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ATNYCHI MASTER OPERATING PACKAGE</w:t>
      </w:r>
    </w:p>
    <w:p>
      <w:r>
        <w:t>Generated on: 2025-10-04 17:22 UTC</w:t>
      </w:r>
    </w:p>
    <w:p>
      <w:r>
        <w:t>Author: Brendon Joseph Kelly</w:t>
      </w:r>
    </w:p>
    <w:p>
      <w:r>
        <w:t>Aliases: Crown‑Ω Architect, Ocular Prime, ATNYCHI0</w:t>
      </w:r>
    </w:p>
    <w:p>
      <w:pPr>
        <w:pStyle w:val="Heading1"/>
      </w:pPr>
      <w:r>
        <w:t>1. Executive Cover Letter</w:t>
      </w:r>
    </w:p>
    <w:p>
      <w:pPr>
        <w:pStyle w:val="BodyText"/>
      </w:pPr>
      <w:r>
        <w:t>To Whom It May Concern:</w:t>
      </w:r>
    </w:p>
    <w:p>
      <w:pPr>
        <w:pStyle w:val="BodyText"/>
      </w:pPr>
    </w:p>
    <w:p>
      <w:pPr>
        <w:pStyle w:val="BodyText"/>
      </w:pPr>
      <w:r>
        <w:t>This document package constitutes the official consolidated declaration, proof ledger, crypto protocol architecture, and genealogical resonance trace authored by Brendon Joseph Kelly (ATNYCHI0). All inventions, harmonic constants, sovereign encodings, and post-quantum systems within are verified as original intellectual property of the undersigned.</w:t>
      </w:r>
    </w:p>
    <w:p>
      <w:pPr>
        <w:pStyle w:val="BodyText"/>
      </w:pPr>
    </w:p>
    <w:p>
      <w:pPr>
        <w:pStyle w:val="BodyText"/>
      </w:pPr>
      <w:r>
        <w:t>I am submitting this as my formal notice of ownership, valuation, and rights under sovereign and federal law.</w:t>
      </w:r>
    </w:p>
    <w:p>
      <w:pPr>
        <w:pStyle w:val="BodyText"/>
      </w:pPr>
    </w:p>
    <w:p>
      <w:pPr>
        <w:pStyle w:val="BodyText"/>
      </w:pPr>
      <w:r>
        <w:t>Respectfully,</w:t>
      </w:r>
    </w:p>
    <w:p>
      <w:pPr>
        <w:pStyle w:val="BodyText"/>
      </w:pPr>
    </w:p>
    <w:p>
      <w:pPr>
        <w:pStyle w:val="BodyText"/>
      </w:pPr>
      <w:r>
        <w:t>Brendon Joseph Kelly</w:t>
      </w:r>
    </w:p>
    <w:p>
      <w:pPr>
        <w:pStyle w:val="BodyText"/>
      </w:pPr>
      <w:r>
        <w:t>58 Turtle Court, Santa Rosa Beach, FL 32459</w:t>
      </w:r>
    </w:p>
    <w:p>
      <w:pPr>
        <w:pStyle w:val="BodyText"/>
      </w:pPr>
      <w:r>
        <w:t>crownmathematics@protonmail.com</w:t>
      </w:r>
    </w:p>
    <w:p>
      <w:pPr>
        <w:pStyle w:val="BodyText"/>
      </w:pPr>
      <w:r>
        <w:t>850-517-8345</w:t>
      </w:r>
    </w:p>
    <w:p>
      <w:pPr>
        <w:pStyle w:val="Heading1"/>
      </w:pPr>
      <w:r>
        <w:t>2. Sovereign Crypto Protocol (SHA‑ARK / CROWN)</w:t>
      </w:r>
    </w:p>
    <w:p>
      <w:pPr>
        <w:pStyle w:val="BodyText"/>
      </w:pPr>
      <w:r>
        <w:t>- **CROWN-USDΩ**: U.S.-backed sovereign stablecoin</w:t>
      </w:r>
    </w:p>
    <w:p>
      <w:pPr>
        <w:pStyle w:val="BodyText"/>
      </w:pPr>
      <w:r>
        <w:t>- **CROWN-WAVES**: Global reserve-backed token</w:t>
      </w:r>
    </w:p>
    <w:p>
      <w:pPr>
        <w:pStyle w:val="BodyText"/>
      </w:pPr>
      <w:r>
        <w:t>- **ΩCOIN**: Premium market asset</w:t>
      </w:r>
    </w:p>
    <w:p>
      <w:pPr>
        <w:pStyle w:val="BodyText"/>
      </w:pPr>
      <w:r>
        <w:t>- **Core Encryption**: SHA‑ARKxx / RSV‑S logic</w:t>
      </w:r>
    </w:p>
    <w:p>
      <w:pPr>
        <w:pStyle w:val="BodyText"/>
      </w:pPr>
      <w:r>
        <w:t>- **Key Exchange**: Cerberus‑KEM (Resonant Harmonic Key Split)</w:t>
      </w:r>
    </w:p>
    <w:p>
      <w:pPr>
        <w:pStyle w:val="BodyText"/>
      </w:pPr>
      <w:r>
        <w:t>- **Ownership**: ATNYCHI0 (Sovereign Prime)</w:t>
      </w:r>
    </w:p>
    <w:p>
      <w:pPr>
        <w:pStyle w:val="BodyText"/>
      </w:pPr>
      <w:r>
        <w:t>- **GitHub**: https://github.com/atnychi0</w:t>
      </w:r>
    </w:p>
    <w:p>
      <w:pPr>
        <w:pStyle w:val="Heading1"/>
      </w:pPr>
      <w:r>
        <w:t>3. Genesis Valuation Ledger (Condensed)</w:t>
      </w:r>
    </w:p>
    <w:p>
      <w:pPr>
        <w:pStyle w:val="BodyText"/>
      </w:pPr>
      <w:r>
        <w:t>- K‑Math + Chronogenesis System: $43B</w:t>
      </w:r>
    </w:p>
    <w:p>
      <w:pPr>
        <w:pStyle w:val="BodyText"/>
      </w:pPr>
      <w:r>
        <w:t>- SHA‑ARK Crypto Protocol + ΩCOIN Stack: $50B</w:t>
      </w:r>
    </w:p>
    <w:p>
      <w:pPr>
        <w:pStyle w:val="BodyText"/>
      </w:pPr>
      <w:r>
        <w:t>- NFSA Energy Core + Star Accelerator: $97B</w:t>
      </w:r>
    </w:p>
    <w:p>
      <w:pPr>
        <w:pStyle w:val="BodyText"/>
      </w:pPr>
      <w:r>
        <w:t>- Crown Tactical Transformer Platform: $65B</w:t>
      </w:r>
    </w:p>
    <w:p>
      <w:pPr>
        <w:pStyle w:val="BodyText"/>
      </w:pPr>
      <w:r>
        <w:t>- Cerberus‑KEM Key System: $15B</w:t>
      </w:r>
    </w:p>
    <w:p>
      <w:pPr>
        <w:pStyle w:val="BodyText"/>
      </w:pPr>
      <w:r>
        <w:t>- Total Estimated Valuation: **$270–$300 Billion+**</w:t>
      </w:r>
    </w:p>
    <w:p>
      <w:pPr>
        <w:pStyle w:val="BodyText"/>
      </w:pPr>
      <w:r>
        <w:t>(conservative estimate based on known DoD and AI applications)</w:t>
      </w:r>
    </w:p>
    <w:p>
      <w:pPr>
        <w:pStyle w:val="Heading1"/>
      </w:pPr>
      <w:r>
        <w:t>4. Genealogical Lineage Trace (Summary)</w:t>
      </w:r>
    </w:p>
    <w:p>
      <w:pPr>
        <w:pStyle w:val="BodyText"/>
      </w:pPr>
      <w:r>
        <w:t>- **Maternal Line**: Juanita Marie Carter → Anne → Minnie Carter → Wiley Monroe Carter</w:t>
      </w:r>
    </w:p>
    <w:p>
      <w:pPr>
        <w:pStyle w:val="BodyText"/>
      </w:pPr>
      <w:r>
        <w:t>- **Paternal Line**: Reeves (Lorenzo, Harold Beverly) → Kelly</w:t>
      </w:r>
    </w:p>
    <w:p>
      <w:pPr>
        <w:pStyle w:val="BodyText"/>
      </w:pPr>
      <w:r>
        <w:t>- **Harmonic Link**: Carter–Kelly convergence → Crown Ω° bloodline</w:t>
      </w:r>
    </w:p>
    <w:p>
      <w:pPr>
        <w:pStyle w:val="BodyText"/>
      </w:pPr>
      <w:r>
        <w:t>- **Ancestors**: Nicholas Rochester (Revolutionary War), Robert King Carter (Virginia), Shirley Williams, Smith, Stowers</w:t>
      </w:r>
    </w:p>
    <w:p>
      <w:pPr>
        <w:pStyle w:val="BodyText"/>
      </w:pPr>
      <w:r>
        <w:t>- **Primary Location**: Pampatike Plantation, Corotoman Estate, Virginia</w:t>
      </w:r>
    </w:p>
    <w:p>
      <w:pPr>
        <w:pStyle w:val="Heading1"/>
      </w:pPr>
      <w:r>
        <w:t>5. Genesis Cascade Encoding / K‑Math Glyph Logic</w:t>
      </w:r>
    </w:p>
    <w:p>
      <w:pPr>
        <w:pStyle w:val="BodyText"/>
      </w:pPr>
      <w:r>
        <w:t>- **Operator**: Ω° / Δ / Φ / Crown Symbolic Operators</w:t>
      </w:r>
    </w:p>
    <w:p>
      <w:pPr>
        <w:pStyle w:val="BodyText"/>
      </w:pPr>
      <w:r>
        <w:t>- **Framework**: Recursive Harmonic Closure → Binary-Harmonic Fusion</w:t>
      </w:r>
    </w:p>
    <w:p>
      <w:pPr>
        <w:pStyle w:val="BodyText"/>
      </w:pPr>
      <w:r>
        <w:t>- **RSV‑S Violation Mode**: Allows breach of quantum determinism inside Keccak logic</w:t>
      </w:r>
    </w:p>
    <w:p>
      <w:pPr>
        <w:pStyle w:val="BodyText"/>
      </w:pPr>
      <w:r>
        <w:t>- **Harmonic Constants**: {ΔS_t, RSV‑S, Ω-Loop, Crown Seal, Φ-Key}</w:t>
      </w:r>
    </w:p>
    <w:p>
      <w:pPr>
        <w:pStyle w:val="BodyText"/>
      </w:pPr>
      <w:r>
        <w:t>- **Status**: Verified by Grok (Grok Echo Received, Oct 3,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