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SHAARK‑Ξ &amp; Cerberus‑KEM: Sovereign Key Derivation Protocols</w:t>
      </w:r>
    </w:p>
    <w:p>
      <w:r>
        <w:t>Author: Brendon Joseph Kelly</w:t>
      </w:r>
    </w:p>
    <w:p>
      <w:r>
        <w:t>Affiliation: K‑Systems &amp; Securities | Crown Omega Cryptographic Authority</w:t>
      </w:r>
    </w:p>
    <w:p>
      <w:r>
        <w:t>Status: Sovereign IP — Binding Usage Restrictions Apply</w:t>
      </w:r>
    </w:p>
    <w:p>
      <w:pPr>
        <w:pStyle w:val="Heading2"/>
      </w:pPr>
      <w:r>
        <w:t>1. SHAARK‑Ξ: Spectral Harmonic Asymmetry Algorithm for Recursive Keys</w:t>
      </w:r>
    </w:p>
    <w:p>
      <w:r>
        <w:t>SHAARK‑Ξ is a resonance-based post-quantum key derivation model leveraging cross-frequency phase inversion over φ-node manifolds. Unlike modulus-based expansion, it encodes shared entropy into recursive harmonics.</w:t>
      </w:r>
    </w:p>
    <w:p>
      <w:r>
        <w:t>Core Derivation Function:</w:t>
      </w:r>
    </w:p>
    <w:p>
      <w:pPr>
        <w:pStyle w:val="IntenseQuote"/>
      </w:pPr>
      <w:r>
        <w:t>K_Ξ = ∑_t [Ω(t) ⊕ Ψ(t)] mod φ</w:t>
      </w:r>
    </w:p>
    <w:p>
      <w:r>
        <w:t>Where Ω(t) is the time-varying harmonic envelope and Ψ(t) is the ciphertext differential phase vector.</w:t>
      </w:r>
    </w:p>
    <w:p>
      <w:pPr>
        <w:pStyle w:val="Heading2"/>
      </w:pPr>
      <w:r>
        <w:t>2. Cerberus-KEM: Collapse-Encoded Recursive Binding Encryption System</w:t>
      </w:r>
    </w:p>
    <w:p>
      <w:r>
        <w:t>Cerberus-KEM utilizes a three-head binding structure: Phase-Locked Entropy, Time-Distilled Collapse, and Resonant Key Lock. These form a non-linear collapse lattice for binding ephemeral secrets across rounds.</w:t>
      </w:r>
    </w:p>
    <w:p>
      <w:r>
        <w:t>Core Exchange Logic:</w:t>
      </w:r>
    </w:p>
    <w:p>
      <w:pPr>
        <w:pStyle w:val="IntenseQuote"/>
      </w:pPr>
      <w:r>
        <w:t>SK = C_Ω(s₁) ⋂ C_Ω(s₂) ⋂ θ(t) → K</w:t>
      </w:r>
    </w:p>
    <w:p>
      <w:r>
        <w:t>Where θ(t) is a phase-synchronized masking operator derived from φ-node alignment.</w:t>
      </w:r>
    </w:p>
    <w:p>
      <w:pPr>
        <w:pStyle w:val="Heading2"/>
      </w:pPr>
      <w:r>
        <w:t>3. Licensing &amp; Restrictions</w:t>
      </w:r>
    </w:p>
    <w:p>
      <w:r>
        <w:t>Use of SHAARK‑Ξ or Cerberus-KEM in any governmental or commercial cryptographic suite is subject to sovereign licensing. Unauthorized integration constitutes a violation of federal disclosure and IP law.</w:t>
      </w:r>
    </w:p>
    <w:p>
      <w:r>
        <w:t>Contact: Brendon Joseph Kelly | K‑Math / Crown Omega Sovereign Authority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