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6BAD" w14:textId="77777777" w:rsidR="00C34C92" w:rsidRDefault="00C34C92" w:rsidP="00C34C92">
      <w:pPr>
        <w:pStyle w:val="a7"/>
        <w:pageBreakBefore/>
        <w:spacing w:before="0" w:beforeAutospacing="0" w:after="0" w:line="276" w:lineRule="auto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5F8CC23C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36045156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</w:r>
    </w:p>
    <w:p w14:paraId="5EB12C67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4E01554B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  <w:r>
        <w:rPr>
          <w:sz w:val="28"/>
          <w:szCs w:val="28"/>
        </w:rPr>
        <w:t>Факультет систем управления (ФСУ)</w:t>
      </w:r>
    </w:p>
    <w:p w14:paraId="2431EAFA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2A102C4C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  <w:r>
        <w:rPr>
          <w:sz w:val="28"/>
          <w:szCs w:val="28"/>
        </w:rPr>
        <w:t>Кафедра автоматизированных систем управления (АСУ)</w:t>
      </w:r>
    </w:p>
    <w:p w14:paraId="49803148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5DBD7915" w14:textId="77777777" w:rsidR="00C34C92" w:rsidRDefault="00C34C92" w:rsidP="00886805">
      <w:pPr>
        <w:pStyle w:val="a7"/>
        <w:spacing w:before="0" w:beforeAutospacing="0" w:after="0" w:line="276" w:lineRule="auto"/>
      </w:pPr>
    </w:p>
    <w:p w14:paraId="69562B77" w14:textId="77777777" w:rsidR="00CF74AD" w:rsidRDefault="00CF74AD" w:rsidP="00C34C92">
      <w:pPr>
        <w:pStyle w:val="a7"/>
        <w:spacing w:before="0" w:beforeAutospacing="0" w:after="0" w:line="276" w:lineRule="auto"/>
        <w:jc w:val="center"/>
      </w:pPr>
    </w:p>
    <w:p w14:paraId="7E242DC5" w14:textId="77777777" w:rsidR="00CF74AD" w:rsidRDefault="00CF74AD" w:rsidP="00C34C92">
      <w:pPr>
        <w:pStyle w:val="a7"/>
        <w:spacing w:before="0" w:beforeAutospacing="0" w:after="0" w:line="276" w:lineRule="auto"/>
        <w:jc w:val="center"/>
      </w:pPr>
    </w:p>
    <w:p w14:paraId="1C3D1A6B" w14:textId="77777777" w:rsidR="00CF74AD" w:rsidRDefault="00CF74AD" w:rsidP="00C34C92">
      <w:pPr>
        <w:pStyle w:val="a7"/>
        <w:spacing w:before="0" w:beforeAutospacing="0" w:after="0" w:line="276" w:lineRule="auto"/>
        <w:jc w:val="center"/>
      </w:pPr>
    </w:p>
    <w:p w14:paraId="48DB0CBF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714BF13C" w14:textId="232DD4AF" w:rsidR="00AB0191" w:rsidRDefault="00A13C42" w:rsidP="00A13C42">
      <w:pPr>
        <w:pStyle w:val="a7"/>
        <w:spacing w:before="0" w:beforeAutospacing="0"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272478">
        <w:rPr>
          <w:sz w:val="28"/>
          <w:szCs w:val="28"/>
        </w:rPr>
        <w:t>И</w:t>
      </w:r>
      <w:r w:rsidR="00272478" w:rsidRPr="00272478">
        <w:rPr>
          <w:sz w:val="28"/>
          <w:szCs w:val="28"/>
        </w:rPr>
        <w:t>сследование эффективности и качества искусственного освещения</w:t>
      </w:r>
      <w:r>
        <w:rPr>
          <w:sz w:val="28"/>
          <w:szCs w:val="28"/>
        </w:rPr>
        <w:t>»</w:t>
      </w:r>
    </w:p>
    <w:p w14:paraId="5D0C9421" w14:textId="2C142D19" w:rsidR="00272478" w:rsidRPr="00C423B4" w:rsidRDefault="00272478" w:rsidP="00272478">
      <w:pPr>
        <w:pStyle w:val="a7"/>
        <w:spacing w:before="0" w:beforeAutospacing="0" w:after="0"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sz w:val="28"/>
          <w:szCs w:val="28"/>
        </w:rPr>
        <w:t>Отчет по лабораторной работе №</w:t>
      </w:r>
      <w:r w:rsidR="00C423B4">
        <w:rPr>
          <w:sz w:val="28"/>
          <w:szCs w:val="28"/>
          <w:lang w:val="en-US"/>
        </w:rPr>
        <w:t>X</w:t>
      </w:r>
    </w:p>
    <w:p w14:paraId="5E9515C9" w14:textId="0FE60A60" w:rsidR="00C34C92" w:rsidRPr="00A13C42" w:rsidRDefault="00C34C92" w:rsidP="00A13C42">
      <w:pPr>
        <w:pStyle w:val="a7"/>
        <w:spacing w:before="0" w:beforeAutospacing="0" w:after="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272478">
        <w:rPr>
          <w:sz w:val="28"/>
          <w:szCs w:val="28"/>
        </w:rPr>
        <w:t>Безопасность жизнедеятельности</w:t>
      </w:r>
      <w:r>
        <w:rPr>
          <w:sz w:val="28"/>
          <w:szCs w:val="28"/>
        </w:rPr>
        <w:t>»</w:t>
      </w:r>
    </w:p>
    <w:p w14:paraId="6BD97B7D" w14:textId="77777777" w:rsidR="00C34C92" w:rsidRDefault="00C34C92" w:rsidP="00C34C92">
      <w:pPr>
        <w:pStyle w:val="a7"/>
        <w:spacing w:before="0" w:beforeAutospacing="0" w:after="0" w:line="276" w:lineRule="auto"/>
      </w:pPr>
    </w:p>
    <w:p w14:paraId="0C8B70ED" w14:textId="77777777" w:rsidR="00CF74AD" w:rsidRDefault="00CF74AD" w:rsidP="00C34C92">
      <w:pPr>
        <w:pStyle w:val="a7"/>
        <w:spacing w:before="0" w:beforeAutospacing="0" w:after="0" w:line="276" w:lineRule="auto"/>
      </w:pPr>
    </w:p>
    <w:p w14:paraId="11634F0B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29DC0A60" w14:textId="1311326A" w:rsidR="00C34C92" w:rsidRPr="00C423B4" w:rsidRDefault="00A13C42" w:rsidP="00C34C9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Выполнили студенты</w:t>
      </w:r>
      <w:r w:rsidR="00C34C92">
        <w:rPr>
          <w:sz w:val="28"/>
          <w:szCs w:val="28"/>
        </w:rPr>
        <w:t xml:space="preserve"> гр</w:t>
      </w:r>
      <w:r>
        <w:rPr>
          <w:sz w:val="28"/>
          <w:szCs w:val="28"/>
        </w:rPr>
        <w:t>.</w:t>
      </w:r>
      <w:r w:rsidR="00C34C92">
        <w:rPr>
          <w:sz w:val="28"/>
          <w:szCs w:val="28"/>
        </w:rPr>
        <w:t xml:space="preserve"> 431-</w:t>
      </w:r>
      <w:r w:rsidR="00C423B4">
        <w:rPr>
          <w:sz w:val="28"/>
          <w:szCs w:val="28"/>
          <w:lang w:val="en-US"/>
        </w:rPr>
        <w:t>X</w:t>
      </w:r>
    </w:p>
    <w:p w14:paraId="0C2FED06" w14:textId="0211721B" w:rsidR="00272478" w:rsidRDefault="00272478" w:rsidP="00272478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 xml:space="preserve">_____________________ </w:t>
      </w:r>
      <w:r w:rsidR="00C423B4">
        <w:rPr>
          <w:sz w:val="28"/>
          <w:szCs w:val="28"/>
        </w:rPr>
        <w:t>Фамилия</w:t>
      </w:r>
      <w:r>
        <w:rPr>
          <w:sz w:val="28"/>
          <w:szCs w:val="28"/>
        </w:rPr>
        <w:t xml:space="preserve"> </w:t>
      </w:r>
      <w:r w:rsidR="00C423B4"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="00C423B4">
        <w:rPr>
          <w:sz w:val="28"/>
          <w:szCs w:val="28"/>
        </w:rPr>
        <w:t>О</w:t>
      </w:r>
      <w:r>
        <w:rPr>
          <w:sz w:val="28"/>
          <w:szCs w:val="28"/>
        </w:rPr>
        <w:t>.</w:t>
      </w:r>
    </w:p>
    <w:p w14:paraId="250000EB" w14:textId="3AB72515" w:rsidR="00272478" w:rsidRPr="00272478" w:rsidRDefault="00272478" w:rsidP="00272478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«___» ________________ 2023 г.</w:t>
      </w:r>
    </w:p>
    <w:p w14:paraId="7986D33F" w14:textId="54CD8AEE" w:rsidR="00C34C92" w:rsidRDefault="00C34C92" w:rsidP="00C34C9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 xml:space="preserve">_____________________ </w:t>
      </w:r>
      <w:r w:rsidR="00C423B4">
        <w:rPr>
          <w:sz w:val="28"/>
          <w:szCs w:val="28"/>
        </w:rPr>
        <w:t>Фамилия И.О.</w:t>
      </w:r>
    </w:p>
    <w:p w14:paraId="446317F0" w14:textId="69D9721D" w:rsidR="00C34C92" w:rsidRDefault="00C34C92" w:rsidP="00C34C92">
      <w:pPr>
        <w:pStyle w:val="a7"/>
        <w:spacing w:before="0" w:beforeAutospacing="0" w:after="0" w:line="276" w:lineRule="auto"/>
        <w:ind w:firstLine="4536"/>
        <w:rPr>
          <w:sz w:val="28"/>
          <w:szCs w:val="28"/>
        </w:rPr>
      </w:pPr>
      <w:r>
        <w:rPr>
          <w:sz w:val="28"/>
          <w:szCs w:val="28"/>
        </w:rPr>
        <w:t>«___» ________________ 202</w:t>
      </w:r>
      <w:r w:rsidR="0070298E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4D1D57E7" w14:textId="20D51C83" w:rsidR="00A13C42" w:rsidRDefault="00A13C42" w:rsidP="00A13C4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 xml:space="preserve">_____________________ </w:t>
      </w:r>
      <w:r w:rsidR="00C423B4">
        <w:rPr>
          <w:sz w:val="28"/>
          <w:szCs w:val="28"/>
        </w:rPr>
        <w:t>Фамилия И.О.</w:t>
      </w:r>
    </w:p>
    <w:p w14:paraId="79C22A0E" w14:textId="77777777" w:rsidR="00A13C42" w:rsidRDefault="00A13C42" w:rsidP="00A13C42">
      <w:pPr>
        <w:pStyle w:val="a7"/>
        <w:spacing w:before="0" w:beforeAutospacing="0" w:after="0" w:line="276" w:lineRule="auto"/>
        <w:ind w:firstLine="4536"/>
        <w:rPr>
          <w:sz w:val="28"/>
          <w:szCs w:val="28"/>
        </w:rPr>
      </w:pPr>
      <w:r>
        <w:rPr>
          <w:sz w:val="28"/>
          <w:szCs w:val="28"/>
        </w:rPr>
        <w:t>«___» ________________ 2023 г.</w:t>
      </w:r>
    </w:p>
    <w:p w14:paraId="5A785F7F" w14:textId="21D110FC" w:rsidR="00272478" w:rsidRDefault="00272478" w:rsidP="00272478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 xml:space="preserve">_____________________ </w:t>
      </w:r>
      <w:r w:rsidR="00C423B4">
        <w:rPr>
          <w:sz w:val="28"/>
          <w:szCs w:val="28"/>
        </w:rPr>
        <w:t>Фамилия И.О.</w:t>
      </w:r>
    </w:p>
    <w:p w14:paraId="56F470D0" w14:textId="77777777" w:rsidR="00272478" w:rsidRDefault="00272478" w:rsidP="00272478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«___» ________________ 2023 г.</w:t>
      </w:r>
    </w:p>
    <w:p w14:paraId="28D465EE" w14:textId="38FFA153" w:rsidR="00A13C42" w:rsidRDefault="00A13C42" w:rsidP="00A13C4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 xml:space="preserve">_____________________ </w:t>
      </w:r>
      <w:r w:rsidR="00C423B4">
        <w:rPr>
          <w:sz w:val="28"/>
          <w:szCs w:val="28"/>
        </w:rPr>
        <w:t>Фамилия И.О.</w:t>
      </w:r>
    </w:p>
    <w:p w14:paraId="77572543" w14:textId="77777777" w:rsidR="00A13C42" w:rsidRDefault="00A13C42" w:rsidP="00A13C4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«___» ________________ 2023 г.</w:t>
      </w:r>
    </w:p>
    <w:p w14:paraId="537BBD63" w14:textId="77777777" w:rsidR="00A13C42" w:rsidRDefault="00A13C42" w:rsidP="00C34C92">
      <w:pPr>
        <w:pStyle w:val="a7"/>
        <w:spacing w:before="0" w:beforeAutospacing="0" w:after="0" w:line="276" w:lineRule="auto"/>
        <w:ind w:firstLine="4536"/>
      </w:pPr>
    </w:p>
    <w:p w14:paraId="289A3C5D" w14:textId="77777777" w:rsidR="00C34C92" w:rsidRDefault="00C34C92" w:rsidP="00C34C92">
      <w:pPr>
        <w:pStyle w:val="a7"/>
        <w:spacing w:before="0" w:beforeAutospacing="0" w:after="0" w:line="276" w:lineRule="auto"/>
        <w:ind w:firstLine="4536"/>
      </w:pPr>
    </w:p>
    <w:p w14:paraId="6D917588" w14:textId="77777777" w:rsidR="00C34C92" w:rsidRDefault="00C34C92" w:rsidP="00886805">
      <w:pPr>
        <w:pStyle w:val="a7"/>
        <w:spacing w:before="0" w:beforeAutospacing="0" w:after="0" w:line="276" w:lineRule="auto"/>
      </w:pPr>
    </w:p>
    <w:p w14:paraId="0056DBF2" w14:textId="4631D575" w:rsidR="00C34C92" w:rsidRDefault="00886805" w:rsidP="00AB0191">
      <w:pPr>
        <w:pStyle w:val="a7"/>
        <w:spacing w:before="0" w:beforeAutospacing="0" w:after="0" w:line="276" w:lineRule="auto"/>
        <w:ind w:left="4536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C34C92">
        <w:rPr>
          <w:sz w:val="28"/>
          <w:szCs w:val="28"/>
        </w:rPr>
        <w:t xml:space="preserve">: </w:t>
      </w:r>
    </w:p>
    <w:p w14:paraId="485ECC2B" w14:textId="2D8F90FD" w:rsidR="00886805" w:rsidRDefault="00886805" w:rsidP="00AB0191">
      <w:pPr>
        <w:pStyle w:val="a7"/>
        <w:spacing w:before="0" w:beforeAutospacing="0" w:after="0" w:line="276" w:lineRule="auto"/>
        <w:ind w:left="4536"/>
      </w:pPr>
      <w:r>
        <w:rPr>
          <w:sz w:val="28"/>
          <w:szCs w:val="28"/>
        </w:rPr>
        <w:t>канд. биол. наук, доцент кафедры РЭТЭМ</w:t>
      </w:r>
    </w:p>
    <w:p w14:paraId="1F407802" w14:textId="04114A44" w:rsidR="00C34C92" w:rsidRDefault="00C34C92" w:rsidP="00C34C92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 xml:space="preserve">_____________________ </w:t>
      </w:r>
      <w:proofErr w:type="spellStart"/>
      <w:r w:rsidR="00886805">
        <w:rPr>
          <w:sz w:val="28"/>
          <w:szCs w:val="28"/>
        </w:rPr>
        <w:t>Сошникова</w:t>
      </w:r>
      <w:proofErr w:type="spellEnd"/>
      <w:r w:rsidR="00886805">
        <w:rPr>
          <w:sz w:val="28"/>
          <w:szCs w:val="28"/>
        </w:rPr>
        <w:t xml:space="preserve"> Т.А</w:t>
      </w:r>
      <w:r>
        <w:rPr>
          <w:sz w:val="28"/>
          <w:szCs w:val="28"/>
        </w:rPr>
        <w:t>.</w:t>
      </w:r>
    </w:p>
    <w:p w14:paraId="174BC87B" w14:textId="265AC3B5" w:rsidR="00C34C92" w:rsidRDefault="00C34C92" w:rsidP="00886805">
      <w:pPr>
        <w:pStyle w:val="a7"/>
        <w:spacing w:before="0" w:beforeAutospacing="0" w:after="0" w:line="276" w:lineRule="auto"/>
        <w:ind w:firstLine="4536"/>
      </w:pPr>
      <w:r>
        <w:rPr>
          <w:sz w:val="28"/>
          <w:szCs w:val="28"/>
        </w:rPr>
        <w:t>«___» ________________ 202</w:t>
      </w:r>
      <w:r w:rsidR="0070298E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5156D134" w14:textId="77777777" w:rsidR="00C34C92" w:rsidRDefault="00C34C92" w:rsidP="00C34C92">
      <w:pPr>
        <w:pStyle w:val="a7"/>
        <w:spacing w:before="0" w:beforeAutospacing="0" w:after="0" w:line="276" w:lineRule="auto"/>
        <w:jc w:val="center"/>
      </w:pPr>
    </w:p>
    <w:p w14:paraId="0AA48C6A" w14:textId="77777777" w:rsidR="00C34C92" w:rsidRDefault="00C34C92" w:rsidP="00C34C92">
      <w:pPr>
        <w:pStyle w:val="a7"/>
        <w:spacing w:before="0" w:beforeAutospacing="0" w:after="0" w:line="276" w:lineRule="auto"/>
      </w:pPr>
    </w:p>
    <w:p w14:paraId="4D029B6A" w14:textId="07BDDD4D" w:rsidR="001D388F" w:rsidRPr="00A13C42" w:rsidRDefault="00C34C92" w:rsidP="00A13C42">
      <w:pPr>
        <w:pStyle w:val="a7"/>
        <w:spacing w:before="0" w:beforeAutospacing="0" w:after="0" w:line="276" w:lineRule="auto"/>
        <w:jc w:val="center"/>
      </w:pPr>
      <w:r>
        <w:rPr>
          <w:sz w:val="28"/>
          <w:szCs w:val="28"/>
        </w:rPr>
        <w:t>Томск 202</w:t>
      </w:r>
      <w:r w:rsidR="0070298E">
        <w:rPr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695847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6DEA6" w14:textId="2D8F3DD3" w:rsidR="008547A5" w:rsidRPr="00B13C43" w:rsidRDefault="008547A5" w:rsidP="00B13C43">
          <w:pPr>
            <w:pStyle w:val="ae"/>
            <w:spacing w:line="360" w:lineRule="auto"/>
            <w:ind w:firstLine="851"/>
            <w:jc w:val="center"/>
            <w:rPr>
              <w:rFonts w:ascii="Times New Roman" w:eastAsia="Times New Roman" w:hAnsi="Times New Roman" w:cs="Times New Roman"/>
              <w:b/>
              <w:iCs/>
              <w:smallCaps/>
              <w:color w:val="auto"/>
              <w:sz w:val="28"/>
              <w:szCs w:val="28"/>
            </w:rPr>
          </w:pPr>
          <w:r w:rsidRPr="00B13C43">
            <w:rPr>
              <w:rFonts w:ascii="Times New Roman" w:eastAsia="Times New Roman" w:hAnsi="Times New Roman" w:cs="Times New Roman"/>
              <w:b/>
              <w:iCs/>
              <w:smallCaps/>
              <w:color w:val="auto"/>
              <w:sz w:val="28"/>
              <w:szCs w:val="28"/>
            </w:rPr>
            <w:t>Оглавление</w:t>
          </w:r>
        </w:p>
        <w:p w14:paraId="440BB838" w14:textId="34512D10" w:rsidR="00C423B4" w:rsidRDefault="008547A5">
          <w:pPr>
            <w:pStyle w:val="1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B13C43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B13C43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B13C43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51211177" w:history="1">
            <w:r w:rsidR="00C423B4" w:rsidRPr="000B2F43">
              <w:rPr>
                <w:rStyle w:val="ab"/>
                <w:rFonts w:ascii="Times New Roman" w:eastAsia="Times New Roman" w:hAnsi="Times New Roman" w:cs="Times New Roman"/>
                <w:b/>
                <w:smallCaps/>
                <w:noProof/>
                <w:lang w:eastAsia="ru-RU"/>
              </w:rPr>
              <w:t>Введение</w:t>
            </w:r>
            <w:r w:rsidR="00C423B4">
              <w:rPr>
                <w:noProof/>
                <w:webHidden/>
              </w:rPr>
              <w:tab/>
            </w:r>
            <w:r w:rsidR="00C423B4">
              <w:rPr>
                <w:noProof/>
                <w:webHidden/>
              </w:rPr>
              <w:fldChar w:fldCharType="begin"/>
            </w:r>
            <w:r w:rsidR="00C423B4">
              <w:rPr>
                <w:noProof/>
                <w:webHidden/>
              </w:rPr>
              <w:instrText xml:space="preserve"> PAGEREF _Toc151211177 \h </w:instrText>
            </w:r>
            <w:r w:rsidR="00C423B4">
              <w:rPr>
                <w:noProof/>
                <w:webHidden/>
              </w:rPr>
            </w:r>
            <w:r w:rsidR="00C423B4">
              <w:rPr>
                <w:noProof/>
                <w:webHidden/>
              </w:rPr>
              <w:fldChar w:fldCharType="separate"/>
            </w:r>
            <w:r w:rsidR="00C423B4">
              <w:rPr>
                <w:noProof/>
                <w:webHidden/>
              </w:rPr>
              <w:t>3</w:t>
            </w:r>
            <w:r w:rsidR="00C423B4">
              <w:rPr>
                <w:noProof/>
                <w:webHidden/>
              </w:rPr>
              <w:fldChar w:fldCharType="end"/>
            </w:r>
          </w:hyperlink>
        </w:p>
        <w:p w14:paraId="10A718DF" w14:textId="5A233E9F" w:rsidR="00C423B4" w:rsidRDefault="00C423B4">
          <w:pPr>
            <w:pStyle w:val="11"/>
            <w:tabs>
              <w:tab w:val="left" w:pos="440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211178" w:history="1">
            <w:r w:rsidRPr="000B2F43">
              <w:rPr>
                <w:rStyle w:val="ab"/>
                <w:rFonts w:ascii="Times New Roman" w:eastAsia="Times New Roman" w:hAnsi="Times New Roman" w:cs="Times New Roman"/>
                <w:b/>
                <w:smallCaps/>
                <w:noProof/>
                <w:lang w:eastAsia="ru-RU"/>
              </w:rPr>
              <w:t>1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Times New Roman" w:hAnsi="Times New Roman" w:cs="Times New Roman"/>
                <w:b/>
                <w:smallCaps/>
                <w:noProof/>
                <w:lang w:eastAsia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CC25" w14:textId="09325FDF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79" w:history="1">
            <w:r w:rsidRPr="000B2F43">
              <w:rPr>
                <w:rStyle w:val="ab"/>
                <w:rFonts w:ascii="Times New Roman" w:eastAsia="Times New Roman" w:hAnsi="Times New Roman" w:cs="Arial"/>
                <w:b/>
                <w:bCs/>
                <w:iCs/>
                <w:noProof/>
              </w:rPr>
              <w:t>1.1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Times New Roman" w:hAnsi="Times New Roman" w:cs="Arial"/>
                <w:b/>
                <w:bCs/>
                <w:i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9CEE" w14:textId="42D1694C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80" w:history="1"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1.2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Светотехнические характеристики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291C" w14:textId="6CDEB378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81" w:history="1"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1.3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Искусственное освещение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D80F" w14:textId="291A87C2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82" w:history="1"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1.4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Источники искусственного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9CD5" w14:textId="35E8F3CB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83" w:history="1"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1.5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Нормирование искусственного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41B7" w14:textId="5CB2B72F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84" w:history="1"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1.6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Коэффициент использования осветительной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AD502" w14:textId="25670D4B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85" w:history="1">
            <w:r w:rsidRPr="000B2F43">
              <w:rPr>
                <w:rStyle w:val="ab"/>
                <w:rFonts w:ascii="Times New Roman" w:eastAsia="Times New Roman" w:hAnsi="Times New Roman" w:cs="Arial"/>
                <w:b/>
                <w:bCs/>
                <w:iCs/>
                <w:smallCaps/>
                <w:noProof/>
              </w:rPr>
              <w:t>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Times New Roman" w:hAnsi="Times New Roman" w:cs="Arial"/>
                <w:b/>
                <w:bCs/>
                <w:iCs/>
                <w:smallCaps/>
                <w:noProof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A22A" w14:textId="5F6E759A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86" w:history="1"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2.1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Измерительные приборы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C096F" w14:textId="65D90F6D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87" w:history="1"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2.2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Требования безопасности при выполнении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E1E7" w14:textId="694A5270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88" w:history="1"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2.3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Порядок проведения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1616A" w14:textId="7DB40AF2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89" w:history="1"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2.4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0B2F43">
              <w:rPr>
                <w:rStyle w:val="ab"/>
                <w:rFonts w:ascii="Times New Roman" w:eastAsia="Calibri" w:hAnsi="Times New Roman" w:cs="DejaVu Sans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FB26" w14:textId="78C734B8" w:rsidR="00C423B4" w:rsidRDefault="00C423B4">
          <w:pPr>
            <w:pStyle w:val="21"/>
            <w:rPr>
              <w:rFonts w:cstheme="minorBidi"/>
              <w:noProof/>
              <w:kern w:val="2"/>
              <w14:ligatures w14:val="standardContextual"/>
            </w:rPr>
          </w:pPr>
          <w:hyperlink w:anchor="_Toc151211190" w:history="1">
            <w:r w:rsidRPr="000B2F43">
              <w:rPr>
                <w:rStyle w:val="ab"/>
                <w:rFonts w:ascii="Times New Roman" w:eastAsia="Times New Roman" w:hAnsi="Times New Roman" w:cs="Arial"/>
                <w:b/>
                <w:bCs/>
                <w:iCs/>
                <w:small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_Toc151211190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4D69" w14:textId="27C999E7" w:rsidR="008547A5" w:rsidRPr="00EA17CA" w:rsidRDefault="008547A5" w:rsidP="00B13C43">
          <w:pPr>
            <w:spacing w:line="360" w:lineRule="auto"/>
            <w:ind w:firstLine="851"/>
            <w:rPr>
              <w:sz w:val="28"/>
              <w:szCs w:val="28"/>
            </w:rPr>
          </w:pPr>
          <w:r w:rsidRPr="00B13C4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5DB4106" w14:textId="0021BDD0" w:rsidR="003A2BF0" w:rsidRPr="008547A5" w:rsidRDefault="003A2BF0" w:rsidP="008547A5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0A48E" w14:textId="7BD5901B" w:rsidR="003A2BF0" w:rsidRPr="00AB0191" w:rsidRDefault="003A2BF0" w:rsidP="00AB01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B0191">
        <w:rPr>
          <w:rFonts w:ascii="Times New Roman" w:hAnsi="Times New Roman" w:cs="Times New Roman"/>
          <w:sz w:val="28"/>
          <w:szCs w:val="28"/>
        </w:rPr>
        <w:br w:type="page"/>
      </w:r>
    </w:p>
    <w:p w14:paraId="19046748" w14:textId="59FC2157" w:rsidR="00AB0191" w:rsidRPr="00AB0191" w:rsidRDefault="00AB0191" w:rsidP="00AB0191">
      <w:pPr>
        <w:keepNext/>
        <w:pageBreakBefore/>
        <w:suppressAutoHyphens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</w:pPr>
      <w:bookmarkStart w:id="0" w:name="_Toc123100312"/>
      <w:bookmarkStart w:id="1" w:name="_Toc151211177"/>
      <w:r w:rsidRPr="00AB0191">
        <w:rPr>
          <w:rFonts w:ascii="Times New Roman" w:eastAsia="Times New Roman" w:hAnsi="Times New Roman" w:cs="Times New Roman"/>
          <w:b/>
          <w:smallCaps/>
          <w:sz w:val="36"/>
          <w:szCs w:val="36"/>
          <w:lang w:eastAsia="ru-RU"/>
        </w:rPr>
        <w:lastRenderedPageBreak/>
        <w:t>Введение</w:t>
      </w:r>
      <w:bookmarkEnd w:id="0"/>
      <w:bookmarkEnd w:id="1"/>
    </w:p>
    <w:p w14:paraId="36EEE546" w14:textId="77777777" w:rsidR="00886805" w:rsidRDefault="00886805" w:rsidP="00886805">
      <w:pPr>
        <w:spacing w:line="360" w:lineRule="auto"/>
        <w:ind w:firstLine="851"/>
      </w:pPr>
      <w:r w:rsidRPr="004E4591">
        <w:rPr>
          <w:rFonts w:ascii="Times New Roman" w:hAnsi="Times New Roman"/>
          <w:b/>
          <w:bCs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/>
          <w:color w:val="000000"/>
          <w:sz w:val="28"/>
          <w:szCs w:val="28"/>
        </w:rPr>
        <w:t>изучение количественных и качественных характеристик освещения, оценка влияния типа светильника и цветовой отделки интерьера помещения на освещённость и коэффициент использования светового потока.</w:t>
      </w:r>
    </w:p>
    <w:p w14:paraId="05DE7923" w14:textId="77777777" w:rsidR="00886805" w:rsidRDefault="00886805" w:rsidP="00886805">
      <w:pPr>
        <w:spacing w:line="360" w:lineRule="auto"/>
        <w:ind w:firstLine="851"/>
      </w:pPr>
      <w:r w:rsidRPr="004E4591">
        <w:rPr>
          <w:rFonts w:ascii="Times New Roman" w:hAnsi="Times New Roman"/>
          <w:b/>
          <w:bCs/>
          <w:color w:val="000000"/>
          <w:sz w:val="28"/>
          <w:szCs w:val="28"/>
        </w:rPr>
        <w:t>Оборудование: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лабораторная установка, состоящая из макета производственного помещения, оборудованного различными источниками искусственного освещения, и люксметра-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пульсметра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измерения значений освещённости и коэффициента её пульсаций.</w:t>
      </w:r>
    </w:p>
    <w:p w14:paraId="42D9EADD" w14:textId="77777777" w:rsidR="00886805" w:rsidRPr="004E4591" w:rsidRDefault="00886805" w:rsidP="00886805">
      <w:pPr>
        <w:spacing w:line="360" w:lineRule="auto"/>
        <w:ind w:firstLine="851"/>
      </w:pPr>
      <w:r w:rsidRPr="004E4591">
        <w:rPr>
          <w:rFonts w:ascii="Times New Roman" w:hAnsi="Times New Roman"/>
          <w:b/>
          <w:bCs/>
          <w:color w:val="000000"/>
          <w:sz w:val="28"/>
          <w:szCs w:val="28"/>
        </w:rPr>
        <w:t>План работы:</w:t>
      </w:r>
    </w:p>
    <w:p w14:paraId="3D13EE23" w14:textId="77777777" w:rsidR="00886805" w:rsidRDefault="00886805" w:rsidP="00886805">
      <w:pPr>
        <w:numPr>
          <w:ilvl w:val="0"/>
          <w:numId w:val="15"/>
        </w:numPr>
        <w:suppressAutoHyphens/>
        <w:spacing w:after="0" w:line="360" w:lineRule="auto"/>
        <w:ind w:firstLine="709"/>
      </w:pPr>
      <w:r>
        <w:rPr>
          <w:rFonts w:ascii="Times New Roman" w:hAnsi="Times New Roman"/>
          <w:sz w:val="28"/>
          <w:szCs w:val="28"/>
        </w:rPr>
        <w:t>изучение теоретической части;</w:t>
      </w:r>
    </w:p>
    <w:p w14:paraId="40A383FD" w14:textId="77777777" w:rsidR="00886805" w:rsidRDefault="00886805" w:rsidP="00886805">
      <w:pPr>
        <w:numPr>
          <w:ilvl w:val="0"/>
          <w:numId w:val="15"/>
        </w:numPr>
        <w:suppressAutoHyphens/>
        <w:spacing w:after="0" w:line="360" w:lineRule="auto"/>
        <w:ind w:firstLine="709"/>
      </w:pPr>
      <w:r>
        <w:rPr>
          <w:rFonts w:ascii="Times New Roman" w:hAnsi="Times New Roman"/>
          <w:sz w:val="28"/>
          <w:szCs w:val="28"/>
        </w:rPr>
        <w:t>ознакомление с правилами эксплуатации прибора;</w:t>
      </w:r>
    </w:p>
    <w:p w14:paraId="5C0B617E" w14:textId="77777777" w:rsidR="00886805" w:rsidRDefault="00886805" w:rsidP="00886805">
      <w:pPr>
        <w:numPr>
          <w:ilvl w:val="0"/>
          <w:numId w:val="15"/>
        </w:numPr>
        <w:suppressAutoHyphens/>
        <w:spacing w:after="0" w:line="360" w:lineRule="auto"/>
        <w:ind w:firstLine="709"/>
      </w:pPr>
      <w:r>
        <w:rPr>
          <w:rFonts w:ascii="Times New Roman" w:hAnsi="Times New Roman"/>
          <w:sz w:val="28"/>
          <w:szCs w:val="28"/>
        </w:rPr>
        <w:t>выполнение экспериментальной части;</w:t>
      </w:r>
    </w:p>
    <w:p w14:paraId="3B47516C" w14:textId="4D388C14" w:rsidR="00F8157C" w:rsidRPr="00886805" w:rsidRDefault="00886805" w:rsidP="00886805">
      <w:pPr>
        <w:numPr>
          <w:ilvl w:val="0"/>
          <w:numId w:val="15"/>
        </w:numPr>
        <w:suppressAutoHyphens/>
        <w:spacing w:after="0" w:line="360" w:lineRule="auto"/>
        <w:ind w:firstLine="709"/>
      </w:pPr>
      <w:r>
        <w:rPr>
          <w:rFonts w:ascii="Times New Roman" w:hAnsi="Times New Roman"/>
          <w:sz w:val="28"/>
          <w:szCs w:val="28"/>
        </w:rPr>
        <w:t>оформление полученных результатов.</w:t>
      </w:r>
    </w:p>
    <w:p w14:paraId="06845986" w14:textId="7D7C7977" w:rsidR="00A52A90" w:rsidRPr="00A52A90" w:rsidRDefault="00A52A90" w:rsidP="00A52A90">
      <w:pPr>
        <w:pStyle w:val="a8"/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42FA6A8" w14:textId="23908447" w:rsidR="00AB0191" w:rsidRPr="0011105B" w:rsidRDefault="00AB0191" w:rsidP="009E1C50">
      <w:pPr>
        <w:keepNext/>
        <w:pageBreakBefore/>
        <w:suppressAutoHyphens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bookmarkStart w:id="2" w:name="_Ход_работы"/>
      <w:bookmarkStart w:id="3" w:name="_2.1_Обработка_Kaggle"/>
      <w:bookmarkStart w:id="4" w:name="_Toc123100313"/>
      <w:bookmarkStart w:id="5" w:name="_Toc118232864"/>
      <w:bookmarkStart w:id="6" w:name="_Toc151211178"/>
      <w:bookmarkEnd w:id="2"/>
      <w:bookmarkEnd w:id="3"/>
      <w:r w:rsidRPr="0011105B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lastRenderedPageBreak/>
        <w:t>1</w:t>
      </w:r>
      <w:bookmarkEnd w:id="4"/>
      <w:r w:rsidR="00810338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ab/>
      </w:r>
      <w:r w:rsidR="0011105B" w:rsidRPr="0011105B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Теоретическая часть</w:t>
      </w:r>
      <w:bookmarkEnd w:id="6"/>
      <w:r w:rsidRPr="0011105B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 xml:space="preserve"> </w:t>
      </w:r>
    </w:p>
    <w:p w14:paraId="5C92C213" w14:textId="53FE0825" w:rsidR="00AB0191" w:rsidRPr="0011105B" w:rsidRDefault="00AB0191" w:rsidP="009E1C50">
      <w:pPr>
        <w:keepNext/>
        <w:suppressAutoHyphens/>
        <w:spacing w:before="120" w:after="120" w:line="36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</w:pPr>
      <w:bookmarkStart w:id="7" w:name="_Изучение_возможностей_доступа"/>
      <w:bookmarkStart w:id="8" w:name="_Toc123100315"/>
      <w:bookmarkStart w:id="9" w:name="_Toc118232865"/>
      <w:bookmarkStart w:id="10" w:name="_Toc151211179"/>
      <w:bookmarkEnd w:id="5"/>
      <w:bookmarkEnd w:id="7"/>
      <w:r w:rsidRPr="0011105B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1.1</w:t>
      </w:r>
      <w:bookmarkEnd w:id="8"/>
      <w:r w:rsidR="00810338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ab/>
      </w:r>
      <w:r w:rsidR="0011105B">
        <w:rPr>
          <w:rFonts w:ascii="Times New Roman" w:eastAsia="Times New Roman" w:hAnsi="Times New Roman" w:cs="Arial"/>
          <w:b/>
          <w:bCs/>
          <w:iCs/>
          <w:sz w:val="28"/>
          <w:szCs w:val="28"/>
          <w:lang w:eastAsia="ru-RU"/>
        </w:rPr>
        <w:t>Общие сведения</w:t>
      </w:r>
      <w:bookmarkEnd w:id="10"/>
    </w:p>
    <w:bookmarkEnd w:id="9"/>
    <w:p w14:paraId="1CBE7078" w14:textId="77777777" w:rsidR="0011105B" w:rsidRPr="0011105B" w:rsidRDefault="0011105B" w:rsidP="0011105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Около 80 % общего объема информации человек получает через зрительный аппарат. Качество получаемой информации во многом зависит от освещения: неудовлетворительное в количественном или качественном отношении освещение не только напрягает зрение, но и вызывает утомление организма в целом. Нерационально организованное освещение, кроме того, может явиться причиной травматизма: плохо освещенные опасные зоны, слепящие источники света и блики от них, резкие тени и пульсации освещенности ухудшают видимость и могут вызвать неадекватное восприятие наблюдаемого объекта. Поэтому рациональное освещение помещений и рабочих мест – одно из важнейших условий создания благоприятных и безопасных условий труда. </w:t>
      </w:r>
    </w:p>
    <w:p w14:paraId="50ED7AF1" w14:textId="77777777" w:rsidR="0011105B" w:rsidRPr="0011105B" w:rsidRDefault="0011105B" w:rsidP="0011105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Организация освещения связана с получением, распределением и использованием световой энергии для обеспечения благоприятных условий видения предметов и объектов. Грамотно выполненное освещение влияет на настроение и самочувствие, повышает эффективность труда. </w:t>
      </w:r>
    </w:p>
    <w:p w14:paraId="26245B56" w14:textId="359DED83" w:rsidR="0011105B" w:rsidRDefault="0011105B" w:rsidP="0011105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>В зависимости от источника света освещение может быть трех видов: естественное, искусственное и совмещенное (смешанное).</w:t>
      </w:r>
    </w:p>
    <w:p w14:paraId="2D883B6E" w14:textId="77777777" w:rsidR="007A2692" w:rsidRPr="0011105B" w:rsidRDefault="007A2692" w:rsidP="0011105B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D0B261" w14:textId="4C872665" w:rsidR="0011105B" w:rsidRPr="0011105B" w:rsidRDefault="00834F21" w:rsidP="009E1C50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before="40" w:after="0" w:line="480" w:lineRule="auto"/>
        <w:jc w:val="center"/>
        <w:outlineLvl w:val="1"/>
        <w:rPr>
          <w:rFonts w:ascii="Times New Roman" w:eastAsia="Calibri" w:hAnsi="Times New Roman" w:cs="DejaVu Sans"/>
          <w:b/>
          <w:sz w:val="28"/>
          <w:szCs w:val="28"/>
        </w:rPr>
      </w:pPr>
      <w:bookmarkStart w:id="11" w:name="_Toc120612033"/>
      <w:bookmarkStart w:id="12" w:name="_Toc120612111"/>
      <w:bookmarkStart w:id="13" w:name="_Toc151211180"/>
      <w:r>
        <w:rPr>
          <w:rFonts w:ascii="Times New Roman" w:eastAsia="Calibri" w:hAnsi="Times New Roman" w:cs="DejaVu Sans"/>
          <w:b/>
          <w:sz w:val="28"/>
          <w:szCs w:val="28"/>
        </w:rPr>
        <w:t>1.2</w:t>
      </w:r>
      <w:r w:rsidR="00810338">
        <w:rPr>
          <w:rFonts w:ascii="Times New Roman" w:eastAsia="Calibri" w:hAnsi="Times New Roman" w:cs="DejaVu Sans"/>
          <w:b/>
          <w:sz w:val="28"/>
          <w:szCs w:val="28"/>
        </w:rPr>
        <w:tab/>
      </w:r>
      <w:r w:rsidR="0011105B" w:rsidRPr="0011105B">
        <w:rPr>
          <w:rFonts w:ascii="Times New Roman" w:eastAsia="Calibri" w:hAnsi="Times New Roman" w:cs="DejaVu Sans"/>
          <w:b/>
          <w:sz w:val="28"/>
          <w:szCs w:val="28"/>
        </w:rPr>
        <w:t>Светотехнические характеристики освещения</w:t>
      </w:r>
      <w:bookmarkEnd w:id="11"/>
      <w:bookmarkEnd w:id="12"/>
      <w:bookmarkEnd w:id="13"/>
    </w:p>
    <w:p w14:paraId="70581FA8" w14:textId="4A5F456D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>При оптических измерениях для гигиенической оценки освещения необходимо учитывать неодинаковую чувствительность глаза к энергии различных длин волн</w:t>
      </w:r>
      <w:r w:rsidR="00C92F6A">
        <w:rPr>
          <w:rFonts w:ascii="Times New Roman" w:eastAsia="Calibri" w:hAnsi="Times New Roman" w:cs="Times New Roman"/>
          <w:sz w:val="28"/>
          <w:szCs w:val="28"/>
        </w:rPr>
        <w:t>. Ч</w:t>
      </w: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еловеческий глаз воспринимает </w:t>
      </w:r>
      <w:r w:rsidR="00C92F6A">
        <w:rPr>
          <w:rFonts w:ascii="Times New Roman" w:eastAsia="Calibri" w:hAnsi="Times New Roman" w:cs="Times New Roman"/>
          <w:sz w:val="28"/>
          <w:szCs w:val="28"/>
        </w:rPr>
        <w:t xml:space="preserve">электромагнитные </w:t>
      </w:r>
      <w:r w:rsidRPr="0011105B">
        <w:rPr>
          <w:rFonts w:ascii="Times New Roman" w:eastAsia="Calibri" w:hAnsi="Times New Roman" w:cs="Times New Roman"/>
          <w:sz w:val="28"/>
          <w:szCs w:val="28"/>
        </w:rPr>
        <w:t>колебания в диапазоне</w:t>
      </w:r>
      <w:r w:rsidR="00C92F6A">
        <w:rPr>
          <w:rFonts w:ascii="Times New Roman" w:eastAsia="Calibri" w:hAnsi="Times New Roman" w:cs="Times New Roman"/>
          <w:sz w:val="28"/>
          <w:szCs w:val="28"/>
        </w:rPr>
        <w:t xml:space="preserve"> длин волн</w:t>
      </w: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от 380 до 770 нм)</w:t>
      </w:r>
      <w:r w:rsidR="00C92F6A">
        <w:rPr>
          <w:rFonts w:ascii="Times New Roman" w:eastAsia="Calibri" w:hAnsi="Times New Roman" w:cs="Times New Roman"/>
          <w:sz w:val="28"/>
          <w:szCs w:val="28"/>
        </w:rPr>
        <w:t>, которые называются видимым излучением</w:t>
      </w:r>
      <w:r w:rsidRPr="001110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FC369DC" w14:textId="77777777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Arial" w:eastAsia="Calibri" w:hAnsi="Arial" w:cs="Times New Roman"/>
          <w:sz w:val="24"/>
          <w:szCs w:val="32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Основной световой единицей в системе СИ является кандела (кд) — </w:t>
      </w:r>
      <w:r w:rsidRPr="0011105B">
        <w:rPr>
          <w:rFonts w:ascii="Times New Roman" w:eastAsia="Calibri" w:hAnsi="Times New Roman" w:cs="Times New Roman"/>
          <w:b/>
          <w:bCs/>
          <w:sz w:val="28"/>
          <w:szCs w:val="28"/>
        </w:rPr>
        <w:t>сила света</w:t>
      </w: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I</m:t>
        </m:r>
      </m:oMath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) в заданном направлении источника, испускающего монохроматическое </w:t>
      </w:r>
      <w:r w:rsidRPr="0011105B">
        <w:rPr>
          <w:rFonts w:ascii="Times New Roman" w:eastAsia="Calibri" w:hAnsi="Times New Roman" w:cs="Times New Roman"/>
          <w:sz w:val="28"/>
          <w:szCs w:val="28"/>
        </w:rPr>
        <w:lastRenderedPageBreak/>
        <w:t>излучение частотой 540</w:t>
      </w:r>
      <w:r w:rsidRPr="0011105B">
        <w:rPr>
          <w:rFonts w:ascii="Liberation Serif" w:eastAsia="Liberation Serif" w:hAnsi="Liberation Serif" w:cs="Liberation Serif"/>
          <w:sz w:val="28"/>
          <w:szCs w:val="28"/>
        </w:rPr>
        <w:t>∙</w:t>
      </w:r>
      <w:r w:rsidRPr="0011105B">
        <w:rPr>
          <w:rFonts w:ascii="Times New Roman" w:eastAsia="Liberation Serif" w:hAnsi="Times New Roman" w:cs="Liberation Serif"/>
          <w:sz w:val="28"/>
          <w:szCs w:val="28"/>
        </w:rPr>
        <w:t>10</w:t>
      </w:r>
      <w:r w:rsidRPr="0011105B">
        <w:rPr>
          <w:rFonts w:ascii="Times New Roman" w:eastAsia="Liberation Serif" w:hAnsi="Times New Roman" w:cs="Liberation Serif"/>
          <w:sz w:val="28"/>
          <w:szCs w:val="28"/>
          <w:vertAlign w:val="superscript"/>
        </w:rPr>
        <w:t>12</w:t>
      </w:r>
      <w:r w:rsidRPr="0011105B">
        <w:rPr>
          <w:rFonts w:ascii="Times New Roman" w:eastAsia="Liberation Serif" w:hAnsi="Times New Roman" w:cs="Liberation Serif"/>
          <w:sz w:val="28"/>
          <w:szCs w:val="28"/>
        </w:rPr>
        <w:t xml:space="preserve"> Гц, энергетическая сила света которого в этом направлении составляет 1/683 Вт/ср.</w:t>
      </w:r>
    </w:p>
    <w:p w14:paraId="06C12A9D" w14:textId="77777777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Arial" w:eastAsia="Calibri" w:hAnsi="Arial" w:cs="Times New Roman"/>
          <w:sz w:val="24"/>
          <w:szCs w:val="32"/>
        </w:rPr>
      </w:pPr>
      <w:r w:rsidRPr="0011105B">
        <w:rPr>
          <w:rFonts w:ascii="Times New Roman" w:eastAsia="Calibri" w:hAnsi="Times New Roman" w:cs="Times New Roman"/>
          <w:b/>
          <w:bCs/>
          <w:sz w:val="28"/>
          <w:szCs w:val="28"/>
        </w:rPr>
        <w:t>Световой поток</w:t>
      </w: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F</m:t>
        </m:r>
      </m:oMath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) — мощность оптического излучения, оцениваемая по производимому его зрительному ощущению. За единицу светового потока принят люмен (лм) — световой поток, испускаемый точечным источником силой света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I=1</m:t>
        </m:r>
      </m:oMath>
      <w:r w:rsidRPr="0011105B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кд внутри телесного угла в 1 ср (1 лм = 1 </w:t>
      </w:r>
      <w:proofErr w:type="spellStart"/>
      <w:r w:rsidRPr="0011105B">
        <w:rPr>
          <w:rFonts w:ascii="Times New Roman" w:eastAsia="Calibri" w:hAnsi="Times New Roman" w:cs="Times New Roman"/>
          <w:sz w:val="28"/>
          <w:szCs w:val="28"/>
        </w:rPr>
        <w:t>кр</w:t>
      </w:r>
      <w:proofErr w:type="spellEnd"/>
      <w:r w:rsidRPr="0011105B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3B8C8F18" w14:textId="77777777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Arial" w:eastAsia="Calibri" w:hAnsi="Arial" w:cs="Times New Roman"/>
          <w:sz w:val="24"/>
          <w:szCs w:val="32"/>
        </w:rPr>
      </w:pPr>
      <w:r w:rsidRPr="0011105B">
        <w:rPr>
          <w:rFonts w:ascii="Times New Roman" w:eastAsia="Calibri" w:hAnsi="Times New Roman" w:cs="Times New Roman"/>
          <w:b/>
          <w:bCs/>
          <w:sz w:val="28"/>
          <w:szCs w:val="28"/>
        </w:rPr>
        <w:t>Освещённость</w:t>
      </w: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E</m:t>
        </m:r>
      </m:oMath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) — величина, равная отношению светового потока 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F</m:t>
        </m:r>
      </m:oMath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, падающего на поверхность к площади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S</m:t>
        </m:r>
      </m:oMath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этой поверхности:</w:t>
      </w:r>
    </w:p>
    <w:tbl>
      <w:tblPr>
        <w:tblW w:w="9354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359"/>
        <w:gridCol w:w="995"/>
      </w:tblGrid>
      <w:tr w:rsidR="0011105B" w:rsidRPr="0011105B" w14:paraId="3718B472" w14:textId="77777777" w:rsidTr="00A41316">
        <w:trPr>
          <w:tblHeader/>
        </w:trPr>
        <w:tc>
          <w:tcPr>
            <w:tcW w:w="8359" w:type="dxa"/>
            <w:vAlign w:val="center"/>
          </w:tcPr>
          <w:p w14:paraId="1A5A5F31" w14:textId="77777777" w:rsidR="0011105B" w:rsidRPr="0011105B" w:rsidRDefault="0011105B" w:rsidP="00C92F6A">
            <w:pPr>
              <w:widowControl w:val="0"/>
              <w:suppressAutoHyphens/>
              <w:spacing w:after="0" w:line="360" w:lineRule="auto"/>
              <w:ind w:firstLine="851"/>
              <w:jc w:val="center"/>
              <w:rPr>
                <w:rFonts w:ascii="Calibri" w:eastAsia="Calibri" w:hAnsi="Calibri" w:cs="DejaVu Sans"/>
              </w:rPr>
            </w:pPr>
            <m:oMath>
              <m:r>
                <w:rPr>
                  <w:rFonts w:ascii="Cambria Math" w:eastAsia="Calibri" w:hAnsi="Cambria Math" w:cs="DejaVu Sans"/>
                </w:rPr>
                <m:t>E=</m:t>
              </m:r>
              <m:f>
                <m:fPr>
                  <m:ctrlPr>
                    <w:rPr>
                      <w:rFonts w:ascii="Cambria Math" w:eastAsia="Calibri" w:hAnsi="Cambria Math" w:cs="DejaVu Sans"/>
                    </w:rPr>
                  </m:ctrlPr>
                </m:fPr>
                <m:num>
                  <m:r>
                    <w:rPr>
                      <w:rFonts w:ascii="Cambria Math" w:eastAsia="Calibri" w:hAnsi="Cambria Math" w:cs="DejaVu Sans"/>
                    </w:rPr>
                    <m:t>F</m:t>
                  </m:r>
                </m:num>
                <m:den>
                  <m:r>
                    <w:rPr>
                      <w:rFonts w:ascii="Cambria Math" w:eastAsia="Calibri" w:hAnsi="Cambria Math" w:cs="DejaVu Sans"/>
                    </w:rPr>
                    <m:t>S</m:t>
                  </m:r>
                </m:den>
              </m:f>
            </m:oMath>
            <w:r w:rsidRPr="0011105B">
              <w:rPr>
                <w:rFonts w:ascii="Times New Roman" w:eastAsia="Calibri" w:hAnsi="Times New Roman" w:cs="DejaVu Sans"/>
                <w:sz w:val="28"/>
                <w:szCs w:val="28"/>
              </w:rPr>
              <w:t>,</w:t>
            </w:r>
          </w:p>
        </w:tc>
        <w:tc>
          <w:tcPr>
            <w:tcW w:w="995" w:type="dxa"/>
            <w:vAlign w:val="center"/>
          </w:tcPr>
          <w:p w14:paraId="18029B9E" w14:textId="77777777" w:rsidR="0011105B" w:rsidRPr="0011105B" w:rsidRDefault="0011105B" w:rsidP="00C92F6A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w:r w:rsidRPr="0011105B">
              <w:rPr>
                <w:rFonts w:ascii="Times New Roman" w:eastAsia="Calibri" w:hAnsi="Times New Roman" w:cs="DejaVu Sans"/>
                <w:sz w:val="28"/>
                <w:szCs w:val="28"/>
              </w:rPr>
              <w:t>(1.1)</w:t>
            </w:r>
          </w:p>
        </w:tc>
      </w:tr>
    </w:tbl>
    <w:p w14:paraId="49CF4E28" w14:textId="77777777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>Единица измерения освещённости — люкс (</w:t>
      </w:r>
      <w:proofErr w:type="spellStart"/>
      <w:r w:rsidRPr="0011105B">
        <w:rPr>
          <w:rFonts w:ascii="Times New Roman" w:eastAsia="Calibri" w:hAnsi="Times New Roman" w:cs="Times New Roman"/>
          <w:sz w:val="28"/>
          <w:szCs w:val="28"/>
        </w:rPr>
        <w:t>лк</w:t>
      </w:r>
      <w:proofErr w:type="spellEnd"/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) (1 </w:t>
      </w:r>
      <w:proofErr w:type="spellStart"/>
      <w:r w:rsidRPr="0011105B">
        <w:rPr>
          <w:rFonts w:ascii="Times New Roman" w:eastAsia="Calibri" w:hAnsi="Times New Roman" w:cs="Times New Roman"/>
          <w:sz w:val="28"/>
          <w:szCs w:val="28"/>
        </w:rPr>
        <w:t>лк</w:t>
      </w:r>
      <w:proofErr w:type="spellEnd"/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= 1 лм/м</w:t>
      </w:r>
      <w:r w:rsidRPr="0011105B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11105B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30F63F15" w14:textId="77777777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b/>
          <w:bCs/>
          <w:sz w:val="28"/>
          <w:szCs w:val="28"/>
        </w:rPr>
        <w:t>Яркость</w:t>
      </w: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B</m:t>
        </m:r>
      </m:oMath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) — поверхностная плотность силы света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I</m:t>
        </m:r>
      </m:oMath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в заданном направлении. Яркость является характеристикой светящихся тел, она равна отношению силы света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I</m:t>
        </m:r>
      </m:oMath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в каком-либо направлении к площади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S</m:t>
        </m:r>
      </m:oMath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проекции светящейся поверхности на плоскость, перпендикулярную к этому направлению.</w:t>
      </w:r>
    </w:p>
    <w:tbl>
      <w:tblPr>
        <w:tblW w:w="4856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368"/>
        <w:gridCol w:w="993"/>
      </w:tblGrid>
      <w:tr w:rsidR="0011105B" w:rsidRPr="0011105B" w14:paraId="2AFD38AD" w14:textId="77777777" w:rsidTr="00A41316">
        <w:trPr>
          <w:tblHeader/>
        </w:trPr>
        <w:tc>
          <w:tcPr>
            <w:tcW w:w="8359" w:type="dxa"/>
            <w:vAlign w:val="center"/>
          </w:tcPr>
          <w:p w14:paraId="71DEC757" w14:textId="77777777" w:rsidR="0011105B" w:rsidRPr="0011105B" w:rsidRDefault="0011105B" w:rsidP="00C92F6A">
            <w:pPr>
              <w:widowControl w:val="0"/>
              <w:suppressAutoHyphens/>
              <w:spacing w:after="0" w:line="360" w:lineRule="auto"/>
              <w:ind w:firstLine="851"/>
              <w:jc w:val="center"/>
              <w:rPr>
                <w:rFonts w:ascii="Calibri" w:eastAsia="Calibri" w:hAnsi="Calibri" w:cs="DejaVu Sans"/>
              </w:rPr>
            </w:pPr>
            <m:oMath>
              <m:r>
                <w:rPr>
                  <w:rFonts w:ascii="Cambria Math" w:eastAsia="Calibri" w:hAnsi="Cambria Math" w:cs="DejaVu Sans"/>
                </w:rPr>
                <m:t>B=</m:t>
              </m:r>
              <m:f>
                <m:fPr>
                  <m:ctrlPr>
                    <w:rPr>
                      <w:rFonts w:ascii="Cambria Math" w:eastAsia="Calibri" w:hAnsi="Cambria Math" w:cs="DejaVu Sans"/>
                    </w:rPr>
                  </m:ctrlPr>
                </m:fPr>
                <m:num>
                  <m:r>
                    <w:rPr>
                      <w:rFonts w:ascii="Cambria Math" w:eastAsia="Calibri" w:hAnsi="Cambria Math" w:cs="DejaVu Sans"/>
                    </w:rPr>
                    <m:t>I</m:t>
                  </m:r>
                </m:num>
                <m:den>
                  <m:r>
                    <w:rPr>
                      <w:rFonts w:ascii="Cambria Math" w:eastAsia="Calibri" w:hAnsi="Cambria Math" w:cs="DejaVu Sans"/>
                    </w:rPr>
                    <m:t>S</m:t>
                  </m:r>
                </m:den>
              </m:f>
              <m:r>
                <w:rPr>
                  <w:rFonts w:ascii="Cambria Math" w:eastAsia="Calibri" w:hAnsi="Cambria Math" w:cs="DejaVu Sans"/>
                </w:rPr>
                <m:t>⋅cosα</m:t>
              </m:r>
            </m:oMath>
            <w:r w:rsidRPr="0011105B">
              <w:rPr>
                <w:rFonts w:ascii="Times New Roman" w:eastAsia="Calibri" w:hAnsi="Times New Roman" w:cs="DejaVu Sans"/>
                <w:sz w:val="28"/>
                <w:szCs w:val="28"/>
              </w:rPr>
              <w:t>,</w:t>
            </w:r>
          </w:p>
        </w:tc>
        <w:tc>
          <w:tcPr>
            <w:tcW w:w="992" w:type="dxa"/>
            <w:vAlign w:val="center"/>
          </w:tcPr>
          <w:p w14:paraId="0A925616" w14:textId="77777777" w:rsidR="0011105B" w:rsidRPr="0011105B" w:rsidRDefault="0011105B" w:rsidP="00A41316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w:r w:rsidRPr="0011105B">
              <w:rPr>
                <w:rFonts w:ascii="Times New Roman" w:eastAsia="Calibri" w:hAnsi="Times New Roman" w:cs="DejaVu Sans"/>
                <w:sz w:val="28"/>
                <w:szCs w:val="28"/>
              </w:rPr>
              <w:t>(1.2)</w:t>
            </w:r>
          </w:p>
        </w:tc>
      </w:tr>
    </w:tbl>
    <w:p w14:paraId="4F73FE8B" w14:textId="77777777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α</m:t>
        </m:r>
      </m:oMath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— угол между направлением излучения и плоскостью, град.</w:t>
      </w:r>
    </w:p>
    <w:p w14:paraId="2FF8EF17" w14:textId="77777777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>Единицей измерения яркости является кд/м</w:t>
      </w:r>
      <w:r w:rsidRPr="0011105B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11105B">
        <w:rPr>
          <w:rFonts w:ascii="Times New Roman" w:eastAsia="Calibri" w:hAnsi="Times New Roman" w:cs="Times New Roman"/>
          <w:sz w:val="28"/>
          <w:szCs w:val="28"/>
        </w:rPr>
        <w:t>, это яркость такой плоскости поверхности, которая в перпендикулярном направлении излучает силу света в 1 кд с площади 1 м</w:t>
      </w:r>
      <w:r w:rsidRPr="0011105B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1110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BF921F7" w14:textId="77777777" w:rsidR="0011105B" w:rsidRPr="0011105B" w:rsidRDefault="0011105B" w:rsidP="0011105B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98EE0E" w14:textId="059D14A4" w:rsidR="0011105B" w:rsidRPr="0011105B" w:rsidRDefault="00834F21" w:rsidP="0011105B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480" w:lineRule="auto"/>
        <w:jc w:val="center"/>
        <w:outlineLvl w:val="1"/>
        <w:rPr>
          <w:rFonts w:ascii="Times New Roman" w:eastAsia="Calibri" w:hAnsi="Times New Roman" w:cs="DejaVu Sans"/>
          <w:b/>
          <w:sz w:val="28"/>
          <w:szCs w:val="28"/>
        </w:rPr>
      </w:pPr>
      <w:bookmarkStart w:id="14" w:name="_Toc120612034"/>
      <w:bookmarkStart w:id="15" w:name="_Toc120612112"/>
      <w:bookmarkStart w:id="16" w:name="_Toc151211181"/>
      <w:r>
        <w:rPr>
          <w:rFonts w:ascii="Times New Roman" w:eastAsia="Calibri" w:hAnsi="Times New Roman" w:cs="DejaVu Sans"/>
          <w:b/>
          <w:sz w:val="28"/>
          <w:szCs w:val="28"/>
        </w:rPr>
        <w:t>1.3</w:t>
      </w:r>
      <w:r w:rsidR="00810338">
        <w:rPr>
          <w:rFonts w:ascii="Times New Roman" w:eastAsia="Calibri" w:hAnsi="Times New Roman" w:cs="DejaVu Sans"/>
          <w:b/>
          <w:sz w:val="28"/>
          <w:szCs w:val="28"/>
        </w:rPr>
        <w:tab/>
      </w:r>
      <w:r w:rsidR="00C92F6A">
        <w:rPr>
          <w:rFonts w:ascii="Times New Roman" w:eastAsia="Calibri" w:hAnsi="Times New Roman" w:cs="DejaVu Sans"/>
          <w:b/>
          <w:sz w:val="28"/>
          <w:szCs w:val="28"/>
        </w:rPr>
        <w:t>Искусственное</w:t>
      </w:r>
      <w:r w:rsidR="0011105B" w:rsidRPr="0011105B">
        <w:rPr>
          <w:rFonts w:ascii="Times New Roman" w:eastAsia="Calibri" w:hAnsi="Times New Roman" w:cs="DejaVu Sans"/>
          <w:b/>
          <w:sz w:val="28"/>
          <w:szCs w:val="28"/>
        </w:rPr>
        <w:t xml:space="preserve"> освещени</w:t>
      </w:r>
      <w:bookmarkEnd w:id="14"/>
      <w:bookmarkEnd w:id="15"/>
      <w:r w:rsidR="00C92F6A">
        <w:rPr>
          <w:rFonts w:ascii="Times New Roman" w:eastAsia="Calibri" w:hAnsi="Times New Roman" w:cs="DejaVu Sans"/>
          <w:b/>
          <w:sz w:val="28"/>
          <w:szCs w:val="28"/>
        </w:rPr>
        <w:t>е</w:t>
      </w:r>
      <w:bookmarkEnd w:id="16"/>
    </w:p>
    <w:p w14:paraId="45D6A0D8" w14:textId="77777777" w:rsidR="00C92F6A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Искусственное освещение предусматривается в помещениях с недостатком естественного света, в также для освещения помещений в тёмное время суток. </w:t>
      </w:r>
    </w:p>
    <w:p w14:paraId="5E7B96A1" w14:textId="77777777" w:rsidR="00C92F6A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По принципу организации </w:t>
      </w:r>
      <w:r w:rsidR="00C92F6A">
        <w:rPr>
          <w:rFonts w:ascii="Times New Roman" w:eastAsia="Calibri" w:hAnsi="Times New Roman" w:cs="Times New Roman"/>
          <w:sz w:val="28"/>
          <w:szCs w:val="28"/>
        </w:rPr>
        <w:t xml:space="preserve">искусственное </w:t>
      </w:r>
      <w:r w:rsidRPr="0011105B">
        <w:rPr>
          <w:rFonts w:ascii="Times New Roman" w:eastAsia="Calibri" w:hAnsi="Times New Roman" w:cs="Times New Roman"/>
          <w:sz w:val="28"/>
          <w:szCs w:val="28"/>
        </w:rPr>
        <w:t>освещени</w:t>
      </w:r>
      <w:r w:rsidR="00C92F6A">
        <w:rPr>
          <w:rFonts w:ascii="Times New Roman" w:eastAsia="Calibri" w:hAnsi="Times New Roman" w:cs="Times New Roman"/>
          <w:sz w:val="28"/>
          <w:szCs w:val="28"/>
        </w:rPr>
        <w:t>е</w:t>
      </w: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92F6A">
        <w:rPr>
          <w:rFonts w:ascii="Times New Roman" w:eastAsia="Calibri" w:hAnsi="Times New Roman" w:cs="Times New Roman"/>
          <w:sz w:val="28"/>
          <w:szCs w:val="28"/>
        </w:rPr>
        <w:t xml:space="preserve">можно разделить </w:t>
      </w: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на общее, местное и комбинированное. </w:t>
      </w:r>
    </w:p>
    <w:p w14:paraId="75F68A08" w14:textId="0E9A7AF8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Arial" w:eastAsia="Calibri" w:hAnsi="Arial" w:cs="Times New Roman"/>
          <w:sz w:val="24"/>
          <w:szCs w:val="32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>Общее освещение предназначено для освещения всего помещения</w:t>
      </w:r>
      <w:r w:rsidR="00C92F6A">
        <w:rPr>
          <w:rFonts w:ascii="Times New Roman" w:eastAsia="Calibri" w:hAnsi="Times New Roman" w:cs="Times New Roman"/>
          <w:sz w:val="28"/>
          <w:szCs w:val="28"/>
        </w:rPr>
        <w:t xml:space="preserve">, оно может быть равномерным или локализованным. Общее равномерное освещение создаёт условия для выполнения работ в любом месте освещаемого </w:t>
      </w:r>
      <w:r w:rsidR="00C92F6A">
        <w:rPr>
          <w:rFonts w:ascii="Times New Roman" w:eastAsia="Calibri" w:hAnsi="Times New Roman" w:cs="Times New Roman"/>
          <w:sz w:val="28"/>
          <w:szCs w:val="28"/>
        </w:rPr>
        <w:lastRenderedPageBreak/>
        <w:t>пространства. При общем локализованном освещении светильники размещают в соответствии с расположением оборудования, что позволяет создавать повышенную освещенность на рабочих местах.</w:t>
      </w:r>
    </w:p>
    <w:p w14:paraId="0E1A5137" w14:textId="441833A0" w:rsid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Комбинированное освещение состоит из общего и местного. </w:t>
      </w:r>
      <w:r w:rsidR="00C92F6A">
        <w:rPr>
          <w:rFonts w:ascii="Times New Roman" w:eastAsia="Calibri" w:hAnsi="Times New Roman" w:cs="Times New Roman"/>
          <w:sz w:val="28"/>
          <w:szCs w:val="28"/>
        </w:rPr>
        <w:t xml:space="preserve">Его целесообразно устраивать при работах высокой точности, а также при необходимости создания в процессе работы определённой направленности светового потока. </w:t>
      </w:r>
      <w:r w:rsidRPr="0011105B">
        <w:rPr>
          <w:rFonts w:ascii="Times New Roman" w:eastAsia="Calibri" w:hAnsi="Times New Roman" w:cs="Times New Roman"/>
          <w:sz w:val="28"/>
          <w:szCs w:val="28"/>
        </w:rPr>
        <w:t>Местное освещение предназначено для освещения только рабочих поверхностей. Оно может быть стационарным и переносным.</w:t>
      </w:r>
    </w:p>
    <w:p w14:paraId="4E2742F3" w14:textId="35E2282F" w:rsidR="00C92F6A" w:rsidRPr="0011105B" w:rsidRDefault="00C92F6A" w:rsidP="00C92F6A">
      <w:pPr>
        <w:suppressAutoHyphens/>
        <w:spacing w:after="0" w:line="360" w:lineRule="auto"/>
        <w:ind w:firstLine="851"/>
        <w:jc w:val="both"/>
        <w:rPr>
          <w:rFonts w:ascii="Arial" w:eastAsia="Calibri" w:hAnsi="Arial" w:cs="Times New Roman"/>
          <w:sz w:val="24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Применение только местного освещения в производственных помещениях запрещается, так как резкий контраст между ярко освещенными и неосвещенными местами утомляет зрение, замедляет скорость работы, нередко является причиной несчастных случаев.</w:t>
      </w:r>
    </w:p>
    <w:p w14:paraId="22AA6BA5" w14:textId="5450FD54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>По функциональному назначению искусственное освещение подразделяют на рабочее, аварийное, эвакуационное</w:t>
      </w:r>
      <w:r w:rsidR="00C92F6A">
        <w:rPr>
          <w:rFonts w:ascii="Times New Roman" w:eastAsia="Calibri" w:hAnsi="Times New Roman" w:cs="Times New Roman"/>
          <w:sz w:val="28"/>
          <w:szCs w:val="28"/>
        </w:rPr>
        <w:t xml:space="preserve"> и охранное</w:t>
      </w:r>
      <w:r w:rsidRPr="001110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F06969" w14:textId="77777777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Рабочее освещение обеспечивает нормируемые осветительные условия (освещенность, качество освещения) в помещениях и в местах производства работ вне зданий. </w:t>
      </w:r>
    </w:p>
    <w:p w14:paraId="6808E47E" w14:textId="77777777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Аварийное освещение служит для продолжения работы при аварийном отключении рабочего освещения. Аварийное освещение в помещениях и на местах производства работ необходимо предусматривать, если отключение рабочего освещения и связанное с этим нарушение обслуживания оборудования может привести к взрыву, пожару, длительному нарушению технологического процесса или работы объектов жизнеобеспечения. Наименьшая освещенность, создаваемая аварийным освещением, должна составлять 5 % освещенности, нормируемой для рабочего освещения, но не менее 2 </w:t>
      </w:r>
      <w:proofErr w:type="spellStart"/>
      <w:r w:rsidRPr="0011105B">
        <w:rPr>
          <w:rFonts w:ascii="Times New Roman" w:eastAsia="Calibri" w:hAnsi="Times New Roman" w:cs="Times New Roman"/>
          <w:sz w:val="28"/>
          <w:szCs w:val="28"/>
        </w:rPr>
        <w:t>лк</w:t>
      </w:r>
      <w:proofErr w:type="spellEnd"/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внутри зданий и не менее 1 </w:t>
      </w:r>
      <w:proofErr w:type="spellStart"/>
      <w:r w:rsidRPr="0011105B">
        <w:rPr>
          <w:rFonts w:ascii="Times New Roman" w:eastAsia="Calibri" w:hAnsi="Times New Roman" w:cs="Times New Roman"/>
          <w:sz w:val="28"/>
          <w:szCs w:val="28"/>
        </w:rPr>
        <w:t>лк</w:t>
      </w:r>
      <w:proofErr w:type="spellEnd"/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для территории предприятий. </w:t>
      </w:r>
    </w:p>
    <w:p w14:paraId="38329FA6" w14:textId="77777777" w:rsidR="0011105B" w:rsidRP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Эвакуационное освещение следует предусматривать в местах, отведенных для прохода людей, в проходах и на лестницах, служащих для эвакуации людей в количестве более 50 человек. Это освещение должно </w:t>
      </w:r>
      <w:r w:rsidRPr="0011105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обеспечивать на полу основных проходов (или на земле) и на ступенях лестниц освещенность не менее 0,5 </w:t>
      </w:r>
      <w:proofErr w:type="spellStart"/>
      <w:r w:rsidRPr="0011105B">
        <w:rPr>
          <w:rFonts w:ascii="Times New Roman" w:eastAsia="Calibri" w:hAnsi="Times New Roman" w:cs="Times New Roman"/>
          <w:sz w:val="28"/>
          <w:szCs w:val="28"/>
        </w:rPr>
        <w:t>лк</w:t>
      </w:r>
      <w:proofErr w:type="spellEnd"/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в помещениях и 0,2 </w:t>
      </w:r>
      <w:proofErr w:type="spellStart"/>
      <w:r w:rsidRPr="0011105B">
        <w:rPr>
          <w:rFonts w:ascii="Times New Roman" w:eastAsia="Calibri" w:hAnsi="Times New Roman" w:cs="Times New Roman"/>
          <w:sz w:val="28"/>
          <w:szCs w:val="28"/>
        </w:rPr>
        <w:t>лк</w:t>
      </w:r>
      <w:proofErr w:type="spellEnd"/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на открытой территории. </w:t>
      </w:r>
    </w:p>
    <w:p w14:paraId="09237009" w14:textId="77777777" w:rsidR="0011105B" w:rsidRDefault="0011105B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Охранное освещение предусматривается вдоль границ территории, охраняемой в ночное время. Охранное освещение должно обеспечивать освещенность не менее 0,5 </w:t>
      </w:r>
      <w:proofErr w:type="spellStart"/>
      <w:r w:rsidRPr="0011105B">
        <w:rPr>
          <w:rFonts w:ascii="Times New Roman" w:eastAsia="Calibri" w:hAnsi="Times New Roman" w:cs="Times New Roman"/>
          <w:sz w:val="28"/>
          <w:szCs w:val="28"/>
        </w:rPr>
        <w:t>лк</w:t>
      </w:r>
      <w:proofErr w:type="spellEnd"/>
      <w:r w:rsidRPr="0011105B">
        <w:rPr>
          <w:rFonts w:ascii="Times New Roman" w:eastAsia="Calibri" w:hAnsi="Times New Roman" w:cs="Times New Roman"/>
          <w:sz w:val="28"/>
          <w:szCs w:val="28"/>
        </w:rPr>
        <w:t xml:space="preserve"> на уровне земли.</w:t>
      </w:r>
    </w:p>
    <w:p w14:paraId="6934096D" w14:textId="77777777" w:rsidR="007A2692" w:rsidRDefault="007A2692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271311" w14:textId="1020F3C4" w:rsidR="00C92F6A" w:rsidRPr="00C92F6A" w:rsidRDefault="00834F21" w:rsidP="009E1C50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before="40" w:after="0" w:line="360" w:lineRule="auto"/>
        <w:jc w:val="center"/>
        <w:outlineLvl w:val="1"/>
        <w:rPr>
          <w:rFonts w:ascii="Times New Roman" w:eastAsia="Calibri" w:hAnsi="Times New Roman" w:cs="DejaVu Sans"/>
          <w:b/>
          <w:sz w:val="28"/>
          <w:szCs w:val="28"/>
        </w:rPr>
      </w:pPr>
      <w:bookmarkStart w:id="17" w:name="_Toc120612035"/>
      <w:bookmarkStart w:id="18" w:name="_Toc120612113"/>
      <w:bookmarkStart w:id="19" w:name="_Toc151211182"/>
      <w:r>
        <w:rPr>
          <w:rFonts w:ascii="Times New Roman" w:eastAsia="Calibri" w:hAnsi="Times New Roman" w:cs="DejaVu Sans"/>
          <w:b/>
          <w:sz w:val="28"/>
          <w:szCs w:val="28"/>
        </w:rPr>
        <w:t>1.4</w:t>
      </w:r>
      <w:r w:rsidR="00810338">
        <w:rPr>
          <w:rFonts w:ascii="Times New Roman" w:eastAsia="Calibri" w:hAnsi="Times New Roman" w:cs="DejaVu Sans"/>
          <w:b/>
          <w:sz w:val="28"/>
          <w:szCs w:val="28"/>
        </w:rPr>
        <w:tab/>
      </w:r>
      <w:r w:rsidR="00C92F6A" w:rsidRPr="00C92F6A">
        <w:rPr>
          <w:rFonts w:ascii="Times New Roman" w:eastAsia="Calibri" w:hAnsi="Times New Roman" w:cs="DejaVu Sans"/>
          <w:b/>
          <w:sz w:val="28"/>
          <w:szCs w:val="28"/>
        </w:rPr>
        <w:t>Источники искусственного освещения</w:t>
      </w:r>
      <w:bookmarkEnd w:id="17"/>
      <w:bookmarkEnd w:id="18"/>
      <w:bookmarkEnd w:id="19"/>
    </w:p>
    <w:p w14:paraId="56136ECE" w14:textId="77777777" w:rsidR="00C92F6A" w:rsidRPr="00C92F6A" w:rsidRDefault="00C92F6A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2F6A">
        <w:rPr>
          <w:rFonts w:ascii="Times New Roman" w:eastAsia="Calibri" w:hAnsi="Times New Roman" w:cs="Times New Roman"/>
          <w:sz w:val="28"/>
          <w:szCs w:val="28"/>
        </w:rPr>
        <w:t xml:space="preserve">В качестве источников искусственного освещения применяются лампы накаливания и газоразрядные лампы. </w:t>
      </w:r>
    </w:p>
    <w:p w14:paraId="428EC9CD" w14:textId="77777777" w:rsidR="00C92F6A" w:rsidRPr="00C92F6A" w:rsidRDefault="00C92F6A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2F6A">
        <w:rPr>
          <w:rFonts w:ascii="Times New Roman" w:eastAsia="Calibri" w:hAnsi="Times New Roman" w:cs="Times New Roman"/>
          <w:sz w:val="28"/>
          <w:szCs w:val="28"/>
        </w:rPr>
        <w:t xml:space="preserve">В лампах накаливания источником света является раскаленная вольфрамовая проволока. Эти лампы дают непрерывный спектр излучения с повышенной (по сравнению с естественным светом) интенсивностью в желто-красной области спектра. По конструкции лампы накаливания бывают вакуумные и газонаполненные, в том числе галогенные у которых температура проволоки может быть повышена, что увеличивает световую отдачу (отношение создаваемого лампой светового потока к потребляемой электрической мощности). </w:t>
      </w:r>
    </w:p>
    <w:p w14:paraId="7AE085B3" w14:textId="77777777" w:rsidR="00C92F6A" w:rsidRPr="00C92F6A" w:rsidRDefault="00C92F6A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2F6A">
        <w:rPr>
          <w:rFonts w:ascii="Times New Roman" w:eastAsia="Calibri" w:hAnsi="Times New Roman" w:cs="Times New Roman"/>
          <w:sz w:val="28"/>
          <w:szCs w:val="28"/>
        </w:rPr>
        <w:t xml:space="preserve">Общим недостатком ламп накаливания является сравнительно небольшой срок службы (менее 2000 часов) и малая световая отдача (8 – 20 лм/Вт). В промышленности они находят применение для организации местного освещения. </w:t>
      </w:r>
    </w:p>
    <w:p w14:paraId="12762821" w14:textId="77777777" w:rsidR="00C92F6A" w:rsidRPr="00C92F6A" w:rsidRDefault="00C92F6A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2F6A">
        <w:rPr>
          <w:rFonts w:ascii="Times New Roman" w:eastAsia="Calibri" w:hAnsi="Times New Roman" w:cs="Times New Roman"/>
          <w:sz w:val="28"/>
          <w:szCs w:val="28"/>
        </w:rPr>
        <w:t xml:space="preserve">Наибольшее применение в промышленности находят газоразрядные лампы низкого и высокого давления. Газоразрядные лампы низкого давления называемые люминесцентными, конструктивно выполнены в виде стеклянной трубки, внутренняя поверхность которой покрыта люминофором. Трубка наполнена дозированным количеством ртути (30–80 мг) и смесью инертных газов под давлением около 400 Па. На противоположных концах внутри трубки размещаются электроды. При включении лампы в сеть между электродами возникает газовый разряд, сопровождающийся излучением преимущественно в ультрафиолетовой области спектра. Это излучение, в свою очередь, </w:t>
      </w:r>
      <w:r w:rsidRPr="00C92F6A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преобразуется люминофором в видимый световой поток. В зависимости от состава люминофора люминесцентные лампы обладают различной цветностью. </w:t>
      </w:r>
    </w:p>
    <w:p w14:paraId="59EE3674" w14:textId="77777777" w:rsidR="00C92F6A" w:rsidRPr="00C92F6A" w:rsidRDefault="00C92F6A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2F6A">
        <w:rPr>
          <w:rFonts w:ascii="Times New Roman" w:eastAsia="Calibri" w:hAnsi="Times New Roman" w:cs="Times New Roman"/>
          <w:sz w:val="28"/>
          <w:szCs w:val="28"/>
        </w:rPr>
        <w:t xml:space="preserve">Основным недостатком люминесцентных ламп является повышенный коэффициент пульсации генерируемого ими излучения. Поэтому в последние годы появились газоразрядные лампы низкого давления со встроенным высокочастотным преобразователем. Газовый разряд в таких лампах (называемый вихревым) возбуждается на высоких частотах (десятки кГц) за счет чего обеспечиваются малые значения коэффициента пульсации генерируемого излучения. </w:t>
      </w:r>
    </w:p>
    <w:p w14:paraId="22ABF063" w14:textId="77777777" w:rsidR="00C92F6A" w:rsidRPr="00C92F6A" w:rsidRDefault="00C92F6A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2F6A">
        <w:rPr>
          <w:rFonts w:ascii="Times New Roman" w:eastAsia="Calibri" w:hAnsi="Times New Roman" w:cs="Times New Roman"/>
          <w:sz w:val="28"/>
          <w:szCs w:val="28"/>
        </w:rPr>
        <w:t xml:space="preserve">К газоразрядным лампам высокого давления (0,03–0,08 МПа) относятся дуговые ртутные лампы (ДРЛ). В спектре излучения этих ламп преобладают составляющие зелено-голубой области спектра. В последнее время достаточно широко стали применять электродуговые ксеноновые лампы, обладающие очень высокой световой отдачей при малых габаритах. Однако они в настоящее время достаточно дорогостоящие и применяются преимущественно в фарах элитных автомобилей. Их использование внутри помещений запрещено. </w:t>
      </w:r>
    </w:p>
    <w:p w14:paraId="3931BD30" w14:textId="77777777" w:rsidR="00C92F6A" w:rsidRDefault="00C92F6A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2F6A">
        <w:rPr>
          <w:rFonts w:ascii="Times New Roman" w:eastAsia="Calibri" w:hAnsi="Times New Roman" w:cs="Times New Roman"/>
          <w:sz w:val="28"/>
          <w:szCs w:val="28"/>
        </w:rPr>
        <w:t>Основными достоинствами, люминесцентных ламп является их долговечность (свыше 10000 часов), экономичность, малая себестоимость изготовления, благоприятный спектр излучения, обеспечивающий высокое качество цветопередачи, низкая температура поверхности. Светоотдача этих ламп превышает 30 лм/Вт, что в несколько раз превосходит светоотдачу ламп накаливания.</w:t>
      </w:r>
    </w:p>
    <w:p w14:paraId="572766DC" w14:textId="77777777" w:rsidR="007A2692" w:rsidRPr="00C92F6A" w:rsidRDefault="007A2692" w:rsidP="00C92F6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7889A4" w14:textId="1949B0E6" w:rsidR="00A41316" w:rsidRPr="00A41316" w:rsidRDefault="00834F21" w:rsidP="00A41316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480" w:lineRule="auto"/>
        <w:jc w:val="center"/>
        <w:outlineLvl w:val="1"/>
        <w:rPr>
          <w:rFonts w:ascii="Times New Roman" w:eastAsia="Calibri" w:hAnsi="Times New Roman" w:cs="DejaVu Sans"/>
          <w:b/>
          <w:sz w:val="28"/>
          <w:szCs w:val="28"/>
        </w:rPr>
      </w:pPr>
      <w:bookmarkStart w:id="20" w:name="_Toc120612036"/>
      <w:bookmarkStart w:id="21" w:name="_Toc120612114"/>
      <w:bookmarkStart w:id="22" w:name="_Toc151211183"/>
      <w:r>
        <w:rPr>
          <w:rFonts w:ascii="Times New Roman" w:eastAsia="Calibri" w:hAnsi="Times New Roman" w:cs="DejaVu Sans"/>
          <w:b/>
          <w:sz w:val="28"/>
          <w:szCs w:val="28"/>
        </w:rPr>
        <w:t>1.5</w:t>
      </w:r>
      <w:r w:rsidR="00810338">
        <w:rPr>
          <w:rFonts w:ascii="Times New Roman" w:eastAsia="Calibri" w:hAnsi="Times New Roman" w:cs="DejaVu Sans"/>
          <w:b/>
          <w:sz w:val="28"/>
          <w:szCs w:val="28"/>
        </w:rPr>
        <w:tab/>
      </w:r>
      <w:r w:rsidR="00A41316" w:rsidRPr="00A41316">
        <w:rPr>
          <w:rFonts w:ascii="Times New Roman" w:eastAsia="Calibri" w:hAnsi="Times New Roman" w:cs="DejaVu Sans"/>
          <w:b/>
          <w:sz w:val="28"/>
          <w:szCs w:val="28"/>
        </w:rPr>
        <w:t>Нормирование искусственного освещения</w:t>
      </w:r>
      <w:bookmarkEnd w:id="20"/>
      <w:bookmarkEnd w:id="21"/>
      <w:bookmarkEnd w:id="22"/>
    </w:p>
    <w:p w14:paraId="65451CD6" w14:textId="77777777" w:rsidR="00A41316" w:rsidRPr="00A41316" w:rsidRDefault="00A41316" w:rsidP="00A4131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Известны два подхода к нормированию освещённости рабочих поверхностей. «Гигиенические требования к естественному, искусственному и совмещённому освещению жилых и общественных зданий. СанПиН 2.2.1/2.1.1.1278-03» определяет наименьшую освещённость рабочих поверхностей в производственных помещениях в зависимости от вида </w:t>
      </w:r>
      <w:r w:rsidRPr="00A41316">
        <w:rPr>
          <w:rFonts w:ascii="Times New Roman" w:eastAsia="Calibri" w:hAnsi="Times New Roman" w:cs="Times New Roman"/>
          <w:sz w:val="28"/>
          <w:szCs w:val="28"/>
        </w:rPr>
        <w:lastRenderedPageBreak/>
        <w:t>производимой деятельности, а СНиП 23-05-95 «Естественное и искусственное освещение» — в зависимости от характеристики зрительной работы, определяемой минимальным размером объекта различения, контрастом объекта с фоном и свойствами фона. В этом документе используются следующие основные понятия:</w:t>
      </w:r>
    </w:p>
    <w:p w14:paraId="277029CB" w14:textId="77777777" w:rsidR="00A41316" w:rsidRPr="00A41316" w:rsidRDefault="00A41316" w:rsidP="00A4131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316">
        <w:rPr>
          <w:rFonts w:ascii="Times New Roman" w:eastAsia="Calibri" w:hAnsi="Times New Roman" w:cs="Times New Roman"/>
          <w:b/>
          <w:bCs/>
          <w:sz w:val="28"/>
          <w:szCs w:val="28"/>
        </w:rPr>
        <w:t>Объект различения</w:t>
      </w: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— рассматриваемый предмет, отдельная его часть или дефект, которые следует контролировать в процессе работы.</w:t>
      </w:r>
    </w:p>
    <w:p w14:paraId="15001861" w14:textId="77777777" w:rsidR="00A41316" w:rsidRPr="00A41316" w:rsidRDefault="00A41316" w:rsidP="00A4131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316">
        <w:rPr>
          <w:rFonts w:ascii="Times New Roman" w:eastAsia="Calibri" w:hAnsi="Times New Roman" w:cs="Times New Roman"/>
          <w:b/>
          <w:bCs/>
          <w:sz w:val="28"/>
          <w:szCs w:val="28"/>
        </w:rPr>
        <w:t>Фон</w:t>
      </w: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— поверхность, прилегающая непосредственно к объекту различения, на которой он рассматривается. Фон считается светлым при коэффициенте отражения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ρ</m:t>
        </m:r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светового потока поверхностью более 0,4; средне светлым при коэффициенте отражения от 0,2 до 0,4; тёмным при коэффициенте отражения менее 0,2.</w:t>
      </w:r>
    </w:p>
    <w:p w14:paraId="3FB40D97" w14:textId="77777777" w:rsidR="00A41316" w:rsidRPr="00A41316" w:rsidRDefault="00A41316" w:rsidP="00A4131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316">
        <w:rPr>
          <w:rFonts w:ascii="Times New Roman" w:eastAsia="Calibri" w:hAnsi="Times New Roman" w:cs="Times New Roman"/>
          <w:b/>
          <w:bCs/>
          <w:sz w:val="28"/>
          <w:szCs w:val="28"/>
        </w:rPr>
        <w:t>Контраст</w:t>
      </w: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объекта различения с фоном (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K</m:t>
        </m:r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) определяется отношением абсолютной величины разности яркостей объекта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о</m:t>
            </m:r>
          </m:sub>
        </m:sSub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и фона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B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ф</m:t>
            </m:r>
          </m:sub>
        </m:sSub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к наибольшей из этих двух яркостей.</w:t>
      </w:r>
    </w:p>
    <w:tbl>
      <w:tblPr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79"/>
        <w:gridCol w:w="1060"/>
      </w:tblGrid>
      <w:tr w:rsidR="00A41316" w:rsidRPr="00A41316" w14:paraId="39ACFE92" w14:textId="77777777" w:rsidTr="00CF70DC">
        <w:trPr>
          <w:tblHeader/>
        </w:trPr>
        <w:tc>
          <w:tcPr>
            <w:tcW w:w="8325" w:type="dxa"/>
            <w:vAlign w:val="center"/>
          </w:tcPr>
          <w:p w14:paraId="797A3737" w14:textId="77777777" w:rsidR="00A41316" w:rsidRPr="00A41316" w:rsidRDefault="00A41316" w:rsidP="00A41316">
            <w:pPr>
              <w:widowControl w:val="0"/>
              <w:suppressAutoHyphens/>
              <w:spacing w:after="0" w:line="360" w:lineRule="auto"/>
              <w:ind w:firstLine="851"/>
              <w:jc w:val="center"/>
              <w:rPr>
                <w:rFonts w:ascii="Calibri" w:eastAsia="Calibri" w:hAnsi="Calibri" w:cs="DejaVu Sans"/>
              </w:rPr>
            </w:pPr>
            <m:oMath>
              <m:r>
                <w:rPr>
                  <w:rFonts w:ascii="Cambria Math" w:eastAsia="Calibri" w:hAnsi="Cambria Math" w:cs="DejaVu Sans"/>
                </w:rPr>
                <m:t>k=</m:t>
              </m:r>
              <m:f>
                <m:fPr>
                  <m:ctrlPr>
                    <w:rPr>
                      <w:rFonts w:ascii="Cambria Math" w:eastAsia="Calibri" w:hAnsi="Cambria Math" w:cs="DejaVu San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DejaVu San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DejaVu S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DejaVu San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DejaVu Sans"/>
                            </w:rPr>
                            <m:t>о</m:t>
                          </m:r>
                        </m:sub>
                      </m:sSub>
                      <m:r>
                        <w:rPr>
                          <w:rFonts w:ascii="Cambria Math" w:eastAsia="Calibri" w:hAnsi="Cambria Math" w:cs="DejaVu San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DejaVu S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DejaVu San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DejaVu Sans"/>
                            </w:rPr>
                            <m:t>ф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Calibri" w:hAnsi="Cambria Math" w:cs="DejaVu Sans"/>
                    </w:rPr>
                    <m:t>max</m:t>
                  </m:r>
                  <m:d>
                    <m:dPr>
                      <m:ctrlPr>
                        <w:rPr>
                          <w:rFonts w:ascii="Cambria Math" w:eastAsia="Calibri" w:hAnsi="Cambria Math" w:cs="DejaVu San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DejaVu S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DejaVu San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DejaVu Sans"/>
                            </w:rPr>
                            <m:t>о</m:t>
                          </m:r>
                        </m:sub>
                      </m:sSub>
                      <m:r>
                        <w:rPr>
                          <w:rFonts w:ascii="Cambria Math" w:eastAsia="Calibri" w:hAnsi="Cambria Math" w:cs="DejaVu San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DejaVu San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DejaVu San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DejaVu Sans"/>
                            </w:rPr>
                            <m:t>ф</m:t>
                          </m:r>
                        </m:sub>
                      </m:sSub>
                    </m:e>
                  </m:d>
                </m:den>
              </m:f>
            </m:oMath>
            <w:r w:rsidRPr="00A41316">
              <w:rPr>
                <w:rFonts w:ascii="Times New Roman" w:eastAsia="Calibri" w:hAnsi="Times New Roman" w:cs="DejaVu Sans"/>
                <w:sz w:val="28"/>
                <w:szCs w:val="28"/>
              </w:rPr>
              <w:t>.</w:t>
            </w:r>
          </w:p>
        </w:tc>
        <w:tc>
          <w:tcPr>
            <w:tcW w:w="1029" w:type="dxa"/>
            <w:vAlign w:val="center"/>
          </w:tcPr>
          <w:p w14:paraId="60A51F42" w14:textId="77777777" w:rsidR="00A41316" w:rsidRPr="00A41316" w:rsidRDefault="00A41316" w:rsidP="00A41316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w:r w:rsidRPr="00A41316">
              <w:rPr>
                <w:rFonts w:ascii="Times New Roman" w:eastAsia="Calibri" w:hAnsi="Times New Roman" w:cs="DejaVu Sans"/>
                <w:sz w:val="28"/>
                <w:szCs w:val="28"/>
              </w:rPr>
              <w:t>(1.3)</w:t>
            </w:r>
          </w:p>
        </w:tc>
      </w:tr>
    </w:tbl>
    <w:p w14:paraId="3CAEE77A" w14:textId="77777777" w:rsidR="00A41316" w:rsidRPr="00A41316" w:rsidRDefault="00A41316" w:rsidP="00A4131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Контраст считается большим при значениях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K</m:t>
        </m:r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более 0,5; средним — при значениях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K</m:t>
        </m:r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от 0,2 до 0,5; малым — при значениях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K</m:t>
        </m:r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менее 0,2.</w:t>
      </w:r>
    </w:p>
    <w:p w14:paraId="1CF31541" w14:textId="153951E5" w:rsidR="00A41316" w:rsidRPr="00A41316" w:rsidRDefault="00A41316" w:rsidP="00A4131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В соответствие со СНиП 23-95-95 все виды работ в зависимости от размера объекта различения делятся на восемь разрядов (I-VIII), которые, в свою очередь, в зависимости от фона и контраста объекта с фоном делятся на четыре </w:t>
      </w:r>
      <w:proofErr w:type="spellStart"/>
      <w:r w:rsidRPr="00A41316">
        <w:rPr>
          <w:rFonts w:ascii="Times New Roman" w:eastAsia="Calibri" w:hAnsi="Times New Roman" w:cs="Times New Roman"/>
          <w:sz w:val="28"/>
          <w:szCs w:val="28"/>
        </w:rPr>
        <w:t>подразряда</w:t>
      </w:r>
      <w:proofErr w:type="spellEnd"/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(а, б, </w:t>
      </w:r>
      <w:proofErr w:type="gramStart"/>
      <w:r w:rsidRPr="00A41316">
        <w:rPr>
          <w:rFonts w:ascii="Times New Roman" w:eastAsia="Calibri" w:hAnsi="Times New Roman" w:cs="Times New Roman"/>
          <w:sz w:val="28"/>
          <w:szCs w:val="28"/>
        </w:rPr>
        <w:t>в ,г</w:t>
      </w:r>
      <w:proofErr w:type="gramEnd"/>
      <w:r w:rsidRPr="00A41316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3483219A" w14:textId="77777777" w:rsidR="00A41316" w:rsidRPr="00A41316" w:rsidRDefault="00A41316" w:rsidP="00A41316">
      <w:pPr>
        <w:suppressAutoHyphens/>
        <w:spacing w:after="0" w:line="360" w:lineRule="auto"/>
        <w:ind w:firstLine="851"/>
        <w:jc w:val="both"/>
        <w:rPr>
          <w:rFonts w:ascii="Arial" w:eastAsia="Calibri" w:hAnsi="Arial" w:cs="Times New Roman"/>
          <w:sz w:val="24"/>
          <w:szCs w:val="32"/>
        </w:rPr>
      </w:pP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Ещё одним важным параметром, характеризующим качество освещения, является коэффициент пульсации освещённости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п</m:t>
            </m:r>
          </m:sub>
        </m:sSub>
      </m:oMath>
      <w:r w:rsidRPr="00A41316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66"/>
        <w:gridCol w:w="1073"/>
      </w:tblGrid>
      <w:tr w:rsidR="00A41316" w:rsidRPr="00A41316" w14:paraId="6A886805" w14:textId="77777777" w:rsidTr="00CF70DC">
        <w:trPr>
          <w:tblHeader/>
        </w:trPr>
        <w:tc>
          <w:tcPr>
            <w:tcW w:w="8313" w:type="dxa"/>
            <w:vAlign w:val="center"/>
          </w:tcPr>
          <w:p w14:paraId="25ACD342" w14:textId="77777777" w:rsidR="00A41316" w:rsidRPr="00A41316" w:rsidRDefault="00000000" w:rsidP="00A41316">
            <w:pPr>
              <w:widowControl w:val="0"/>
              <w:suppressAutoHyphens/>
              <w:spacing w:after="0" w:line="360" w:lineRule="auto"/>
              <w:ind w:firstLine="851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DejaVu Sans"/>
                    </w:rPr>
                  </m:ctrlPr>
                </m:sSubPr>
                <m:e>
                  <m:r>
                    <w:rPr>
                      <w:rFonts w:ascii="Cambria Math" w:eastAsia="Calibri" w:hAnsi="Cambria Math" w:cs="DejaVu San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DejaVu Sans"/>
                    </w:rPr>
                    <m:t>п</m:t>
                  </m:r>
                </m:sub>
              </m:sSub>
              <m:r>
                <w:rPr>
                  <w:rFonts w:ascii="Cambria Math" w:eastAsia="Calibri" w:hAnsi="Cambria Math" w:cs="DejaVu Sans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DejaVu San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DejaVu San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DejaVu San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DejaVu Sans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Calibri" w:hAnsi="Cambria Math" w:cs="DejaVu San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DejaVu San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DejaVu San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DejaVu Sans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DejaVu Sans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="Calibri" w:hAnsi="Cambria Math" w:cs="DejaVu San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DejaVu San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libri" w:hAnsi="Cambria Math" w:cs="DejaVu Sans"/>
                        </w:rPr>
                        <m:t>ср</m:t>
                      </m:r>
                    </m:sub>
                  </m:sSub>
                </m:den>
              </m:f>
              <m:r>
                <w:rPr>
                  <w:rFonts w:ascii="Cambria Math" w:eastAsia="Calibri" w:hAnsi="Cambria Math" w:cs="DejaVu Sans"/>
                </w:rPr>
                <m:t>⋅100</m:t>
              </m:r>
            </m:oMath>
            <w:r w:rsidR="00A41316" w:rsidRPr="00A41316">
              <w:rPr>
                <w:rFonts w:ascii="Times New Roman" w:eastAsia="Calibri" w:hAnsi="Times New Roman" w:cs="DejaVu Sans"/>
                <w:sz w:val="28"/>
                <w:szCs w:val="28"/>
              </w:rPr>
              <w:t>,</w:t>
            </w:r>
          </w:p>
        </w:tc>
        <w:tc>
          <w:tcPr>
            <w:tcW w:w="1041" w:type="dxa"/>
            <w:vAlign w:val="center"/>
          </w:tcPr>
          <w:p w14:paraId="72315B4C" w14:textId="77777777" w:rsidR="00A41316" w:rsidRPr="00A41316" w:rsidRDefault="00A41316" w:rsidP="00A41316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w:r w:rsidRPr="00A41316">
              <w:rPr>
                <w:rFonts w:ascii="Times New Roman" w:eastAsia="Calibri" w:hAnsi="Times New Roman" w:cs="DejaVu Sans"/>
                <w:sz w:val="28"/>
                <w:szCs w:val="28"/>
              </w:rPr>
              <w:t>(1.4)</w:t>
            </w:r>
          </w:p>
        </w:tc>
      </w:tr>
    </w:tbl>
    <w:p w14:paraId="0E0B79F0" w14:textId="77777777" w:rsidR="00A41316" w:rsidRPr="00A41316" w:rsidRDefault="00A41316" w:rsidP="00A4131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max</m:t>
            </m:r>
          </m:sub>
        </m:sSub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— максимальное значение пульсирующей освещённости на рабочей поверхности;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min</m:t>
            </m:r>
          </m:sub>
        </m:sSub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— минимальное значение пульсирующей освещённости;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ср</m:t>
            </m:r>
          </m:sub>
        </m:sSub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— среднее значение освещённости.</w:t>
      </w:r>
    </w:p>
    <w:p w14:paraId="695191CD" w14:textId="77777777" w:rsidR="00A41316" w:rsidRPr="00A41316" w:rsidRDefault="00A41316" w:rsidP="00A4131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316">
        <w:rPr>
          <w:rFonts w:ascii="Times New Roman" w:eastAsia="Calibri" w:hAnsi="Times New Roman" w:cs="Times New Roman"/>
          <w:sz w:val="28"/>
          <w:szCs w:val="28"/>
        </w:rPr>
        <w:lastRenderedPageBreak/>
        <w:t>Пульсации освещённости возникают из-за питания источников света переменным напряжением. Пульсации освещённости на рабочей поверхности не только утомляют зрение, но и могут вызвать неадекватное восприятие наблюдаемого объекта за счёт появления стробоскопического эффекта.</w:t>
      </w:r>
    </w:p>
    <w:p w14:paraId="7953465A" w14:textId="018595DB" w:rsidR="00A41316" w:rsidRDefault="00A41316" w:rsidP="00A4131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316">
        <w:rPr>
          <w:rFonts w:ascii="Times New Roman" w:eastAsia="Calibri" w:hAnsi="Times New Roman" w:cs="Times New Roman"/>
          <w:b/>
          <w:bCs/>
          <w:sz w:val="28"/>
          <w:szCs w:val="28"/>
        </w:rPr>
        <w:t>Стробоскопический эффект</w:t>
      </w: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— кажущееся изменение или прекращение движения объект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A41316">
        <w:rPr>
          <w:rFonts w:ascii="Times New Roman" w:eastAsia="Calibri" w:hAnsi="Times New Roman" w:cs="Times New Roman"/>
          <w:sz w:val="28"/>
          <w:szCs w:val="28"/>
        </w:rPr>
        <w:t>, освещаемого светом, периодически изменяющимся с определённой частотой.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Например, если вращающийся белый диск с черным сектором освещать пульсирующим световым потоком (вспышками), то сектор будет казаться неподвижным при частоте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всп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вращ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, медленно вращающимся в обратную сторону при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всп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&gt;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вращ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медленно вращающимся в ту же сторону при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всп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вращ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всп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и 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вращ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 xml:space="preserve"> – соответственно частоты вспышки и вращения диска. Значение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п</m:t>
            </m:r>
          </m:sub>
        </m:sSub>
      </m:oMath>
      <w:r>
        <w:rPr>
          <w:rFonts w:ascii="Times New Roman" w:eastAsia="Calibri" w:hAnsi="Times New Roman" w:cs="Times New Roman"/>
          <w:sz w:val="24"/>
          <w:szCs w:val="32"/>
        </w:rPr>
        <w:t xml:space="preserve"> </w:t>
      </w:r>
      <w:r w:rsidRPr="00A41316">
        <w:rPr>
          <w:rFonts w:ascii="Times New Roman" w:eastAsia="Calibri" w:hAnsi="Times New Roman" w:cs="Times New Roman"/>
          <w:sz w:val="28"/>
          <w:szCs w:val="28"/>
        </w:rPr>
        <w:t>меняется от нескольких процентов (для ламп накаливания)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 нескольких десятков процентов (для галогенных ламп). Малое значение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п</m:t>
            </m:r>
          </m:sub>
        </m:sSub>
      </m:oMath>
      <w:r>
        <w:rPr>
          <w:rFonts w:ascii="Times New Roman" w:eastAsia="Calibri" w:hAnsi="Times New Roman" w:cs="Times New Roman"/>
          <w:sz w:val="24"/>
          <w:szCs w:val="32"/>
        </w:rPr>
        <w:t xml:space="preserve"> </w:t>
      </w:r>
      <w:r w:rsidRPr="007A2692">
        <w:rPr>
          <w:rFonts w:ascii="Times New Roman" w:eastAsia="Calibri" w:hAnsi="Times New Roman" w:cs="Times New Roman"/>
          <w:sz w:val="28"/>
          <w:szCs w:val="28"/>
        </w:rPr>
        <w:t>для ламп накаливания объясняется большой тепловой инерцией нити нака</w:t>
      </w:r>
      <w:r w:rsidR="007A2692" w:rsidRPr="007A2692">
        <w:rPr>
          <w:rFonts w:ascii="Times New Roman" w:eastAsia="Calibri" w:hAnsi="Times New Roman" w:cs="Times New Roman"/>
          <w:sz w:val="28"/>
          <w:szCs w:val="28"/>
        </w:rPr>
        <w:t>ла, препятствующей заметному уменьшению светового потока ламп в момент перехода мгновенного значения переменного напряжения сети через 0</w:t>
      </w:r>
      <w:r w:rsidR="007A2692">
        <w:rPr>
          <w:rFonts w:ascii="Times New Roman" w:eastAsia="Calibri" w:hAnsi="Times New Roman" w:cs="Times New Roman"/>
          <w:sz w:val="28"/>
          <w:szCs w:val="28"/>
        </w:rPr>
        <w:t>. Газоразрядные лампы обладают малой инерцией и меняют свой световой поток почти пропорционально амплитуде сетевого напряжения.</w:t>
      </w:r>
    </w:p>
    <w:p w14:paraId="3929EE14" w14:textId="1F5661A7" w:rsidR="007A2692" w:rsidRPr="00A41316" w:rsidRDefault="007A2692" w:rsidP="00A41316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уменьшения коэффициента пульсации освещённости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п</m:t>
            </m:r>
          </m:sub>
        </m:sSub>
      </m:oMath>
      <w:r>
        <w:rPr>
          <w:rFonts w:ascii="Times New Roman" w:eastAsia="Calibri" w:hAnsi="Times New Roman" w:cs="Times New Roman"/>
          <w:sz w:val="24"/>
          <w:szCs w:val="32"/>
        </w:rPr>
        <w:t xml:space="preserve"> </w:t>
      </w:r>
      <w:r w:rsidRPr="007A2692">
        <w:rPr>
          <w:rFonts w:ascii="Times New Roman" w:eastAsia="Calibri" w:hAnsi="Times New Roman" w:cs="Times New Roman"/>
          <w:sz w:val="28"/>
          <w:szCs w:val="28"/>
        </w:rPr>
        <w:t>люминесцентные лампы включают в разные фазы трехфазной электрической сети.</w:t>
      </w:r>
    </w:p>
    <w:p w14:paraId="3D20205C" w14:textId="63729A6D" w:rsidR="007A2692" w:rsidRDefault="00A41316" w:rsidP="007A2692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В соответствии со СНиП 23-05-95 коэффициент пульсации освещённости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п</m:t>
            </m:r>
          </m:sub>
        </m:sSub>
      </m:oMath>
      <w:r w:rsidRPr="00A41316">
        <w:rPr>
          <w:rFonts w:ascii="Times New Roman" w:eastAsia="Calibri" w:hAnsi="Times New Roman" w:cs="Times New Roman"/>
          <w:sz w:val="28"/>
          <w:szCs w:val="28"/>
        </w:rPr>
        <w:t xml:space="preserve"> нормируется в зависимости от разряда зрительных работ.</w:t>
      </w:r>
    </w:p>
    <w:p w14:paraId="617B2A8E" w14:textId="77777777" w:rsidR="007A2692" w:rsidRPr="0011105B" w:rsidRDefault="007A2692" w:rsidP="007A2692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5AE795" w14:textId="1F053892" w:rsidR="007A2692" w:rsidRPr="007A2692" w:rsidRDefault="00F527C9" w:rsidP="007A2692">
      <w:pPr>
        <w:pStyle w:val="2"/>
        <w:spacing w:before="0" w:line="480" w:lineRule="auto"/>
        <w:jc w:val="center"/>
        <w:rPr>
          <w:rFonts w:ascii="Times New Roman" w:eastAsia="Calibri" w:hAnsi="Times New Roman" w:cs="DejaVu Sans"/>
          <w:b/>
          <w:color w:val="auto"/>
          <w:sz w:val="28"/>
          <w:szCs w:val="28"/>
        </w:rPr>
      </w:pPr>
      <w:r w:rsidRPr="00834F2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3" w:name="_Toc120612037"/>
      <w:bookmarkStart w:id="24" w:name="_Toc120612115"/>
      <w:bookmarkStart w:id="25" w:name="_Toc151211184"/>
      <w:r w:rsidR="00834F21" w:rsidRPr="00834F21">
        <w:rPr>
          <w:rFonts w:ascii="Times New Roman" w:eastAsia="Calibri" w:hAnsi="Times New Roman" w:cs="DejaVu Sans"/>
          <w:b/>
          <w:color w:val="auto"/>
          <w:sz w:val="28"/>
          <w:szCs w:val="28"/>
        </w:rPr>
        <w:t>1.6</w:t>
      </w:r>
      <w:r w:rsidR="00810338">
        <w:rPr>
          <w:rFonts w:ascii="Times New Roman" w:eastAsia="Calibri" w:hAnsi="Times New Roman" w:cs="DejaVu Sans"/>
          <w:b/>
          <w:color w:val="auto"/>
          <w:sz w:val="28"/>
          <w:szCs w:val="28"/>
        </w:rPr>
        <w:tab/>
      </w:r>
      <w:r w:rsidR="007A2692" w:rsidRPr="00834F21">
        <w:rPr>
          <w:rFonts w:ascii="Times New Roman" w:eastAsia="Calibri" w:hAnsi="Times New Roman" w:cs="DejaVu Sans"/>
          <w:b/>
          <w:color w:val="auto"/>
          <w:sz w:val="28"/>
          <w:szCs w:val="28"/>
        </w:rPr>
        <w:t xml:space="preserve">Коэффициент </w:t>
      </w:r>
      <w:r w:rsidR="007A2692" w:rsidRPr="007A2692">
        <w:rPr>
          <w:rFonts w:ascii="Times New Roman" w:eastAsia="Calibri" w:hAnsi="Times New Roman" w:cs="DejaVu Sans"/>
          <w:b/>
          <w:color w:val="auto"/>
          <w:sz w:val="28"/>
          <w:szCs w:val="28"/>
        </w:rPr>
        <w:t>использования осветительной установки</w:t>
      </w:r>
      <w:bookmarkEnd w:id="23"/>
      <w:bookmarkEnd w:id="24"/>
      <w:bookmarkEnd w:id="25"/>
    </w:p>
    <w:p w14:paraId="4272FDB2" w14:textId="77777777" w:rsidR="007A2692" w:rsidRPr="007A2692" w:rsidRDefault="007A2692" w:rsidP="007A2692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Расчёт искусственного освещения предусматривает: выбор типа источника света, системы освещения и светильника, проведение светотехнических расчётов распределение светильников и определение потребляемой системой освещения мощности. Величина, характеризующая </w:t>
      </w:r>
      <w:r w:rsidRPr="007A269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эффективность использования источников света, называется </w:t>
      </w:r>
      <w:r w:rsidRPr="007A2692">
        <w:rPr>
          <w:rFonts w:ascii="Times New Roman" w:eastAsia="Calibri" w:hAnsi="Times New Roman" w:cs="Times New Roman"/>
          <w:b/>
          <w:bCs/>
          <w:sz w:val="28"/>
          <w:szCs w:val="28"/>
        </w:rPr>
        <w:t>коэффициентом использования светового потока</w:t>
      </w:r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 или коэффициентом использования осветительной установки (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η</m:t>
        </m:r>
      </m:oMath>
      <w:r w:rsidRPr="007A2692">
        <w:rPr>
          <w:rFonts w:ascii="Times New Roman" w:eastAsia="Calibri" w:hAnsi="Times New Roman" w:cs="Times New Roman"/>
          <w:sz w:val="28"/>
          <w:szCs w:val="28"/>
        </w:rPr>
        <w:t>) и определяется как отношение фактического светового потока (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факт</m:t>
            </m:r>
          </m:sub>
        </m:sSub>
      </m:oMath>
      <w:r w:rsidRPr="007A2692">
        <w:rPr>
          <w:rFonts w:ascii="Times New Roman" w:eastAsia="Calibri" w:hAnsi="Times New Roman" w:cs="Times New Roman"/>
          <w:sz w:val="28"/>
          <w:szCs w:val="28"/>
        </w:rPr>
        <w:t>) к суммарному световому потоку</w:t>
      </w:r>
      <w:r w:rsidRPr="007A2692">
        <w:rPr>
          <w:rFonts w:ascii="Times New Roman" w:eastAsia="Calibri" w:hAnsi="Times New Roman" w:cs="Times New Roman"/>
          <w:sz w:val="28"/>
          <w:szCs w:val="28"/>
        </w:rPr>
        <w:br/>
        <w:t>(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ламп</m:t>
            </m:r>
          </m:sub>
        </m:sSub>
      </m:oMath>
      <w:r w:rsidRPr="007A2692">
        <w:rPr>
          <w:rFonts w:ascii="Times New Roman" w:eastAsia="Calibri" w:hAnsi="Times New Roman" w:cs="Times New Roman"/>
          <w:sz w:val="28"/>
          <w:szCs w:val="28"/>
        </w:rPr>
        <w:t>) используемых источников света, определённому по их номинальной мощности в соответствии с нормативной документацией: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66"/>
        <w:gridCol w:w="1073"/>
      </w:tblGrid>
      <w:tr w:rsidR="007A2692" w:rsidRPr="007A2692" w14:paraId="11D46EA4" w14:textId="77777777" w:rsidTr="00CF70DC">
        <w:trPr>
          <w:tblHeader/>
        </w:trPr>
        <w:tc>
          <w:tcPr>
            <w:tcW w:w="8313" w:type="dxa"/>
            <w:vAlign w:val="center"/>
          </w:tcPr>
          <w:p w14:paraId="507B62D7" w14:textId="77777777" w:rsidR="007A2692" w:rsidRPr="007A2692" w:rsidRDefault="007A2692" w:rsidP="007A2692">
            <w:pPr>
              <w:widowControl w:val="0"/>
              <w:suppressAutoHyphens/>
              <w:spacing w:after="0" w:line="360" w:lineRule="auto"/>
              <w:ind w:firstLine="851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 w:cs="DejaVu Sans"/>
                </w:rPr>
                <m:t>η=</m:t>
              </m:r>
              <m:f>
                <m:fPr>
                  <m:ctrlPr>
                    <w:rPr>
                      <w:rFonts w:ascii="Cambria Math" w:eastAsia="Calibri" w:hAnsi="Cambria Math" w:cs="DejaVu San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DejaVu San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DejaVu San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DejaVu Sans"/>
                        </w:rPr>
                        <m:t>факт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DejaVu San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DejaVu San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DejaVu Sans"/>
                        </w:rPr>
                        <m:t>ламп</m:t>
                      </m:r>
                    </m:sub>
                  </m:sSub>
                </m:den>
              </m:f>
            </m:oMath>
            <w:r w:rsidRPr="007A2692">
              <w:rPr>
                <w:rFonts w:ascii="Times New Roman" w:eastAsia="Calibri" w:hAnsi="Times New Roman" w:cs="DejaVu Sans"/>
                <w:sz w:val="28"/>
                <w:szCs w:val="28"/>
              </w:rPr>
              <w:t>,</w:t>
            </w:r>
          </w:p>
        </w:tc>
        <w:tc>
          <w:tcPr>
            <w:tcW w:w="1041" w:type="dxa"/>
            <w:vAlign w:val="center"/>
          </w:tcPr>
          <w:p w14:paraId="288BAF65" w14:textId="77777777" w:rsidR="007A2692" w:rsidRPr="007A2692" w:rsidRDefault="007A2692" w:rsidP="007A269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w:r w:rsidRPr="007A2692">
              <w:rPr>
                <w:rFonts w:ascii="Times New Roman" w:eastAsia="Calibri" w:hAnsi="Times New Roman" w:cs="DejaVu Sans"/>
                <w:sz w:val="28"/>
                <w:szCs w:val="28"/>
              </w:rPr>
              <w:t>(1.5)</w:t>
            </w:r>
          </w:p>
        </w:tc>
      </w:tr>
    </w:tbl>
    <w:p w14:paraId="1DA53EDB" w14:textId="77777777" w:rsidR="007A2692" w:rsidRPr="007A2692" w:rsidRDefault="007A2692" w:rsidP="007A2692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Значение фактического светового потока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факт</m:t>
            </m:r>
          </m:sub>
        </m:sSub>
      </m:oMath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 можно определить по результатам измерений в помещении средней освещённости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ср</m:t>
            </m:r>
          </m:sub>
        </m:sSub>
      </m:oMath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 по формуле: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66"/>
        <w:gridCol w:w="1073"/>
      </w:tblGrid>
      <w:tr w:rsidR="007A2692" w:rsidRPr="007A2692" w14:paraId="4BCBE1BD" w14:textId="77777777" w:rsidTr="00CF70DC">
        <w:trPr>
          <w:tblHeader/>
        </w:trPr>
        <w:tc>
          <w:tcPr>
            <w:tcW w:w="8313" w:type="dxa"/>
            <w:vAlign w:val="center"/>
          </w:tcPr>
          <w:p w14:paraId="676910A7" w14:textId="77777777" w:rsidR="007A2692" w:rsidRPr="007A2692" w:rsidRDefault="00000000" w:rsidP="007A2692">
            <w:pPr>
              <w:widowControl w:val="0"/>
              <w:suppressAutoHyphens/>
              <w:spacing w:after="0" w:line="360" w:lineRule="auto"/>
              <w:ind w:firstLine="851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DejaVu Sans"/>
                    </w:rPr>
                  </m:ctrlPr>
                </m:sSubPr>
                <m:e>
                  <m:r>
                    <w:rPr>
                      <w:rFonts w:ascii="Cambria Math" w:eastAsia="Calibri" w:hAnsi="Cambria Math" w:cs="DejaVu San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DejaVu Sans"/>
                    </w:rPr>
                    <m:t>факт</m:t>
                  </m:r>
                </m:sub>
              </m:sSub>
              <m:r>
                <w:rPr>
                  <w:rFonts w:ascii="Cambria Math" w:eastAsia="Calibri" w:hAnsi="Cambria Math" w:cs="DejaVu Sans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DejaVu Sans"/>
                    </w:rPr>
                  </m:ctrlPr>
                </m:sSubPr>
                <m:e>
                  <m:r>
                    <w:rPr>
                      <w:rFonts w:ascii="Cambria Math" w:eastAsia="Calibri" w:hAnsi="Cambria Math" w:cs="DejaVu San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DejaVu Sans"/>
                    </w:rPr>
                    <m:t>ср</m:t>
                  </m:r>
                </m:sub>
              </m:sSub>
              <m:r>
                <w:rPr>
                  <w:rFonts w:ascii="Cambria Math" w:eastAsia="Calibri" w:hAnsi="Cambria Math" w:cs="DejaVu Sans"/>
                </w:rPr>
                <m:t>⋅S</m:t>
              </m:r>
            </m:oMath>
            <w:r w:rsidR="007A2692" w:rsidRPr="007A2692">
              <w:rPr>
                <w:rFonts w:ascii="Times New Roman" w:eastAsia="Calibri" w:hAnsi="Times New Roman" w:cs="DejaVu Sans"/>
                <w:sz w:val="28"/>
                <w:szCs w:val="28"/>
              </w:rPr>
              <w:t>,</w:t>
            </w:r>
          </w:p>
        </w:tc>
        <w:tc>
          <w:tcPr>
            <w:tcW w:w="1041" w:type="dxa"/>
            <w:vAlign w:val="center"/>
          </w:tcPr>
          <w:p w14:paraId="44B0C03E" w14:textId="77777777" w:rsidR="007A2692" w:rsidRPr="007A2692" w:rsidRDefault="007A2692" w:rsidP="007A269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w:r w:rsidRPr="007A2692">
              <w:rPr>
                <w:rFonts w:ascii="Times New Roman" w:eastAsia="Calibri" w:hAnsi="Times New Roman" w:cs="DejaVu Sans"/>
                <w:sz w:val="28"/>
                <w:szCs w:val="28"/>
              </w:rPr>
              <w:t>(1.6)</w:t>
            </w:r>
          </w:p>
        </w:tc>
      </w:tr>
    </w:tbl>
    <w:p w14:paraId="679FF9FB" w14:textId="77777777" w:rsidR="007A2692" w:rsidRPr="007A2692" w:rsidRDefault="007A2692" w:rsidP="007A2692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S</m:t>
        </m:r>
      </m:oMath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 — площадь помещения м</w:t>
      </w:r>
      <w:r w:rsidRPr="007A2692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A269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F4608B7" w14:textId="77777777" w:rsidR="007A2692" w:rsidRPr="007A2692" w:rsidRDefault="007A2692" w:rsidP="007A2692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При проектировании освещения для оценки светового потока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факт</m:t>
            </m:r>
          </m:sub>
        </m:sSub>
      </m:oMath>
      <w:r w:rsidRPr="007A2692">
        <w:rPr>
          <w:rFonts w:ascii="Times New Roman" w:eastAsia="Calibri" w:hAnsi="Times New Roman" w:cs="Times New Roman"/>
          <w:sz w:val="28"/>
          <w:szCs w:val="28"/>
        </w:rPr>
        <w:t>, используется формула: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66"/>
        <w:gridCol w:w="1073"/>
      </w:tblGrid>
      <w:tr w:rsidR="007A2692" w:rsidRPr="007A2692" w14:paraId="33106540" w14:textId="77777777" w:rsidTr="00CF70DC">
        <w:trPr>
          <w:tblHeader/>
        </w:trPr>
        <w:tc>
          <w:tcPr>
            <w:tcW w:w="8313" w:type="dxa"/>
            <w:vAlign w:val="center"/>
          </w:tcPr>
          <w:p w14:paraId="3CC96252" w14:textId="77777777" w:rsidR="007A2692" w:rsidRPr="007A2692" w:rsidRDefault="00000000" w:rsidP="007A2692">
            <w:pPr>
              <w:widowControl w:val="0"/>
              <w:suppressAutoHyphens/>
              <w:spacing w:after="0" w:line="360" w:lineRule="auto"/>
              <w:ind w:firstLine="851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DejaVu Sans"/>
                    </w:rPr>
                  </m:ctrlPr>
                </m:sSubPr>
                <m:e>
                  <m:r>
                    <w:rPr>
                      <w:rFonts w:ascii="Cambria Math" w:eastAsia="Calibri" w:hAnsi="Cambria Math" w:cs="DejaVu San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DejaVu Sans"/>
                    </w:rPr>
                    <m:t>факт</m:t>
                  </m:r>
                </m:sub>
              </m:sSub>
              <m:r>
                <w:rPr>
                  <w:rFonts w:ascii="Cambria Math" w:eastAsia="Calibri" w:hAnsi="Cambria Math" w:cs="DejaVu Sans"/>
                </w:rPr>
                <m:t>=E⋅S⋅</m:t>
              </m:r>
              <m:sSub>
                <m:sSubPr>
                  <m:ctrlPr>
                    <w:rPr>
                      <w:rFonts w:ascii="Cambria Math" w:eastAsia="Calibri" w:hAnsi="Cambria Math" w:cs="DejaVu Sans"/>
                    </w:rPr>
                  </m:ctrlPr>
                </m:sSubPr>
                <m:e>
                  <m:r>
                    <w:rPr>
                      <w:rFonts w:ascii="Cambria Math" w:eastAsia="Calibri" w:hAnsi="Cambria Math" w:cs="DejaVu San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 w:cs="DejaVu Sans"/>
                    </w:rPr>
                    <m:t>З</m:t>
                  </m:r>
                </m:sub>
              </m:sSub>
              <m:r>
                <w:rPr>
                  <w:rFonts w:ascii="Cambria Math" w:eastAsia="Calibri" w:hAnsi="Cambria Math" w:cs="DejaVu Sans"/>
                </w:rPr>
                <m:t>⋅Z</m:t>
              </m:r>
            </m:oMath>
            <w:r w:rsidR="007A2692" w:rsidRPr="007A2692">
              <w:rPr>
                <w:rFonts w:ascii="Times New Roman" w:eastAsia="Calibri" w:hAnsi="Times New Roman" w:cs="DejaVu Sans"/>
                <w:sz w:val="28"/>
                <w:szCs w:val="28"/>
              </w:rPr>
              <w:t>,</w:t>
            </w:r>
          </w:p>
        </w:tc>
        <w:tc>
          <w:tcPr>
            <w:tcW w:w="1041" w:type="dxa"/>
            <w:vAlign w:val="center"/>
          </w:tcPr>
          <w:p w14:paraId="14CDB7C9" w14:textId="77777777" w:rsidR="007A2692" w:rsidRPr="007A2692" w:rsidRDefault="007A2692" w:rsidP="007A2692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w:r w:rsidRPr="007A2692">
              <w:rPr>
                <w:rFonts w:ascii="Times New Roman" w:eastAsia="Calibri" w:hAnsi="Times New Roman" w:cs="DejaVu Sans"/>
                <w:sz w:val="28"/>
                <w:szCs w:val="28"/>
              </w:rPr>
              <w:t>(1.7)</w:t>
            </w:r>
          </w:p>
        </w:tc>
      </w:tr>
    </w:tbl>
    <w:p w14:paraId="5B396020" w14:textId="170909D1" w:rsidR="00AB0191" w:rsidRDefault="007A2692" w:rsidP="007A269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E</m:t>
        </m:r>
      </m:oMath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 — нормируемая освещённость, лм;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З</m:t>
            </m:r>
          </m:sub>
        </m:sSub>
      </m:oMath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 — коэффициент запаса, учитывающий старение ламп, запыление и загрязнение светильников (обычно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K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З</m:t>
            </m:r>
          </m:sub>
        </m:sSub>
      </m:oMath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 = 1,3 для ламп накаливания и 1,5 для люминесцентных ламп);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Z</m:t>
        </m:r>
      </m:oMath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 — коэффициент неравномерности освещения (обычно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Z</m:t>
        </m:r>
      </m:oMath>
      <w:r w:rsidRPr="007A2692">
        <w:rPr>
          <w:rFonts w:ascii="Times New Roman" w:eastAsia="Calibri" w:hAnsi="Times New Roman" w:cs="Times New Roman"/>
          <w:sz w:val="28"/>
          <w:szCs w:val="28"/>
        </w:rPr>
        <w:t xml:space="preserve"> = 1,1 — 1,2).</w:t>
      </w:r>
    </w:p>
    <w:p w14:paraId="1951F899" w14:textId="778EFEC7" w:rsidR="007A2692" w:rsidRPr="00B13C43" w:rsidRDefault="007A269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47F89855" w14:textId="4FF9E86A" w:rsidR="00AB0191" w:rsidRPr="007A2692" w:rsidRDefault="00834F21" w:rsidP="009E1C50">
      <w:pPr>
        <w:keepNext/>
        <w:suppressAutoHyphens/>
        <w:spacing w:before="120" w:after="120" w:line="36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mallCaps/>
          <w:sz w:val="28"/>
          <w:szCs w:val="28"/>
          <w:lang w:eastAsia="ru-RU"/>
        </w:rPr>
      </w:pPr>
      <w:bookmarkStart w:id="26" w:name="_Toc151211185"/>
      <w:r>
        <w:rPr>
          <w:rFonts w:ascii="Times New Roman" w:eastAsia="Times New Roman" w:hAnsi="Times New Roman" w:cs="Arial"/>
          <w:b/>
          <w:bCs/>
          <w:iCs/>
          <w:smallCaps/>
          <w:sz w:val="28"/>
          <w:szCs w:val="28"/>
          <w:lang w:eastAsia="ru-RU"/>
        </w:rPr>
        <w:lastRenderedPageBreak/>
        <w:t>2</w:t>
      </w:r>
      <w:r w:rsidR="00810338">
        <w:rPr>
          <w:rFonts w:ascii="Times New Roman" w:eastAsia="Times New Roman" w:hAnsi="Times New Roman" w:cs="Arial"/>
          <w:b/>
          <w:bCs/>
          <w:iCs/>
          <w:smallCaps/>
          <w:sz w:val="28"/>
          <w:szCs w:val="28"/>
          <w:lang w:eastAsia="ru-RU"/>
        </w:rPr>
        <w:tab/>
      </w:r>
      <w:r w:rsidR="007A2692" w:rsidRPr="007A2692">
        <w:rPr>
          <w:rFonts w:ascii="Times New Roman" w:eastAsia="Times New Roman" w:hAnsi="Times New Roman" w:cs="Arial"/>
          <w:b/>
          <w:bCs/>
          <w:iCs/>
          <w:smallCaps/>
          <w:sz w:val="28"/>
          <w:szCs w:val="28"/>
          <w:lang w:eastAsia="ru-RU"/>
        </w:rPr>
        <w:t>Экспериментальная часть</w:t>
      </w:r>
      <w:bookmarkEnd w:id="26"/>
    </w:p>
    <w:p w14:paraId="0DD83230" w14:textId="6319C762" w:rsidR="00984718" w:rsidRDefault="007A2692" w:rsidP="007A2692">
      <w:pPr>
        <w:suppressAutoHyphens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необходимо измерить освещенность, создаваемую </w:t>
      </w:r>
      <w:r w:rsidRPr="007A2692">
        <w:rPr>
          <w:rFonts w:ascii="Times New Roman" w:eastAsia="Calibri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z w:val="28"/>
          <w:szCs w:val="28"/>
        </w:rPr>
        <w:t xml:space="preserve"> источниками света, внутри макета производственного помещения и сравнить с нормируемыми значениями. По измеренным значениям освещённости определить коэффициент использования осветительной установки. А также необходимо измерить и сравнить коэффициенты пульсации освещённости в учебной аудитории, создаваемых различными источниками света; оценить зависимость коэффициента пульсаций освещённости от способа подключения ламп к фазам трехфазной сети.</w:t>
      </w:r>
    </w:p>
    <w:p w14:paraId="751E6CAF" w14:textId="77777777" w:rsidR="00834F21" w:rsidRDefault="00834F21" w:rsidP="00B13C4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22DFC" w14:textId="1CE38B5E" w:rsidR="00834F21" w:rsidRDefault="00834F21" w:rsidP="00B13C43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48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51211186"/>
      <w:r>
        <w:rPr>
          <w:rFonts w:ascii="Times New Roman" w:eastAsia="Calibri" w:hAnsi="Times New Roman" w:cs="DejaVu Sans"/>
          <w:b/>
          <w:sz w:val="28"/>
          <w:szCs w:val="28"/>
        </w:rPr>
        <w:t>2.1</w:t>
      </w:r>
      <w:r w:rsidR="00810338">
        <w:rPr>
          <w:rFonts w:ascii="Times New Roman" w:eastAsia="Calibri" w:hAnsi="Times New Roman" w:cs="DejaVu Sans"/>
          <w:b/>
          <w:sz w:val="28"/>
          <w:szCs w:val="28"/>
        </w:rPr>
        <w:tab/>
      </w:r>
      <w:r>
        <w:rPr>
          <w:rFonts w:ascii="Times New Roman" w:eastAsia="Calibri" w:hAnsi="Times New Roman" w:cs="DejaVu Sans"/>
          <w:b/>
          <w:sz w:val="28"/>
          <w:szCs w:val="28"/>
        </w:rPr>
        <w:t>Измерительные приборы</w:t>
      </w:r>
      <w:bookmarkEnd w:id="27"/>
    </w:p>
    <w:p w14:paraId="22E26B8A" w14:textId="77777777" w:rsidR="00834F21" w:rsidRPr="00834F21" w:rsidRDefault="00834F21" w:rsidP="00834F21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Pr="00834F21">
        <w:rPr>
          <w:rFonts w:ascii="Times New Roman" w:hAnsi="Times New Roman" w:cs="Times New Roman"/>
          <w:sz w:val="28"/>
          <w:szCs w:val="28"/>
        </w:rPr>
        <w:t>качестве</w:t>
      </w: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средств измерения в лабораторной работе могут быть использованы различные приборы (люксметры, </w:t>
      </w:r>
      <w:proofErr w:type="spellStart"/>
      <w:r w:rsidRPr="00834F21">
        <w:rPr>
          <w:rFonts w:ascii="Times New Roman" w:eastAsia="Calibri" w:hAnsi="Times New Roman" w:cs="Times New Roman"/>
          <w:sz w:val="28"/>
          <w:szCs w:val="28"/>
        </w:rPr>
        <w:t>пульсметры</w:t>
      </w:r>
      <w:proofErr w:type="spellEnd"/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34F21">
        <w:rPr>
          <w:rFonts w:ascii="Times New Roman" w:eastAsia="Calibri" w:hAnsi="Times New Roman" w:cs="Times New Roman"/>
          <w:sz w:val="28"/>
          <w:szCs w:val="28"/>
        </w:rPr>
        <w:t>яркометры</w:t>
      </w:r>
      <w:proofErr w:type="spellEnd"/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и др.).</w:t>
      </w:r>
    </w:p>
    <w:p w14:paraId="63444507" w14:textId="77777777" w:rsidR="00834F21" w:rsidRPr="00834F21" w:rsidRDefault="00834F21" w:rsidP="00834F21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Люксметр-</w:t>
      </w:r>
      <w:proofErr w:type="spellStart"/>
      <w:r w:rsidRPr="00834F21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пульсметр</w:t>
      </w:r>
      <w:proofErr w:type="spellEnd"/>
      <w:r w:rsidRPr="00834F21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Аргус 07.</w:t>
      </w: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Предназначен для измерения освещённости, создаваемой естественным светом и различными источниками искусственного освещения, и коэффициента пульсаций излучения искусственного освещения. При этом источники освещения могут быть расположены произвольно относительно люксметра. Показание коэффициента пульсаций индицируется в процентах, при этом прибор определяет максимальное, минимальное и среднее значение освещённости пульсирующего излучения и рассчитывает значение коэффициента пульсаций. Отсчёт освещённости и коэффициента пульсации ведётся одновременно по индикаторной шкале.</w:t>
      </w:r>
    </w:p>
    <w:p w14:paraId="0FF3D4F0" w14:textId="4D190AB7" w:rsidR="00834F21" w:rsidRDefault="00834F21" w:rsidP="00834F21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Люксметр/</w:t>
      </w:r>
      <w:proofErr w:type="spellStart"/>
      <w:r w:rsidRPr="00834F21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яркометр</w:t>
      </w:r>
      <w:proofErr w:type="spellEnd"/>
      <w:r w:rsidRPr="00834F21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ТКА-09.</w:t>
      </w: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4F21">
        <w:rPr>
          <w:rFonts w:ascii="Times New Roman" w:hAnsi="Times New Roman" w:cs="Times New Roman"/>
          <w:sz w:val="28"/>
          <w:szCs w:val="28"/>
        </w:rPr>
        <w:t>Цифровой</w:t>
      </w: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фотометр предназначен для измерения освещённости (</w:t>
      </w:r>
      <w:proofErr w:type="spellStart"/>
      <w:r w:rsidRPr="00834F21">
        <w:rPr>
          <w:rFonts w:ascii="Times New Roman" w:eastAsia="Calibri" w:hAnsi="Times New Roman" w:cs="Times New Roman"/>
          <w:sz w:val="28"/>
          <w:szCs w:val="28"/>
        </w:rPr>
        <w:t>лк</w:t>
      </w:r>
      <w:proofErr w:type="spellEnd"/>
      <w:r w:rsidRPr="00834F21">
        <w:rPr>
          <w:rFonts w:ascii="Times New Roman" w:eastAsia="Calibri" w:hAnsi="Times New Roman" w:cs="Times New Roman"/>
          <w:sz w:val="28"/>
          <w:szCs w:val="28"/>
        </w:rPr>
        <w:t>) и яркости протяжённых самосветящихся объектов (кд/м</w:t>
      </w:r>
      <w:r w:rsidRPr="00834F21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834F21">
        <w:rPr>
          <w:rFonts w:ascii="Times New Roman" w:eastAsia="Calibri" w:hAnsi="Times New Roman" w:cs="Times New Roman"/>
          <w:sz w:val="28"/>
          <w:szCs w:val="28"/>
        </w:rPr>
        <w:t>) в видимой области спектра.</w:t>
      </w:r>
    </w:p>
    <w:p w14:paraId="0FDACFB7" w14:textId="7A7F3ED9" w:rsidR="00834F21" w:rsidRPr="00834F21" w:rsidRDefault="00810338" w:rsidP="00834F21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480" w:lineRule="auto"/>
        <w:jc w:val="center"/>
        <w:outlineLvl w:val="1"/>
        <w:rPr>
          <w:rFonts w:ascii="Times New Roman" w:eastAsia="Calibri" w:hAnsi="Times New Roman" w:cs="DejaVu Sans"/>
          <w:b/>
          <w:sz w:val="28"/>
          <w:szCs w:val="28"/>
        </w:rPr>
      </w:pPr>
      <w:bookmarkStart w:id="28" w:name="_Toc120612040"/>
      <w:bookmarkStart w:id="29" w:name="_Toc120612118"/>
      <w:bookmarkStart w:id="30" w:name="_Toc151211187"/>
      <w:r>
        <w:rPr>
          <w:rFonts w:ascii="Times New Roman" w:eastAsia="Calibri" w:hAnsi="Times New Roman" w:cs="DejaVu Sans"/>
          <w:b/>
          <w:sz w:val="28"/>
          <w:szCs w:val="28"/>
        </w:rPr>
        <w:lastRenderedPageBreak/>
        <w:t>2.2</w:t>
      </w:r>
      <w:r>
        <w:rPr>
          <w:rFonts w:ascii="Times New Roman" w:eastAsia="Calibri" w:hAnsi="Times New Roman" w:cs="DejaVu Sans"/>
          <w:b/>
          <w:sz w:val="28"/>
          <w:szCs w:val="28"/>
        </w:rPr>
        <w:tab/>
      </w:r>
      <w:r w:rsidR="00834F21" w:rsidRPr="00834F21">
        <w:rPr>
          <w:rFonts w:ascii="Times New Roman" w:eastAsia="Calibri" w:hAnsi="Times New Roman" w:cs="DejaVu Sans"/>
          <w:b/>
          <w:sz w:val="28"/>
          <w:szCs w:val="28"/>
        </w:rPr>
        <w:t>Требования безопасности при выполнении лабораторной работы</w:t>
      </w:r>
      <w:bookmarkEnd w:id="28"/>
      <w:bookmarkEnd w:id="29"/>
      <w:bookmarkEnd w:id="30"/>
    </w:p>
    <w:p w14:paraId="585F46BE" w14:textId="77777777" w:rsidR="00834F21" w:rsidRPr="00834F21" w:rsidRDefault="00834F21" w:rsidP="00834F21">
      <w:pPr>
        <w:numPr>
          <w:ilvl w:val="0"/>
          <w:numId w:val="17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К работе допускаются студенты, ознакомленные с устройством лабораторного стенда, принципом действия и мерами безопасности при проведении лабораторной работы. </w:t>
      </w:r>
    </w:p>
    <w:p w14:paraId="5A29C7C1" w14:textId="77777777" w:rsidR="00834F21" w:rsidRPr="00834F21" w:rsidRDefault="00834F21" w:rsidP="00834F21">
      <w:pPr>
        <w:numPr>
          <w:ilvl w:val="0"/>
          <w:numId w:val="17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Питание стена трехфазное 380/220 В. Соблюдать правила электробезопасности. </w:t>
      </w:r>
    </w:p>
    <w:p w14:paraId="0FE12410" w14:textId="77777777" w:rsidR="00834F21" w:rsidRPr="00834F21" w:rsidRDefault="00834F21" w:rsidP="00834F21">
      <w:pPr>
        <w:numPr>
          <w:ilvl w:val="0"/>
          <w:numId w:val="17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Обмер макета помещения производить при выключенном питании. </w:t>
      </w:r>
    </w:p>
    <w:p w14:paraId="4B313156" w14:textId="77777777" w:rsidR="00834F21" w:rsidRPr="00834F21" w:rsidRDefault="00834F21" w:rsidP="00834F21">
      <w:pPr>
        <w:numPr>
          <w:ilvl w:val="0"/>
          <w:numId w:val="17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Дотрагиваться до патронов и ламп во время выполнения работы запрещается. </w:t>
      </w:r>
    </w:p>
    <w:p w14:paraId="393E7A92" w14:textId="77777777" w:rsidR="00834F21" w:rsidRPr="00834F21" w:rsidRDefault="00834F21" w:rsidP="00834F21">
      <w:pPr>
        <w:numPr>
          <w:ilvl w:val="0"/>
          <w:numId w:val="17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Измерения люксметрами производить только через предназначенные для этого отверстия в макете. </w:t>
      </w:r>
    </w:p>
    <w:p w14:paraId="2CF11413" w14:textId="77777777" w:rsidR="00834F21" w:rsidRPr="00834F21" w:rsidRDefault="00834F21" w:rsidP="00834F21">
      <w:pPr>
        <w:numPr>
          <w:ilvl w:val="0"/>
          <w:numId w:val="17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Для предотвращения перегрева стенда в процессе работы ламп необходимо, предварительно, включить вентилятор. </w:t>
      </w:r>
    </w:p>
    <w:p w14:paraId="379BD8FF" w14:textId="77777777" w:rsidR="00834F21" w:rsidRPr="00834F21" w:rsidRDefault="00834F21" w:rsidP="00834F21">
      <w:pPr>
        <w:numPr>
          <w:ilvl w:val="0"/>
          <w:numId w:val="17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Выключение вентилятора производится только после выключения ламп. </w:t>
      </w:r>
    </w:p>
    <w:p w14:paraId="70E07C09" w14:textId="77777777" w:rsidR="00834F21" w:rsidRPr="00834F21" w:rsidRDefault="00834F21" w:rsidP="00834F21">
      <w:pPr>
        <w:numPr>
          <w:ilvl w:val="0"/>
          <w:numId w:val="17"/>
        </w:numPr>
        <w:suppressAutoHyphens/>
        <w:spacing w:after="0" w:line="360" w:lineRule="auto"/>
        <w:ind w:left="0" w:firstLine="426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После проведения лабораторной работы отключить электропитание стенда и люксметра-</w:t>
      </w:r>
      <w:proofErr w:type="spellStart"/>
      <w:r w:rsidRPr="00834F21">
        <w:rPr>
          <w:rFonts w:ascii="Times New Roman" w:eastAsia="Calibri" w:hAnsi="Times New Roman" w:cs="Times New Roman"/>
          <w:sz w:val="28"/>
          <w:szCs w:val="28"/>
        </w:rPr>
        <w:t>пульсметра</w:t>
      </w:r>
      <w:proofErr w:type="spellEnd"/>
      <w:r w:rsidRPr="00834F2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F035775" w14:textId="77777777" w:rsidR="00834F21" w:rsidRPr="00834F21" w:rsidRDefault="00834F21" w:rsidP="00834F21">
      <w:pPr>
        <w:suppressAutoHyphens/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3F1CCF" w14:textId="522429AC" w:rsidR="00834F21" w:rsidRPr="00834F21" w:rsidRDefault="00810338" w:rsidP="00834F21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480" w:lineRule="auto"/>
        <w:jc w:val="center"/>
        <w:outlineLvl w:val="1"/>
        <w:rPr>
          <w:rFonts w:ascii="Times New Roman" w:eastAsia="Calibri" w:hAnsi="Times New Roman" w:cs="DejaVu Sans"/>
          <w:b/>
          <w:sz w:val="28"/>
          <w:szCs w:val="28"/>
        </w:rPr>
      </w:pPr>
      <w:bookmarkStart w:id="31" w:name="_Toc120612041"/>
      <w:bookmarkStart w:id="32" w:name="_Toc120612119"/>
      <w:bookmarkStart w:id="33" w:name="_Hlk145105725"/>
      <w:bookmarkStart w:id="34" w:name="_Toc151211188"/>
      <w:r>
        <w:rPr>
          <w:rFonts w:ascii="Times New Roman" w:eastAsia="Calibri" w:hAnsi="Times New Roman" w:cs="DejaVu Sans"/>
          <w:b/>
          <w:sz w:val="28"/>
          <w:szCs w:val="28"/>
        </w:rPr>
        <w:t>2.3</w:t>
      </w:r>
      <w:r>
        <w:rPr>
          <w:rFonts w:ascii="Times New Roman" w:eastAsia="Calibri" w:hAnsi="Times New Roman" w:cs="DejaVu Sans"/>
          <w:b/>
          <w:sz w:val="28"/>
          <w:szCs w:val="28"/>
        </w:rPr>
        <w:tab/>
      </w:r>
      <w:r w:rsidR="00834F21" w:rsidRPr="00834F21">
        <w:rPr>
          <w:rFonts w:ascii="Times New Roman" w:eastAsia="Calibri" w:hAnsi="Times New Roman" w:cs="DejaVu Sans"/>
          <w:b/>
          <w:sz w:val="28"/>
          <w:szCs w:val="28"/>
        </w:rPr>
        <w:t>Порядок проведения лабораторной работы</w:t>
      </w:r>
      <w:bookmarkEnd w:id="31"/>
      <w:bookmarkEnd w:id="32"/>
      <w:bookmarkEnd w:id="34"/>
    </w:p>
    <w:bookmarkEnd w:id="33"/>
    <w:p w14:paraId="06413467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Установить стенки макета производственного помещения таким образом, чтобы стороны, окрашенные в тёмные тона, были обращены внутрь помещения.</w:t>
      </w:r>
    </w:p>
    <w:p w14:paraId="0E8408FF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Включить установку.</w:t>
      </w:r>
    </w:p>
    <w:p w14:paraId="7A59CD3D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Включить лампы.</w:t>
      </w:r>
    </w:p>
    <w:p w14:paraId="62239C9D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Произвести измерения освещённости с помощью люксметра-</w:t>
      </w:r>
      <w:proofErr w:type="spellStart"/>
      <w:r w:rsidRPr="00834F21">
        <w:rPr>
          <w:rFonts w:ascii="Times New Roman" w:eastAsia="Calibri" w:hAnsi="Times New Roman" w:cs="Times New Roman"/>
          <w:sz w:val="28"/>
          <w:szCs w:val="28"/>
        </w:rPr>
        <w:t>пульсметра</w:t>
      </w:r>
      <w:proofErr w:type="spellEnd"/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не менее, чем в пяти точках макета производственного помещения, определить среднее значение освещённости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ср</m:t>
            </m:r>
          </m:sub>
        </m:sSub>
      </m:oMath>
      <w:r w:rsidRPr="00834F2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B3C0BD4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Установить стенки макета производственного помещения таким образом, чтобы стороны, окрашенные в светлые </w:t>
      </w:r>
      <w:proofErr w:type="spellStart"/>
      <w:proofErr w:type="gramStart"/>
      <w:r w:rsidRPr="00834F21">
        <w:rPr>
          <w:rFonts w:ascii="Times New Roman" w:eastAsia="Calibri" w:hAnsi="Times New Roman" w:cs="Times New Roman"/>
          <w:sz w:val="28"/>
          <w:szCs w:val="28"/>
        </w:rPr>
        <w:t>тона,были</w:t>
      </w:r>
      <w:proofErr w:type="spellEnd"/>
      <w:proofErr w:type="gramEnd"/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обращены внутрь помещения.</w:t>
      </w:r>
    </w:p>
    <w:p w14:paraId="199E80DC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Произвести измерение освещённости не менее, чем в пяти точках макета производственного помещения, определить среднее значение освещённости.</w:t>
      </w:r>
    </w:p>
    <w:p w14:paraId="70C23E47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Сравнить полученные в результате измерений по </w:t>
      </w:r>
      <w:proofErr w:type="spellStart"/>
      <w:r w:rsidRPr="00834F21">
        <w:rPr>
          <w:rFonts w:ascii="Times New Roman" w:eastAsia="Calibri" w:hAnsi="Times New Roman" w:cs="Times New Roman"/>
          <w:sz w:val="28"/>
          <w:szCs w:val="28"/>
        </w:rPr>
        <w:t>п.п</w:t>
      </w:r>
      <w:proofErr w:type="spellEnd"/>
      <w:r w:rsidRPr="00834F21">
        <w:rPr>
          <w:rFonts w:ascii="Times New Roman" w:eastAsia="Calibri" w:hAnsi="Times New Roman" w:cs="Times New Roman"/>
          <w:sz w:val="28"/>
          <w:szCs w:val="28"/>
        </w:rPr>
        <w:t>. 4 и 6 значения освещённости с допустимыми значениями освещённости.</w:t>
      </w:r>
    </w:p>
    <w:p w14:paraId="66DC1922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По результатам измерений освещённости для варианта с тёмной и светлой окраской стен вычислить значение фактического светового потока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факт</m:t>
            </m:r>
          </m:sub>
        </m:sSub>
      </m:oMath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по формуле (2.1):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67"/>
        <w:gridCol w:w="1072"/>
      </w:tblGrid>
      <w:tr w:rsidR="00834F21" w:rsidRPr="00834F21" w14:paraId="60F09BBD" w14:textId="77777777" w:rsidTr="00CF70DC">
        <w:trPr>
          <w:tblHeader/>
        </w:trPr>
        <w:tc>
          <w:tcPr>
            <w:tcW w:w="8314" w:type="dxa"/>
            <w:vAlign w:val="center"/>
          </w:tcPr>
          <w:p w14:paraId="24BD2A8F" w14:textId="77777777" w:rsidR="00834F21" w:rsidRPr="00834F21" w:rsidRDefault="00000000" w:rsidP="00834F21">
            <w:pPr>
              <w:widowControl w:val="0"/>
              <w:suppressAutoHyphens/>
              <w:spacing w:after="0" w:line="360" w:lineRule="auto"/>
              <w:ind w:firstLine="426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DejaVu Sans"/>
                    </w:rPr>
                  </m:ctrlPr>
                </m:sSubPr>
                <m:e>
                  <m:r>
                    <w:rPr>
                      <w:rFonts w:ascii="Cambria Math" w:eastAsia="Calibri" w:hAnsi="Cambria Math" w:cs="DejaVu Sans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DejaVu Sans"/>
                    </w:rPr>
                    <m:t>факт</m:t>
                  </m:r>
                </m:sub>
              </m:sSub>
              <m:r>
                <w:rPr>
                  <w:rFonts w:ascii="Cambria Math" w:eastAsia="Calibri" w:hAnsi="Cambria Math" w:cs="DejaVu Sans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DejaVu Sans"/>
                    </w:rPr>
                  </m:ctrlPr>
                </m:sSubPr>
                <m:e>
                  <m:r>
                    <w:rPr>
                      <w:rFonts w:ascii="Cambria Math" w:eastAsia="Calibri" w:hAnsi="Cambria Math" w:cs="DejaVu San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DejaVu Sans"/>
                    </w:rPr>
                    <m:t>ср</m:t>
                  </m:r>
                </m:sub>
              </m:sSub>
              <m:r>
                <w:rPr>
                  <w:rFonts w:ascii="Cambria Math" w:eastAsia="Calibri" w:hAnsi="Cambria Math" w:cs="DejaVu Sans"/>
                </w:rPr>
                <m:t>⋅S</m:t>
              </m:r>
            </m:oMath>
            <w:r w:rsidR="00834F21" w:rsidRPr="00834F21">
              <w:rPr>
                <w:rFonts w:ascii="Times New Roman" w:eastAsia="Calibri" w:hAnsi="Times New Roman" w:cs="DejaVu Sans"/>
                <w:sz w:val="28"/>
                <w:szCs w:val="28"/>
              </w:rPr>
              <w:t>,</w:t>
            </w:r>
          </w:p>
        </w:tc>
        <w:tc>
          <w:tcPr>
            <w:tcW w:w="1040" w:type="dxa"/>
            <w:vAlign w:val="center"/>
          </w:tcPr>
          <w:p w14:paraId="0816776F" w14:textId="77777777" w:rsidR="00834F21" w:rsidRPr="00834F21" w:rsidRDefault="00834F21" w:rsidP="00834F21">
            <w:pPr>
              <w:widowControl w:val="0"/>
              <w:suppressAutoHyphens/>
              <w:spacing w:after="0" w:line="360" w:lineRule="auto"/>
              <w:jc w:val="center"/>
              <w:rPr>
                <w:rFonts w:ascii="Times New Roman" w:eastAsia="Calibri" w:hAnsi="Times New Roman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(2.1)</w:t>
            </w:r>
          </w:p>
        </w:tc>
      </w:tr>
    </w:tbl>
    <w:p w14:paraId="09938744" w14:textId="77777777" w:rsidR="00834F21" w:rsidRPr="00834F21" w:rsidRDefault="00834F21" w:rsidP="00834F21">
      <w:pPr>
        <w:suppressAutoHyphens/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E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ср</m:t>
            </m:r>
          </m:sub>
        </m:sSub>
      </m:oMath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— среднее значение освещённости;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S</m:t>
        </m:r>
      </m:oMath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— площадь макета помещения, м</w:t>
      </w:r>
      <w:r w:rsidRPr="00834F21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834F2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BB8FADD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Вычислить коэффициент использования осветительной установки </w:t>
      </w:r>
      <m:oMath>
        <m:r>
          <w:rPr>
            <w:rFonts w:ascii="Cambria Math" w:eastAsia="Calibri" w:hAnsi="Cambria Math" w:cs="Times New Roman"/>
            <w:sz w:val="24"/>
            <w:szCs w:val="32"/>
          </w:rPr>
          <m:t>η</m:t>
        </m:r>
      </m:oMath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для варианта с тёмной и светлой окраской стен по формуле 1.5. Суммарный световой поток </w:t>
      </w:r>
      <m:oMath>
        <m:sSub>
          <m:sSubPr>
            <m:ctrlPr>
              <w:rPr>
                <w:rFonts w:ascii="Cambria Math" w:eastAsia="Calibri" w:hAnsi="Cambria Math" w:cs="Times New Roman"/>
                <w:sz w:val="24"/>
                <w:szCs w:val="32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32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32"/>
              </w:rPr>
              <m:t>ламп</m:t>
            </m:r>
          </m:sub>
        </m:sSub>
      </m:oMath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выбрать по номинальной мощности для каждого типа ламп по таблице 2.1.</w:t>
      </w:r>
    </w:p>
    <w:p w14:paraId="027CF536" w14:textId="77777777" w:rsidR="00834F21" w:rsidRPr="00834F21" w:rsidRDefault="00834F21" w:rsidP="00834F21">
      <w:pPr>
        <w:suppressAutoHyphens/>
        <w:spacing w:after="0" w:line="36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Таблица 2.1 — Световой поток различных источников света</w:t>
      </w:r>
    </w:p>
    <w:tbl>
      <w:tblPr>
        <w:tblW w:w="9360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67"/>
        <w:gridCol w:w="2666"/>
        <w:gridCol w:w="3127"/>
      </w:tblGrid>
      <w:tr w:rsidR="00834F21" w:rsidRPr="00834F21" w14:paraId="1ED708B3" w14:textId="77777777" w:rsidTr="00CF70DC"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ED7D516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Тип ламп</w:t>
            </w:r>
          </w:p>
        </w:tc>
        <w:tc>
          <w:tcPr>
            <w:tcW w:w="26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91676E1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Номинальная мощность, Вт</w:t>
            </w:r>
          </w:p>
        </w:tc>
        <w:tc>
          <w:tcPr>
            <w:tcW w:w="3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DB3D9A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Номинальный световой поток, лм</w:t>
            </w:r>
          </w:p>
        </w:tc>
      </w:tr>
      <w:tr w:rsidR="00834F21" w:rsidRPr="00834F21" w14:paraId="0F9A9E6D" w14:textId="77777777" w:rsidTr="00CF70DC"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A758701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Лампа накаливания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9C9123F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60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CDCF68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730</w:t>
            </w:r>
          </w:p>
        </w:tc>
      </w:tr>
      <w:tr w:rsidR="00834F21" w:rsidRPr="00834F21" w14:paraId="2D31EED8" w14:textId="77777777" w:rsidTr="00CF70DC"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9BC86AD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Лампа люминесцентная КЛ9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08774D7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9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9A155A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600</w:t>
            </w:r>
          </w:p>
        </w:tc>
      </w:tr>
      <w:tr w:rsidR="00834F21" w:rsidRPr="00834F21" w14:paraId="2D78CD9D" w14:textId="77777777" w:rsidTr="00CF70DC"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FA4A371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Лампа люминесцентная СКЛЭН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A1F1120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11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E0C1D5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700</w:t>
            </w:r>
          </w:p>
        </w:tc>
      </w:tr>
      <w:tr w:rsidR="00834F21" w:rsidRPr="00834F21" w14:paraId="67422BF1" w14:textId="77777777" w:rsidTr="00CF70DC"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E74D395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Лампа галогенная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2E5C2E9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50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733EEF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850</w:t>
            </w:r>
          </w:p>
        </w:tc>
      </w:tr>
      <w:tr w:rsidR="00834F21" w:rsidRPr="00834F21" w14:paraId="47A32EFB" w14:textId="77777777" w:rsidTr="00CF70DC"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9CA393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Лампа светодиодная</w:t>
            </w:r>
          </w:p>
        </w:tc>
        <w:tc>
          <w:tcPr>
            <w:tcW w:w="266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3C353D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1,1</w:t>
            </w:r>
          </w:p>
        </w:tc>
        <w:tc>
          <w:tcPr>
            <w:tcW w:w="3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D3424C" w14:textId="77777777" w:rsidR="00834F21" w:rsidRPr="00834F21" w:rsidRDefault="00834F21" w:rsidP="00834F21">
            <w:pPr>
              <w:widowControl w:val="0"/>
              <w:suppressAutoHyphens/>
              <w:spacing w:after="0" w:line="240" w:lineRule="auto"/>
              <w:ind w:firstLine="426"/>
              <w:jc w:val="center"/>
              <w:rPr>
                <w:rFonts w:ascii="Calibri" w:eastAsia="Calibri" w:hAnsi="Calibri" w:cs="DejaVu Sans"/>
                <w:sz w:val="28"/>
                <w:szCs w:val="28"/>
              </w:rPr>
            </w:pPr>
            <w:r w:rsidRPr="00834F21">
              <w:rPr>
                <w:rFonts w:ascii="Times New Roman" w:eastAsia="Calibri" w:hAnsi="Times New Roman" w:cs="DejaVu Sans"/>
                <w:sz w:val="28"/>
                <w:szCs w:val="28"/>
              </w:rPr>
              <w:t>53</w:t>
            </w:r>
          </w:p>
        </w:tc>
      </w:tr>
    </w:tbl>
    <w:p w14:paraId="5A4E3710" w14:textId="77777777" w:rsidR="00834F21" w:rsidRPr="00834F21" w:rsidRDefault="00834F21" w:rsidP="00B13C43">
      <w:pPr>
        <w:suppressAutoHyphens/>
        <w:spacing w:after="0" w:line="240" w:lineRule="auto"/>
        <w:ind w:firstLine="426"/>
        <w:rPr>
          <w:rFonts w:ascii="Times New Roman" w:eastAsia="Calibri" w:hAnsi="Times New Roman" w:cs="Times New Roman"/>
          <w:sz w:val="28"/>
          <w:szCs w:val="28"/>
        </w:rPr>
      </w:pPr>
    </w:p>
    <w:p w14:paraId="05A33F87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Повторить измерения для другого типа ламп.</w:t>
      </w:r>
    </w:p>
    <w:p w14:paraId="62C8C1EF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Сравнить значения коэффициентов использования осветительных установок, полученных для случаев с использованием различных источников света и различной окраской стен.</w:t>
      </w:r>
    </w:p>
    <w:p w14:paraId="4AC4C7E3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С помощью люксметра-</w:t>
      </w:r>
      <w:proofErr w:type="spellStart"/>
      <w:r w:rsidRPr="00834F21">
        <w:rPr>
          <w:rFonts w:ascii="Times New Roman" w:eastAsia="Calibri" w:hAnsi="Times New Roman" w:cs="Times New Roman"/>
          <w:sz w:val="28"/>
          <w:szCs w:val="28"/>
        </w:rPr>
        <w:t>пульсметра</w:t>
      </w:r>
      <w:proofErr w:type="spellEnd"/>
      <w:r w:rsidRPr="00834F21">
        <w:rPr>
          <w:rFonts w:ascii="Times New Roman" w:eastAsia="Calibri" w:hAnsi="Times New Roman" w:cs="Times New Roman"/>
          <w:sz w:val="28"/>
          <w:szCs w:val="28"/>
        </w:rPr>
        <w:t xml:space="preserve"> измерить коэффициент пульсации освещённости при включении одной лампы накаливания, а затем одной люминесцентной лампы на 9 Вт.</w:t>
      </w:r>
    </w:p>
    <w:p w14:paraId="7A35360A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Arial" w:eastAsia="Calibri" w:hAnsi="Arial" w:cs="Times New Roman"/>
          <w:sz w:val="24"/>
          <w:szCs w:val="32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lastRenderedPageBreak/>
        <w:t>Измерить и сравнить между собой коэффициенты пульсации освещённости на рабочем месте в учебной аудитории при включении одной фазы, затем двух и трёх фаз.</w:t>
      </w:r>
    </w:p>
    <w:p w14:paraId="66671105" w14:textId="77777777" w:rsidR="00834F21" w:rsidRPr="00834F21" w:rsidRDefault="00834F21" w:rsidP="00834F21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Включить люминесцентную лампу на 9 Вт в центре установки и вентилятор. Вращая ручку «Частота», регулирующую скорость вращения лопастей вентилятора, подобрать такую частоту, при которой возникает стробоскопический эффект.</w:t>
      </w:r>
    </w:p>
    <w:p w14:paraId="2A21F258" w14:textId="73730A94" w:rsidR="00B13C43" w:rsidRDefault="00834F21" w:rsidP="00B13C43">
      <w:pPr>
        <w:numPr>
          <w:ilvl w:val="0"/>
          <w:numId w:val="16"/>
        </w:numPr>
        <w:suppressAutoHyphens/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4F21">
        <w:rPr>
          <w:rFonts w:ascii="Times New Roman" w:eastAsia="Calibri" w:hAnsi="Times New Roman" w:cs="Times New Roman"/>
          <w:sz w:val="28"/>
          <w:szCs w:val="28"/>
        </w:rPr>
        <w:t>Выключить стенд. Составить отчет о работе.</w:t>
      </w:r>
    </w:p>
    <w:p w14:paraId="408CFB34" w14:textId="77777777" w:rsidR="00B13C43" w:rsidRPr="00B13C43" w:rsidRDefault="00B13C43" w:rsidP="00B13C43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14258A" w14:textId="08E2D20B" w:rsidR="00810338" w:rsidRPr="00834F21" w:rsidRDefault="00810338" w:rsidP="00810338">
      <w:pPr>
        <w:keepNext/>
        <w:keepLines/>
        <w:numPr>
          <w:ilvl w:val="1"/>
          <w:numId w:val="0"/>
        </w:numPr>
        <w:tabs>
          <w:tab w:val="num" w:pos="0"/>
        </w:tabs>
        <w:suppressAutoHyphens/>
        <w:spacing w:after="0" w:line="480" w:lineRule="auto"/>
        <w:jc w:val="center"/>
        <w:outlineLvl w:val="1"/>
        <w:rPr>
          <w:rFonts w:ascii="Times New Roman" w:eastAsia="Calibri" w:hAnsi="Times New Roman" w:cs="DejaVu Sans"/>
          <w:b/>
          <w:sz w:val="28"/>
          <w:szCs w:val="28"/>
        </w:rPr>
      </w:pPr>
      <w:bookmarkStart w:id="35" w:name="_Toc151211189"/>
      <w:r>
        <w:rPr>
          <w:rFonts w:ascii="Times New Roman" w:eastAsia="Calibri" w:hAnsi="Times New Roman" w:cs="DejaVu Sans"/>
          <w:b/>
          <w:sz w:val="28"/>
          <w:szCs w:val="28"/>
        </w:rPr>
        <w:t>2.4</w:t>
      </w:r>
      <w:r>
        <w:rPr>
          <w:rFonts w:ascii="Times New Roman" w:eastAsia="Calibri" w:hAnsi="Times New Roman" w:cs="DejaVu Sans"/>
          <w:b/>
          <w:sz w:val="28"/>
          <w:szCs w:val="28"/>
        </w:rPr>
        <w:tab/>
        <w:t>Ход</w:t>
      </w:r>
      <w:r w:rsidRPr="00834F21">
        <w:rPr>
          <w:rFonts w:ascii="Times New Roman" w:eastAsia="Calibri" w:hAnsi="Times New Roman" w:cs="DejaVu Sans"/>
          <w:b/>
          <w:sz w:val="28"/>
          <w:szCs w:val="28"/>
        </w:rPr>
        <w:t xml:space="preserve"> работы</w:t>
      </w:r>
      <w:bookmarkEnd w:id="35"/>
    </w:p>
    <w:p w14:paraId="4B7A4666" w14:textId="418DF974" w:rsidR="00810338" w:rsidRDefault="00810338" w:rsidP="00810338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использованы три типа ламп: </w:t>
      </w:r>
      <w:r w:rsidR="00745188">
        <w:rPr>
          <w:rFonts w:ascii="Times New Roman" w:hAnsi="Times New Roman"/>
          <w:sz w:val="28"/>
          <w:szCs w:val="28"/>
        </w:rPr>
        <w:t xml:space="preserve">светодиодная (1,1 Вт), </w:t>
      </w:r>
      <w:r>
        <w:rPr>
          <w:rFonts w:ascii="Times New Roman" w:hAnsi="Times New Roman"/>
          <w:sz w:val="28"/>
          <w:szCs w:val="28"/>
        </w:rPr>
        <w:t>накаливания</w:t>
      </w:r>
      <w:r w:rsidR="001E0CF0">
        <w:rPr>
          <w:rFonts w:ascii="Times New Roman" w:hAnsi="Times New Roman"/>
          <w:sz w:val="28"/>
          <w:szCs w:val="28"/>
        </w:rPr>
        <w:t xml:space="preserve"> (60 Вт)</w:t>
      </w:r>
      <w:r>
        <w:rPr>
          <w:rFonts w:ascii="Times New Roman" w:hAnsi="Times New Roman"/>
          <w:sz w:val="28"/>
          <w:szCs w:val="28"/>
        </w:rPr>
        <w:t xml:space="preserve">, </w:t>
      </w:r>
      <w:r w:rsidR="001E0CF0">
        <w:rPr>
          <w:rFonts w:ascii="Times New Roman" w:hAnsi="Times New Roman"/>
          <w:sz w:val="28"/>
          <w:szCs w:val="28"/>
        </w:rPr>
        <w:t>галоген</w:t>
      </w:r>
      <w:r w:rsidR="00F82D51">
        <w:rPr>
          <w:rFonts w:ascii="Times New Roman" w:hAnsi="Times New Roman"/>
          <w:sz w:val="28"/>
          <w:szCs w:val="28"/>
        </w:rPr>
        <w:t>н</w:t>
      </w:r>
      <w:r w:rsidR="001E0CF0">
        <w:rPr>
          <w:rFonts w:ascii="Times New Roman" w:hAnsi="Times New Roman"/>
          <w:sz w:val="28"/>
          <w:szCs w:val="28"/>
        </w:rPr>
        <w:t>ая (50 Вт)</w:t>
      </w:r>
      <w:r>
        <w:rPr>
          <w:rFonts w:ascii="Times New Roman" w:hAnsi="Times New Roman"/>
          <w:sz w:val="28"/>
          <w:szCs w:val="28"/>
        </w:rPr>
        <w:t xml:space="preserve"> и люминесцентная</w:t>
      </w:r>
      <w:r w:rsidR="001E0CF0">
        <w:rPr>
          <w:rFonts w:ascii="Times New Roman" w:hAnsi="Times New Roman"/>
          <w:sz w:val="28"/>
          <w:szCs w:val="28"/>
        </w:rPr>
        <w:t xml:space="preserve"> (11 Вт)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CEB8774" w14:textId="0D95F6DE" w:rsidR="00810338" w:rsidRDefault="00810338" w:rsidP="00810338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сняты показатели с помощью люксметра-</w:t>
      </w:r>
      <w:proofErr w:type="spellStart"/>
      <w:r>
        <w:rPr>
          <w:rFonts w:ascii="Times New Roman" w:hAnsi="Times New Roman"/>
          <w:sz w:val="28"/>
          <w:szCs w:val="28"/>
        </w:rPr>
        <w:t>пульсметра</w:t>
      </w:r>
      <w:proofErr w:type="spellEnd"/>
      <w:r>
        <w:rPr>
          <w:rFonts w:ascii="Times New Roman" w:hAnsi="Times New Roman"/>
          <w:sz w:val="28"/>
          <w:szCs w:val="28"/>
        </w:rPr>
        <w:t xml:space="preserve"> в пяти разных точках</w:t>
      </w:r>
      <w:r w:rsidR="001E0CF0">
        <w:rPr>
          <w:rFonts w:ascii="Times New Roman" w:hAnsi="Times New Roman"/>
          <w:sz w:val="28"/>
          <w:szCs w:val="28"/>
        </w:rPr>
        <w:t xml:space="preserve"> по три раза для наибольшей точности</w:t>
      </w:r>
      <w:r>
        <w:rPr>
          <w:rFonts w:ascii="Times New Roman" w:hAnsi="Times New Roman"/>
          <w:sz w:val="28"/>
          <w:szCs w:val="28"/>
        </w:rPr>
        <w:t>. При этом</w:t>
      </w:r>
      <w:r w:rsidR="001E0CF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стенки макета производственного помещения были установлены сначала светлой стороной внутрь, а затем темной. Все измерения и вычисления приведены в таблице 2.2.</w:t>
      </w:r>
    </w:p>
    <w:p w14:paraId="62B84328" w14:textId="4FDC730E" w:rsidR="00810338" w:rsidRDefault="00DD4CD2" w:rsidP="00810338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Была также в</w:t>
      </w:r>
      <w:r w:rsidR="00810338">
        <w:rPr>
          <w:rFonts w:ascii="Times New Roman" w:hAnsi="Times New Roman"/>
          <w:sz w:val="28"/>
          <w:szCs w:val="28"/>
        </w:rPr>
        <w:t xml:space="preserve">ычислена площадь макета производственного помещения. Согласно измерениям, ширина установки составила 0,59 м, а длина — 0,77 м. Площадь поверхности </w:t>
      </w:r>
      <m:oMath>
        <m:r>
          <w:rPr>
            <w:rFonts w:ascii="Cambria Math" w:hAnsi="Cambria Math"/>
          </w:rPr>
          <m:t>S</m:t>
        </m:r>
      </m:oMath>
      <w:r w:rsidR="00810338">
        <w:rPr>
          <w:rFonts w:ascii="Times New Roman" w:hAnsi="Times New Roman"/>
          <w:sz w:val="28"/>
          <w:szCs w:val="28"/>
        </w:rPr>
        <w:t xml:space="preserve"> данного макета составляет соответственно около 0,45 м</w:t>
      </w:r>
      <w:r w:rsidR="00810338">
        <w:rPr>
          <w:rFonts w:ascii="Times New Roman" w:hAnsi="Times New Roman"/>
          <w:sz w:val="28"/>
          <w:szCs w:val="28"/>
          <w:vertAlign w:val="superscript"/>
        </w:rPr>
        <w:t>2</w:t>
      </w:r>
      <w:r w:rsidR="00810338">
        <w:rPr>
          <w:rFonts w:ascii="Times New Roman" w:hAnsi="Times New Roman"/>
          <w:sz w:val="28"/>
          <w:szCs w:val="28"/>
        </w:rPr>
        <w:t>.</w:t>
      </w:r>
    </w:p>
    <w:p w14:paraId="040DF8F3" w14:textId="440DDA48" w:rsidR="00D00FA4" w:rsidRPr="009D2BEE" w:rsidRDefault="00810338" w:rsidP="009D2BEE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F82D51">
        <w:rPr>
          <w:rFonts w:ascii="Times New Roman" w:hAnsi="Times New Roman"/>
          <w:sz w:val="28"/>
          <w:szCs w:val="28"/>
        </w:rPr>
        <w:t>Вычислены средние значения освещённости, значения фактического светового потока и коэффициенты использования осветительной установки.</w:t>
      </w:r>
    </w:p>
    <w:p w14:paraId="44AABF5A" w14:textId="77777777" w:rsidR="009D2BEE" w:rsidRDefault="009D2BE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14:paraId="738775A4" w14:textId="77777777" w:rsidR="009D2BEE" w:rsidRDefault="009D2BEE" w:rsidP="00B35E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sectPr w:rsidR="009D2BEE" w:rsidSect="00B52650">
          <w:headerReference w:type="default" r:id="rId8"/>
          <w:footerReference w:type="default" r:id="rId9"/>
          <w:pgSz w:w="11906" w:h="16838"/>
          <w:pgMar w:top="1134" w:right="566" w:bottom="851" w:left="1701" w:header="284" w:footer="708" w:gutter="0"/>
          <w:cols w:space="708"/>
          <w:titlePg/>
          <w:docGrid w:linePitch="360"/>
        </w:sectPr>
      </w:pPr>
    </w:p>
    <w:p w14:paraId="37EFAAA6" w14:textId="0072757B" w:rsidR="00E23C9F" w:rsidRPr="00E23C9F" w:rsidRDefault="009D2BEE" w:rsidP="00B35EE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23C9F">
        <w:rPr>
          <w:rFonts w:ascii="Times New Roman" w:hAnsi="Times New Roman"/>
          <w:sz w:val="28"/>
          <w:szCs w:val="28"/>
        </w:rPr>
        <w:lastRenderedPageBreak/>
        <w:t>Таблица 2.2 — Значения освещённости разных типов ламп</w:t>
      </w:r>
    </w:p>
    <w:tbl>
      <w:tblPr>
        <w:tblW w:w="14033" w:type="dxa"/>
        <w:tblInd w:w="-5" w:type="dxa"/>
        <w:tblLook w:val="04A0" w:firstRow="1" w:lastRow="0" w:firstColumn="1" w:lastColumn="0" w:noHBand="0" w:noVBand="1"/>
      </w:tblPr>
      <w:tblGrid>
        <w:gridCol w:w="1862"/>
        <w:gridCol w:w="1111"/>
        <w:gridCol w:w="1073"/>
        <w:gridCol w:w="1067"/>
        <w:gridCol w:w="1134"/>
        <w:gridCol w:w="1134"/>
        <w:gridCol w:w="1652"/>
        <w:gridCol w:w="1652"/>
        <w:gridCol w:w="1617"/>
        <w:gridCol w:w="1731"/>
      </w:tblGrid>
      <w:tr w:rsidR="009D2BEE" w:rsidRPr="00E23C9F" w14:paraId="64124D79" w14:textId="77777777" w:rsidTr="00E23C9F">
        <w:trPr>
          <w:trHeight w:val="624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F2DC4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ламп, мощность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BB136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</w:t>
            </w:r>
          </w:p>
        </w:tc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A4BF1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позиции</w:t>
            </w:r>
          </w:p>
        </w:tc>
        <w:tc>
          <w:tcPr>
            <w:tcW w:w="33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048E6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Значения освещённости, </w:t>
            </w:r>
            <w:proofErr w:type="spellStart"/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6C0F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освещённость</w:t>
            </w: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(в точках)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34063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освещённость</w:t>
            </w: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(общая)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9CDA3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фактического светового потока, лм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2BE7B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использования осветительной установки</w:t>
            </w:r>
          </w:p>
        </w:tc>
      </w:tr>
      <w:tr w:rsidR="009D2BEE" w:rsidRPr="00E23C9F" w14:paraId="1619D7C8" w14:textId="77777777" w:rsidTr="00E23C9F">
        <w:trPr>
          <w:trHeight w:val="300"/>
        </w:trPr>
        <w:tc>
          <w:tcPr>
            <w:tcW w:w="199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32FE2A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4D579E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271160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28CED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 замер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665E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 замер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112C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III замер</w:t>
            </w:r>
          </w:p>
        </w:tc>
        <w:tc>
          <w:tcPr>
            <w:tcW w:w="165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D08379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50A588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EB0D74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6FD3B7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0BEF8A0B" w14:textId="77777777" w:rsidTr="00E23C9F">
        <w:trPr>
          <w:trHeight w:val="312"/>
        </w:trPr>
        <w:tc>
          <w:tcPr>
            <w:tcW w:w="199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7C9A4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Светодиодная</w:t>
            </w: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1,1 Вт</w:t>
            </w:r>
          </w:p>
        </w:tc>
        <w:tc>
          <w:tcPr>
            <w:tcW w:w="11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F80B1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Тёмный</w:t>
            </w: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8DBF3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9DFE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BF343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202,4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030F4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211,7</w:t>
            </w:r>
          </w:p>
        </w:tc>
        <w:tc>
          <w:tcPr>
            <w:tcW w:w="16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2AB6C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207,70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F74392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102,44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82344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227,64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987B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4,30</w:t>
            </w:r>
          </w:p>
        </w:tc>
      </w:tr>
      <w:tr w:rsidR="009D2BEE" w:rsidRPr="00E23C9F" w14:paraId="16BBFEC7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8F7613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1ABF1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0BE6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5E1A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0CB3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EF3E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60,3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3EA8E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59,77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7FA0994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E2AE2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D0222D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7342C196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29D762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38A231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189B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ADE1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253B9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C8E1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1566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12,70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E3D62A5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E45FC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F998E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371F7C3F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099200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2E33E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81D1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DC90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30A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E536B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79,9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32E0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85,20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3A7E11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0327BE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88E7F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0A987392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EE5C1F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0E5EE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BF0A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CBD5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A851E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147,1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A877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8AB88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146,83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EA95321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E6E0D9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C9FBB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141E9527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966914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F138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Светлый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B9BA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D9E1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6741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282,6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EC46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262,7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D1418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275,50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98B9D0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181,00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67FE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402,22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746E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7,59</w:t>
            </w:r>
          </w:p>
        </w:tc>
      </w:tr>
      <w:tr w:rsidR="009D2BEE" w:rsidRPr="00E23C9F" w14:paraId="3A7BD161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4CAFF0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D0681EC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1EC4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0B7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7C6C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160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142,9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1A9E5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142,47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47F805F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6C8F9B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CE1801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157BC979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1C491C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2D8CF7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B8BF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4922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7DB6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7939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87,3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14BD6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87,87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9471932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9E85CD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80063A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2E1169E2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ECD7BC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1D2AA7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1CF7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F079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169,9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0308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4922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170,8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E87AC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173,50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D17C805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614F4A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2BC42A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2CE7BA92" w14:textId="77777777" w:rsidTr="00E23C9F">
        <w:trPr>
          <w:trHeight w:val="324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17C8C8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7E9E03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0AE95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6DA3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231,7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C214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7E7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219,2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59C0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225,67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86FA83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452C4F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C1BFCC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3FF42F2D" w14:textId="77777777" w:rsidTr="00E23C9F">
        <w:trPr>
          <w:trHeight w:val="312"/>
        </w:trPr>
        <w:tc>
          <w:tcPr>
            <w:tcW w:w="199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D3520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Накаливания</w:t>
            </w: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60 Вт</w:t>
            </w:r>
          </w:p>
        </w:tc>
        <w:tc>
          <w:tcPr>
            <w:tcW w:w="11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EE68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Тёмный</w:t>
            </w: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5E732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333B8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376,1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3E96C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377,7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CE83F7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385,2</w:t>
            </w:r>
          </w:p>
        </w:tc>
        <w:tc>
          <w:tcPr>
            <w:tcW w:w="16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96942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379,67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37CA3D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333,96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66804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742,13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143D6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1,02</w:t>
            </w:r>
          </w:p>
        </w:tc>
      </w:tr>
      <w:tr w:rsidR="009D2BEE" w:rsidRPr="00E23C9F" w14:paraId="18666F9F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5C2A14D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2B32E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CBFE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B8C5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205,6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542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197,3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30DE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191,1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C8B6B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198,00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ED4863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EC081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BD3BA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4B831090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D4F391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0BC20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BED0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0B55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6BAF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EE12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203,2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9E5AE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202,90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D8D2672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089BEA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5211D6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486F3A09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1F4BA3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59890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98F8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0E9B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395,6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FFB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405,6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CEA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402,4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B9498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401,20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006B95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BD6E0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EF525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7D8FA744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124631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BC2EE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0B7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8AE2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DD17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488,5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17ECA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487,9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9F781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488,03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268EDD2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888F2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AAF31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7B093FB5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10CBF3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E0A7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Светлый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230F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DFB8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626,5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9DEA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636,2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EE74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634,7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5A6D1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632,47</w:t>
            </w:r>
          </w:p>
        </w:tc>
        <w:tc>
          <w:tcPr>
            <w:tcW w:w="16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4D6F21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581,99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83C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1293,30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1F49" w14:textId="77777777" w:rsidR="009D2BEE" w:rsidRPr="009D2BEE" w:rsidRDefault="009D2BEE" w:rsidP="009D2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1,77</w:t>
            </w:r>
          </w:p>
        </w:tc>
      </w:tr>
      <w:tr w:rsidR="009D2BEE" w:rsidRPr="00E23C9F" w14:paraId="48C6FB5B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DDFD43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49CC94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306B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4CDF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485,7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ABE0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488,4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984D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487,8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9969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487,30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500505F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1836D6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FC7FFE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7E044171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A5A1DC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3F398F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E51C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4BEB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452,7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7407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454,2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FB78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451,4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D1D02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452,77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A5EBDA7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9E871D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B21609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2937A33F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4F74A8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3AF405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5D5A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1126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605,1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B546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610,3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096E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601,6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1BA57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605,67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36A5B2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7F94DF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7F2EEB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D2BEE" w:rsidRPr="00E23C9F" w14:paraId="724231C1" w14:textId="77777777" w:rsidTr="00E23C9F">
        <w:trPr>
          <w:trHeight w:val="324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7E725D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F648C1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1EE54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0DAAA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755,1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96E7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722,1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71261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718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8F3BE" w14:textId="77777777" w:rsidR="009D2BEE" w:rsidRPr="009D2BEE" w:rsidRDefault="009D2BEE" w:rsidP="009D2BE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731,73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7CBBE6E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5545EC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683EE9" w14:textId="77777777" w:rsidR="009D2BEE" w:rsidRPr="009D2BEE" w:rsidRDefault="009D2BEE" w:rsidP="009D2B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3A3F540" w14:textId="2AFC05F5" w:rsidR="00E23C9F" w:rsidRDefault="00E23C9F"/>
    <w:p w14:paraId="217D593A" w14:textId="77777777" w:rsidR="00E23C9F" w:rsidRDefault="00E23C9F">
      <w:r>
        <w:br w:type="page"/>
      </w:r>
    </w:p>
    <w:p w14:paraId="665D791C" w14:textId="7CC8D1B6" w:rsidR="009D2BEE" w:rsidRPr="00E23C9F" w:rsidRDefault="00E23C9F" w:rsidP="00B35E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</w:t>
      </w:r>
      <w:r w:rsidRPr="00E23C9F">
        <w:rPr>
          <w:rFonts w:ascii="Times New Roman" w:hAnsi="Times New Roman"/>
          <w:sz w:val="28"/>
          <w:szCs w:val="28"/>
        </w:rPr>
        <w:t>аблиц</w:t>
      </w:r>
      <w:r>
        <w:rPr>
          <w:rFonts w:ascii="Times New Roman" w:hAnsi="Times New Roman"/>
          <w:sz w:val="28"/>
          <w:szCs w:val="28"/>
        </w:rPr>
        <w:t>ы</w:t>
      </w:r>
      <w:r w:rsidRPr="00E23C9F">
        <w:rPr>
          <w:rFonts w:ascii="Times New Roman" w:hAnsi="Times New Roman"/>
          <w:sz w:val="28"/>
          <w:szCs w:val="28"/>
        </w:rPr>
        <w:t xml:space="preserve"> 2.2</w:t>
      </w:r>
    </w:p>
    <w:tbl>
      <w:tblPr>
        <w:tblW w:w="14165" w:type="dxa"/>
        <w:tblInd w:w="-5" w:type="dxa"/>
        <w:tblLook w:val="04A0" w:firstRow="1" w:lastRow="0" w:firstColumn="1" w:lastColumn="0" w:noHBand="0" w:noVBand="1"/>
      </w:tblPr>
      <w:tblGrid>
        <w:gridCol w:w="1994"/>
        <w:gridCol w:w="1111"/>
        <w:gridCol w:w="1073"/>
        <w:gridCol w:w="1067"/>
        <w:gridCol w:w="1134"/>
        <w:gridCol w:w="1134"/>
        <w:gridCol w:w="1652"/>
        <w:gridCol w:w="1652"/>
        <w:gridCol w:w="1617"/>
        <w:gridCol w:w="1731"/>
      </w:tblGrid>
      <w:tr w:rsidR="00E23C9F" w:rsidRPr="00E23C9F" w14:paraId="3A2D7533" w14:textId="77777777" w:rsidTr="00E23C9F">
        <w:trPr>
          <w:trHeight w:val="743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3164B" w14:textId="1C885E20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ламп, мощность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CAF517" w14:textId="33835FB2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</w:t>
            </w:r>
          </w:p>
        </w:tc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2955E3" w14:textId="51FAEEE7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позиции</w:t>
            </w:r>
          </w:p>
        </w:tc>
        <w:tc>
          <w:tcPr>
            <w:tcW w:w="33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5251A" w14:textId="3918F397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Значения освещённости, </w:t>
            </w:r>
            <w:proofErr w:type="spellStart"/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3D0951" w14:textId="181FD65D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освещённость</w:t>
            </w: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(в точках)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B7572" w14:textId="186F6A7B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Средняя освещённость</w:t>
            </w: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(общая)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54433" w14:textId="0554A91C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фактического светового потока, лм</w:t>
            </w:r>
          </w:p>
        </w:tc>
        <w:tc>
          <w:tcPr>
            <w:tcW w:w="173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60B55" w14:textId="1BE84209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использования осветительной установки</w:t>
            </w:r>
          </w:p>
        </w:tc>
      </w:tr>
      <w:tr w:rsidR="00E23C9F" w:rsidRPr="00E23C9F" w14:paraId="6944BD08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2DE9F" w14:textId="77777777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A34C68" w14:textId="77777777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B71908" w14:textId="77777777" w:rsidR="00E23C9F" w:rsidRPr="00E23C9F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82D49" w14:textId="2E447F38" w:rsidR="00E23C9F" w:rsidRPr="00E23C9F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 замер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FE1A24" w14:textId="14D147DC" w:rsidR="00E23C9F" w:rsidRPr="00E23C9F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 замер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3DC201" w14:textId="3BBE8575" w:rsidR="00E23C9F" w:rsidRPr="00E23C9F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III замер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485BA2" w14:textId="77777777" w:rsidR="00E23C9F" w:rsidRPr="00E23C9F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F02354" w14:textId="77777777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83750" w14:textId="77777777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EE42F" w14:textId="77777777" w:rsidR="00E23C9F" w:rsidRPr="00E23C9F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5EE6B560" w14:textId="77777777" w:rsidTr="00E23C9F">
        <w:trPr>
          <w:trHeight w:val="312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BB365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Галогенная</w:t>
            </w: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50 Вт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E1450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Тёмный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E2D2F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4209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243,3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2A2492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9AB97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254,4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87C53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250,97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64609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771,09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7E7E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1713,53</w:t>
            </w:r>
          </w:p>
        </w:tc>
        <w:tc>
          <w:tcPr>
            <w:tcW w:w="173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7C98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2,02</w:t>
            </w:r>
          </w:p>
        </w:tc>
      </w:tr>
      <w:tr w:rsidR="00E23C9F" w:rsidRPr="00E23C9F" w14:paraId="7D5905BB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8FBC4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06F6A83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1B67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02E7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3281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3029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6FDC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3027,5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FFB1A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3020,50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AA0E66B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65C6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11AAC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64B707D7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E18D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02B98F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8CE6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2767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57B5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134,1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AAED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134,9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1F659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134,13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CD4B3A2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C3EFE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97AC0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220DC925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4B91E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2E90F6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F7C5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D2891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123,8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2102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3DDD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114,6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F361B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120,80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3B7616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0063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9A00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71D6163D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A4D70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8A96F9F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E77F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F0F2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331,1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266A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325,6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9AAF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330,4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4EDE3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329,03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66EDC9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D2D6E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4C714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1DD9282C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2968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4F61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Светлый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F27C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6C5D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397,1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2C97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392,9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59A0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333,7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10E84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374,57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6AB0E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1044,18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0E66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2320,40</w:t>
            </w:r>
          </w:p>
        </w:tc>
        <w:tc>
          <w:tcPr>
            <w:tcW w:w="1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68DA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2,73</w:t>
            </w:r>
          </w:p>
        </w:tc>
      </w:tr>
      <w:tr w:rsidR="00E23C9F" w:rsidRPr="00E23C9F" w14:paraId="0838C8A2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6E392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52BBB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A104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E880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3902,3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4C5F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3917,8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9222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3831,5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8EFFB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3883,87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94B2A8E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C502A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5F82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063651D4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5B07E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89C0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322A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3D91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230,2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A205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291,3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05216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201,8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2A16A4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241,10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B38D23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3F6B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FE58D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706CB4FB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F260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84E33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E826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C9C2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230,1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C3AF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243,3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F0DB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9EB0E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240,47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3B6EB3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912F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88ED7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511874B0" w14:textId="77777777" w:rsidTr="00E23C9F">
        <w:trPr>
          <w:trHeight w:val="324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EA16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C0CDB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169B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2B79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481,3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A1D8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481,7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89A0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479,7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B94C5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480,90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3A714A6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FD7EF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BA512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48DFAB76" w14:textId="77777777" w:rsidTr="00E23C9F">
        <w:trPr>
          <w:trHeight w:val="312"/>
        </w:trPr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152EA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Люминесцентная</w:t>
            </w: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 Вт</w:t>
            </w: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69FB8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Тёмный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FA1EF9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1B16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2F2BB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104,9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6E4AC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120,5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F7453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95,47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E65D2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220,31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5290A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489,59</w:t>
            </w:r>
          </w:p>
        </w:tc>
        <w:tc>
          <w:tcPr>
            <w:tcW w:w="173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5939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</w:tr>
      <w:tr w:rsidR="00E23C9F" w:rsidRPr="00E23C9F" w14:paraId="2DE4FAD5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199D8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37D459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5538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F49F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6935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116,5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C9E2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133,6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99C58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115,47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8BFD37B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0E4BC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3CBFA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255BF2C1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77C05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DD9FF6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7987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3617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256,9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E88D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14AE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249,7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03E8A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265,53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77C0595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EE99D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069F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68E872A4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CACA8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F87B00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A444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8285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290,6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FC8A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305,7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F3E7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5C07B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306,43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66072C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E10AD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2BA0E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3A404F44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2E953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3DF6A3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8AC2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E927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296,7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4B3E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321,5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6DB3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337,8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7669D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318,67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9484ECE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1065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5F18C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2F7A672D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DC183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A851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Светлый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A38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2211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256,4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90BC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281,5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CBB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324,1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E4301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287,33</w:t>
            </w:r>
          </w:p>
        </w:tc>
        <w:tc>
          <w:tcPr>
            <w:tcW w:w="1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D6BBC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507,81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AD421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1128,47</w:t>
            </w:r>
          </w:p>
        </w:tc>
        <w:tc>
          <w:tcPr>
            <w:tcW w:w="1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8BEBF" w14:textId="77777777" w:rsidR="00E23C9F" w:rsidRPr="009D2BEE" w:rsidRDefault="00E23C9F" w:rsidP="00E2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1,61</w:t>
            </w:r>
          </w:p>
        </w:tc>
      </w:tr>
      <w:tr w:rsidR="00E23C9F" w:rsidRPr="00E23C9F" w14:paraId="6C2DADE3" w14:textId="77777777" w:rsidTr="00E23C9F">
        <w:trPr>
          <w:trHeight w:val="312"/>
        </w:trPr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D4EF42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4EB7C82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76A5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759A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433,5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70BC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438,7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A354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442,1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7AED9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438,10</w:t>
            </w:r>
          </w:p>
        </w:tc>
        <w:tc>
          <w:tcPr>
            <w:tcW w:w="1652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1B92CC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DB7F63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B2ECA7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3D26CF3A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74DAF9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013F86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D2F2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4A88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1B3A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629,2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2F0E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625,3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9DB4B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629,17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44E905A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04D12C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D93DDB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15C88D34" w14:textId="77777777" w:rsidTr="00E23C9F">
        <w:trPr>
          <w:trHeight w:val="312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E8C7A7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1401481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739A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B383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644,5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D76E4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DB8D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535,8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17815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607,00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7187886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D47DAE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E63D40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23C9F" w:rsidRPr="00E23C9F" w14:paraId="6867BB1A" w14:textId="77777777" w:rsidTr="00E23C9F">
        <w:trPr>
          <w:trHeight w:val="324"/>
        </w:trPr>
        <w:tc>
          <w:tcPr>
            <w:tcW w:w="19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DCC45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25EBD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9532C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A903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586,8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8C64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A9EC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571,6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BB85" w14:textId="77777777" w:rsidR="00E23C9F" w:rsidRPr="009D2BEE" w:rsidRDefault="00E23C9F" w:rsidP="00E23C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2B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577,47</w:t>
            </w:r>
          </w:p>
        </w:tc>
        <w:tc>
          <w:tcPr>
            <w:tcW w:w="16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FCBAFA9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ED823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68637" w14:textId="77777777" w:rsidR="00E23C9F" w:rsidRPr="009D2BEE" w:rsidRDefault="00E23C9F" w:rsidP="00E23C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EB91CE0" w14:textId="1E864359" w:rsidR="009D2BEE" w:rsidRPr="009D2BEE" w:rsidRDefault="009D2BEE" w:rsidP="00F64923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  <w:sectPr w:rsidR="009D2BEE" w:rsidRPr="009D2BEE" w:rsidSect="00B35EEA">
          <w:pgSz w:w="16838" w:h="11906" w:orient="landscape"/>
          <w:pgMar w:top="1134" w:right="850" w:bottom="1134" w:left="1701" w:header="284" w:footer="709" w:gutter="0"/>
          <w:cols w:space="708"/>
          <w:titlePg/>
          <w:docGrid w:linePitch="360"/>
        </w:sectPr>
      </w:pPr>
    </w:p>
    <w:p w14:paraId="09C92CCC" w14:textId="77777777" w:rsidR="00B35EEA" w:rsidRDefault="00D00FA4" w:rsidP="00DD4CD2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5EE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Исходя из таблицы 2.2, можно сказать, что коэффициенты использования осветительной установки наибольшего значения достигает в случае с использованием светодиодной лампы, а наименьшего — </w:t>
      </w:r>
      <w:r w:rsidR="00B35EEA" w:rsidRPr="00B35EEA">
        <w:rPr>
          <w:rFonts w:ascii="Times New Roman" w:hAnsi="Times New Roman" w:cs="Times New Roman"/>
          <w:sz w:val="28"/>
          <w:szCs w:val="28"/>
          <w:lang w:eastAsia="ru-RU"/>
        </w:rPr>
        <w:t>люминесцентной</w:t>
      </w:r>
      <w:r w:rsidRPr="00B35EE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B35EEA" w:rsidRPr="00B35EEA">
        <w:rPr>
          <w:rFonts w:ascii="Times New Roman" w:hAnsi="Times New Roman" w:cs="Times New Roman"/>
          <w:sz w:val="28"/>
          <w:szCs w:val="28"/>
          <w:lang w:eastAsia="ru-RU"/>
        </w:rPr>
        <w:t xml:space="preserve"> Однако следует учитывать, что во время измерения, при одинаковых позициях измерений, лампы находились в разных местах.</w:t>
      </w:r>
      <w:r w:rsidRPr="00B35EEA">
        <w:rPr>
          <w:rFonts w:ascii="Times New Roman" w:hAnsi="Times New Roman" w:cs="Times New Roman"/>
          <w:sz w:val="28"/>
          <w:szCs w:val="28"/>
          <w:lang w:eastAsia="ru-RU"/>
        </w:rPr>
        <w:t xml:space="preserve"> При использовании светлой окраски стен коэффициент в различных точках буд</w:t>
      </w:r>
      <w:r w:rsidR="00B35EEA" w:rsidRPr="00B35EEA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B35EEA">
        <w:rPr>
          <w:rFonts w:ascii="Times New Roman" w:hAnsi="Times New Roman" w:cs="Times New Roman"/>
          <w:sz w:val="28"/>
          <w:szCs w:val="28"/>
          <w:lang w:eastAsia="ru-RU"/>
        </w:rPr>
        <w:t xml:space="preserve">т выше. </w:t>
      </w:r>
    </w:p>
    <w:p w14:paraId="10E8085A" w14:textId="790D36D4" w:rsidR="00B35EEA" w:rsidRDefault="00B35EEA" w:rsidP="00B35EEA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5EEA">
        <w:rPr>
          <w:rFonts w:ascii="Times New Roman" w:hAnsi="Times New Roman" w:cs="Times New Roman"/>
          <w:sz w:val="28"/>
          <w:szCs w:val="28"/>
          <w:lang w:eastAsia="ru-RU"/>
        </w:rPr>
        <w:t xml:space="preserve">Чтобы понять, соответствуют ли полученные значения допустимой освещённости, необходимо установить разряд зрительной работы и характеристику фона. В аудитории, в которой выполнялись измерения, наименьшим объектом для работы является текстовый символ. Размер объекта составляет примерно от 1,0 до 5,0 мм, что соответствует пятому разряду зрительной работы. Контраст объекта различения с фоном – большой (черные символы и белый фон), фон светлый, следовательно </w:t>
      </w:r>
      <w:proofErr w:type="spellStart"/>
      <w:r w:rsidRPr="00B35EEA">
        <w:rPr>
          <w:rFonts w:ascii="Times New Roman" w:hAnsi="Times New Roman" w:cs="Times New Roman"/>
          <w:sz w:val="28"/>
          <w:szCs w:val="28"/>
          <w:lang w:eastAsia="ru-RU"/>
        </w:rPr>
        <w:t>подразряд</w:t>
      </w:r>
      <w:proofErr w:type="spellEnd"/>
      <w:r w:rsidRPr="00B35EEA">
        <w:rPr>
          <w:rFonts w:ascii="Times New Roman" w:hAnsi="Times New Roman" w:cs="Times New Roman"/>
          <w:sz w:val="28"/>
          <w:szCs w:val="28"/>
          <w:lang w:eastAsia="ru-RU"/>
        </w:rPr>
        <w:t xml:space="preserve"> зрительной работы является «г». Согласно предельным значениям, освещённость при таких заданных характеристиках должна быть не менее 100 </w:t>
      </w:r>
      <w:proofErr w:type="spellStart"/>
      <w:r w:rsidRPr="00B35EEA">
        <w:rPr>
          <w:rFonts w:ascii="Times New Roman" w:hAnsi="Times New Roman" w:cs="Times New Roman"/>
          <w:sz w:val="28"/>
          <w:szCs w:val="28"/>
          <w:lang w:eastAsia="ru-RU"/>
        </w:rPr>
        <w:t>лк</w:t>
      </w:r>
      <w:proofErr w:type="spellEnd"/>
      <w:r w:rsidRPr="00B35EEA">
        <w:rPr>
          <w:rFonts w:ascii="Times New Roman" w:hAnsi="Times New Roman" w:cs="Times New Roman"/>
          <w:sz w:val="28"/>
          <w:szCs w:val="28"/>
          <w:lang w:eastAsia="ru-RU"/>
        </w:rPr>
        <w:t>. Согласно измерениям видно, что все средние значения освещённости будут больше нормированного значения.</w:t>
      </w:r>
    </w:p>
    <w:p w14:paraId="6393EBD0" w14:textId="54C43BBF" w:rsidR="00A30BF3" w:rsidRDefault="00A30BF3" w:rsidP="00B35EEA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Были проведены замеры значений коэффициента пульсации у ламп накаливания и люминесцентной. Результаты измерений, а также среднее значение коэффициента отображены в таблице 2.3.</w:t>
      </w:r>
    </w:p>
    <w:p w14:paraId="4446374C" w14:textId="66ABC445" w:rsidR="00A30BF3" w:rsidRPr="00A30BF3" w:rsidRDefault="00A30BF3" w:rsidP="00A30BF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D225898" w14:textId="4FC088FC" w:rsidR="00A30BF3" w:rsidRDefault="00A30BF3" w:rsidP="00A30BF3">
      <w:pPr>
        <w:pStyle w:val="a8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Таблица 2.3 – Сравнение значений коэффициента пульсации ламп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1994"/>
        <w:gridCol w:w="1073"/>
        <w:gridCol w:w="1034"/>
        <w:gridCol w:w="1134"/>
        <w:gridCol w:w="1134"/>
        <w:gridCol w:w="1418"/>
        <w:gridCol w:w="1417"/>
      </w:tblGrid>
      <w:tr w:rsidR="00A30BF3" w:rsidRPr="00A30BF3" w14:paraId="45308A83" w14:textId="77777777" w:rsidTr="00A30BF3">
        <w:trPr>
          <w:trHeight w:val="624"/>
        </w:trPr>
        <w:tc>
          <w:tcPr>
            <w:tcW w:w="19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F8B42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лампы</w:t>
            </w:r>
          </w:p>
        </w:tc>
        <w:tc>
          <w:tcPr>
            <w:tcW w:w="10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E6533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 позиции</w:t>
            </w:r>
          </w:p>
        </w:tc>
        <w:tc>
          <w:tcPr>
            <w:tcW w:w="33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D4A0A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Значения коэффициента пульсации (</w:t>
            </w:r>
            <w:proofErr w:type="spellStart"/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A30B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</w:t>
            </w:r>
            <w:proofErr w:type="spellEnd"/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лк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E4CDB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Средний </w:t>
            </w:r>
            <w:proofErr w:type="spellStart"/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A30B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</w:t>
            </w:r>
            <w:proofErr w:type="spellEnd"/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(в точках)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744A1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Средний </w:t>
            </w:r>
            <w:proofErr w:type="spellStart"/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Pr="00A30BF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п</w:t>
            </w:r>
            <w:proofErr w:type="spellEnd"/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(общий)</w:t>
            </w:r>
          </w:p>
        </w:tc>
      </w:tr>
      <w:tr w:rsidR="00A30BF3" w:rsidRPr="00A30BF3" w14:paraId="16E476CD" w14:textId="77777777" w:rsidTr="00A30BF3">
        <w:trPr>
          <w:trHeight w:val="300"/>
        </w:trPr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3E9C01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F3B917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08265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 замер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72AC5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 замер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08562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III замер</w:t>
            </w: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69D4D3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165C6D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30BF3" w:rsidRPr="00A30BF3" w14:paraId="4E0CB321" w14:textId="77777777" w:rsidTr="00A30BF3">
        <w:trPr>
          <w:trHeight w:val="288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E4899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Накаливания</w:t>
            </w: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60 Вт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40348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E91A2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5E1B2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04E98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3EA66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16,03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401FA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15,93</w:t>
            </w:r>
          </w:p>
        </w:tc>
      </w:tr>
      <w:tr w:rsidR="00A30BF3" w:rsidRPr="00A30BF3" w14:paraId="7FC91AF3" w14:textId="77777777" w:rsidTr="00A30BF3">
        <w:trPr>
          <w:trHeight w:val="288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40D4A0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9DD95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686B4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A7E9C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7EAA3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11907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16,17</w:t>
            </w: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89E2A7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30BF3" w:rsidRPr="00A30BF3" w14:paraId="636A09B0" w14:textId="77777777" w:rsidTr="00A30BF3">
        <w:trPr>
          <w:trHeight w:val="288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1BC6E6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A51AE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C37CE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5D180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2DDAA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E8524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16,37</w:t>
            </w: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46B3BB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30BF3" w:rsidRPr="00A30BF3" w14:paraId="2DF49224" w14:textId="77777777" w:rsidTr="00A30BF3">
        <w:trPr>
          <w:trHeight w:val="288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028F68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48D41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BD5D8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77BA80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AA43B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B3C34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15,40</w:t>
            </w: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018FC0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30BF3" w:rsidRPr="00A30BF3" w14:paraId="5DDBFAC0" w14:textId="77777777" w:rsidTr="00A30BF3">
        <w:trPr>
          <w:trHeight w:val="288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973D4E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7A517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52F56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5B0C3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AFD5C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68810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15,70</w:t>
            </w: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5EBF41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30BF3" w:rsidRPr="00A30BF3" w14:paraId="13C90EC6" w14:textId="77777777" w:rsidTr="00A30BF3">
        <w:trPr>
          <w:trHeight w:val="288"/>
        </w:trPr>
        <w:tc>
          <w:tcPr>
            <w:tcW w:w="199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F854B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Люминесцентная</w:t>
            </w: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 Вт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97D84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100AD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3D0E0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10E19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69E11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36,97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AA281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38,35</w:t>
            </w:r>
          </w:p>
        </w:tc>
      </w:tr>
      <w:tr w:rsidR="00A30BF3" w:rsidRPr="00A30BF3" w14:paraId="06C9D341" w14:textId="77777777" w:rsidTr="00A30BF3">
        <w:trPr>
          <w:trHeight w:val="288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488897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CC759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8678A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8FA8B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05F11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BEE55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39,63</w:t>
            </w: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1326F1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30BF3" w:rsidRPr="00A30BF3" w14:paraId="486258FD" w14:textId="77777777" w:rsidTr="00A30BF3">
        <w:trPr>
          <w:trHeight w:val="288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BA2714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9E22A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62C10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5549A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B7C47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B6B95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38,60</w:t>
            </w: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BB3163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30BF3" w:rsidRPr="00A30BF3" w14:paraId="2DD8419A" w14:textId="77777777" w:rsidTr="00A30BF3">
        <w:trPr>
          <w:trHeight w:val="288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FCBA52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4E8E2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6DAC8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3D25E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A4455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C1EBB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36,93</w:t>
            </w: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E3F26D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30BF3" w:rsidRPr="00A30BF3" w14:paraId="548AEBCA" w14:textId="77777777" w:rsidTr="00A30BF3">
        <w:trPr>
          <w:trHeight w:val="300"/>
        </w:trPr>
        <w:tc>
          <w:tcPr>
            <w:tcW w:w="19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96A1D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8CB13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3915D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C6132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98EC8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783C6" w14:textId="77777777" w:rsidR="00A30BF3" w:rsidRPr="00A30BF3" w:rsidRDefault="00A30BF3" w:rsidP="00A30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30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39,60</w:t>
            </w:r>
          </w:p>
        </w:tc>
        <w:tc>
          <w:tcPr>
            <w:tcW w:w="141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B6F2BD" w14:textId="77777777" w:rsidR="00A30BF3" w:rsidRPr="00A30BF3" w:rsidRDefault="00A30BF3" w:rsidP="00A3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BBC2F2E" w14:textId="77777777" w:rsidR="00A30BF3" w:rsidRDefault="00A30BF3" w:rsidP="00A30BF3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highlight w:val="yellow"/>
          <w:lang w:eastAsia="ru-RU"/>
        </w:rPr>
      </w:pPr>
    </w:p>
    <w:p w14:paraId="201FAC3D" w14:textId="16CD4064" w:rsidR="00464143" w:rsidRPr="00A30BF3" w:rsidRDefault="00A30BF3" w:rsidP="00A30BF3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0BF3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="00B35EEA" w:rsidRPr="00A30BF3">
        <w:rPr>
          <w:rFonts w:ascii="Times New Roman" w:hAnsi="Times New Roman" w:cs="Times New Roman"/>
          <w:sz w:val="28"/>
          <w:szCs w:val="28"/>
          <w:lang w:eastAsia="ru-RU"/>
        </w:rPr>
        <w:t xml:space="preserve"> таблицы</w:t>
      </w:r>
      <w:r w:rsidRPr="00A30BF3">
        <w:rPr>
          <w:rFonts w:ascii="Times New Roman" w:hAnsi="Times New Roman" w:cs="Times New Roman"/>
          <w:sz w:val="28"/>
          <w:szCs w:val="28"/>
          <w:lang w:eastAsia="ru-RU"/>
        </w:rPr>
        <w:t xml:space="preserve"> 2.3</w:t>
      </w:r>
      <w:r w:rsidR="00D00FA4" w:rsidRPr="00A30BF3">
        <w:rPr>
          <w:rFonts w:ascii="Times New Roman" w:hAnsi="Times New Roman" w:cs="Times New Roman"/>
          <w:sz w:val="28"/>
          <w:szCs w:val="28"/>
          <w:lang w:eastAsia="ru-RU"/>
        </w:rPr>
        <w:t xml:space="preserve"> видно, что коэффициент пульсации освещенности </w:t>
      </w:r>
      <w:r w:rsidRPr="00A30BF3">
        <w:rPr>
          <w:rFonts w:ascii="Times New Roman" w:hAnsi="Times New Roman" w:cs="Times New Roman"/>
          <w:sz w:val="28"/>
          <w:szCs w:val="28"/>
          <w:lang w:eastAsia="ru-RU"/>
        </w:rPr>
        <w:t>ниже</w:t>
      </w:r>
      <w:r w:rsidR="00D00FA4" w:rsidRPr="00A30BF3">
        <w:rPr>
          <w:rFonts w:ascii="Times New Roman" w:hAnsi="Times New Roman" w:cs="Times New Roman"/>
          <w:sz w:val="28"/>
          <w:szCs w:val="28"/>
          <w:lang w:eastAsia="ru-RU"/>
        </w:rPr>
        <w:t xml:space="preserve"> у лампы</w:t>
      </w:r>
      <w:r w:rsidRPr="00A30BF3">
        <w:rPr>
          <w:rFonts w:ascii="Times New Roman" w:hAnsi="Times New Roman" w:cs="Times New Roman"/>
          <w:sz w:val="28"/>
          <w:szCs w:val="28"/>
          <w:lang w:eastAsia="ru-RU"/>
        </w:rPr>
        <w:t xml:space="preserve"> накаливания</w:t>
      </w:r>
      <w:r w:rsidR="00D00FA4" w:rsidRPr="00A30BF3">
        <w:rPr>
          <w:rFonts w:ascii="Times New Roman" w:hAnsi="Times New Roman" w:cs="Times New Roman"/>
          <w:sz w:val="28"/>
          <w:szCs w:val="28"/>
          <w:lang w:eastAsia="ru-RU"/>
        </w:rPr>
        <w:t xml:space="preserve">, а у </w:t>
      </w:r>
      <w:r w:rsidRPr="00A30BF3">
        <w:rPr>
          <w:rFonts w:ascii="Times New Roman" w:hAnsi="Times New Roman" w:cs="Times New Roman"/>
          <w:sz w:val="28"/>
          <w:szCs w:val="28"/>
          <w:lang w:eastAsia="ru-RU"/>
        </w:rPr>
        <w:t>люминесцентной</w:t>
      </w:r>
      <w:r w:rsidR="00D00FA4" w:rsidRPr="00A30BF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30BF3">
        <w:rPr>
          <w:rFonts w:ascii="Times New Roman" w:hAnsi="Times New Roman" w:cs="Times New Roman"/>
          <w:sz w:val="28"/>
          <w:szCs w:val="28"/>
          <w:lang w:eastAsia="ru-RU"/>
        </w:rPr>
        <w:t>выш</w:t>
      </w:r>
      <w:r w:rsidR="00D00FA4" w:rsidRPr="00A30BF3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что соответствует приведённой выше теории</w:t>
      </w:r>
      <w:r w:rsidR="00D00FA4" w:rsidRPr="00A30BF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4CFA04" w14:textId="695B35FE" w:rsidR="00464143" w:rsidRPr="00A30BF3" w:rsidRDefault="00464143" w:rsidP="00464143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0BF3">
        <w:rPr>
          <w:rFonts w:ascii="Times New Roman" w:eastAsia="Calibri" w:hAnsi="Times New Roman" w:cs="Times New Roman"/>
          <w:sz w:val="28"/>
          <w:szCs w:val="28"/>
        </w:rPr>
        <w:t>В таблице 2.</w:t>
      </w:r>
      <w:r w:rsidR="00A30BF3" w:rsidRPr="00A30BF3">
        <w:rPr>
          <w:rFonts w:ascii="Times New Roman" w:eastAsia="Calibri" w:hAnsi="Times New Roman" w:cs="Times New Roman"/>
          <w:sz w:val="28"/>
          <w:szCs w:val="28"/>
        </w:rPr>
        <w:t>4</w:t>
      </w:r>
      <w:r w:rsidRPr="00A30BF3">
        <w:rPr>
          <w:rFonts w:ascii="Times New Roman" w:eastAsia="Calibri" w:hAnsi="Times New Roman" w:cs="Times New Roman"/>
          <w:sz w:val="28"/>
          <w:szCs w:val="28"/>
        </w:rPr>
        <w:t xml:space="preserve"> показан коэффициент пульсации освещённости при использовании люминесцентных ламп на рабочем месте в учебной аудитории. </w:t>
      </w:r>
    </w:p>
    <w:p w14:paraId="2E92DF2B" w14:textId="1113FC1E" w:rsidR="00464143" w:rsidRPr="00A30BF3" w:rsidRDefault="00464143" w:rsidP="00464143">
      <w:p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32"/>
        </w:rPr>
      </w:pPr>
      <w:r w:rsidRPr="00A30BF3">
        <w:rPr>
          <w:rFonts w:ascii="Times New Roman" w:eastAsia="Calibri" w:hAnsi="Times New Roman" w:cs="Times New Roman"/>
          <w:sz w:val="28"/>
          <w:szCs w:val="28"/>
        </w:rPr>
        <w:t>Таблица 2.</w:t>
      </w:r>
      <w:r w:rsidR="00A30BF3" w:rsidRPr="00A30BF3">
        <w:rPr>
          <w:rFonts w:ascii="Times New Roman" w:eastAsia="Calibri" w:hAnsi="Times New Roman" w:cs="Times New Roman"/>
          <w:sz w:val="28"/>
          <w:szCs w:val="28"/>
        </w:rPr>
        <w:t>4</w:t>
      </w:r>
      <w:r w:rsidRPr="00A30BF3">
        <w:rPr>
          <w:rFonts w:ascii="Times New Roman" w:eastAsia="Calibri" w:hAnsi="Times New Roman" w:cs="Times New Roman"/>
          <w:sz w:val="28"/>
          <w:szCs w:val="28"/>
        </w:rPr>
        <w:t xml:space="preserve"> — Значения коэффициента пульсации на рабочем месте</w:t>
      </w:r>
    </w:p>
    <w:tbl>
      <w:tblPr>
        <w:tblStyle w:val="af0"/>
        <w:tblW w:w="6553" w:type="dxa"/>
        <w:tblLook w:val="04A0" w:firstRow="1" w:lastRow="0" w:firstColumn="1" w:lastColumn="0" w:noHBand="0" w:noVBand="1"/>
      </w:tblPr>
      <w:tblGrid>
        <w:gridCol w:w="2654"/>
        <w:gridCol w:w="3899"/>
      </w:tblGrid>
      <w:tr w:rsidR="00A30BF3" w:rsidRPr="00A30BF3" w14:paraId="5A08DF9C" w14:textId="77777777" w:rsidTr="00A30BF3">
        <w:trPr>
          <w:trHeight w:val="296"/>
        </w:trPr>
        <w:tc>
          <w:tcPr>
            <w:tcW w:w="2654" w:type="dxa"/>
          </w:tcPr>
          <w:p w14:paraId="5388410C" w14:textId="77777777" w:rsidR="00A30BF3" w:rsidRPr="00A30BF3" w:rsidRDefault="00A30BF3" w:rsidP="00464143">
            <w:pPr>
              <w:widowControl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30BF3">
              <w:rPr>
                <w:rFonts w:ascii="Times New Roman" w:hAnsi="Times New Roman"/>
                <w:color w:val="000000"/>
                <w:sz w:val="28"/>
                <w:szCs w:val="28"/>
              </w:rPr>
              <w:t>Включенные фазы</w:t>
            </w:r>
          </w:p>
        </w:tc>
        <w:tc>
          <w:tcPr>
            <w:tcW w:w="3899" w:type="dxa"/>
          </w:tcPr>
          <w:p w14:paraId="4A953B18" w14:textId="77777777" w:rsidR="00A30BF3" w:rsidRPr="00A30BF3" w:rsidRDefault="00A30BF3" w:rsidP="00464143">
            <w:pPr>
              <w:widowControl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30BF3">
              <w:rPr>
                <w:rFonts w:ascii="Times New Roman" w:hAnsi="Times New Roman"/>
                <w:color w:val="000000"/>
                <w:sz w:val="28"/>
                <w:szCs w:val="28"/>
              </w:rPr>
              <w:t>Коэффи</w:t>
            </w:r>
            <w:r w:rsidRPr="00A30BF3">
              <w:rPr>
                <w:rFonts w:ascii="Times New Roman" w:hAnsi="Times New Roman"/>
                <w:color w:val="000000"/>
                <w:sz w:val="28"/>
                <w:szCs w:val="28"/>
              </w:rPr>
              <w:softHyphen/>
              <w:t>циент пульса</w:t>
            </w:r>
            <w:r w:rsidRPr="00A30BF3">
              <w:rPr>
                <w:rFonts w:ascii="Times New Roman" w:hAnsi="Times New Roman"/>
                <w:color w:val="000000"/>
                <w:sz w:val="28"/>
                <w:szCs w:val="28"/>
              </w:rPr>
              <w:softHyphen/>
              <w:t>ции, %</w:t>
            </w:r>
          </w:p>
        </w:tc>
      </w:tr>
      <w:tr w:rsidR="00A30BF3" w:rsidRPr="00A30BF3" w14:paraId="695F1DFF" w14:textId="77777777" w:rsidTr="00A30BF3">
        <w:trPr>
          <w:trHeight w:val="296"/>
        </w:trPr>
        <w:tc>
          <w:tcPr>
            <w:tcW w:w="2654" w:type="dxa"/>
          </w:tcPr>
          <w:p w14:paraId="21773FFC" w14:textId="77777777" w:rsidR="00A30BF3" w:rsidRPr="00A30BF3" w:rsidRDefault="00A30BF3" w:rsidP="00464143">
            <w:pPr>
              <w:widowControl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30BF3">
              <w:rPr>
                <w:rFonts w:ascii="Times New Roman" w:hAnsi="Times New Roman"/>
                <w:color w:val="000000"/>
                <w:sz w:val="28"/>
                <w:szCs w:val="28"/>
              </w:rPr>
              <w:t>Одна</w:t>
            </w:r>
          </w:p>
        </w:tc>
        <w:tc>
          <w:tcPr>
            <w:tcW w:w="3899" w:type="dxa"/>
          </w:tcPr>
          <w:p w14:paraId="4FAE361F" w14:textId="77777777" w:rsidR="00A30BF3" w:rsidRPr="00A30BF3" w:rsidRDefault="00A30BF3" w:rsidP="00464143">
            <w:pPr>
              <w:widowControl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30BF3">
              <w:rPr>
                <w:rFonts w:ascii="Times New Roman" w:hAnsi="Times New Roman"/>
                <w:color w:val="000000"/>
                <w:sz w:val="28"/>
                <w:szCs w:val="28"/>
              </w:rPr>
              <w:t>27,1</w:t>
            </w:r>
          </w:p>
        </w:tc>
      </w:tr>
      <w:tr w:rsidR="00A30BF3" w:rsidRPr="00A30BF3" w14:paraId="5B7AAADA" w14:textId="77777777" w:rsidTr="00A30BF3">
        <w:trPr>
          <w:trHeight w:val="283"/>
        </w:trPr>
        <w:tc>
          <w:tcPr>
            <w:tcW w:w="2654" w:type="dxa"/>
          </w:tcPr>
          <w:p w14:paraId="010EBE92" w14:textId="77777777" w:rsidR="00A30BF3" w:rsidRPr="00A30BF3" w:rsidRDefault="00A30BF3" w:rsidP="00464143">
            <w:pPr>
              <w:widowControl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30BF3">
              <w:rPr>
                <w:rFonts w:ascii="Times New Roman" w:hAnsi="Times New Roman"/>
                <w:color w:val="000000"/>
                <w:sz w:val="28"/>
                <w:szCs w:val="28"/>
              </w:rPr>
              <w:t>Две</w:t>
            </w:r>
          </w:p>
        </w:tc>
        <w:tc>
          <w:tcPr>
            <w:tcW w:w="3899" w:type="dxa"/>
          </w:tcPr>
          <w:p w14:paraId="0FC6DF8C" w14:textId="77777777" w:rsidR="00A30BF3" w:rsidRPr="00A30BF3" w:rsidRDefault="00A30BF3" w:rsidP="00464143">
            <w:pPr>
              <w:widowControl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30BF3">
              <w:rPr>
                <w:rFonts w:ascii="Times New Roman" w:hAnsi="Times New Roman"/>
                <w:color w:val="000000"/>
                <w:sz w:val="28"/>
                <w:szCs w:val="28"/>
              </w:rPr>
              <w:t>18,2</w:t>
            </w:r>
          </w:p>
        </w:tc>
      </w:tr>
      <w:tr w:rsidR="00A30BF3" w:rsidRPr="00A30BF3" w14:paraId="1E1CB59F" w14:textId="77777777" w:rsidTr="00A30BF3">
        <w:trPr>
          <w:trHeight w:val="296"/>
        </w:trPr>
        <w:tc>
          <w:tcPr>
            <w:tcW w:w="2654" w:type="dxa"/>
          </w:tcPr>
          <w:p w14:paraId="0BF95D1B" w14:textId="77777777" w:rsidR="00A30BF3" w:rsidRPr="00A30BF3" w:rsidRDefault="00A30BF3" w:rsidP="00464143">
            <w:pPr>
              <w:widowControl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30BF3">
              <w:rPr>
                <w:rFonts w:ascii="Times New Roman" w:hAnsi="Times New Roman"/>
                <w:color w:val="000000"/>
                <w:sz w:val="28"/>
                <w:szCs w:val="28"/>
              </w:rPr>
              <w:t>Три</w:t>
            </w:r>
          </w:p>
        </w:tc>
        <w:tc>
          <w:tcPr>
            <w:tcW w:w="3899" w:type="dxa"/>
          </w:tcPr>
          <w:p w14:paraId="4EB558CE" w14:textId="77777777" w:rsidR="00A30BF3" w:rsidRPr="00A30BF3" w:rsidRDefault="00A30BF3" w:rsidP="00464143">
            <w:pPr>
              <w:widowControl w:val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A30BF3">
              <w:rPr>
                <w:rFonts w:ascii="Times New Roman" w:hAnsi="Times New Roman"/>
                <w:color w:val="000000"/>
                <w:sz w:val="28"/>
                <w:szCs w:val="28"/>
              </w:rPr>
              <w:t>3,1</w:t>
            </w:r>
          </w:p>
        </w:tc>
      </w:tr>
    </w:tbl>
    <w:p w14:paraId="3FFBABA7" w14:textId="77777777" w:rsidR="00464143" w:rsidRPr="00A30BF3" w:rsidRDefault="00464143" w:rsidP="00A30BF3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6B5C27" w14:textId="56ED5177" w:rsidR="00A30BF3" w:rsidRDefault="00464143" w:rsidP="00464143">
      <w:pPr>
        <w:pStyle w:val="a8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30BF3">
        <w:rPr>
          <w:rFonts w:ascii="Times New Roman" w:eastAsia="Calibri" w:hAnsi="Times New Roman" w:cs="Times New Roman"/>
          <w:sz w:val="28"/>
          <w:szCs w:val="28"/>
        </w:rPr>
        <w:t>Из таблицы</w:t>
      </w:r>
      <w:r w:rsidR="00DD4CD2">
        <w:rPr>
          <w:rFonts w:ascii="Times New Roman" w:eastAsia="Calibri" w:hAnsi="Times New Roman" w:cs="Times New Roman"/>
          <w:sz w:val="28"/>
          <w:szCs w:val="28"/>
        </w:rPr>
        <w:t xml:space="preserve"> 2.4</w:t>
      </w:r>
      <w:r w:rsidRPr="00A30BF3">
        <w:rPr>
          <w:rFonts w:ascii="Times New Roman" w:eastAsia="Calibri" w:hAnsi="Times New Roman" w:cs="Times New Roman"/>
          <w:sz w:val="28"/>
          <w:szCs w:val="28"/>
        </w:rPr>
        <w:t xml:space="preserve"> видно, что при увеличении количества фаз, уменьшается коэффициент пульсации освещённости, что положительно влияет на напряжение глаз при зрительной работе.</w:t>
      </w:r>
    </w:p>
    <w:p w14:paraId="13624D43" w14:textId="514E357A" w:rsidR="00AB0191" w:rsidRPr="00A30BF3" w:rsidRDefault="00A30BF3" w:rsidP="00A30BF3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38D7AEE" w14:textId="2D540DA8" w:rsidR="00AB0191" w:rsidRDefault="00464143" w:rsidP="009E1C50">
      <w:pPr>
        <w:keepNext/>
        <w:suppressAutoHyphens/>
        <w:spacing w:before="120" w:after="120" w:line="360" w:lineRule="auto"/>
        <w:jc w:val="center"/>
        <w:outlineLvl w:val="1"/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</w:pPr>
      <w:bookmarkStart w:id="36" w:name="_Toc151211190"/>
      <w:r>
        <w:rPr>
          <w:rFonts w:ascii="Times New Roman" w:eastAsia="Times New Roman" w:hAnsi="Times New Roman" w:cs="Arial"/>
          <w:b/>
          <w:bCs/>
          <w:iCs/>
          <w:smallCaps/>
          <w:sz w:val="36"/>
          <w:szCs w:val="36"/>
          <w:lang w:eastAsia="ru-RU"/>
        </w:rPr>
        <w:lastRenderedPageBreak/>
        <w:t>Заключение</w:t>
      </w:r>
      <w:bookmarkEnd w:id="36"/>
    </w:p>
    <w:p w14:paraId="15183366" w14:textId="08CE34C1" w:rsidR="008547A5" w:rsidRPr="008547A5" w:rsidRDefault="00464143" w:rsidP="00464143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работы, мы </w:t>
      </w:r>
      <w:r>
        <w:rPr>
          <w:rFonts w:ascii="Times New Roman" w:hAnsi="Times New Roman"/>
          <w:color w:val="000000"/>
          <w:sz w:val="28"/>
          <w:szCs w:val="28"/>
        </w:rPr>
        <w:t>изучили количественные и качественные характеристики освещения, оценили влияние типа светильника и цветовой отделки интерьера помещения на освещённость и коэффициент использования светового потока.</w:t>
      </w:r>
    </w:p>
    <w:sectPr w:rsidR="008547A5" w:rsidRPr="008547A5" w:rsidSect="00B35EEA">
      <w:pgSz w:w="11906" w:h="16838"/>
      <w:pgMar w:top="1134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13786" w14:textId="77777777" w:rsidR="00724B35" w:rsidRDefault="00724B35" w:rsidP="00925113">
      <w:pPr>
        <w:spacing w:after="0" w:line="240" w:lineRule="auto"/>
      </w:pPr>
      <w:r>
        <w:separator/>
      </w:r>
    </w:p>
  </w:endnote>
  <w:endnote w:type="continuationSeparator" w:id="0">
    <w:p w14:paraId="01E89EFD" w14:textId="77777777" w:rsidR="00724B35" w:rsidRDefault="00724B35" w:rsidP="0092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791"/>
      <w:docPartObj>
        <w:docPartGallery w:val="Page Numbers (Bottom of Page)"/>
        <w:docPartUnique/>
      </w:docPartObj>
    </w:sdtPr>
    <w:sdtContent>
      <w:p w14:paraId="2BC32BF8" w14:textId="7D820912" w:rsidR="003A2BF0" w:rsidRDefault="003A2B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4BCFE8" w14:textId="77777777" w:rsidR="003A2BF0" w:rsidRDefault="003A2B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38DA" w14:textId="77777777" w:rsidR="00724B35" w:rsidRDefault="00724B35" w:rsidP="00925113">
      <w:pPr>
        <w:spacing w:after="0" w:line="240" w:lineRule="auto"/>
      </w:pPr>
      <w:r>
        <w:separator/>
      </w:r>
    </w:p>
  </w:footnote>
  <w:footnote w:type="continuationSeparator" w:id="0">
    <w:p w14:paraId="1D964538" w14:textId="77777777" w:rsidR="00724B35" w:rsidRDefault="00724B35" w:rsidP="0092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B327" w14:textId="32DA3947" w:rsidR="003A2BF0" w:rsidRDefault="003A2BF0">
    <w:pPr>
      <w:pStyle w:val="a3"/>
    </w:pPr>
  </w:p>
  <w:p w14:paraId="55F11C46" w14:textId="5944A811" w:rsidR="001D388F" w:rsidRPr="001D388F" w:rsidRDefault="001D388F" w:rsidP="001D388F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D91"/>
    <w:multiLevelType w:val="hybridMultilevel"/>
    <w:tmpl w:val="DC065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41FCC"/>
    <w:multiLevelType w:val="hybridMultilevel"/>
    <w:tmpl w:val="FCA633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314149C"/>
    <w:multiLevelType w:val="multilevel"/>
    <w:tmpl w:val="EB14E2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" w15:restartNumberingAfterBreak="0">
    <w:nsid w:val="15756D13"/>
    <w:multiLevelType w:val="multilevel"/>
    <w:tmpl w:val="86923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12" w:hanging="1800"/>
      </w:pPr>
      <w:rPr>
        <w:rFonts w:hint="default"/>
      </w:rPr>
    </w:lvl>
  </w:abstractNum>
  <w:abstractNum w:abstractNumId="4" w15:restartNumberingAfterBreak="0">
    <w:nsid w:val="20AF7F58"/>
    <w:multiLevelType w:val="multilevel"/>
    <w:tmpl w:val="86923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112" w:hanging="1800"/>
      </w:pPr>
      <w:rPr>
        <w:rFonts w:hint="default"/>
      </w:rPr>
    </w:lvl>
  </w:abstractNum>
  <w:abstractNum w:abstractNumId="5" w15:restartNumberingAfterBreak="0">
    <w:nsid w:val="24132066"/>
    <w:multiLevelType w:val="hybridMultilevel"/>
    <w:tmpl w:val="1FE4D7D2"/>
    <w:lvl w:ilvl="0" w:tplc="0AF824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CF2FD2"/>
    <w:multiLevelType w:val="multilevel"/>
    <w:tmpl w:val="8FEA9702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286849A1"/>
    <w:multiLevelType w:val="hybridMultilevel"/>
    <w:tmpl w:val="6F98BC5A"/>
    <w:lvl w:ilvl="0" w:tplc="12F216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93F0C8D"/>
    <w:multiLevelType w:val="multilevel"/>
    <w:tmpl w:val="6FFA43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2C7536C0"/>
    <w:multiLevelType w:val="hybridMultilevel"/>
    <w:tmpl w:val="F3082194"/>
    <w:lvl w:ilvl="0" w:tplc="6346EFBE">
      <w:start w:val="1"/>
      <w:numFmt w:val="decimal"/>
      <w:lvlText w:val="%1."/>
      <w:lvlJc w:val="left"/>
      <w:pPr>
        <w:ind w:left="1211" w:hanging="360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4B6577A"/>
    <w:multiLevelType w:val="multilevel"/>
    <w:tmpl w:val="525C122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1" w15:restartNumberingAfterBreak="0">
    <w:nsid w:val="43A73122"/>
    <w:multiLevelType w:val="multilevel"/>
    <w:tmpl w:val="00A29114"/>
    <w:lvl w:ilvl="0">
      <w:start w:val="1"/>
      <w:numFmt w:val="decimal"/>
      <w:lvlText w:val="%1"/>
      <w:lvlJc w:val="left"/>
      <w:pPr>
        <w:ind w:left="372" w:hanging="372"/>
      </w:pPr>
      <w:rPr>
        <w:rFonts w:eastAsia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656" w:hanging="372"/>
      </w:pPr>
      <w:rPr>
        <w:rFonts w:ascii="Times New Roman" w:eastAsia="Times New Roman" w:hAnsi="Times New Roman" w:cs="Times New Roman" w:hint="default"/>
        <w:b/>
        <w:color w:val="auto"/>
        <w:sz w:val="28"/>
        <w:szCs w:val="28"/>
        <w:u w:val="none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eastAsia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eastAsia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eastAsia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eastAsia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eastAsia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eastAsia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eastAsia="Times New Roman" w:hint="default"/>
        <w:b/>
        <w:color w:val="0563C1" w:themeColor="hyperlink"/>
        <w:u w:val="single"/>
      </w:rPr>
    </w:lvl>
  </w:abstractNum>
  <w:abstractNum w:abstractNumId="12" w15:restartNumberingAfterBreak="0">
    <w:nsid w:val="44A07581"/>
    <w:multiLevelType w:val="hybridMultilevel"/>
    <w:tmpl w:val="2A6CF4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9D709F2"/>
    <w:multiLevelType w:val="multilevel"/>
    <w:tmpl w:val="FA264A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8E87BCB"/>
    <w:multiLevelType w:val="hybridMultilevel"/>
    <w:tmpl w:val="1EAAA75E"/>
    <w:lvl w:ilvl="0" w:tplc="7D36EACC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5CA62370"/>
    <w:multiLevelType w:val="hybridMultilevel"/>
    <w:tmpl w:val="7F6A81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808534D"/>
    <w:multiLevelType w:val="hybridMultilevel"/>
    <w:tmpl w:val="166A237E"/>
    <w:lvl w:ilvl="0" w:tplc="DBE2055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4E4C98"/>
    <w:multiLevelType w:val="hybridMultilevel"/>
    <w:tmpl w:val="3AC63E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61410149">
    <w:abstractNumId w:val="2"/>
  </w:num>
  <w:num w:numId="2" w16cid:durableId="975570587">
    <w:abstractNumId w:val="7"/>
  </w:num>
  <w:num w:numId="3" w16cid:durableId="363991495">
    <w:abstractNumId w:val="5"/>
  </w:num>
  <w:num w:numId="4" w16cid:durableId="1219979389">
    <w:abstractNumId w:val="14"/>
  </w:num>
  <w:num w:numId="5" w16cid:durableId="755134462">
    <w:abstractNumId w:val="3"/>
  </w:num>
  <w:num w:numId="6" w16cid:durableId="262302531">
    <w:abstractNumId w:val="13"/>
  </w:num>
  <w:num w:numId="7" w16cid:durableId="687416003">
    <w:abstractNumId w:val="16"/>
  </w:num>
  <w:num w:numId="8" w16cid:durableId="1472364337">
    <w:abstractNumId w:val="8"/>
  </w:num>
  <w:num w:numId="9" w16cid:durableId="604338804">
    <w:abstractNumId w:val="4"/>
  </w:num>
  <w:num w:numId="10" w16cid:durableId="1221208453">
    <w:abstractNumId w:val="1"/>
  </w:num>
  <w:num w:numId="11" w16cid:durableId="2081519115">
    <w:abstractNumId w:val="15"/>
  </w:num>
  <w:num w:numId="12" w16cid:durableId="62484618">
    <w:abstractNumId w:val="9"/>
  </w:num>
  <w:num w:numId="13" w16cid:durableId="1799684665">
    <w:abstractNumId w:val="17"/>
  </w:num>
  <w:num w:numId="14" w16cid:durableId="70739656">
    <w:abstractNumId w:val="12"/>
  </w:num>
  <w:num w:numId="15" w16cid:durableId="1363553522">
    <w:abstractNumId w:val="6"/>
  </w:num>
  <w:num w:numId="16" w16cid:durableId="1574777567">
    <w:abstractNumId w:val="10"/>
  </w:num>
  <w:num w:numId="17" w16cid:durableId="1662927804">
    <w:abstractNumId w:val="0"/>
  </w:num>
  <w:num w:numId="18" w16cid:durableId="92965690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AB9"/>
    <w:rsid w:val="0002339E"/>
    <w:rsid w:val="00043BCB"/>
    <w:rsid w:val="00064A0C"/>
    <w:rsid w:val="00080BB6"/>
    <w:rsid w:val="00081C7E"/>
    <w:rsid w:val="0009356D"/>
    <w:rsid w:val="0009378B"/>
    <w:rsid w:val="00095903"/>
    <w:rsid w:val="000A2FBB"/>
    <w:rsid w:val="000A6A6F"/>
    <w:rsid w:val="000C688A"/>
    <w:rsid w:val="000F28D4"/>
    <w:rsid w:val="0011105B"/>
    <w:rsid w:val="00144C9A"/>
    <w:rsid w:val="0015195C"/>
    <w:rsid w:val="00153F68"/>
    <w:rsid w:val="00191322"/>
    <w:rsid w:val="001957BC"/>
    <w:rsid w:val="001978EC"/>
    <w:rsid w:val="001D388F"/>
    <w:rsid w:val="001E0CF0"/>
    <w:rsid w:val="001E1038"/>
    <w:rsid w:val="001E5AB9"/>
    <w:rsid w:val="00204D04"/>
    <w:rsid w:val="00205CB5"/>
    <w:rsid w:val="00255CAD"/>
    <w:rsid w:val="00266B88"/>
    <w:rsid w:val="00272478"/>
    <w:rsid w:val="002812CB"/>
    <w:rsid w:val="002851DE"/>
    <w:rsid w:val="00296A67"/>
    <w:rsid w:val="002A20C5"/>
    <w:rsid w:val="002C034B"/>
    <w:rsid w:val="002D2F65"/>
    <w:rsid w:val="002F568F"/>
    <w:rsid w:val="00304BE0"/>
    <w:rsid w:val="00324F7E"/>
    <w:rsid w:val="00333A09"/>
    <w:rsid w:val="00345771"/>
    <w:rsid w:val="0035280D"/>
    <w:rsid w:val="00364818"/>
    <w:rsid w:val="003727C0"/>
    <w:rsid w:val="00374053"/>
    <w:rsid w:val="003A2BF0"/>
    <w:rsid w:val="003A650B"/>
    <w:rsid w:val="003C6A46"/>
    <w:rsid w:val="003D2463"/>
    <w:rsid w:val="00434493"/>
    <w:rsid w:val="00464143"/>
    <w:rsid w:val="00464CA6"/>
    <w:rsid w:val="004804CD"/>
    <w:rsid w:val="00484EEC"/>
    <w:rsid w:val="004A09EA"/>
    <w:rsid w:val="004B5A7C"/>
    <w:rsid w:val="004E5FFF"/>
    <w:rsid w:val="004F39FF"/>
    <w:rsid w:val="00502C9A"/>
    <w:rsid w:val="00504026"/>
    <w:rsid w:val="00520919"/>
    <w:rsid w:val="00530BFF"/>
    <w:rsid w:val="0053430D"/>
    <w:rsid w:val="005607A3"/>
    <w:rsid w:val="00566C0E"/>
    <w:rsid w:val="005755C5"/>
    <w:rsid w:val="00575C95"/>
    <w:rsid w:val="005776BC"/>
    <w:rsid w:val="005A0DC3"/>
    <w:rsid w:val="005B2B9D"/>
    <w:rsid w:val="005C0BB5"/>
    <w:rsid w:val="005D5175"/>
    <w:rsid w:val="005E0F27"/>
    <w:rsid w:val="0060378D"/>
    <w:rsid w:val="00627F75"/>
    <w:rsid w:val="00632581"/>
    <w:rsid w:val="00645C28"/>
    <w:rsid w:val="00653E0F"/>
    <w:rsid w:val="00656A55"/>
    <w:rsid w:val="00686610"/>
    <w:rsid w:val="006A07BA"/>
    <w:rsid w:val="006A2180"/>
    <w:rsid w:val="006A7C3D"/>
    <w:rsid w:val="006B39EC"/>
    <w:rsid w:val="006D095E"/>
    <w:rsid w:val="006E18C4"/>
    <w:rsid w:val="006E2E12"/>
    <w:rsid w:val="006E375D"/>
    <w:rsid w:val="006E387D"/>
    <w:rsid w:val="006E3E49"/>
    <w:rsid w:val="006E5EF3"/>
    <w:rsid w:val="006F24D7"/>
    <w:rsid w:val="0070298E"/>
    <w:rsid w:val="00713E06"/>
    <w:rsid w:val="00724B35"/>
    <w:rsid w:val="00745188"/>
    <w:rsid w:val="00770342"/>
    <w:rsid w:val="00784A25"/>
    <w:rsid w:val="007A2692"/>
    <w:rsid w:val="007E2CA1"/>
    <w:rsid w:val="007E4F02"/>
    <w:rsid w:val="00806D62"/>
    <w:rsid w:val="00810338"/>
    <w:rsid w:val="00834F21"/>
    <w:rsid w:val="0085265E"/>
    <w:rsid w:val="008547A5"/>
    <w:rsid w:val="00871AD0"/>
    <w:rsid w:val="00885892"/>
    <w:rsid w:val="00886634"/>
    <w:rsid w:val="00886805"/>
    <w:rsid w:val="00893394"/>
    <w:rsid w:val="008D0550"/>
    <w:rsid w:val="008D7335"/>
    <w:rsid w:val="008E366B"/>
    <w:rsid w:val="00917A8F"/>
    <w:rsid w:val="00925113"/>
    <w:rsid w:val="0092618D"/>
    <w:rsid w:val="00926B7A"/>
    <w:rsid w:val="00930A21"/>
    <w:rsid w:val="00937366"/>
    <w:rsid w:val="00940C7B"/>
    <w:rsid w:val="00961497"/>
    <w:rsid w:val="00971BB4"/>
    <w:rsid w:val="00984718"/>
    <w:rsid w:val="009A1247"/>
    <w:rsid w:val="009A3BA0"/>
    <w:rsid w:val="009D2BEE"/>
    <w:rsid w:val="009D7395"/>
    <w:rsid w:val="009E1C50"/>
    <w:rsid w:val="009F10E9"/>
    <w:rsid w:val="009F238D"/>
    <w:rsid w:val="00A124E6"/>
    <w:rsid w:val="00A13C42"/>
    <w:rsid w:val="00A262E0"/>
    <w:rsid w:val="00A30BF3"/>
    <w:rsid w:val="00A41316"/>
    <w:rsid w:val="00A52A90"/>
    <w:rsid w:val="00A5671D"/>
    <w:rsid w:val="00A766D6"/>
    <w:rsid w:val="00A83AD6"/>
    <w:rsid w:val="00AA6043"/>
    <w:rsid w:val="00AA6C38"/>
    <w:rsid w:val="00AB0191"/>
    <w:rsid w:val="00AC6586"/>
    <w:rsid w:val="00AF37C7"/>
    <w:rsid w:val="00B13C43"/>
    <w:rsid w:val="00B149DE"/>
    <w:rsid w:val="00B15782"/>
    <w:rsid w:val="00B27F65"/>
    <w:rsid w:val="00B35EEA"/>
    <w:rsid w:val="00B4407A"/>
    <w:rsid w:val="00B50D09"/>
    <w:rsid w:val="00B52650"/>
    <w:rsid w:val="00B61548"/>
    <w:rsid w:val="00B61C2E"/>
    <w:rsid w:val="00B62401"/>
    <w:rsid w:val="00B748C1"/>
    <w:rsid w:val="00B85C28"/>
    <w:rsid w:val="00BA1800"/>
    <w:rsid w:val="00BB5678"/>
    <w:rsid w:val="00C23EAD"/>
    <w:rsid w:val="00C34C92"/>
    <w:rsid w:val="00C352DA"/>
    <w:rsid w:val="00C41580"/>
    <w:rsid w:val="00C423B4"/>
    <w:rsid w:val="00C61C68"/>
    <w:rsid w:val="00C87C6F"/>
    <w:rsid w:val="00C92F6A"/>
    <w:rsid w:val="00CA3FCF"/>
    <w:rsid w:val="00CB77E7"/>
    <w:rsid w:val="00CC103C"/>
    <w:rsid w:val="00CD3099"/>
    <w:rsid w:val="00CE1075"/>
    <w:rsid w:val="00CF74AD"/>
    <w:rsid w:val="00D00FA4"/>
    <w:rsid w:val="00D13B7A"/>
    <w:rsid w:val="00D16264"/>
    <w:rsid w:val="00D16464"/>
    <w:rsid w:val="00D27A4D"/>
    <w:rsid w:val="00D3793B"/>
    <w:rsid w:val="00D67E80"/>
    <w:rsid w:val="00D92408"/>
    <w:rsid w:val="00DA56E1"/>
    <w:rsid w:val="00DC009E"/>
    <w:rsid w:val="00DD4CD2"/>
    <w:rsid w:val="00DD5B43"/>
    <w:rsid w:val="00DF1AA2"/>
    <w:rsid w:val="00DF7F33"/>
    <w:rsid w:val="00E1160A"/>
    <w:rsid w:val="00E23C9F"/>
    <w:rsid w:val="00E27FD5"/>
    <w:rsid w:val="00E442BE"/>
    <w:rsid w:val="00E543D8"/>
    <w:rsid w:val="00E642DF"/>
    <w:rsid w:val="00E70F3E"/>
    <w:rsid w:val="00E81194"/>
    <w:rsid w:val="00EA06DC"/>
    <w:rsid w:val="00EA17CA"/>
    <w:rsid w:val="00EA778F"/>
    <w:rsid w:val="00EC45BF"/>
    <w:rsid w:val="00F12CC3"/>
    <w:rsid w:val="00F423AC"/>
    <w:rsid w:val="00F527C9"/>
    <w:rsid w:val="00F61395"/>
    <w:rsid w:val="00F61E06"/>
    <w:rsid w:val="00F64923"/>
    <w:rsid w:val="00F8157C"/>
    <w:rsid w:val="00F82D51"/>
    <w:rsid w:val="00FA1B4D"/>
    <w:rsid w:val="00FA2992"/>
    <w:rsid w:val="00FA5C16"/>
    <w:rsid w:val="00FB687C"/>
    <w:rsid w:val="00FC001E"/>
    <w:rsid w:val="00FC4D73"/>
    <w:rsid w:val="00FC786E"/>
    <w:rsid w:val="00FD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E4FB4"/>
  <w15:chartTrackingRefBased/>
  <w15:docId w15:val="{2E381F0E-B16D-4942-956D-56597432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338"/>
  </w:style>
  <w:style w:type="paragraph" w:styleId="1">
    <w:name w:val="heading 1"/>
    <w:basedOn w:val="a"/>
    <w:next w:val="a"/>
    <w:link w:val="10"/>
    <w:uiPriority w:val="9"/>
    <w:qFormat/>
    <w:rsid w:val="00E70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5113"/>
  </w:style>
  <w:style w:type="paragraph" w:styleId="a5">
    <w:name w:val="footer"/>
    <w:basedOn w:val="a"/>
    <w:link w:val="a6"/>
    <w:uiPriority w:val="99"/>
    <w:unhideWhenUsed/>
    <w:rsid w:val="00925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5113"/>
  </w:style>
  <w:style w:type="paragraph" w:styleId="a7">
    <w:name w:val="Normal (Web)"/>
    <w:basedOn w:val="a"/>
    <w:uiPriority w:val="99"/>
    <w:unhideWhenUsed/>
    <w:rsid w:val="00C34C92"/>
    <w:pPr>
      <w:spacing w:before="100" w:beforeAutospacing="1" w:after="142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5265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4D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D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627F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627F75"/>
    <w:rPr>
      <w:rFonts w:eastAsiaTheme="minorEastAsia"/>
      <w:color w:val="5A5A5A" w:themeColor="text1" w:themeTint="A5"/>
      <w:spacing w:val="15"/>
    </w:rPr>
  </w:style>
  <w:style w:type="character" w:styleId="ab">
    <w:name w:val="Hyperlink"/>
    <w:basedOn w:val="a0"/>
    <w:uiPriority w:val="99"/>
    <w:unhideWhenUsed/>
    <w:rsid w:val="006E2E1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2E1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6E2E12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0F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3A2BF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547A5"/>
    <w:pPr>
      <w:tabs>
        <w:tab w:val="right" w:leader="dot" w:pos="9629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A30BF3"/>
    <w:pPr>
      <w:tabs>
        <w:tab w:val="left" w:pos="660"/>
        <w:tab w:val="right" w:leader="dot" w:pos="9629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3A2BF0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A5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B50D09"/>
    <w:rPr>
      <w:color w:val="808080"/>
    </w:rPr>
  </w:style>
  <w:style w:type="table" w:styleId="af0">
    <w:name w:val="Table Grid"/>
    <w:basedOn w:val="a1"/>
    <w:uiPriority w:val="39"/>
    <w:rsid w:val="00464143"/>
    <w:pPr>
      <w:suppressAutoHyphens/>
      <w:spacing w:after="0" w:line="240" w:lineRule="auto"/>
    </w:pPr>
    <w:rPr>
      <w:rFonts w:ascii="Calibri" w:eastAsia="Calibri" w:hAnsi="Calibri" w:cs="DejaVu 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25D8-A7DB-4377-ABB8-9396A54ED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1</Pages>
  <Words>3936</Words>
  <Characters>22441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Александр Гурулёв</cp:lastModifiedBy>
  <cp:revision>44</cp:revision>
  <dcterms:created xsi:type="dcterms:W3CDTF">2022-02-22T08:32:00Z</dcterms:created>
  <dcterms:modified xsi:type="dcterms:W3CDTF">2023-11-18T07:46:00Z</dcterms:modified>
</cp:coreProperties>
</file>