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3E13" w:rsidRPr="007B29FE" w:rsidRDefault="00CA74ED" w:rsidP="00CA74ED">
      <w:pPr>
        <w:jc w:val="center"/>
        <w:rPr>
          <w:b/>
          <w:sz w:val="28"/>
        </w:rPr>
      </w:pPr>
      <w:r w:rsidRPr="007B29FE">
        <w:rPr>
          <w:b/>
          <w:sz w:val="28"/>
        </w:rPr>
        <w:t>INTRODUÇÃO</w:t>
      </w:r>
    </w:p>
    <w:p w:rsidR="00CA74ED" w:rsidRDefault="00E36805" w:rsidP="00CA74ED">
      <w:pPr>
        <w:jc w:val="both"/>
        <w:rPr>
          <w:sz w:val="24"/>
        </w:rPr>
      </w:pPr>
      <w:r>
        <w:rPr>
          <w:sz w:val="24"/>
        </w:rPr>
        <w:t>Tectónica de placas ou tectônica de placas</w:t>
      </w:r>
      <w:r w:rsidR="00CA74ED" w:rsidRPr="00CA74ED">
        <w:rPr>
          <w:sz w:val="24"/>
        </w:rPr>
        <w:t xml:space="preserve"> (do grego τεκτονικός relativo à construção) é uma teoria da geologia que descreve os movimentos de grande escala que ocorrem na litosfera terrestre.</w:t>
      </w:r>
    </w:p>
    <w:p w:rsidR="00E36805" w:rsidRDefault="00E36805" w:rsidP="00CA74ED">
      <w:pPr>
        <w:jc w:val="both"/>
        <w:rPr>
          <w:sz w:val="24"/>
        </w:rPr>
      </w:pPr>
      <w:r w:rsidRPr="00E36805">
        <w:rPr>
          <w:sz w:val="24"/>
        </w:rPr>
        <w:t>Na teoria da tectónica de placas, a parte mais exterior da Terra é composta de duas camadas: a litosfera, que inclui a crosta e a zona solidificada na parte mais externa do manto, e a astenosfera, que inclui a parte mais interior e viscosa do manto. Numa escala temporal de milhões de anos, o manto parece comportar-se como um líquido superaquecido, mas em resposta a forças repentinas, como os terramotos, compo</w:t>
      </w:r>
      <w:r>
        <w:rPr>
          <w:sz w:val="24"/>
        </w:rPr>
        <w:t>rta-se como um sólido rígido.</w:t>
      </w:r>
      <w:r w:rsidRPr="00E36805">
        <w:rPr>
          <w:sz w:val="24"/>
        </w:rPr>
        <w:t xml:space="preserve"> A litosfera encontra-se dividida em várias placas tectónicas e estas deslocam-se sobre a astenosfera</w:t>
      </w:r>
      <w:r w:rsidR="002D2532">
        <w:rPr>
          <w:sz w:val="24"/>
        </w:rPr>
        <w:t>.</w:t>
      </w: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Default="002D2532" w:rsidP="00CA74ED">
      <w:pPr>
        <w:jc w:val="both"/>
        <w:rPr>
          <w:sz w:val="24"/>
        </w:rPr>
      </w:pPr>
    </w:p>
    <w:p w:rsidR="002D2532" w:rsidRPr="007B29FE" w:rsidRDefault="002D2532" w:rsidP="002D2532">
      <w:pPr>
        <w:jc w:val="center"/>
        <w:rPr>
          <w:b/>
          <w:sz w:val="28"/>
        </w:rPr>
      </w:pPr>
      <w:r w:rsidRPr="007B29FE">
        <w:rPr>
          <w:b/>
          <w:sz w:val="28"/>
        </w:rPr>
        <w:lastRenderedPageBreak/>
        <w:t>DESENVOLVIMENTO</w:t>
      </w:r>
    </w:p>
    <w:p w:rsidR="002D2532" w:rsidRPr="002D2532" w:rsidRDefault="002D2532" w:rsidP="002D2532">
      <w:pPr>
        <w:jc w:val="both"/>
        <w:rPr>
          <w:sz w:val="24"/>
        </w:rPr>
      </w:pPr>
      <w:r w:rsidRPr="002D2532">
        <w:rPr>
          <w:sz w:val="24"/>
        </w:rPr>
        <w:t xml:space="preserve">Esta teoria surgiu a partir da observação de dois fenómenos geológicos distintos: a deriva continental, identificada no início do </w:t>
      </w:r>
      <w:r w:rsidR="00B26178">
        <w:rPr>
          <w:sz w:val="24"/>
        </w:rPr>
        <w:t>século XX por Alfred Wegener,</w:t>
      </w:r>
      <w:r w:rsidRPr="002D2532">
        <w:rPr>
          <w:sz w:val="24"/>
        </w:rPr>
        <w:t xml:space="preserve"> e a expansão dos fundos oceânicos, detectada pela primeira vez na década de 1960</w:t>
      </w:r>
      <w:r w:rsidR="00B26178">
        <w:rPr>
          <w:sz w:val="24"/>
        </w:rPr>
        <w:t>.</w:t>
      </w:r>
      <w:r w:rsidRPr="002D2532">
        <w:rPr>
          <w:sz w:val="24"/>
        </w:rPr>
        <w:t xml:space="preserve"> A teoria propriamente dita foi desenvolvida no final dos anos 60, por Robe</w:t>
      </w:r>
      <w:r w:rsidR="00B26178">
        <w:rPr>
          <w:sz w:val="24"/>
        </w:rPr>
        <w:t>rt Palmer e Donald Mackenzie,</w:t>
      </w:r>
      <w:bookmarkStart w:id="0" w:name="_GoBack"/>
      <w:bookmarkEnd w:id="0"/>
      <w:r w:rsidRPr="002D2532">
        <w:rPr>
          <w:sz w:val="24"/>
        </w:rPr>
        <w:t xml:space="preserve"> e desde então tem sido universalmente aceite pelos cientistas, tendo revolucionado as Ciências da Terra (comparável no seu alcance com o desenvolvimento da tabela periódica na Química, a descoberta do código genético na Biologia ou à mecânica quântica na Física). Pesquisadores descobriram que as placas tectônicas, como vemos hoje, cresceram continuamente no decorrer dos últimos 2,5 bilhões de anos</w:t>
      </w:r>
      <w:r>
        <w:rPr>
          <w:sz w:val="24"/>
        </w:rPr>
        <w:t>.</w:t>
      </w:r>
    </w:p>
    <w:p w:rsidR="002D2532" w:rsidRDefault="002D2532" w:rsidP="002D2532">
      <w:pPr>
        <w:jc w:val="both"/>
        <w:rPr>
          <w:sz w:val="24"/>
        </w:rPr>
      </w:pPr>
      <w:r w:rsidRPr="002D2532">
        <w:rPr>
          <w:sz w:val="24"/>
        </w:rPr>
        <w:t>Todos os movimentos da crosta terrestre com origem em processos tectônicos são comumente referidos como tectonismo, diastrofismo ou ainda tectônica. Naqueles incluem-se a formação de bacias oceânicas, continentes, planaltos e cordilheiras. As subdivisões principais são duas:</w:t>
      </w:r>
    </w:p>
    <w:p w:rsidR="002D2532" w:rsidRPr="004138FD" w:rsidRDefault="002D2532" w:rsidP="004138FD">
      <w:pPr>
        <w:pStyle w:val="PargrafodaLista"/>
        <w:numPr>
          <w:ilvl w:val="0"/>
          <w:numId w:val="1"/>
        </w:numPr>
        <w:jc w:val="both"/>
        <w:rPr>
          <w:sz w:val="24"/>
        </w:rPr>
      </w:pPr>
      <w:r w:rsidRPr="00534922">
        <w:rPr>
          <w:b/>
          <w:sz w:val="28"/>
        </w:rPr>
        <w:t>M</w:t>
      </w:r>
      <w:r w:rsidRPr="00534922">
        <w:rPr>
          <w:b/>
          <w:sz w:val="28"/>
        </w:rPr>
        <w:t>ovimento orogenético</w:t>
      </w:r>
      <w:r w:rsidRPr="00534922">
        <w:rPr>
          <w:sz w:val="28"/>
        </w:rPr>
        <w:t xml:space="preserve"> </w:t>
      </w:r>
      <w:r w:rsidRPr="004138FD">
        <w:rPr>
          <w:sz w:val="24"/>
        </w:rPr>
        <w:t>— horizontal, que pode ser entendido como o conjunto de processos que levam à formação ou rejuvenescimento de montanhas ou cadeias de montanhas produzido principalmente pelo diastrofismo (dobramentos, falhas ou a combinação dos dois), ou seja, pela deformação compressiva da litosfera continental;</w:t>
      </w:r>
    </w:p>
    <w:p w:rsidR="002D2532" w:rsidRPr="004138FD" w:rsidRDefault="002D2532" w:rsidP="004138FD">
      <w:pPr>
        <w:pStyle w:val="PargrafodaLista"/>
        <w:numPr>
          <w:ilvl w:val="0"/>
          <w:numId w:val="1"/>
        </w:numPr>
        <w:jc w:val="both"/>
        <w:rPr>
          <w:sz w:val="24"/>
        </w:rPr>
      </w:pPr>
      <w:r w:rsidRPr="00534922">
        <w:rPr>
          <w:b/>
          <w:sz w:val="28"/>
        </w:rPr>
        <w:t>M</w:t>
      </w:r>
      <w:r w:rsidRPr="00534922">
        <w:rPr>
          <w:b/>
          <w:sz w:val="28"/>
        </w:rPr>
        <w:t>ovimento epirogenético</w:t>
      </w:r>
      <w:r w:rsidRPr="00534922">
        <w:rPr>
          <w:sz w:val="28"/>
        </w:rPr>
        <w:t xml:space="preserve"> </w:t>
      </w:r>
      <w:r w:rsidRPr="004138FD">
        <w:rPr>
          <w:sz w:val="24"/>
        </w:rPr>
        <w:t>— vertical, os movimentos da crosta terrestre cujo sentido é ascendente ou descendente, atingindo vastas áreas continentais, porém de forma lenta, inclusive ocasionando regressões e transgressões marinhas.</w:t>
      </w:r>
    </w:p>
    <w:p w:rsidR="004138FD" w:rsidRDefault="004138FD" w:rsidP="004138FD">
      <w:pPr>
        <w:jc w:val="center"/>
        <w:rPr>
          <w:b/>
          <w:sz w:val="24"/>
        </w:rPr>
      </w:pPr>
    </w:p>
    <w:p w:rsidR="002D2532" w:rsidRPr="007B29FE" w:rsidRDefault="004138FD" w:rsidP="004138FD">
      <w:pPr>
        <w:jc w:val="center"/>
        <w:rPr>
          <w:b/>
          <w:sz w:val="28"/>
        </w:rPr>
      </w:pPr>
      <w:r w:rsidRPr="007B29FE">
        <w:rPr>
          <w:b/>
          <w:sz w:val="28"/>
        </w:rPr>
        <w:t>PRINCÍPIOS CHAVE</w:t>
      </w:r>
    </w:p>
    <w:p w:rsidR="004138FD" w:rsidRDefault="004138FD" w:rsidP="002D2532">
      <w:pPr>
        <w:jc w:val="both"/>
        <w:rPr>
          <w:sz w:val="24"/>
        </w:rPr>
      </w:pPr>
      <w:r w:rsidRPr="004138FD">
        <w:rPr>
          <w:sz w:val="24"/>
        </w:rPr>
        <w:t>A divisão das camadas exteriores da Terra em litosfera e astenosfera baseia-se nas suas diferenças mecânicas. A litosfera é mais fria e rígida, enquanto que a astenosfera é mais quente e mecanicamente mais fraca. Esta divisão não deve ser confundida com a subdivisão química da Terra, do interior para a superfície, em: núcleo, manto e crosta ou crusta.</w:t>
      </w:r>
    </w:p>
    <w:p w:rsidR="004138FD" w:rsidRPr="007B29FE" w:rsidRDefault="004138FD" w:rsidP="004138FD">
      <w:pPr>
        <w:jc w:val="center"/>
        <w:rPr>
          <w:b/>
          <w:sz w:val="28"/>
        </w:rPr>
      </w:pPr>
      <w:r w:rsidRPr="007B29FE">
        <w:rPr>
          <w:b/>
          <w:sz w:val="28"/>
        </w:rPr>
        <w:t>PLACAS TECTÓNICAS</w:t>
      </w:r>
    </w:p>
    <w:p w:rsidR="004138FD" w:rsidRPr="004138FD" w:rsidRDefault="004138FD" w:rsidP="004138FD">
      <w:pPr>
        <w:jc w:val="both"/>
        <w:rPr>
          <w:sz w:val="24"/>
        </w:rPr>
      </w:pPr>
      <w:r w:rsidRPr="004138FD">
        <w:rPr>
          <w:sz w:val="24"/>
        </w:rPr>
        <w:t>O princípio chave da tectónica de placas é a existência de uma litosfera constituída por placas tectónicas separadas e distintas, que flutuam sobre a astenosfera. A relativa fluidez da astenosfera permite que as placas tectónicas se movi</w:t>
      </w:r>
      <w:r w:rsidR="001C67ED">
        <w:rPr>
          <w:sz w:val="24"/>
        </w:rPr>
        <w:t>mentem em diferentes direcções.</w:t>
      </w:r>
    </w:p>
    <w:p w:rsidR="004138FD" w:rsidRPr="004138FD" w:rsidRDefault="004138FD" w:rsidP="004138FD">
      <w:pPr>
        <w:jc w:val="both"/>
        <w:rPr>
          <w:sz w:val="24"/>
        </w:rPr>
      </w:pPr>
      <w:r w:rsidRPr="004138FD">
        <w:rPr>
          <w:sz w:val="24"/>
        </w:rPr>
        <w:t>As placas contactam umas com as outras ao longo dos limites de placa, estando estes comummente associados a eventos geológicos como terramotos e a criação de elementos topográficos como cadeias montanhosas, vulcões e fossas oceânicas. A maioria dos vulcões activos do mundo situa-se ao longo dos limites de placas, sendo a zona do Círculo de Fogo do Pacífi</w:t>
      </w:r>
      <w:r w:rsidR="00571C2B">
        <w:rPr>
          <w:sz w:val="24"/>
        </w:rPr>
        <w:t>co a mais conhecida e activa.</w:t>
      </w:r>
      <w:r w:rsidRPr="004138FD">
        <w:rPr>
          <w:sz w:val="24"/>
        </w:rPr>
        <w:t xml:space="preserve"> Estes limites são apresentados em detalhe mais adiante.</w:t>
      </w:r>
    </w:p>
    <w:p w:rsidR="004138FD" w:rsidRPr="004138FD" w:rsidRDefault="004138FD" w:rsidP="004138FD">
      <w:pPr>
        <w:jc w:val="both"/>
        <w:rPr>
          <w:sz w:val="24"/>
        </w:rPr>
      </w:pPr>
    </w:p>
    <w:p w:rsidR="004138FD" w:rsidRPr="004138FD" w:rsidRDefault="004138FD" w:rsidP="004138FD">
      <w:pPr>
        <w:jc w:val="both"/>
        <w:rPr>
          <w:sz w:val="24"/>
        </w:rPr>
      </w:pPr>
      <w:r w:rsidRPr="004138FD">
        <w:rPr>
          <w:sz w:val="24"/>
        </w:rPr>
        <w:t>As placas tectónicas podem incluir crusta continental ou crusta oceânica, sendo que, tipicamente, uma placa contém os dois tipos. Por exemplo, a placa Africana inclui o continente africano e parte dos fundos marinhos do Atlântico e do Índico. A parte das placas tectónicas que é comum a todas elas, é a camada sólida superior do manto que se situa sob as crustas continental e oceânica, constituindo conjunta</w:t>
      </w:r>
      <w:r w:rsidR="00571C2B">
        <w:rPr>
          <w:sz w:val="24"/>
        </w:rPr>
        <w:t>mente com a crusta a litosfera.</w:t>
      </w:r>
    </w:p>
    <w:p w:rsidR="004138FD" w:rsidRPr="004138FD" w:rsidRDefault="004138FD" w:rsidP="004138FD">
      <w:pPr>
        <w:jc w:val="both"/>
        <w:rPr>
          <w:sz w:val="24"/>
        </w:rPr>
      </w:pPr>
      <w:r w:rsidRPr="004138FD">
        <w:rPr>
          <w:sz w:val="24"/>
        </w:rPr>
        <w:t xml:space="preserve">A distinção entre crusta continental e crusta oceânica baseia-se na diferença de densidades dos materiais que constituem cada uma delas; a crusta oceânica é </w:t>
      </w:r>
      <w:r w:rsidR="00571C2B">
        <w:rPr>
          <w:sz w:val="24"/>
        </w:rPr>
        <w:t>mais densa</w:t>
      </w:r>
      <w:r w:rsidRPr="004138FD">
        <w:rPr>
          <w:sz w:val="24"/>
        </w:rPr>
        <w:t xml:space="preserve"> devido às diferentes proporções dos elementos constituintes, em particular do silício. A crusta oceânica é mais pobre em sílica e mais rica em minerais máficos (geralmente mais densos), enquanto que a crusta continental apresenta maior percentagem de minerais fé</w:t>
      </w:r>
      <w:r w:rsidR="00571C2B">
        <w:rPr>
          <w:sz w:val="24"/>
        </w:rPr>
        <w:t>lsicos (em geral menos densos).</w:t>
      </w:r>
    </w:p>
    <w:p w:rsidR="004138FD" w:rsidRDefault="004138FD" w:rsidP="004138FD">
      <w:pPr>
        <w:jc w:val="both"/>
        <w:rPr>
          <w:sz w:val="24"/>
        </w:rPr>
      </w:pPr>
      <w:r w:rsidRPr="004138FD">
        <w:rPr>
          <w:sz w:val="24"/>
        </w:rPr>
        <w:t>Como consequência, a crusta oceânica está geralmente abaixo do nível do mar (como, por exemplo, a maior parte da placa do Pacífico), enquanto que a crusta continental se situa acima daquele nível (ver isostasia para uma explicação deste princípio).</w:t>
      </w:r>
    </w:p>
    <w:p w:rsidR="008F67B8" w:rsidRPr="007B29FE" w:rsidRDefault="008F67B8" w:rsidP="008F67B8">
      <w:pPr>
        <w:jc w:val="center"/>
        <w:rPr>
          <w:b/>
          <w:sz w:val="28"/>
        </w:rPr>
      </w:pPr>
      <w:r w:rsidRPr="007B29FE">
        <w:rPr>
          <w:b/>
          <w:sz w:val="28"/>
        </w:rPr>
        <w:t>TIPOS DE LIMITES DE PLACAS</w:t>
      </w:r>
    </w:p>
    <w:p w:rsidR="008F67B8" w:rsidRDefault="008F67B8" w:rsidP="004138FD">
      <w:pPr>
        <w:jc w:val="both"/>
        <w:rPr>
          <w:sz w:val="24"/>
        </w:rPr>
      </w:pPr>
      <w:r w:rsidRPr="008F67B8">
        <w:rPr>
          <w:sz w:val="24"/>
        </w:rPr>
        <w:t xml:space="preserve">São </w:t>
      </w:r>
      <w:r w:rsidRPr="00D94EEE">
        <w:rPr>
          <w:b/>
          <w:sz w:val="24"/>
        </w:rPr>
        <w:t>três</w:t>
      </w:r>
      <w:r w:rsidRPr="008F67B8">
        <w:rPr>
          <w:sz w:val="24"/>
        </w:rPr>
        <w:t xml:space="preserve"> os tipos de limites de placas, caracterizados pelo modo como as placas se deslocam umas relativamente às outras, aos quais estão associados diferentes tipos de fenómenos de superfície:</w:t>
      </w:r>
    </w:p>
    <w:p w:rsidR="00534922" w:rsidRPr="00534922" w:rsidRDefault="00534922" w:rsidP="00534922">
      <w:pPr>
        <w:jc w:val="both"/>
        <w:rPr>
          <w:sz w:val="24"/>
        </w:rPr>
      </w:pPr>
    </w:p>
    <w:p w:rsidR="00534922" w:rsidRPr="00534922" w:rsidRDefault="00534922" w:rsidP="00534922">
      <w:pPr>
        <w:pStyle w:val="PargrafodaLista"/>
        <w:numPr>
          <w:ilvl w:val="0"/>
          <w:numId w:val="2"/>
        </w:numPr>
        <w:jc w:val="both"/>
        <w:rPr>
          <w:sz w:val="24"/>
        </w:rPr>
      </w:pPr>
      <w:r w:rsidRPr="00534922">
        <w:rPr>
          <w:b/>
          <w:sz w:val="28"/>
        </w:rPr>
        <w:t>Limites transformantes ou conservativos</w:t>
      </w:r>
      <w:r w:rsidRPr="00534922">
        <w:rPr>
          <w:sz w:val="28"/>
        </w:rPr>
        <w:t xml:space="preserve"> </w:t>
      </w:r>
      <w:r w:rsidRPr="00534922">
        <w:rPr>
          <w:sz w:val="24"/>
        </w:rPr>
        <w:t>- ocorrem quando as placas deslizam ou mais precisamente roçam uma na outra, ao longo de falhas transformantes. O movimento relativo das duas placas pode ser direito ou esquerdo, consoante se efectue para a direita ou para a esquerda de um observador colocado num dos lados da falha;</w:t>
      </w:r>
    </w:p>
    <w:p w:rsidR="00534922" w:rsidRPr="00534922" w:rsidRDefault="00534922" w:rsidP="00534922">
      <w:pPr>
        <w:pStyle w:val="PargrafodaLista"/>
        <w:numPr>
          <w:ilvl w:val="0"/>
          <w:numId w:val="2"/>
        </w:numPr>
        <w:jc w:val="both"/>
        <w:rPr>
          <w:sz w:val="24"/>
        </w:rPr>
      </w:pPr>
      <w:r w:rsidRPr="00534922">
        <w:rPr>
          <w:b/>
          <w:sz w:val="28"/>
        </w:rPr>
        <w:t>Limites divergentes ou construtivos</w:t>
      </w:r>
      <w:r w:rsidRPr="00534922">
        <w:rPr>
          <w:sz w:val="28"/>
        </w:rPr>
        <w:t xml:space="preserve"> </w:t>
      </w:r>
      <w:r w:rsidRPr="00534922">
        <w:rPr>
          <w:sz w:val="24"/>
        </w:rPr>
        <w:t>– ocorrem quando duas placas se afastam uma da outra;</w:t>
      </w:r>
    </w:p>
    <w:p w:rsidR="00534922" w:rsidRPr="00534922" w:rsidRDefault="00534922" w:rsidP="00534922">
      <w:pPr>
        <w:pStyle w:val="PargrafodaLista"/>
        <w:numPr>
          <w:ilvl w:val="0"/>
          <w:numId w:val="2"/>
        </w:numPr>
        <w:jc w:val="both"/>
        <w:rPr>
          <w:sz w:val="24"/>
        </w:rPr>
      </w:pPr>
      <w:r w:rsidRPr="00534922">
        <w:rPr>
          <w:b/>
          <w:sz w:val="28"/>
        </w:rPr>
        <w:t>Limites convergentes ou destrutivos</w:t>
      </w:r>
      <w:r w:rsidRPr="00534922">
        <w:rPr>
          <w:sz w:val="28"/>
        </w:rPr>
        <w:t xml:space="preserve"> </w:t>
      </w:r>
      <w:r w:rsidRPr="00534922">
        <w:rPr>
          <w:sz w:val="24"/>
        </w:rPr>
        <w:t>– (também designados por margens activas) ocorrem quando duas placas se movem uma em direcção à outra, formando uma zona de subducção (se uma das placas mergulha sob a outra) ou uma cadeia montanhosa (se as placas simplesmente colidem e se comprimem uma contra a outra).</w:t>
      </w:r>
    </w:p>
    <w:p w:rsidR="00534922" w:rsidRDefault="00534922" w:rsidP="00534922">
      <w:pPr>
        <w:jc w:val="both"/>
        <w:rPr>
          <w:sz w:val="24"/>
        </w:rPr>
      </w:pPr>
      <w:r w:rsidRPr="00534922">
        <w:rPr>
          <w:sz w:val="24"/>
        </w:rPr>
        <w:t>Há limites de placas cuja situação é mais complexa, nos casos em que três ou mais placas se encontram, ocorrendo então uma mistura dos três tipos de limites anteriores.</w:t>
      </w:r>
    </w:p>
    <w:p w:rsidR="004D2B5D" w:rsidRDefault="004D2B5D" w:rsidP="00534922">
      <w:pPr>
        <w:jc w:val="both"/>
        <w:rPr>
          <w:sz w:val="24"/>
        </w:rPr>
      </w:pPr>
    </w:p>
    <w:p w:rsidR="004D2B5D" w:rsidRDefault="004D2B5D" w:rsidP="00534922">
      <w:pPr>
        <w:jc w:val="both"/>
        <w:rPr>
          <w:sz w:val="24"/>
        </w:rPr>
      </w:pPr>
    </w:p>
    <w:p w:rsidR="004D2B5D" w:rsidRDefault="004D2B5D" w:rsidP="00534922">
      <w:pPr>
        <w:jc w:val="both"/>
        <w:rPr>
          <w:sz w:val="24"/>
        </w:rPr>
      </w:pPr>
    </w:p>
    <w:p w:rsidR="004D2B5D" w:rsidRPr="007B29FE" w:rsidRDefault="004D2B5D" w:rsidP="004D2B5D">
      <w:pPr>
        <w:jc w:val="center"/>
        <w:rPr>
          <w:b/>
          <w:sz w:val="28"/>
        </w:rPr>
      </w:pPr>
      <w:r w:rsidRPr="007B29FE">
        <w:rPr>
          <w:b/>
          <w:sz w:val="28"/>
        </w:rPr>
        <w:lastRenderedPageBreak/>
        <w:t>CAUSAS DO MOVIMENTO DAS PLACAS</w:t>
      </w:r>
    </w:p>
    <w:p w:rsidR="004D2B5D" w:rsidRDefault="004D2B5D" w:rsidP="00534922">
      <w:pPr>
        <w:jc w:val="both"/>
        <w:rPr>
          <w:sz w:val="24"/>
        </w:rPr>
      </w:pPr>
      <w:r w:rsidRPr="004D2B5D">
        <w:rPr>
          <w:sz w:val="24"/>
        </w:rPr>
        <w:t xml:space="preserve">Conforme foi referido acima, as placas movem-se graças à fraqueza relativa da astenosfera. Pensa-se que a fonte da energia necessária para produzir este movimento seja a dissipação de calor a partir do manto. Imagens tridimensionais do interior da Terra (tomografia sísmica), mostram a ocorrência de fenómenos de convecção no manto (Tanimoto 2000). A forma como estes fenómenos de convecção estão relacionados com o movimento das placas é assunto de estudos em curso bem como de discussão. De alguma forma, esta energia tem de ser transferida para a litosfera de forma a que as placas se movam. Há essencialmente duas forças que o podem conseguir: o </w:t>
      </w:r>
      <w:r w:rsidRPr="00A865AE">
        <w:rPr>
          <w:b/>
          <w:sz w:val="24"/>
          <w:u w:val="single"/>
        </w:rPr>
        <w:t>atrito</w:t>
      </w:r>
      <w:r w:rsidRPr="00A865AE">
        <w:rPr>
          <w:sz w:val="24"/>
          <w:u w:val="single"/>
        </w:rPr>
        <w:t xml:space="preserve"> </w:t>
      </w:r>
      <w:r w:rsidRPr="004D2B5D">
        <w:rPr>
          <w:sz w:val="24"/>
        </w:rPr>
        <w:t xml:space="preserve">e da </w:t>
      </w:r>
      <w:r w:rsidRPr="00A865AE">
        <w:rPr>
          <w:b/>
          <w:sz w:val="24"/>
          <w:u w:val="single"/>
        </w:rPr>
        <w:t>gravidade</w:t>
      </w:r>
      <w:r w:rsidRPr="004D2B5D">
        <w:rPr>
          <w:sz w:val="24"/>
        </w:rPr>
        <w:t>.</w:t>
      </w:r>
    </w:p>
    <w:p w:rsidR="00CF5693" w:rsidRPr="00CF5693" w:rsidRDefault="00CF5693" w:rsidP="00CF5693">
      <w:pPr>
        <w:jc w:val="both"/>
        <w:rPr>
          <w:b/>
          <w:sz w:val="28"/>
        </w:rPr>
      </w:pPr>
      <w:r w:rsidRPr="00CF5693">
        <w:rPr>
          <w:b/>
          <w:sz w:val="28"/>
        </w:rPr>
        <w:t>Atrito</w:t>
      </w:r>
    </w:p>
    <w:p w:rsidR="00CF5693" w:rsidRPr="00CF5693" w:rsidRDefault="00CF5693" w:rsidP="00CF5693">
      <w:pPr>
        <w:jc w:val="both"/>
        <w:rPr>
          <w:sz w:val="24"/>
        </w:rPr>
      </w:pPr>
      <w:r w:rsidRPr="00CF5693">
        <w:rPr>
          <w:b/>
          <w:sz w:val="24"/>
        </w:rPr>
        <w:t>Atrito do manto</w:t>
      </w:r>
      <w:r w:rsidRPr="00CF5693">
        <w:rPr>
          <w:sz w:val="24"/>
        </w:rPr>
        <w:t>: as correntes de convecção do manto são transmitidas através da astenosfera; o movimento é provocado pelo atrito entre a astenosfera e a litosfera.</w:t>
      </w:r>
    </w:p>
    <w:p w:rsidR="00CF5693" w:rsidRPr="00CF5693" w:rsidRDefault="00CF5693" w:rsidP="00CF5693">
      <w:pPr>
        <w:jc w:val="both"/>
        <w:rPr>
          <w:sz w:val="24"/>
        </w:rPr>
      </w:pPr>
      <w:r w:rsidRPr="00CF5693">
        <w:rPr>
          <w:b/>
          <w:sz w:val="24"/>
        </w:rPr>
        <w:t>Sucção nas fossas</w:t>
      </w:r>
      <w:r w:rsidRPr="00CF5693">
        <w:rPr>
          <w:sz w:val="24"/>
        </w:rPr>
        <w:t>: correntes de convecção locais exercem sobre as placas uma força de arrasto friccional, dirigida para baixo, em zonas de subducção nas fossas oceânicas.</w:t>
      </w:r>
    </w:p>
    <w:p w:rsidR="004D2B5D" w:rsidRDefault="00CF5693" w:rsidP="00CF5693">
      <w:pPr>
        <w:jc w:val="both"/>
        <w:rPr>
          <w:sz w:val="24"/>
        </w:rPr>
      </w:pPr>
      <w:r w:rsidRPr="00CF5693">
        <w:rPr>
          <w:sz w:val="24"/>
        </w:rPr>
        <w:t>As correntes de convecção são um fenómeno que ocorre devido ao calor que é produzido pelo núcleo terrestre, o que gera a subida de massas quentes no manto, enquanto que as mais superficiais que estão mais frias descem. Forma-se assim um género de "tapete rolante" que arrasta as placas litosféricas.</w:t>
      </w:r>
    </w:p>
    <w:p w:rsidR="00CF5693" w:rsidRPr="00CF5693" w:rsidRDefault="00CF5693" w:rsidP="00CF5693">
      <w:pPr>
        <w:jc w:val="both"/>
        <w:rPr>
          <w:b/>
          <w:sz w:val="28"/>
        </w:rPr>
      </w:pPr>
      <w:r w:rsidRPr="00CF5693">
        <w:rPr>
          <w:b/>
          <w:sz w:val="28"/>
        </w:rPr>
        <w:t>Gravidade</w:t>
      </w:r>
    </w:p>
    <w:p w:rsidR="00CF5693" w:rsidRPr="00CF5693" w:rsidRDefault="00CF5693" w:rsidP="00CF5693">
      <w:pPr>
        <w:jc w:val="both"/>
        <w:rPr>
          <w:sz w:val="24"/>
        </w:rPr>
      </w:pPr>
      <w:r w:rsidRPr="00CF5693">
        <w:rPr>
          <w:b/>
          <w:sz w:val="24"/>
        </w:rPr>
        <w:t>Ridge-push:</w:t>
      </w:r>
      <w:r w:rsidRPr="00CF5693">
        <w:rPr>
          <w:sz w:val="24"/>
        </w:rPr>
        <w:t xml:space="preserve"> O movimento das placas é causado pela maior elevação das placas nas cristas meso-oceânicas. A maior elevação é causada pela relativamente baixa densidade do material quente em ascensão no manto. A verdadeira força produtora de movimento é esta ascensão e a fonte de energia que a sustenta. No entanto é difícil explicar a partição dos continentes a partir desta ideia.</w:t>
      </w:r>
    </w:p>
    <w:p w:rsidR="00CF5693" w:rsidRDefault="00CF5693" w:rsidP="00CF5693">
      <w:pPr>
        <w:jc w:val="both"/>
        <w:rPr>
          <w:sz w:val="24"/>
        </w:rPr>
      </w:pPr>
      <w:r w:rsidRPr="00CF5693">
        <w:rPr>
          <w:b/>
          <w:sz w:val="24"/>
        </w:rPr>
        <w:t>Slab pull:</w:t>
      </w:r>
      <w:r w:rsidRPr="00CF5693">
        <w:rPr>
          <w:sz w:val="24"/>
        </w:rPr>
        <w:t xml:space="preserve"> o movimento das placas é causado pelo peso das placas frias e densas, afundando-se nas fossas. Há evidências consideráveis de que ocorre convecção no manto. A ascensão de materiais nas cristas meso-oceânicas é quase de certeza parte desta convecção.</w:t>
      </w:r>
    </w:p>
    <w:p w:rsidR="00A865AE" w:rsidRPr="00A865AE" w:rsidRDefault="00A865AE" w:rsidP="00A865AE">
      <w:pPr>
        <w:jc w:val="center"/>
        <w:rPr>
          <w:b/>
          <w:sz w:val="28"/>
        </w:rPr>
      </w:pPr>
      <w:r w:rsidRPr="00A865AE">
        <w:rPr>
          <w:b/>
          <w:sz w:val="28"/>
        </w:rPr>
        <w:t>SUPERCONTINENTES</w:t>
      </w:r>
    </w:p>
    <w:p w:rsidR="00A865AE" w:rsidRPr="00A865AE" w:rsidRDefault="00A865AE" w:rsidP="00A865AE">
      <w:pPr>
        <w:jc w:val="both"/>
        <w:rPr>
          <w:sz w:val="24"/>
        </w:rPr>
      </w:pPr>
      <w:r w:rsidRPr="00A865AE">
        <w:rPr>
          <w:sz w:val="24"/>
        </w:rPr>
        <w:t>Ao longo do tempo o movimento das placas tem causado a formação e separação de continentes, incluindo a formação ocasional de um super continente contendo todos ou quase todos os contin</w:t>
      </w:r>
      <w:r>
        <w:rPr>
          <w:sz w:val="24"/>
        </w:rPr>
        <w:t>entes.</w:t>
      </w:r>
    </w:p>
    <w:p w:rsidR="00A865AE" w:rsidRDefault="00A865AE" w:rsidP="00A865AE">
      <w:pPr>
        <w:jc w:val="both"/>
        <w:rPr>
          <w:sz w:val="24"/>
        </w:rPr>
      </w:pPr>
      <w:r w:rsidRPr="00A865AE">
        <w:rPr>
          <w:sz w:val="24"/>
        </w:rPr>
        <w:t>O super continente Rodínia terá sido formado há cerca de 1 000 milhões de anos contendo todos ou quase todos os continentes da Terra, tendo-se fragmentado em oito continentes há cerca de 600 milhões de anos. Posteriormente, estes oito continentes voltaram a formar um outro super continente chamado Pangeia. Este super continente acabaria por dividir-se em dois, Laurasia (que daria origem à América do Norte e Eurásia) e Gondwana (que daria origem aos restantes continentes actuais).</w:t>
      </w:r>
    </w:p>
    <w:p w:rsidR="00A865AE" w:rsidRPr="00A865AE" w:rsidRDefault="00A865AE" w:rsidP="00A865AE">
      <w:pPr>
        <w:jc w:val="center"/>
        <w:rPr>
          <w:b/>
          <w:sz w:val="28"/>
        </w:rPr>
      </w:pPr>
      <w:r w:rsidRPr="00A865AE">
        <w:rPr>
          <w:b/>
          <w:sz w:val="28"/>
        </w:rPr>
        <w:lastRenderedPageBreak/>
        <w:t>HISTÓRIA E IMPACTO</w:t>
      </w:r>
    </w:p>
    <w:p w:rsidR="00A865AE" w:rsidRPr="00A865AE" w:rsidRDefault="00A865AE" w:rsidP="00A865AE">
      <w:pPr>
        <w:jc w:val="both"/>
        <w:rPr>
          <w:b/>
          <w:sz w:val="28"/>
        </w:rPr>
      </w:pPr>
      <w:r w:rsidRPr="00A865AE">
        <w:rPr>
          <w:b/>
          <w:sz w:val="28"/>
        </w:rPr>
        <w:t>Deriva continental</w:t>
      </w:r>
    </w:p>
    <w:p w:rsidR="00A865AE" w:rsidRDefault="00A865AE" w:rsidP="00A865AE">
      <w:pPr>
        <w:jc w:val="both"/>
        <w:rPr>
          <w:sz w:val="24"/>
        </w:rPr>
      </w:pPr>
      <w:r w:rsidRPr="00A865AE">
        <w:rPr>
          <w:sz w:val="24"/>
        </w:rPr>
        <w:t>A deriva continental foi uma das muitas ideias sobre tectónica propostas no final do século XIX e princípios do século XX. Esta teoria foi substituída pela tectónica de placas e os seus conceitos e dados igualmente incorporados nesta.</w:t>
      </w:r>
    </w:p>
    <w:p w:rsidR="00A865AE" w:rsidRDefault="00A865AE" w:rsidP="00A865AE">
      <w:pPr>
        <w:jc w:val="both"/>
        <w:rPr>
          <w:sz w:val="24"/>
        </w:rPr>
      </w:pPr>
      <w:r w:rsidRPr="00A865AE">
        <w:rPr>
          <w:sz w:val="24"/>
        </w:rPr>
        <w:t>Em 1915 Alfred Wegener foi o primeiro a produzir argumentos sérios sobre esta ideia, na primeira edição de The origin of continents and oceans. Nesta obra ele salientava que a costa oriental da América do Sul e a costa ocidental de África pareciam ter estado unidas antes. No entanto, Wegener não foi o primeiro a fazer esta sugestão (precederam-no Francis Bacon, Benjamin Franklin e Antonio Snider-Pellegrini), mas sim o primeiro a reunir significativas evidências fósseis, paleo-topográficas e climatológicas que sustentavam esta simples observação. Porém, as suas ideias não foram levadas a sério por muitos geólogos, que realçavam o facto de não existir um mecanismo que parecesse ser capaz de causar a deriva continental. Mais concretamente, eles não entendiam como poderiam as rochas continentais cortar através das rochas mais densas da crusta oceânica.</w:t>
      </w:r>
    </w:p>
    <w:p w:rsidR="00F113C1" w:rsidRPr="00F113C1" w:rsidRDefault="00F113C1" w:rsidP="00F113C1">
      <w:pPr>
        <w:jc w:val="both"/>
        <w:rPr>
          <w:sz w:val="24"/>
        </w:rPr>
      </w:pPr>
      <w:r w:rsidRPr="00F113C1">
        <w:rPr>
          <w:sz w:val="24"/>
        </w:rPr>
        <w:t>Em 1947 uma equipa de cientistas liderada por Maurice Ewing a bordo do navio de pesquisa oceanográfica Atlantis da Woods Hole Oceanographic Institution, confirmou a existência de uma elevação no Oceano Atlântico central e descobriu que o fundo marinho por baixo da camada de sedimentos era constituído por basalto e não granito, rocha comum nos continentes. Descobriram também que a crusta oceânica era muito mais delgada que a crusta continental. Estas descobertas levantaram no</w:t>
      </w:r>
      <w:r>
        <w:rPr>
          <w:sz w:val="24"/>
        </w:rPr>
        <w:t>vas e intrigantes questões .</w:t>
      </w:r>
    </w:p>
    <w:p w:rsidR="00F113C1" w:rsidRDefault="00F113C1" w:rsidP="00F113C1">
      <w:pPr>
        <w:jc w:val="both"/>
        <w:rPr>
          <w:sz w:val="24"/>
        </w:rPr>
      </w:pPr>
      <w:r w:rsidRPr="00F113C1">
        <w:rPr>
          <w:sz w:val="24"/>
        </w:rPr>
        <w:t xml:space="preserve">A partir da década de 1950 os cientistas, utilizando instrumentos magnéticos (magnetómetros) adaptados de aeronaves desenvolvidas durante a Segunda Guerra Mundial para a detecção de submarinos, começaram a aperceber-se de estranhas variações do campo magnético ao longo dos fundos marinhos. Esta descoberta, apesar de inesperada, não era inteiramente surpreendente pois sabia-se que o basalto – uma rocha vulcânica rica em ferro - contém magnetite, um mineral fortemente magnético, podendo em certos locais causar distorção nas leituras de bússolas. Esta distorção já era conhecida dos marinheiros islandeses desde o século XVIII. Mais importante ainda, uma vez que a magnetite dá ao basalto propriedades magnéticas mensuráveis, estas recém-descobertas variações magnéticas forneciam um novo meio de estudar os fundos marinhos. </w:t>
      </w:r>
    </w:p>
    <w:p w:rsidR="007B29FE" w:rsidRPr="007B29FE" w:rsidRDefault="007B29FE" w:rsidP="007B29FE">
      <w:pPr>
        <w:jc w:val="center"/>
        <w:rPr>
          <w:b/>
          <w:sz w:val="28"/>
        </w:rPr>
      </w:pPr>
      <w:r w:rsidRPr="007B29FE">
        <w:rPr>
          <w:b/>
          <w:sz w:val="28"/>
        </w:rPr>
        <w:t>TEORIA DA TECTÓNICA DE PLACAS</w:t>
      </w:r>
    </w:p>
    <w:p w:rsidR="00F113C1" w:rsidRDefault="007B29FE" w:rsidP="00534922">
      <w:pPr>
        <w:jc w:val="both"/>
        <w:rPr>
          <w:sz w:val="24"/>
        </w:rPr>
      </w:pPr>
      <w:r w:rsidRPr="007B29FE">
        <w:rPr>
          <w:sz w:val="24"/>
        </w:rPr>
        <w:t>Durante a década de 1960 fizeram-se grandes progressos e mais foram despoletados por várias descobertas, sobretudo a da dorsal meso-atlântica. Salienta-se a publicação, em 1962, de uma comunicação do géologo americano Harry Hess (Robert S. Dietz publicou a mesma ideia um ano antes na revista Nature. No entanto, a prioridade deve ser dada a Hess, pois ele distribuiu um manuscrito não publicado do seu artigo de 1962, em 1960). Hess sugeriu que os continentes não se moveriam através da crusta oceânica (como sugerido pela deriva continental) mas que uma bacia oceânica e o continente adjacente moviam-se conjuntamente numa mesma unidade crustal ou placa.</w:t>
      </w:r>
    </w:p>
    <w:p w:rsidR="004D2B5D" w:rsidRPr="007B29FE" w:rsidRDefault="007B29FE" w:rsidP="007B29FE">
      <w:pPr>
        <w:jc w:val="center"/>
        <w:rPr>
          <w:b/>
          <w:sz w:val="28"/>
        </w:rPr>
      </w:pPr>
      <w:r w:rsidRPr="007B29FE">
        <w:rPr>
          <w:b/>
          <w:sz w:val="28"/>
        </w:rPr>
        <w:lastRenderedPageBreak/>
        <w:t>CONCLUSÃO</w:t>
      </w:r>
    </w:p>
    <w:p w:rsidR="007B29FE" w:rsidRDefault="007B29FE" w:rsidP="007B29FE">
      <w:pPr>
        <w:jc w:val="both"/>
        <w:rPr>
          <w:sz w:val="24"/>
        </w:rPr>
      </w:pPr>
      <w:r>
        <w:rPr>
          <w:sz w:val="24"/>
        </w:rPr>
        <w:t>Concluímos que a</w:t>
      </w:r>
      <w:r w:rsidRPr="007B29FE">
        <w:rPr>
          <w:sz w:val="24"/>
        </w:rPr>
        <w:t xml:space="preserve"> movimentação das placas é lenta, contínua e ocorre no limite entre elas. Esse deslocamento leva bastante tempo e é responsável por diversas transformações e fenômenos que ocorrem na crosta terrestre, como a formação de montanhas e vulcões, terremotos e aglutinação ou separação dos continentes.</w:t>
      </w:r>
    </w:p>
    <w:p w:rsidR="007B29FE" w:rsidRDefault="007B29FE" w:rsidP="007B29FE">
      <w:pPr>
        <w:jc w:val="both"/>
        <w:rPr>
          <w:sz w:val="24"/>
        </w:rPr>
      </w:pPr>
    </w:p>
    <w:p w:rsidR="004D2B5D" w:rsidRDefault="004D2B5D" w:rsidP="00534922">
      <w:pPr>
        <w:jc w:val="both"/>
        <w:rPr>
          <w:sz w:val="24"/>
        </w:rPr>
      </w:pPr>
    </w:p>
    <w:p w:rsidR="004D2B5D" w:rsidRDefault="004D2B5D" w:rsidP="00534922">
      <w:pPr>
        <w:jc w:val="both"/>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C103F0" w:rsidRDefault="00C103F0" w:rsidP="00C103F0">
      <w:pPr>
        <w:jc w:val="center"/>
        <w:rPr>
          <w:sz w:val="24"/>
        </w:rPr>
      </w:pPr>
    </w:p>
    <w:p w:rsidR="002D2532" w:rsidRPr="00C103F0" w:rsidRDefault="00C103F0" w:rsidP="00C103F0">
      <w:pPr>
        <w:jc w:val="center"/>
        <w:rPr>
          <w:b/>
          <w:sz w:val="28"/>
        </w:rPr>
      </w:pPr>
      <w:r w:rsidRPr="00C103F0">
        <w:rPr>
          <w:b/>
          <w:sz w:val="28"/>
        </w:rPr>
        <w:lastRenderedPageBreak/>
        <w:t>REFERÊNCIAS BIBLIOGRÁFICAS</w:t>
      </w:r>
    </w:p>
    <w:p w:rsidR="00C103F0" w:rsidRPr="00C103F0" w:rsidRDefault="00C103F0" w:rsidP="00C103F0">
      <w:pPr>
        <w:rPr>
          <w:sz w:val="24"/>
        </w:rPr>
      </w:pPr>
    </w:p>
    <w:p w:rsidR="00C103F0" w:rsidRDefault="00C103F0" w:rsidP="00C103F0">
      <w:pPr>
        <w:rPr>
          <w:sz w:val="24"/>
        </w:rPr>
      </w:pPr>
      <w:hyperlink r:id="rId7" w:history="1">
        <w:r w:rsidRPr="00D550AE">
          <w:rPr>
            <w:rStyle w:val="Hyperlink"/>
            <w:sz w:val="24"/>
          </w:rPr>
          <w:t>www.brasilescola.uol.com</w:t>
        </w:r>
      </w:hyperlink>
    </w:p>
    <w:p w:rsidR="00C103F0" w:rsidRDefault="00C103F0" w:rsidP="00C103F0">
      <w:pPr>
        <w:rPr>
          <w:sz w:val="24"/>
        </w:rPr>
      </w:pPr>
      <w:hyperlink r:id="rId8" w:history="1">
        <w:r w:rsidRPr="00D550AE">
          <w:rPr>
            <w:rStyle w:val="Hyperlink"/>
            <w:sz w:val="24"/>
          </w:rPr>
          <w:t>www.mundoeducacao.uol.com</w:t>
        </w:r>
      </w:hyperlink>
    </w:p>
    <w:p w:rsidR="00C103F0" w:rsidRDefault="00C103F0" w:rsidP="00C103F0">
      <w:pPr>
        <w:rPr>
          <w:sz w:val="24"/>
        </w:rPr>
      </w:pPr>
      <w:hyperlink r:id="rId9" w:history="1">
        <w:r w:rsidRPr="00D550AE">
          <w:rPr>
            <w:rStyle w:val="Hyperlink"/>
            <w:sz w:val="24"/>
          </w:rPr>
          <w:t>www.pt.wikipedia.org</w:t>
        </w:r>
      </w:hyperlink>
    </w:p>
    <w:p w:rsidR="00C103F0" w:rsidRDefault="00C103F0" w:rsidP="00C103F0">
      <w:pPr>
        <w:rPr>
          <w:sz w:val="24"/>
        </w:rPr>
      </w:pPr>
    </w:p>
    <w:p w:rsidR="002D2532" w:rsidRDefault="002D2532" w:rsidP="00CA74ED">
      <w:pPr>
        <w:jc w:val="both"/>
        <w:rPr>
          <w:sz w:val="24"/>
        </w:rPr>
      </w:pPr>
    </w:p>
    <w:p w:rsidR="002D2532" w:rsidRPr="00CA74ED" w:rsidRDefault="002D2532" w:rsidP="00CA74ED">
      <w:pPr>
        <w:jc w:val="both"/>
        <w:rPr>
          <w:sz w:val="24"/>
        </w:rPr>
      </w:pPr>
    </w:p>
    <w:sectPr w:rsidR="002D2532" w:rsidRPr="00CA74ED" w:rsidSect="00CA74ED">
      <w:footerReference w:type="default" r:id="rId10"/>
      <w:pgSz w:w="12240" w:h="15840" w:code="1"/>
      <w:pgMar w:top="851" w:right="1701" w:bottom="56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39E3" w:rsidRDefault="00B539E3" w:rsidP="00CA74ED">
      <w:pPr>
        <w:spacing w:after="0" w:line="240" w:lineRule="auto"/>
      </w:pPr>
      <w:r>
        <w:separator/>
      </w:r>
    </w:p>
  </w:endnote>
  <w:endnote w:type="continuationSeparator" w:id="0">
    <w:p w:rsidR="00B539E3" w:rsidRDefault="00B539E3" w:rsidP="00CA7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3125450"/>
      <w:docPartObj>
        <w:docPartGallery w:val="Page Numbers (Bottom of Page)"/>
        <w:docPartUnique/>
      </w:docPartObj>
    </w:sdtPr>
    <w:sdtContent>
      <w:p w:rsidR="00CA74ED" w:rsidRDefault="00CA74ED">
        <w:pPr>
          <w:pStyle w:val="Rodap"/>
        </w:pPr>
        <w:r>
          <w:rPr>
            <w:noProof/>
            <w:lang w:eastAsia="pt-PT"/>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top</wp:align>
                  </wp:positionV>
                  <wp:extent cx="762000" cy="895350"/>
                  <wp:effectExtent l="0" t="0" r="0" b="0"/>
                  <wp:wrapNone/>
                  <wp:docPr id="1"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rsidR="00CA74ED" w:rsidRDefault="00CA74E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B26178" w:rsidRPr="00B26178">
                                        <w:rPr>
                                          <w:rFonts w:asciiTheme="majorHAnsi" w:eastAsiaTheme="majorEastAsia" w:hAnsiTheme="majorHAnsi" w:cstheme="majorBidi"/>
                                          <w:noProof/>
                                          <w:sz w:val="48"/>
                                          <w:szCs w:val="48"/>
                                          <w:lang w:val="pt-BR"/>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rsidR="00CA74ED" w:rsidRDefault="00CA74ED">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B26178" w:rsidRPr="00B26178">
                                  <w:rPr>
                                    <w:rFonts w:asciiTheme="majorHAnsi" w:eastAsiaTheme="majorEastAsia" w:hAnsiTheme="majorHAnsi" w:cstheme="majorBidi"/>
                                    <w:noProof/>
                                    <w:sz w:val="48"/>
                                    <w:szCs w:val="48"/>
                                    <w:lang w:val="pt-BR"/>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39E3" w:rsidRDefault="00B539E3" w:rsidP="00CA74ED">
      <w:pPr>
        <w:spacing w:after="0" w:line="240" w:lineRule="auto"/>
      </w:pPr>
      <w:r>
        <w:separator/>
      </w:r>
    </w:p>
  </w:footnote>
  <w:footnote w:type="continuationSeparator" w:id="0">
    <w:p w:rsidR="00B539E3" w:rsidRDefault="00B539E3" w:rsidP="00CA74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05644B"/>
    <w:multiLevelType w:val="hybridMultilevel"/>
    <w:tmpl w:val="9BF0B86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nsid w:val="33F167CB"/>
    <w:multiLevelType w:val="hybridMultilevel"/>
    <w:tmpl w:val="5FEC75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4ED"/>
    <w:rsid w:val="001C67ED"/>
    <w:rsid w:val="002D2532"/>
    <w:rsid w:val="004138FD"/>
    <w:rsid w:val="004D2B5D"/>
    <w:rsid w:val="00534922"/>
    <w:rsid w:val="00571C2B"/>
    <w:rsid w:val="007B29FE"/>
    <w:rsid w:val="008F67B8"/>
    <w:rsid w:val="009D3E13"/>
    <w:rsid w:val="00A865AE"/>
    <w:rsid w:val="00AD6811"/>
    <w:rsid w:val="00B26178"/>
    <w:rsid w:val="00B539E3"/>
    <w:rsid w:val="00C103F0"/>
    <w:rsid w:val="00CA74ED"/>
    <w:rsid w:val="00CF5693"/>
    <w:rsid w:val="00D94EEE"/>
    <w:rsid w:val="00E36805"/>
    <w:rsid w:val="00F113C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C469CA-A626-4051-9DF6-781FAECD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A74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A74ED"/>
  </w:style>
  <w:style w:type="paragraph" w:styleId="Rodap">
    <w:name w:val="footer"/>
    <w:basedOn w:val="Normal"/>
    <w:link w:val="RodapChar"/>
    <w:uiPriority w:val="99"/>
    <w:unhideWhenUsed/>
    <w:rsid w:val="00CA74ED"/>
    <w:pPr>
      <w:tabs>
        <w:tab w:val="center" w:pos="4252"/>
        <w:tab w:val="right" w:pos="8504"/>
      </w:tabs>
      <w:spacing w:after="0" w:line="240" w:lineRule="auto"/>
    </w:pPr>
  </w:style>
  <w:style w:type="character" w:customStyle="1" w:styleId="RodapChar">
    <w:name w:val="Rodapé Char"/>
    <w:basedOn w:val="Fontepargpadro"/>
    <w:link w:val="Rodap"/>
    <w:uiPriority w:val="99"/>
    <w:rsid w:val="00CA74ED"/>
  </w:style>
  <w:style w:type="paragraph" w:styleId="PargrafodaLista">
    <w:name w:val="List Paragraph"/>
    <w:basedOn w:val="Normal"/>
    <w:uiPriority w:val="34"/>
    <w:qFormat/>
    <w:rsid w:val="004138FD"/>
    <w:pPr>
      <w:ind w:left="720"/>
      <w:contextualSpacing/>
    </w:pPr>
  </w:style>
  <w:style w:type="character" w:styleId="Hyperlink">
    <w:name w:val="Hyperlink"/>
    <w:basedOn w:val="Fontepargpadro"/>
    <w:uiPriority w:val="99"/>
    <w:unhideWhenUsed/>
    <w:rsid w:val="00C103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undoeducacao.uol.com" TargetMode="External"/><Relationship Id="rId3" Type="http://schemas.openxmlformats.org/officeDocument/2006/relationships/settings" Target="settings.xml"/><Relationship Id="rId7" Type="http://schemas.openxmlformats.org/officeDocument/2006/relationships/hyperlink" Target="http://www.brasilescola.uo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pt.wikipedia.org"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1901</Words>
  <Characters>10266</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c:creator>
  <cp:keywords/>
  <dc:description/>
  <cp:lastModifiedBy>CYBER</cp:lastModifiedBy>
  <cp:revision>14</cp:revision>
  <dcterms:created xsi:type="dcterms:W3CDTF">2023-01-05T15:01:00Z</dcterms:created>
  <dcterms:modified xsi:type="dcterms:W3CDTF">2023-01-05T15:53:00Z</dcterms:modified>
</cp:coreProperties>
</file>