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drawings/drawing1.xml" ContentType="application/vnd.openxmlformats-officedocument.drawingml.chartshapes+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drawings/drawing2.xml" ContentType="application/vnd.openxmlformats-officedocument.drawingml.chartshapes+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drawings/drawing3.xml" ContentType="application/vnd.openxmlformats-officedocument.drawingml.chartshapes+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drawings/drawing4.xml" ContentType="application/vnd.openxmlformats-officedocument.drawingml.chartshapes+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1.xml" ContentType="application/vnd.openxmlformats-officedocument.themeOverride+xml"/>
  <Override PartName="/word/drawings/drawing5.xml" ContentType="application/vnd.openxmlformats-officedocument.drawingml.chartshapes+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2.xml" ContentType="application/vnd.openxmlformats-officedocument.themeOverride+xml"/>
  <Override PartName="/word/drawings/drawing6.xml" ContentType="application/vnd.openxmlformats-officedocument.drawingml.chartshapes+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drawings/drawing7.xml" ContentType="application/vnd.openxmlformats-officedocument.drawingml.chartshapes+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drawings/drawing8.xml" ContentType="application/vnd.openxmlformats-officedocument.drawingml.chartshapes+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drawings/drawing9.xml" ContentType="application/vnd.openxmlformats-officedocument.drawingml.chartshapes+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theme/themeOverride3.xml" ContentType="application/vnd.openxmlformats-officedocument.themeOverride+xml"/>
  <Override PartName="/word/drawings/drawing10.xml" ContentType="application/vnd.openxmlformats-officedocument.drawingml.chartshapes+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theme/themeOverride4.xml" ContentType="application/vnd.openxmlformats-officedocument.themeOverride+xml"/>
  <Override PartName="/word/drawings/drawing11.xml" ContentType="application/vnd.openxmlformats-officedocument.drawingml.chartshapes+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drawings/drawing12.xml" ContentType="application/vnd.openxmlformats-officedocument.drawingml.chartshapes+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drawings/drawing13.xml" ContentType="application/vnd.openxmlformats-officedocument.drawingml.chartshap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589C" w:rsidRPr="00B2589C" w:rsidRDefault="00B2589C" w:rsidP="00B2589C">
      <w:pPr>
        <w:pStyle w:val="SemEspaamento"/>
        <w:spacing w:line="360" w:lineRule="auto"/>
        <w:ind w:left="-567" w:right="-1"/>
        <w:rPr>
          <w:rFonts w:ascii="Times New Roman" w:hAnsi="Times New Roman" w:cs="Times New Roman"/>
          <w:b/>
          <w:sz w:val="24"/>
          <w:szCs w:val="24"/>
          <w:shd w:val="clear" w:color="auto" w:fill="FFFFFF"/>
        </w:rPr>
      </w:pPr>
      <w:r w:rsidRPr="00B2589C">
        <w:rPr>
          <w:rFonts w:ascii="Times New Roman" w:hAnsi="Times New Roman" w:cs="Times New Roman"/>
          <w:b/>
          <w:sz w:val="24"/>
          <w:szCs w:val="24"/>
          <w:shd w:val="clear" w:color="auto" w:fill="FFFFFF"/>
        </w:rPr>
        <w:t>RESUMO</w:t>
      </w:r>
    </w:p>
    <w:p w:rsidR="00B2589C" w:rsidRPr="00B2589C" w:rsidRDefault="00B2589C" w:rsidP="00B2589C">
      <w:pPr>
        <w:pStyle w:val="SemEspaamento"/>
        <w:ind w:left="-567"/>
        <w:contextualSpacing/>
        <w:rPr>
          <w:rFonts w:ascii="Times New Roman" w:hAnsi="Times New Roman" w:cs="Times New Roman"/>
          <w:b/>
          <w:sz w:val="24"/>
          <w:szCs w:val="24"/>
          <w:shd w:val="clear" w:color="auto" w:fill="FFFFFF"/>
        </w:rPr>
      </w:pPr>
    </w:p>
    <w:p w:rsidR="00B2589C" w:rsidRPr="00B2589C" w:rsidRDefault="00B2589C" w:rsidP="00B2589C">
      <w:pPr>
        <w:pStyle w:val="SemEspaamento"/>
        <w:spacing w:line="360" w:lineRule="auto"/>
        <w:ind w:left="-567" w:right="-1"/>
        <w:jc w:val="both"/>
        <w:rPr>
          <w:rFonts w:ascii="Times New Roman" w:hAnsi="Times New Roman" w:cs="Times New Roman"/>
          <w:sz w:val="24"/>
          <w:szCs w:val="24"/>
        </w:rPr>
      </w:pPr>
      <w:r w:rsidRPr="00B2589C">
        <w:rPr>
          <w:rFonts w:ascii="Times New Roman" w:hAnsi="Times New Roman" w:cs="Times New Roman"/>
          <w:sz w:val="24"/>
          <w:szCs w:val="24"/>
          <w:lang w:eastAsia="pt-BR"/>
        </w:rPr>
        <w:t>Com o</w:t>
      </w:r>
      <w:r w:rsidRPr="00B2589C">
        <w:rPr>
          <w:rFonts w:ascii="Times New Roman" w:hAnsi="Times New Roman" w:cs="Times New Roman"/>
          <w:sz w:val="24"/>
          <w:szCs w:val="24"/>
          <w:lang w:val="pt-BR" w:eastAsia="pt-BR"/>
        </w:rPr>
        <w:t xml:space="preserve"> trabalho ora apresentado e centrado no tema </w:t>
      </w:r>
      <w:r w:rsidR="00DC6177" w:rsidRPr="00A12870">
        <w:rPr>
          <w:rFonts w:ascii="Times New Roman" w:hAnsi="Times New Roman" w:cs="Times New Roman"/>
          <w:b/>
          <w:i/>
          <w:sz w:val="24"/>
          <w:szCs w:val="24"/>
          <w:lang w:val="pt-BR" w:eastAsia="pt-BR"/>
        </w:rPr>
        <w:t xml:space="preserve">"Leitura nos Alunos  do </w:t>
      </w:r>
      <w:r w:rsidR="00DC6177">
        <w:rPr>
          <w:rFonts w:ascii="Times New Roman" w:hAnsi="Times New Roman" w:cs="Times New Roman"/>
          <w:b/>
          <w:i/>
          <w:sz w:val="24"/>
          <w:szCs w:val="24"/>
          <w:lang w:val="pt-BR" w:eastAsia="pt-BR"/>
        </w:rPr>
        <w:t xml:space="preserve">Liceu n° </w:t>
      </w:r>
      <w:r w:rsidR="00DC6177" w:rsidRPr="00A12870">
        <w:rPr>
          <w:rFonts w:ascii="Times New Roman" w:hAnsi="Times New Roman" w:cs="Times New Roman"/>
          <w:b/>
          <w:i/>
          <w:sz w:val="24"/>
          <w:szCs w:val="24"/>
          <w:lang w:val="pt-BR" w:eastAsia="pt-BR"/>
        </w:rPr>
        <w:t>5114</w:t>
      </w:r>
      <w:r w:rsidR="00DC6177">
        <w:rPr>
          <w:rFonts w:ascii="Times New Roman" w:hAnsi="Times New Roman" w:cs="Times New Roman"/>
          <w:b/>
          <w:i/>
          <w:sz w:val="24"/>
          <w:szCs w:val="24"/>
          <w:lang w:val="pt-BR" w:eastAsia="pt-BR"/>
        </w:rPr>
        <w:t xml:space="preserve"> – Zango II</w:t>
      </w:r>
      <w:r w:rsidR="00DC6177" w:rsidRPr="00B2589C">
        <w:rPr>
          <w:rFonts w:ascii="Times New Roman" w:hAnsi="Times New Roman" w:cs="Times New Roman"/>
          <w:b/>
          <w:bCs/>
          <w:i/>
          <w:sz w:val="24"/>
          <w:szCs w:val="24"/>
        </w:rPr>
        <w:t>"</w:t>
      </w:r>
      <w:r w:rsidRPr="00B2589C">
        <w:rPr>
          <w:rFonts w:ascii="Times New Roman" w:hAnsi="Times New Roman" w:cs="Times New Roman"/>
          <w:b/>
          <w:bCs/>
          <w:sz w:val="24"/>
          <w:szCs w:val="24"/>
        </w:rPr>
        <w:t>,</w:t>
      </w:r>
      <w:r w:rsidR="00A12870">
        <w:rPr>
          <w:rFonts w:ascii="Times New Roman" w:hAnsi="Times New Roman" w:cs="Times New Roman"/>
          <w:sz w:val="24"/>
          <w:szCs w:val="24"/>
        </w:rPr>
        <w:t xml:space="preserve"> objectiva-se identificar as</w:t>
      </w:r>
      <w:r w:rsidRPr="00B2589C">
        <w:rPr>
          <w:rFonts w:ascii="Times New Roman" w:hAnsi="Times New Roman" w:cs="Times New Roman"/>
          <w:sz w:val="24"/>
          <w:szCs w:val="24"/>
        </w:rPr>
        <w:t xml:space="preserve"> pr</w:t>
      </w:r>
      <w:r w:rsidR="00A12870">
        <w:rPr>
          <w:rFonts w:ascii="Times New Roman" w:hAnsi="Times New Roman" w:cs="Times New Roman"/>
          <w:sz w:val="24"/>
          <w:szCs w:val="24"/>
        </w:rPr>
        <w:t>áticas de leitura nos</w:t>
      </w:r>
      <w:r w:rsidRPr="00B2589C">
        <w:rPr>
          <w:rFonts w:ascii="Times New Roman" w:hAnsi="Times New Roman" w:cs="Times New Roman"/>
          <w:sz w:val="24"/>
          <w:szCs w:val="24"/>
        </w:rPr>
        <w:t xml:space="preserve"> alunos  </w:t>
      </w:r>
      <w:r w:rsidRPr="00B2589C">
        <w:rPr>
          <w:rFonts w:ascii="Times New Roman" w:hAnsi="Times New Roman" w:cs="Times New Roman"/>
          <w:sz w:val="24"/>
          <w:szCs w:val="24"/>
          <w:shd w:val="clear" w:color="auto" w:fill="FFFFFF"/>
        </w:rPr>
        <w:t>da 10.ª classe do Curso de Ciências Económicas e Jurídicas com idade compreendida entre os 15 e os 21 anos de idade</w:t>
      </w:r>
      <w:r w:rsidRPr="00B2589C">
        <w:rPr>
          <w:rFonts w:ascii="Times New Roman" w:hAnsi="Times New Roman" w:cs="Times New Roman"/>
          <w:sz w:val="24"/>
          <w:szCs w:val="24"/>
        </w:rPr>
        <w:t xml:space="preserve"> </w:t>
      </w:r>
      <w:r w:rsidRPr="00B2589C">
        <w:rPr>
          <w:rFonts w:ascii="Times New Roman" w:hAnsi="Times New Roman" w:cs="Times New Roman"/>
          <w:sz w:val="24"/>
          <w:szCs w:val="24"/>
          <w:shd w:val="clear" w:color="auto" w:fill="FFFFFF"/>
        </w:rPr>
        <w:t>do Liceu 5114 – Zango f</w:t>
      </w:r>
      <w:r w:rsidRPr="00B2589C">
        <w:rPr>
          <w:rFonts w:ascii="Times New Roman" w:hAnsi="Times New Roman" w:cs="Times New Roman"/>
          <w:sz w:val="24"/>
          <w:szCs w:val="24"/>
        </w:rPr>
        <w:t xml:space="preserve">ace ao acto de ler. Identificados através de um processo </w:t>
      </w:r>
      <w:r w:rsidRPr="00B2589C">
        <w:rPr>
          <w:rFonts w:ascii="Times New Roman" w:hAnsi="Times New Roman" w:cs="Times New Roman"/>
          <w:sz w:val="24"/>
          <w:szCs w:val="24"/>
          <w:shd w:val="clear" w:color="auto" w:fill="FFFFFF"/>
        </w:rPr>
        <w:t xml:space="preserve">de </w:t>
      </w:r>
      <w:r w:rsidR="00A12870">
        <w:rPr>
          <w:rFonts w:ascii="Times New Roman" w:hAnsi="Times New Roman" w:cs="Times New Roman"/>
          <w:sz w:val="24"/>
          <w:szCs w:val="24"/>
          <w:shd w:val="clear" w:color="auto" w:fill="FFFFFF"/>
        </w:rPr>
        <w:t>inquérito</w:t>
      </w:r>
      <w:r w:rsidR="003C4A4A">
        <w:rPr>
          <w:rFonts w:ascii="Times New Roman" w:hAnsi="Times New Roman" w:cs="Times New Roman"/>
          <w:sz w:val="24"/>
          <w:szCs w:val="24"/>
          <w:shd w:val="clear" w:color="auto" w:fill="FFFFFF"/>
        </w:rPr>
        <w:t>, de</w:t>
      </w:r>
      <w:r w:rsidR="00A12870">
        <w:rPr>
          <w:rFonts w:ascii="Times New Roman" w:hAnsi="Times New Roman" w:cs="Times New Roman"/>
          <w:sz w:val="24"/>
          <w:szCs w:val="24"/>
          <w:shd w:val="clear" w:color="auto" w:fill="FFFFFF"/>
        </w:rPr>
        <w:t xml:space="preserve"> </w:t>
      </w:r>
      <w:r w:rsidRPr="00B2589C">
        <w:rPr>
          <w:rFonts w:ascii="Times New Roman" w:hAnsi="Times New Roman" w:cs="Times New Roman"/>
          <w:sz w:val="24"/>
          <w:szCs w:val="24"/>
          <w:shd w:val="clear" w:color="auto" w:fill="FFFFFF"/>
        </w:rPr>
        <w:t>observação</w:t>
      </w:r>
      <w:r w:rsidRPr="00B2589C">
        <w:rPr>
          <w:rFonts w:ascii="Times New Roman" w:hAnsi="Times New Roman" w:cs="Times New Roman"/>
          <w:sz w:val="24"/>
          <w:szCs w:val="24"/>
        </w:rPr>
        <w:t xml:space="preserve">, teorias exploradas e experiências vivenciadas, e bem </w:t>
      </w:r>
      <w:r w:rsidRPr="00B2589C">
        <w:rPr>
          <w:rFonts w:ascii="Times New Roman" w:hAnsi="Times New Roman" w:cs="Times New Roman"/>
          <w:sz w:val="24"/>
          <w:szCs w:val="24"/>
          <w:shd w:val="clear" w:color="auto" w:fill="FFFFFF"/>
        </w:rPr>
        <w:t xml:space="preserve">como: incorrecções ortográficas, fraco vocabulário, falta de poder crítico sobre os conteúdos dos textos, falta de capacidade de sistematização do pensamento e de argumentação na elaboração de textos, em detrimento da </w:t>
      </w:r>
      <w:r w:rsidRPr="00B2589C">
        <w:rPr>
          <w:rFonts w:ascii="Times New Roman" w:hAnsi="Times New Roman" w:cs="Times New Roman"/>
          <w:sz w:val="24"/>
          <w:szCs w:val="24"/>
        </w:rPr>
        <w:t xml:space="preserve">falta da prática da leitura que cada vez mais se faz sentir no dia-dia. </w:t>
      </w:r>
    </w:p>
    <w:p w:rsidR="00B2589C" w:rsidRPr="00B2589C" w:rsidRDefault="00B2589C" w:rsidP="00B2589C">
      <w:pPr>
        <w:pStyle w:val="SemEspaamento"/>
        <w:spacing w:line="360" w:lineRule="auto"/>
        <w:ind w:left="-567" w:right="-1"/>
        <w:jc w:val="both"/>
        <w:rPr>
          <w:rFonts w:ascii="Times New Roman" w:hAnsi="Times New Roman" w:cs="Times New Roman"/>
          <w:sz w:val="24"/>
          <w:szCs w:val="24"/>
        </w:rPr>
      </w:pPr>
      <w:r w:rsidRPr="00B2589C">
        <w:rPr>
          <w:rFonts w:ascii="Times New Roman" w:hAnsi="Times New Roman" w:cs="Times New Roman"/>
          <w:sz w:val="24"/>
          <w:szCs w:val="24"/>
        </w:rPr>
        <w:t xml:space="preserve">Portanto, procurando assim reunir um conjunto de estratégias motivadoras para o hábito e desenvolvimento da prática da leitura. </w:t>
      </w:r>
      <w:r w:rsidRPr="00B2589C">
        <w:rPr>
          <w:rFonts w:ascii="Times New Roman" w:hAnsi="Times New Roman" w:cs="Times New Roman"/>
          <w:sz w:val="24"/>
          <w:szCs w:val="24"/>
          <w:shd w:val="clear" w:color="auto" w:fill="FFFFFF"/>
        </w:rPr>
        <w:t>A sua pesquisa é descritiva e bibliográfica, com uma abordagem mista articulada ao método qualitativo e quantitativo. Para recolha de dados, servimo-nos de questionário aos alunos</w:t>
      </w:r>
      <w:r w:rsidR="003C4A4A">
        <w:rPr>
          <w:rFonts w:ascii="Times New Roman" w:hAnsi="Times New Roman" w:cs="Times New Roman"/>
          <w:sz w:val="24"/>
          <w:szCs w:val="24"/>
          <w:shd w:val="clear" w:color="auto" w:fill="FFFFFF"/>
        </w:rPr>
        <w:t xml:space="preserve"> p</w:t>
      </w:r>
      <w:r w:rsidRPr="00B2589C">
        <w:rPr>
          <w:rFonts w:ascii="Times New Roman" w:hAnsi="Times New Roman" w:cs="Times New Roman"/>
          <w:sz w:val="24"/>
          <w:szCs w:val="24"/>
          <w:shd w:val="clear" w:color="auto" w:fill="FFFFFF"/>
        </w:rPr>
        <w:t>ara avaliar o nível literário</w:t>
      </w:r>
      <w:r w:rsidRPr="00B2589C">
        <w:rPr>
          <w:rFonts w:ascii="Times New Roman" w:hAnsi="Times New Roman" w:cs="Times New Roman"/>
          <w:sz w:val="24"/>
          <w:szCs w:val="24"/>
          <w:lang w:val="pt-BR" w:eastAsia="pt-BR"/>
        </w:rPr>
        <w:t>. Os resultados obtidos indicam que é necessário que os alunos tenham a prática da leitura</w:t>
      </w:r>
      <w:r w:rsidR="003C4A4A">
        <w:rPr>
          <w:rFonts w:ascii="Times New Roman" w:hAnsi="Times New Roman" w:cs="Times New Roman"/>
          <w:sz w:val="24"/>
          <w:szCs w:val="24"/>
          <w:lang w:val="pt-BR" w:eastAsia="pt-BR"/>
        </w:rPr>
        <w:t xml:space="preserve"> literária</w:t>
      </w:r>
      <w:r w:rsidRPr="00B2589C">
        <w:rPr>
          <w:rFonts w:ascii="Times New Roman" w:hAnsi="Times New Roman" w:cs="Times New Roman"/>
          <w:sz w:val="24"/>
          <w:szCs w:val="24"/>
          <w:lang w:val="pt-BR" w:eastAsia="pt-BR"/>
        </w:rPr>
        <w:t xml:space="preserve">, pois a maior parte dos conhecimentos se obtém por intermédio da leitura. </w:t>
      </w:r>
      <w:r w:rsidRPr="00B2589C">
        <w:rPr>
          <w:rFonts w:ascii="Times New Roman" w:hAnsi="Times New Roman" w:cs="Times New Roman"/>
          <w:sz w:val="24"/>
          <w:szCs w:val="24"/>
        </w:rPr>
        <w:t xml:space="preserve">Desta feita, melhor será a qualidade do processo de ensino e aprendizagem. Uma responsabilidade que está vinculada aos pais,  encarregados de educação, professores, investigadores, estudantes, pesquisadores, leitores, formadores, orgão de comunicação e a sociedade em geral.  </w:t>
      </w:r>
    </w:p>
    <w:p w:rsidR="00B2589C" w:rsidRPr="00B2589C" w:rsidRDefault="00B2589C" w:rsidP="00B2589C">
      <w:pPr>
        <w:pStyle w:val="SemEspaamento"/>
        <w:spacing w:line="360" w:lineRule="auto"/>
        <w:ind w:left="-567" w:right="-1"/>
        <w:jc w:val="both"/>
        <w:rPr>
          <w:rFonts w:ascii="Times New Roman" w:hAnsi="Times New Roman" w:cs="Times New Roman"/>
          <w:sz w:val="24"/>
          <w:szCs w:val="24"/>
          <w:shd w:val="clear" w:color="auto" w:fill="FFFFFF"/>
        </w:rPr>
      </w:pPr>
      <w:r w:rsidRPr="00B2589C">
        <w:rPr>
          <w:rFonts w:ascii="Times New Roman" w:hAnsi="Times New Roman" w:cs="Times New Roman"/>
          <w:b/>
          <w:sz w:val="24"/>
          <w:szCs w:val="24"/>
        </w:rPr>
        <w:t xml:space="preserve">Palavras-chave: </w:t>
      </w:r>
      <w:r w:rsidR="00661129">
        <w:rPr>
          <w:rFonts w:ascii="Times New Roman" w:hAnsi="Times New Roman" w:cs="Times New Roman"/>
          <w:sz w:val="24"/>
          <w:szCs w:val="24"/>
          <w:shd w:val="clear" w:color="auto" w:fill="FFFFFF"/>
        </w:rPr>
        <w:t>Hábito</w:t>
      </w:r>
      <w:r w:rsidRPr="00B2589C">
        <w:rPr>
          <w:rFonts w:ascii="Times New Roman" w:hAnsi="Times New Roman" w:cs="Times New Roman"/>
          <w:sz w:val="24"/>
          <w:szCs w:val="24"/>
          <w:shd w:val="clear" w:color="auto" w:fill="FFFFFF"/>
        </w:rPr>
        <w:t>, Prática, Leitura, Literatura, Educação, Aluno e Criança.</w:t>
      </w:r>
    </w:p>
    <w:p w:rsidR="00B2589C" w:rsidRPr="00B2589C" w:rsidRDefault="00B2589C" w:rsidP="00B2589C">
      <w:pPr>
        <w:ind w:right="-1"/>
        <w:rPr>
          <w:rFonts w:ascii="Times New Roman" w:hAnsi="Times New Roman" w:cs="Times New Roman"/>
          <w:sz w:val="24"/>
          <w:szCs w:val="24"/>
          <w:shd w:val="clear" w:color="auto" w:fill="FFFFFF"/>
        </w:rPr>
      </w:pPr>
    </w:p>
    <w:p w:rsidR="00B2589C" w:rsidRPr="00B2589C" w:rsidRDefault="00B2589C" w:rsidP="00B2589C">
      <w:pPr>
        <w:ind w:right="-1"/>
        <w:rPr>
          <w:rFonts w:ascii="Times New Roman" w:hAnsi="Times New Roman" w:cs="Times New Roman"/>
          <w:sz w:val="24"/>
          <w:szCs w:val="24"/>
        </w:rPr>
      </w:pPr>
    </w:p>
    <w:p w:rsidR="00B2589C" w:rsidRPr="00B2589C" w:rsidRDefault="00B2589C" w:rsidP="00B2589C">
      <w:pPr>
        <w:ind w:right="-1"/>
        <w:rPr>
          <w:rFonts w:ascii="Times New Roman" w:hAnsi="Times New Roman" w:cs="Times New Roman"/>
          <w:sz w:val="24"/>
          <w:szCs w:val="24"/>
        </w:rPr>
      </w:pPr>
    </w:p>
    <w:p w:rsidR="00B2589C" w:rsidRPr="00B2589C" w:rsidRDefault="00B2589C" w:rsidP="00B2589C">
      <w:pPr>
        <w:ind w:right="-1"/>
        <w:rPr>
          <w:rFonts w:ascii="Times New Roman" w:hAnsi="Times New Roman" w:cs="Times New Roman"/>
          <w:sz w:val="24"/>
          <w:szCs w:val="24"/>
        </w:rPr>
      </w:pPr>
    </w:p>
    <w:p w:rsidR="00B2589C" w:rsidRPr="00B2589C" w:rsidRDefault="00B2589C" w:rsidP="00B2589C">
      <w:pPr>
        <w:ind w:right="-1"/>
        <w:rPr>
          <w:rFonts w:ascii="Times New Roman" w:hAnsi="Times New Roman" w:cs="Times New Roman"/>
          <w:sz w:val="24"/>
          <w:szCs w:val="24"/>
        </w:rPr>
      </w:pPr>
    </w:p>
    <w:p w:rsidR="00B2589C" w:rsidRPr="00B2589C" w:rsidRDefault="00B2589C" w:rsidP="00B2589C">
      <w:pPr>
        <w:ind w:right="-1"/>
        <w:rPr>
          <w:rFonts w:ascii="Times New Roman" w:hAnsi="Times New Roman" w:cs="Times New Roman"/>
          <w:sz w:val="24"/>
          <w:szCs w:val="24"/>
        </w:rPr>
      </w:pPr>
    </w:p>
    <w:p w:rsidR="00B2589C" w:rsidRPr="00B2589C" w:rsidRDefault="00B2589C" w:rsidP="00B2589C">
      <w:pPr>
        <w:ind w:right="-1"/>
        <w:rPr>
          <w:rFonts w:ascii="Times New Roman" w:hAnsi="Times New Roman" w:cs="Times New Roman"/>
          <w:sz w:val="24"/>
          <w:szCs w:val="24"/>
        </w:rPr>
      </w:pPr>
    </w:p>
    <w:p w:rsidR="00B2589C" w:rsidRPr="00B2589C" w:rsidRDefault="00B2589C" w:rsidP="00B2589C">
      <w:pPr>
        <w:ind w:right="-1"/>
        <w:rPr>
          <w:rFonts w:ascii="Times New Roman" w:hAnsi="Times New Roman" w:cs="Times New Roman"/>
          <w:sz w:val="24"/>
          <w:szCs w:val="24"/>
        </w:rPr>
      </w:pPr>
    </w:p>
    <w:p w:rsidR="00B2589C" w:rsidRPr="00B2589C" w:rsidRDefault="00B2589C" w:rsidP="00B2589C">
      <w:pPr>
        <w:ind w:right="-1"/>
        <w:rPr>
          <w:rFonts w:ascii="Times New Roman" w:hAnsi="Times New Roman" w:cs="Times New Roman"/>
          <w:sz w:val="24"/>
          <w:szCs w:val="24"/>
        </w:rPr>
      </w:pPr>
    </w:p>
    <w:p w:rsidR="00B2589C" w:rsidRPr="00B2589C" w:rsidRDefault="00B2589C" w:rsidP="00B2589C">
      <w:pPr>
        <w:ind w:right="-1"/>
        <w:rPr>
          <w:rFonts w:ascii="Times New Roman" w:hAnsi="Times New Roman" w:cs="Times New Roman"/>
          <w:sz w:val="24"/>
          <w:szCs w:val="24"/>
        </w:rPr>
      </w:pPr>
    </w:p>
    <w:p w:rsidR="00B2589C" w:rsidRPr="00B2589C" w:rsidRDefault="00B2589C" w:rsidP="00B2589C">
      <w:pPr>
        <w:ind w:right="-1"/>
        <w:rPr>
          <w:rFonts w:ascii="Times New Roman" w:hAnsi="Times New Roman" w:cs="Times New Roman"/>
          <w:sz w:val="24"/>
          <w:szCs w:val="24"/>
        </w:rPr>
      </w:pPr>
    </w:p>
    <w:p w:rsidR="00B2589C" w:rsidRPr="00B2589C" w:rsidRDefault="00B2589C" w:rsidP="00B2589C">
      <w:pPr>
        <w:ind w:right="-1"/>
        <w:rPr>
          <w:rFonts w:ascii="Times New Roman" w:hAnsi="Times New Roman" w:cs="Times New Roman"/>
          <w:sz w:val="24"/>
          <w:szCs w:val="24"/>
        </w:rPr>
      </w:pPr>
    </w:p>
    <w:p w:rsidR="00B2589C" w:rsidRDefault="00B2589C" w:rsidP="00B2589C">
      <w:pPr>
        <w:ind w:right="-1"/>
        <w:rPr>
          <w:rFonts w:ascii="Times New Roman" w:hAnsi="Times New Roman" w:cs="Times New Roman"/>
          <w:sz w:val="24"/>
          <w:szCs w:val="24"/>
        </w:rPr>
      </w:pPr>
    </w:p>
    <w:p w:rsidR="00B2589C" w:rsidRDefault="00B2589C" w:rsidP="00B2589C">
      <w:pPr>
        <w:ind w:right="-1"/>
        <w:rPr>
          <w:rFonts w:ascii="Times New Roman" w:hAnsi="Times New Roman" w:cs="Times New Roman"/>
          <w:sz w:val="24"/>
          <w:szCs w:val="24"/>
        </w:rPr>
      </w:pPr>
    </w:p>
    <w:p w:rsidR="00B2589C" w:rsidRPr="00B2589C" w:rsidRDefault="00B2589C" w:rsidP="00B2589C">
      <w:pPr>
        <w:ind w:right="-1"/>
        <w:rPr>
          <w:rFonts w:ascii="Times New Roman" w:hAnsi="Times New Roman" w:cs="Times New Roman"/>
          <w:sz w:val="24"/>
          <w:szCs w:val="24"/>
        </w:rPr>
      </w:pPr>
    </w:p>
    <w:p w:rsidR="00DC6177" w:rsidRDefault="00DC6177" w:rsidP="00B2589C">
      <w:pPr>
        <w:ind w:left="-567"/>
        <w:contextualSpacing/>
        <w:rPr>
          <w:rFonts w:ascii="Times New Roman" w:hAnsi="Times New Roman" w:cs="Times New Roman"/>
          <w:b/>
          <w:sz w:val="24"/>
          <w:szCs w:val="24"/>
        </w:rPr>
      </w:pPr>
    </w:p>
    <w:p w:rsidR="00B2589C" w:rsidRPr="00B2589C" w:rsidRDefault="00B2589C" w:rsidP="00B2589C">
      <w:pPr>
        <w:ind w:left="-567"/>
        <w:contextualSpacing/>
        <w:rPr>
          <w:rFonts w:ascii="Times New Roman" w:hAnsi="Times New Roman" w:cs="Times New Roman"/>
          <w:sz w:val="24"/>
          <w:szCs w:val="24"/>
        </w:rPr>
      </w:pPr>
      <w:r w:rsidRPr="00B2589C">
        <w:rPr>
          <w:rFonts w:ascii="Times New Roman" w:hAnsi="Times New Roman" w:cs="Times New Roman"/>
          <w:b/>
          <w:sz w:val="24"/>
          <w:szCs w:val="24"/>
        </w:rPr>
        <w:t>CAPÍTULO III : ANÁLISE E INTERPRETAÇÃO DOS DADOS</w:t>
      </w:r>
    </w:p>
    <w:p w:rsidR="00B2589C" w:rsidRPr="00B2589C" w:rsidRDefault="00B2589C" w:rsidP="00B2589C">
      <w:pPr>
        <w:rPr>
          <w:rFonts w:ascii="Times New Roman" w:hAnsi="Times New Roman" w:cs="Times New Roman"/>
          <w:color w:val="000000"/>
          <w:sz w:val="24"/>
          <w:szCs w:val="24"/>
        </w:rPr>
      </w:pPr>
    </w:p>
    <w:p w:rsidR="00B2589C" w:rsidRPr="00B2589C" w:rsidRDefault="00B2589C" w:rsidP="00B2589C">
      <w:pPr>
        <w:spacing w:line="360" w:lineRule="auto"/>
        <w:ind w:left="-567" w:right="-1"/>
        <w:contextualSpacing/>
        <w:jc w:val="both"/>
        <w:rPr>
          <w:rFonts w:ascii="Times New Roman" w:hAnsi="Times New Roman" w:cs="Times New Roman"/>
          <w:color w:val="000000"/>
          <w:sz w:val="24"/>
          <w:szCs w:val="24"/>
        </w:rPr>
      </w:pPr>
      <w:r w:rsidRPr="00B2589C">
        <w:rPr>
          <w:rFonts w:ascii="Times New Roman" w:hAnsi="Times New Roman" w:cs="Times New Roman"/>
          <w:color w:val="000000"/>
          <w:sz w:val="24"/>
          <w:szCs w:val="24"/>
        </w:rPr>
        <w:t>Primeiramente, foi realizada uma pesquisa bibliográfica refe</w:t>
      </w:r>
      <w:r w:rsidR="00DC6177">
        <w:rPr>
          <w:rFonts w:ascii="Times New Roman" w:hAnsi="Times New Roman" w:cs="Times New Roman"/>
          <w:color w:val="000000"/>
          <w:sz w:val="24"/>
          <w:szCs w:val="24"/>
        </w:rPr>
        <w:t>rente à temática em questão: O</w:t>
      </w:r>
      <w:r w:rsidRPr="00B2589C">
        <w:rPr>
          <w:rFonts w:ascii="Times New Roman" w:hAnsi="Times New Roman" w:cs="Times New Roman"/>
          <w:color w:val="000000"/>
          <w:sz w:val="24"/>
          <w:szCs w:val="24"/>
        </w:rPr>
        <w:t>nde levou-nos à compreensão dos reais problemas e resultados que temos no cotidiano no que se refere ao hábito da leitura com um propósito de buscar possíveis soluções. Num segundo momento, foi aplicado um inquérito aos alunos, que podemos consultar em anexo, em que as questões contemplavam os seus gostos e os hábitos pela leitura. Neste ponto, pressupõe-se então que se realize toda uma análise pormenorizada aos inquéritos efetuados aos sujeitos participantes neste estudo. Com esta recolha de dados pretende-se ficar a conhecer o panorama em q</w:t>
      </w:r>
      <w:r w:rsidR="00DC6177">
        <w:rPr>
          <w:rFonts w:ascii="Times New Roman" w:hAnsi="Times New Roman" w:cs="Times New Roman"/>
          <w:color w:val="000000"/>
          <w:sz w:val="24"/>
          <w:szCs w:val="24"/>
        </w:rPr>
        <w:t xml:space="preserve">ue se encontram estes alunos </w:t>
      </w:r>
      <w:r w:rsidR="00DC6177" w:rsidRPr="00DC6177">
        <w:rPr>
          <w:rFonts w:ascii="Times New Roman" w:hAnsi="Times New Roman" w:cs="Times New Roman"/>
          <w:color w:val="000000"/>
          <w:sz w:val="24"/>
          <w:szCs w:val="24"/>
        </w:rPr>
        <w:t xml:space="preserve">do </w:t>
      </w:r>
      <w:r w:rsidR="00DC6177" w:rsidRPr="00DC6177">
        <w:rPr>
          <w:rFonts w:ascii="Times New Roman" w:hAnsi="Times New Roman" w:cs="Times New Roman"/>
          <w:sz w:val="24"/>
          <w:szCs w:val="24"/>
          <w:lang w:val="pt-BR" w:eastAsia="pt-BR"/>
        </w:rPr>
        <w:t>Liceu n° 5114 – Zango II</w:t>
      </w:r>
      <w:r w:rsidR="00DC6177" w:rsidRPr="00DC6177">
        <w:rPr>
          <w:rFonts w:ascii="Times New Roman" w:hAnsi="Times New Roman" w:cs="Times New Roman"/>
          <w:bCs/>
          <w:sz w:val="24"/>
          <w:szCs w:val="24"/>
        </w:rPr>
        <w:t>,</w:t>
      </w:r>
      <w:r w:rsidR="00DC6177" w:rsidRPr="00DC6177">
        <w:rPr>
          <w:rFonts w:ascii="Times New Roman" w:hAnsi="Times New Roman" w:cs="Times New Roman"/>
          <w:bCs/>
          <w:sz w:val="24"/>
          <w:szCs w:val="24"/>
        </w:rPr>
        <w:t xml:space="preserve"> da </w:t>
      </w:r>
      <w:r w:rsidRPr="00DC6177">
        <w:rPr>
          <w:rFonts w:ascii="Times New Roman" w:hAnsi="Times New Roman" w:cs="Times New Roman"/>
          <w:color w:val="000000"/>
          <w:sz w:val="24"/>
          <w:szCs w:val="24"/>
        </w:rPr>
        <w:t>10ª</w:t>
      </w:r>
      <w:r w:rsidRPr="00B2589C">
        <w:rPr>
          <w:rFonts w:ascii="Times New Roman" w:hAnsi="Times New Roman" w:cs="Times New Roman"/>
          <w:color w:val="000000"/>
          <w:sz w:val="24"/>
          <w:szCs w:val="24"/>
        </w:rPr>
        <w:t xml:space="preserve"> Classe do Curso de Ciências Económica e Jurídica, ou seja, será uma amostra gráfica e percentual de leitores, e não leitores, com ou sem hábitos de leitura, entre outras questões relativas. Os dados recolhidos serão inter-relacionados entre si, mostrando todas as suas interpretações. Sendo assim, a questão 1, é uma das mais importantes para esta investigação, dado que se vai apurar se os alunos gostam ou não de ler.</w:t>
      </w:r>
    </w:p>
    <w:p w:rsidR="00B2589C" w:rsidRPr="00B2589C" w:rsidRDefault="00B2589C" w:rsidP="00B2589C">
      <w:pPr>
        <w:ind w:left="-567"/>
        <w:contextualSpacing/>
        <w:rPr>
          <w:rFonts w:ascii="Times New Roman" w:hAnsi="Times New Roman" w:cs="Times New Roman"/>
          <w:sz w:val="24"/>
          <w:szCs w:val="24"/>
        </w:rPr>
      </w:pPr>
    </w:p>
    <w:p w:rsidR="00B2589C" w:rsidRPr="00B2589C" w:rsidRDefault="00B2589C" w:rsidP="00B2589C">
      <w:pPr>
        <w:jc w:val="center"/>
        <w:rPr>
          <w:rFonts w:ascii="Times New Roman" w:hAnsi="Times New Roman" w:cs="Times New Roman"/>
          <w:sz w:val="24"/>
          <w:szCs w:val="24"/>
          <w:lang w:val="pt-BR"/>
        </w:rPr>
      </w:pPr>
      <w:r w:rsidRPr="00B2589C">
        <w:rPr>
          <w:rFonts w:ascii="Times New Roman" w:hAnsi="Times New Roman" w:cs="Times New Roman"/>
          <w:noProof/>
          <w:sz w:val="24"/>
          <w:szCs w:val="24"/>
          <w:lang w:val="pt-BR" w:eastAsia="pt-BR"/>
        </w:rPr>
        <mc:AlternateContent>
          <mc:Choice Requires="wps">
            <w:drawing>
              <wp:anchor distT="0" distB="0" distL="114300" distR="114300" simplePos="0" relativeHeight="251696128" behindDoc="0" locked="0" layoutInCell="1" allowOverlap="1">
                <wp:simplePos x="0" y="0"/>
                <wp:positionH relativeFrom="margin">
                  <wp:posOffset>2272665</wp:posOffset>
                </wp:positionH>
                <wp:positionV relativeFrom="paragraph">
                  <wp:posOffset>567903</wp:posOffset>
                </wp:positionV>
                <wp:extent cx="411268" cy="381000"/>
                <wp:effectExtent l="0" t="0" r="27305" b="19050"/>
                <wp:wrapNone/>
                <wp:docPr id="25" name="Retângulo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1268" cy="381000"/>
                        </a:xfrm>
                        <a:prstGeom prst="rect">
                          <a:avLst/>
                        </a:prstGeom>
                        <a:solidFill>
                          <a:srgbClr val="FF0000"/>
                        </a:solidFill>
                        <a:ln w="12700" cap="flat" cmpd="sng" algn="ctr">
                          <a:solidFill>
                            <a:srgbClr val="FF0000"/>
                          </a:solidFill>
                          <a:prstDash val="solid"/>
                          <a:miter lim="800000"/>
                        </a:ln>
                        <a:effectLst/>
                      </wps:spPr>
                      <wps:txbx>
                        <w:txbxContent>
                          <w:p w:rsidR="00B2589C" w:rsidRPr="00B5518D" w:rsidRDefault="00B2589C" w:rsidP="00B2589C">
                            <w:pPr>
                              <w:jc w:val="center"/>
                              <w:rPr>
                                <w:sz w:val="16"/>
                                <w:lang w:val="pt-BR"/>
                              </w:rPr>
                            </w:pPr>
                            <w:r>
                              <w:rPr>
                                <w:sz w:val="16"/>
                                <w:lang w:val="pt-BR"/>
                              </w:rPr>
                              <w:t>NÃO 10</w:t>
                            </w:r>
                            <w:r w:rsidRPr="00B5518D">
                              <w:rPr>
                                <w:sz w:val="16"/>
                                <w:lang w:val="pt-BR"/>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tângulo 25" o:spid="_x0000_s1026" style="position:absolute;left:0;text-align:left;margin-left:178.95pt;margin-top:44.7pt;width:32.4pt;height:30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" fillcolor="red" strokecolor="red" strokeweight="1pt">
                <v:path arrowok="t"/>
                <v:textbox>
                  <w:txbxContent>
                    <w:p w:rsidR="00B2589C" w:rsidRPr="00B5518D" w:rsidRDefault="00B2589C" w:rsidP="00B2589C">
                      <w:pPr>
                        <w:jc w:val="center"/>
                        <w:rPr>
                          <w:sz w:val="16"/>
                          <w:lang w:val="pt-BR"/>
                        </w:rPr>
                      </w:pPr>
                      <w:r>
                        <w:rPr>
                          <w:sz w:val="16"/>
                          <w:lang w:val="pt-BR"/>
                        </w:rPr>
                        <w:t>NÃO 10</w:t>
                      </w:r>
                      <w:r w:rsidRPr="00B5518D">
                        <w:rPr>
                          <w:sz w:val="16"/>
                          <w:lang w:val="pt-BR"/>
                        </w:rPr>
                        <w:t>%</w:t>
                      </w:r>
                    </w:p>
                  </w:txbxContent>
                </v:textbox>
                <w10:wrap anchorx="margin"/>
              </v:rect>
            </w:pict>
          </mc:Fallback>
        </mc:AlternateContent>
      </w:r>
      <w:r w:rsidRPr="00B2589C">
        <w:rPr>
          <w:rFonts w:ascii="Times New Roman" w:hAnsi="Times New Roman" w:cs="Times New Roman"/>
          <w:noProof/>
          <w:sz w:val="24"/>
          <w:szCs w:val="24"/>
          <w:lang w:val="pt-BR" w:eastAsia="pt-BR"/>
        </w:rPr>
        <mc:AlternateContent>
          <mc:Choice Requires="wps">
            <w:drawing>
              <wp:anchor distT="0" distB="0" distL="114300" distR="114300" simplePos="0" relativeHeight="251695104" behindDoc="0" locked="0" layoutInCell="1" allowOverlap="1">
                <wp:simplePos x="0" y="0"/>
                <wp:positionH relativeFrom="margin">
                  <wp:posOffset>2833370</wp:posOffset>
                </wp:positionH>
                <wp:positionV relativeFrom="paragraph">
                  <wp:posOffset>1504315</wp:posOffset>
                </wp:positionV>
                <wp:extent cx="467995" cy="370840"/>
                <wp:effectExtent l="0" t="0" r="27305" b="10160"/>
                <wp:wrapNone/>
                <wp:docPr id="24" name="Retângulo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7995" cy="370840"/>
                        </a:xfrm>
                        <a:prstGeom prst="rect">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2589C" w:rsidRPr="00B5518D" w:rsidRDefault="00B2589C" w:rsidP="00B2589C">
                            <w:pPr>
                              <w:jc w:val="center"/>
                              <w:rPr>
                                <w:b/>
                                <w:color w:val="000000" w:themeColor="text1"/>
                                <w:sz w:val="16"/>
                                <w:lang w:val="pt-BR"/>
                              </w:rPr>
                            </w:pPr>
                            <w:r>
                              <w:rPr>
                                <w:b/>
                                <w:color w:val="000000" w:themeColor="text1"/>
                                <w:sz w:val="16"/>
                                <w:lang w:val="pt-BR"/>
                              </w:rPr>
                              <w:t>SIM 90</w:t>
                            </w:r>
                            <w:r w:rsidRPr="00B5518D">
                              <w:rPr>
                                <w:b/>
                                <w:color w:val="000000" w:themeColor="text1"/>
                                <w:sz w:val="16"/>
                                <w:lang w:val="pt-BR"/>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tângulo 24" o:spid="_x0000_s1027" style="position:absolute;left:0;text-align:left;margin-left:223.1pt;margin-top:118.45pt;width:36.85pt;height:29.2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" fillcolor="#00b0f0" strokecolor="#00b0f0" strokeweight="1pt">
                <v:path arrowok="t"/>
                <v:textbox>
                  <w:txbxContent>
                    <w:p w:rsidR="00B2589C" w:rsidRPr="00B5518D" w:rsidRDefault="00B2589C" w:rsidP="00B2589C">
                      <w:pPr>
                        <w:jc w:val="center"/>
                        <w:rPr>
                          <w:b/>
                          <w:color w:val="000000" w:themeColor="text1"/>
                          <w:sz w:val="16"/>
                          <w:lang w:val="pt-BR"/>
                        </w:rPr>
                      </w:pPr>
                      <w:r>
                        <w:rPr>
                          <w:b/>
                          <w:color w:val="000000" w:themeColor="text1"/>
                          <w:sz w:val="16"/>
                          <w:lang w:val="pt-BR"/>
                        </w:rPr>
                        <w:t>SIM 90</w:t>
                      </w:r>
                      <w:r w:rsidRPr="00B5518D">
                        <w:rPr>
                          <w:b/>
                          <w:color w:val="000000" w:themeColor="text1"/>
                          <w:sz w:val="16"/>
                          <w:lang w:val="pt-BR"/>
                        </w:rPr>
                        <w:t>%</w:t>
                      </w:r>
                    </w:p>
                  </w:txbxContent>
                </v:textbox>
                <w10:wrap anchorx="margin"/>
              </v:rect>
            </w:pict>
          </mc:Fallback>
        </mc:AlternateContent>
      </w:r>
      <w:r w:rsidRPr="00B2589C">
        <w:rPr>
          <w:rFonts w:ascii="Times New Roman" w:hAnsi="Times New Roman" w:cs="Times New Roman"/>
          <w:noProof/>
          <w:sz w:val="24"/>
          <w:szCs w:val="24"/>
          <w:lang w:val="pt-BR" w:eastAsia="pt-BR"/>
        </w:rPr>
        <w:drawing>
          <wp:inline distT="0" distB="0" distL="0" distR="0" wp14:anchorId="74055004" wp14:editId="0ADB8C5D">
            <wp:extent cx="4132613" cy="2809075"/>
            <wp:effectExtent l="0" t="0" r="0" b="0"/>
            <wp:docPr id="2" name="Gráfico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B2589C" w:rsidRPr="00B2589C" w:rsidRDefault="00B2589C" w:rsidP="00B2589C">
      <w:pPr>
        <w:jc w:val="center"/>
        <w:rPr>
          <w:rFonts w:ascii="Times New Roman" w:hAnsi="Times New Roman" w:cs="Times New Roman"/>
          <w:b/>
          <w:sz w:val="24"/>
          <w:szCs w:val="24"/>
          <w:lang w:val="pt-BR"/>
        </w:rPr>
      </w:pPr>
    </w:p>
    <w:p w:rsidR="00B2589C" w:rsidRPr="00B2589C" w:rsidRDefault="00B2589C" w:rsidP="00B2589C">
      <w:pPr>
        <w:jc w:val="center"/>
        <w:rPr>
          <w:rFonts w:ascii="Times New Roman" w:hAnsi="Times New Roman" w:cs="Times New Roman"/>
          <w:sz w:val="24"/>
          <w:szCs w:val="24"/>
          <w:lang w:val="pt-BR"/>
        </w:rPr>
      </w:pPr>
      <w:r w:rsidRPr="00B2589C">
        <w:rPr>
          <w:rFonts w:ascii="Times New Roman" w:hAnsi="Times New Roman" w:cs="Times New Roman"/>
          <w:b/>
          <w:sz w:val="24"/>
          <w:szCs w:val="24"/>
          <w:lang w:val="pt-BR"/>
        </w:rPr>
        <w:t xml:space="preserve">Gráfico 1 – </w:t>
      </w:r>
      <w:r w:rsidRPr="00B2589C">
        <w:rPr>
          <w:rFonts w:ascii="Times New Roman" w:hAnsi="Times New Roman" w:cs="Times New Roman"/>
          <w:sz w:val="24"/>
          <w:szCs w:val="24"/>
          <w:lang w:val="pt-BR"/>
        </w:rPr>
        <w:t>Gostas de Ler?</w:t>
      </w:r>
    </w:p>
    <w:p w:rsidR="00B2589C" w:rsidRPr="00B2589C" w:rsidRDefault="00B2589C" w:rsidP="00B2589C">
      <w:pPr>
        <w:rPr>
          <w:rFonts w:ascii="Times New Roman" w:hAnsi="Times New Roman" w:cs="Times New Roman"/>
          <w:sz w:val="24"/>
          <w:szCs w:val="24"/>
          <w:lang w:val="pt-BR"/>
        </w:rPr>
      </w:pPr>
    </w:p>
    <w:p w:rsidR="00B2589C" w:rsidRPr="00B2589C" w:rsidRDefault="00B2589C" w:rsidP="00B2589C">
      <w:pPr>
        <w:spacing w:line="360" w:lineRule="auto"/>
        <w:ind w:left="-567" w:right="-1"/>
        <w:contextualSpacing/>
        <w:jc w:val="both"/>
        <w:rPr>
          <w:rFonts w:ascii="Times New Roman" w:hAnsi="Times New Roman" w:cs="Times New Roman"/>
          <w:color w:val="000000"/>
          <w:sz w:val="24"/>
          <w:szCs w:val="24"/>
        </w:rPr>
      </w:pPr>
      <w:r w:rsidRPr="00B2589C">
        <w:rPr>
          <w:rFonts w:ascii="Times New Roman" w:hAnsi="Times New Roman" w:cs="Times New Roman"/>
          <w:color w:val="000000"/>
          <w:sz w:val="24"/>
          <w:szCs w:val="24"/>
        </w:rPr>
        <w:t>Daquilo que se pode observar no gráfico 1, estamos perante uma amostra caracterizada como apreciadores de leitura, visto que apenas 10% não gostam de ler.</w:t>
      </w:r>
    </w:p>
    <w:p w:rsidR="00B2589C" w:rsidRPr="00B2589C" w:rsidRDefault="00B2589C" w:rsidP="00B2589C">
      <w:pPr>
        <w:rPr>
          <w:rFonts w:ascii="Times New Roman" w:hAnsi="Times New Roman" w:cs="Times New Roman"/>
          <w:b/>
          <w:sz w:val="24"/>
          <w:szCs w:val="24"/>
          <w:lang w:val="pt-BR"/>
        </w:rPr>
      </w:pPr>
      <w:r w:rsidRPr="00B2589C">
        <w:rPr>
          <w:rFonts w:ascii="Times New Roman" w:hAnsi="Times New Roman" w:cs="Times New Roman"/>
          <w:b/>
          <w:noProof/>
          <w:sz w:val="24"/>
          <w:szCs w:val="24"/>
          <w:lang w:val="pt-BR" w:eastAsia="pt-BR"/>
        </w:rPr>
        <w:lastRenderedPageBreak/>
        <w:drawing>
          <wp:anchor distT="0" distB="0" distL="114300" distR="114300" simplePos="0" relativeHeight="251697152" behindDoc="1" locked="0" layoutInCell="1" allowOverlap="1" wp14:anchorId="23A47646" wp14:editId="775A0E87">
            <wp:simplePos x="0" y="0"/>
            <wp:positionH relativeFrom="margin">
              <wp:posOffset>-15875</wp:posOffset>
            </wp:positionH>
            <wp:positionV relativeFrom="paragraph">
              <wp:posOffset>395605</wp:posOffset>
            </wp:positionV>
            <wp:extent cx="5400040" cy="3411855"/>
            <wp:effectExtent l="0" t="0" r="10160" b="17145"/>
            <wp:wrapThrough wrapText="bothSides">
              <wp:wrapPolygon edited="0">
                <wp:start x="0" y="0"/>
                <wp:lineTo x="0" y="21588"/>
                <wp:lineTo x="21564" y="21588"/>
                <wp:lineTo x="21564" y="0"/>
                <wp:lineTo x="0" y="0"/>
              </wp:wrapPolygon>
            </wp:wrapThrough>
            <wp:docPr id="23" name="Gráfico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V relativeFrom="margin">
              <wp14:pctHeight>0</wp14:pctHeight>
            </wp14:sizeRelV>
          </wp:anchor>
        </w:drawing>
      </w:r>
    </w:p>
    <w:p w:rsidR="00B2589C" w:rsidRPr="00B2589C" w:rsidRDefault="00B2589C" w:rsidP="00B2589C">
      <w:pPr>
        <w:jc w:val="center"/>
        <w:rPr>
          <w:rFonts w:ascii="Times New Roman" w:hAnsi="Times New Roman" w:cs="Times New Roman"/>
          <w:b/>
          <w:sz w:val="24"/>
          <w:szCs w:val="24"/>
          <w:lang w:val="pt-BR"/>
        </w:rPr>
      </w:pPr>
      <w:r w:rsidRPr="00B2589C">
        <w:rPr>
          <w:rFonts w:ascii="Times New Roman" w:hAnsi="Times New Roman" w:cs="Times New Roman"/>
          <w:b/>
          <w:sz w:val="24"/>
          <w:szCs w:val="24"/>
          <w:lang w:val="pt-BR"/>
        </w:rPr>
        <w:t xml:space="preserve">Gráfico 2 – </w:t>
      </w:r>
      <w:r w:rsidRPr="00B2589C">
        <w:rPr>
          <w:rFonts w:ascii="Times New Roman" w:hAnsi="Times New Roman" w:cs="Times New Roman"/>
          <w:sz w:val="24"/>
          <w:szCs w:val="24"/>
          <w:lang w:val="pt-BR"/>
        </w:rPr>
        <w:t>Com que regularidade Lês?</w:t>
      </w:r>
    </w:p>
    <w:p w:rsidR="00B2589C" w:rsidRPr="00B2589C" w:rsidRDefault="00B2589C" w:rsidP="00B2589C">
      <w:pPr>
        <w:spacing w:line="360" w:lineRule="auto"/>
        <w:ind w:left="-567" w:right="-1"/>
        <w:contextualSpacing/>
        <w:jc w:val="both"/>
        <w:rPr>
          <w:rFonts w:ascii="Times New Roman" w:hAnsi="Times New Roman" w:cs="Times New Roman"/>
          <w:sz w:val="24"/>
          <w:szCs w:val="24"/>
        </w:rPr>
      </w:pPr>
      <w:r w:rsidRPr="00B2589C">
        <w:rPr>
          <w:rFonts w:ascii="Times New Roman" w:hAnsi="Times New Roman" w:cs="Times New Roman"/>
          <w:sz w:val="24"/>
          <w:szCs w:val="24"/>
        </w:rPr>
        <w:t>Neste segundo gráfico consegue ter-se a perceção de que a maior parte dos inquiridos (10) apenas lê de vez em quando, 3 deles leem todos os dias e outros 3 também leem aos fins-de-semana. É agradável poder observar que não o fazem apenas nas férias e que nenhum deles lê por obrigação. No que diz respeito às preferências quanto ao tipo de livro que mais gostam de ler, por obrigação.</w:t>
      </w:r>
    </w:p>
    <w:p w:rsidR="00B2589C" w:rsidRPr="00B2589C" w:rsidRDefault="00B2589C" w:rsidP="00B2589C">
      <w:pPr>
        <w:spacing w:line="360" w:lineRule="auto"/>
        <w:ind w:left="-567" w:right="-1"/>
        <w:contextualSpacing/>
        <w:jc w:val="both"/>
        <w:rPr>
          <w:rFonts w:ascii="Times New Roman" w:hAnsi="Times New Roman" w:cs="Times New Roman"/>
          <w:color w:val="000000"/>
          <w:sz w:val="24"/>
          <w:szCs w:val="24"/>
        </w:rPr>
      </w:pPr>
    </w:p>
    <w:p w:rsidR="00B2589C" w:rsidRPr="00B2589C" w:rsidRDefault="00B2589C" w:rsidP="00B2589C">
      <w:pPr>
        <w:spacing w:line="360" w:lineRule="auto"/>
        <w:ind w:left="-567" w:right="-1"/>
        <w:contextualSpacing/>
        <w:jc w:val="both"/>
        <w:rPr>
          <w:rFonts w:ascii="Times New Roman" w:hAnsi="Times New Roman" w:cs="Times New Roman"/>
          <w:color w:val="000000"/>
          <w:sz w:val="24"/>
          <w:szCs w:val="24"/>
        </w:rPr>
      </w:pPr>
      <w:r w:rsidRPr="00B2589C">
        <w:rPr>
          <w:rFonts w:ascii="Times New Roman" w:hAnsi="Times New Roman" w:cs="Times New Roman"/>
          <w:color w:val="000000"/>
          <w:sz w:val="24"/>
          <w:szCs w:val="24"/>
        </w:rPr>
        <w:t>No que diz respeito às preferências quanto ao tipo de livro que mais gostam de ler, obtivemos os seguintes dados (note-se que cada aluna escolheu duas opções).</w:t>
      </w:r>
    </w:p>
    <w:p w:rsidR="00B2589C" w:rsidRPr="00B2589C" w:rsidRDefault="00B2589C" w:rsidP="00B2589C">
      <w:pPr>
        <w:rPr>
          <w:rFonts w:ascii="Times New Roman" w:hAnsi="Times New Roman" w:cs="Times New Roman"/>
          <w:sz w:val="24"/>
          <w:szCs w:val="24"/>
          <w:lang w:val="pt-BR"/>
        </w:rPr>
      </w:pPr>
      <w:r w:rsidRPr="00B2589C">
        <w:rPr>
          <w:rFonts w:ascii="Times New Roman" w:hAnsi="Times New Roman" w:cs="Times New Roman"/>
          <w:noProof/>
          <w:sz w:val="24"/>
          <w:szCs w:val="24"/>
          <w:lang w:val="pt-BR" w:eastAsia="pt-BR"/>
        </w:rPr>
        <w:drawing>
          <wp:inline distT="0" distB="0" distL="0" distR="0" wp14:anchorId="54EC4C99" wp14:editId="084377A8">
            <wp:extent cx="5400040" cy="3150235"/>
            <wp:effectExtent l="0" t="0" r="10160" b="12065"/>
            <wp:docPr id="34" name="Gráfico 34"/>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B2589C" w:rsidRPr="00B2589C" w:rsidRDefault="00B2589C" w:rsidP="00B2589C">
      <w:pPr>
        <w:jc w:val="center"/>
        <w:rPr>
          <w:rFonts w:ascii="Times New Roman" w:hAnsi="Times New Roman" w:cs="Times New Roman"/>
          <w:b/>
          <w:sz w:val="24"/>
          <w:szCs w:val="24"/>
          <w:lang w:val="pt-BR"/>
        </w:rPr>
      </w:pPr>
    </w:p>
    <w:p w:rsidR="00B2589C" w:rsidRPr="00B2589C" w:rsidRDefault="00B2589C" w:rsidP="00B2589C">
      <w:pPr>
        <w:jc w:val="center"/>
        <w:rPr>
          <w:rFonts w:ascii="Times New Roman" w:hAnsi="Times New Roman" w:cs="Times New Roman"/>
          <w:sz w:val="24"/>
          <w:szCs w:val="24"/>
          <w:lang w:val="pt-BR"/>
        </w:rPr>
      </w:pPr>
      <w:r w:rsidRPr="00B2589C">
        <w:rPr>
          <w:rFonts w:ascii="Times New Roman" w:hAnsi="Times New Roman" w:cs="Times New Roman"/>
          <w:b/>
          <w:sz w:val="24"/>
          <w:szCs w:val="24"/>
          <w:lang w:val="pt-BR"/>
        </w:rPr>
        <w:t>Gráfico 3</w:t>
      </w:r>
      <w:r w:rsidRPr="00B2589C">
        <w:rPr>
          <w:rFonts w:ascii="Times New Roman" w:hAnsi="Times New Roman" w:cs="Times New Roman"/>
          <w:sz w:val="24"/>
          <w:szCs w:val="24"/>
          <w:lang w:val="pt-BR"/>
        </w:rPr>
        <w:t xml:space="preserve"> – Que tipo de Livros gostas de ler?</w:t>
      </w:r>
    </w:p>
    <w:p w:rsidR="00DC6177" w:rsidRPr="00B2589C" w:rsidRDefault="00B2589C" w:rsidP="00300182">
      <w:pPr>
        <w:spacing w:line="360" w:lineRule="auto"/>
        <w:jc w:val="both"/>
        <w:rPr>
          <w:rFonts w:ascii="Times New Roman" w:hAnsi="Times New Roman" w:cs="Times New Roman"/>
          <w:color w:val="000000"/>
          <w:sz w:val="24"/>
          <w:szCs w:val="24"/>
        </w:rPr>
      </w:pPr>
      <w:r w:rsidRPr="00B2589C">
        <w:rPr>
          <w:rFonts w:ascii="Times New Roman" w:hAnsi="Times New Roman" w:cs="Times New Roman"/>
          <w:color w:val="000000"/>
          <w:sz w:val="24"/>
          <w:szCs w:val="24"/>
        </w:rPr>
        <w:t>A opção mais escolhida foram os Livros de</w:t>
      </w:r>
      <w:r w:rsidRPr="00B2589C">
        <w:rPr>
          <w:rFonts w:ascii="Times New Roman" w:hAnsi="Times New Roman" w:cs="Times New Roman"/>
          <w:color w:val="FF0000"/>
          <w:sz w:val="24"/>
          <w:szCs w:val="24"/>
        </w:rPr>
        <w:t xml:space="preserve">  Romance</w:t>
      </w:r>
      <w:r w:rsidRPr="00B2589C">
        <w:rPr>
          <w:rFonts w:ascii="Times New Roman" w:hAnsi="Times New Roman" w:cs="Times New Roman"/>
          <w:color w:val="000000"/>
          <w:sz w:val="24"/>
          <w:szCs w:val="24"/>
        </w:rPr>
        <w:t xml:space="preserve">, possivelmente esta escolha deve-se à faixa etária do grupo e às idades, segue-se um empate entre as </w:t>
      </w:r>
      <w:r w:rsidRPr="00B2589C">
        <w:rPr>
          <w:rFonts w:ascii="Times New Roman" w:hAnsi="Times New Roman" w:cs="Times New Roman"/>
          <w:color w:val="FF0000"/>
          <w:sz w:val="24"/>
          <w:szCs w:val="24"/>
        </w:rPr>
        <w:t>Aventura e a Banda Desenhada</w:t>
      </w:r>
      <w:r w:rsidRPr="00B2589C">
        <w:rPr>
          <w:rFonts w:ascii="Times New Roman" w:hAnsi="Times New Roman" w:cs="Times New Roman"/>
          <w:color w:val="000000"/>
          <w:sz w:val="24"/>
          <w:szCs w:val="24"/>
        </w:rPr>
        <w:t>, que representam 25% da amostra e novamente um empate entre as duas opções menos escolhidas, sendo elas os Manuais escolares e Jornais. De forma a realçar a escolha feita em maior percentagem no gráfico acima, segue-se uma tabela com uma lista dos últimos livros lidos pelos alunos:</w:t>
      </w:r>
    </w:p>
    <w:tbl>
      <w:tblPr>
        <w:tblStyle w:val="Tabelacomgrade"/>
        <w:tblW w:w="9101" w:type="dxa"/>
        <w:tblInd w:w="-34" w:type="dxa"/>
        <w:tblLook w:val="04A0" w:firstRow="1" w:lastRow="0" w:firstColumn="1" w:lastColumn="0" w:noHBand="0" w:noVBand="1"/>
      </w:tblPr>
      <w:tblGrid>
        <w:gridCol w:w="1447"/>
        <w:gridCol w:w="5670"/>
        <w:gridCol w:w="1984"/>
      </w:tblGrid>
      <w:tr w:rsidR="00691DBB" w:rsidRPr="00B2589C" w:rsidTr="00480121">
        <w:trPr>
          <w:trHeight w:val="212"/>
        </w:trPr>
        <w:tc>
          <w:tcPr>
            <w:tcW w:w="1447" w:type="dxa"/>
          </w:tcPr>
          <w:p w:rsidR="00691DBB" w:rsidRPr="00691DBB" w:rsidRDefault="00691DBB" w:rsidP="00691DBB">
            <w:pPr>
              <w:ind w:left="34"/>
              <w:contextualSpacing/>
              <w:jc w:val="center"/>
              <w:rPr>
                <w:rFonts w:ascii="Times New Roman" w:hAnsi="Times New Roman" w:cs="Times New Roman"/>
                <w:b/>
                <w:bCs/>
                <w:sz w:val="24"/>
                <w:szCs w:val="24"/>
              </w:rPr>
            </w:pPr>
            <w:r w:rsidRPr="00B2589C">
              <w:rPr>
                <w:rFonts w:ascii="Times New Roman" w:hAnsi="Times New Roman" w:cs="Times New Roman"/>
                <w:color w:val="000000"/>
                <w:sz w:val="24"/>
                <w:szCs w:val="24"/>
              </w:rPr>
              <w:t>N° de aluno</w:t>
            </w:r>
          </w:p>
        </w:tc>
        <w:tc>
          <w:tcPr>
            <w:tcW w:w="5670" w:type="dxa"/>
          </w:tcPr>
          <w:p w:rsidR="00691DBB" w:rsidRPr="00B2589C" w:rsidRDefault="00691DBB" w:rsidP="00691DBB">
            <w:pPr>
              <w:contextualSpacing/>
              <w:jc w:val="center"/>
              <w:rPr>
                <w:rFonts w:ascii="Times New Roman" w:hAnsi="Times New Roman" w:cs="Times New Roman"/>
                <w:color w:val="000000"/>
                <w:sz w:val="24"/>
                <w:szCs w:val="24"/>
              </w:rPr>
            </w:pPr>
            <w:r w:rsidRPr="00B2589C">
              <w:rPr>
                <w:rFonts w:ascii="Times New Roman" w:hAnsi="Times New Roman" w:cs="Times New Roman"/>
                <w:b/>
                <w:bCs/>
                <w:color w:val="FFFFFF"/>
                <w:sz w:val="24"/>
                <w:szCs w:val="24"/>
              </w:rPr>
              <w:t>A</w:t>
            </w:r>
            <w:r w:rsidRPr="00B2589C">
              <w:rPr>
                <w:rFonts w:ascii="Times New Roman" w:hAnsi="Times New Roman" w:cs="Times New Roman"/>
                <w:color w:val="000000"/>
                <w:sz w:val="24"/>
                <w:szCs w:val="24"/>
              </w:rPr>
              <w:t>Nome do livro</w:t>
            </w:r>
            <w:r w:rsidRPr="00B2589C">
              <w:rPr>
                <w:rFonts w:ascii="Times New Roman" w:hAnsi="Times New Roman" w:cs="Times New Roman"/>
                <w:b/>
                <w:bCs/>
                <w:color w:val="FFFFFF"/>
                <w:sz w:val="24"/>
                <w:szCs w:val="24"/>
              </w:rPr>
              <w:t>a</w:t>
            </w:r>
          </w:p>
        </w:tc>
        <w:tc>
          <w:tcPr>
            <w:tcW w:w="1984" w:type="dxa"/>
          </w:tcPr>
          <w:p w:rsidR="00691DBB" w:rsidRPr="00B2589C" w:rsidRDefault="00691DBB" w:rsidP="00691DBB">
            <w:pPr>
              <w:contextualSpacing/>
              <w:jc w:val="center"/>
              <w:rPr>
                <w:rFonts w:ascii="Times New Roman" w:hAnsi="Times New Roman" w:cs="Times New Roman"/>
                <w:sz w:val="24"/>
                <w:szCs w:val="24"/>
              </w:rPr>
            </w:pPr>
            <w:r w:rsidRPr="00B2589C">
              <w:rPr>
                <w:rFonts w:ascii="Times New Roman" w:hAnsi="Times New Roman" w:cs="Times New Roman"/>
                <w:color w:val="000000"/>
                <w:sz w:val="24"/>
                <w:szCs w:val="24"/>
              </w:rPr>
              <w:t>Autor</w:t>
            </w:r>
          </w:p>
        </w:tc>
      </w:tr>
      <w:tr w:rsidR="00691DBB" w:rsidRPr="00B2589C" w:rsidTr="00480121">
        <w:trPr>
          <w:trHeight w:val="339"/>
        </w:trPr>
        <w:tc>
          <w:tcPr>
            <w:tcW w:w="1447" w:type="dxa"/>
          </w:tcPr>
          <w:p w:rsidR="00691DBB" w:rsidRDefault="00691DBB" w:rsidP="00691DBB">
            <w:pPr>
              <w:ind w:left="34"/>
              <w:contextualSpacing/>
              <w:jc w:val="center"/>
              <w:rPr>
                <w:rFonts w:ascii="Times New Roman" w:hAnsi="Times New Roman" w:cs="Times New Roman"/>
                <w:sz w:val="24"/>
                <w:szCs w:val="24"/>
              </w:rPr>
            </w:pPr>
            <w:r w:rsidRPr="00691DBB">
              <w:rPr>
                <w:rFonts w:ascii="Times New Roman" w:hAnsi="Times New Roman" w:cs="Times New Roman"/>
                <w:sz w:val="24"/>
                <w:szCs w:val="24"/>
              </w:rPr>
              <w:t>Aluno 1</w:t>
            </w:r>
          </w:p>
        </w:tc>
        <w:tc>
          <w:tcPr>
            <w:tcW w:w="5670" w:type="dxa"/>
          </w:tcPr>
          <w:p w:rsidR="00691DBB" w:rsidRPr="00B2589C" w:rsidRDefault="008C6635" w:rsidP="00691DBB">
            <w:pPr>
              <w:contextualSpacing/>
              <w:rPr>
                <w:rFonts w:ascii="Times New Roman" w:hAnsi="Times New Roman" w:cs="Times New Roman"/>
                <w:color w:val="000000"/>
                <w:sz w:val="24"/>
                <w:szCs w:val="24"/>
              </w:rPr>
            </w:pPr>
            <w:r w:rsidRPr="00B2589C">
              <w:rPr>
                <w:rFonts w:ascii="Times New Roman" w:hAnsi="Times New Roman" w:cs="Times New Roman"/>
                <w:color w:val="000000"/>
                <w:sz w:val="24"/>
                <w:szCs w:val="24"/>
              </w:rPr>
              <w:t>Como Conquista</w:t>
            </w:r>
            <w:r>
              <w:rPr>
                <w:rFonts w:ascii="Times New Roman" w:hAnsi="Times New Roman" w:cs="Times New Roman"/>
                <w:color w:val="000000"/>
                <w:sz w:val="24"/>
                <w:szCs w:val="24"/>
              </w:rPr>
              <w:t>r e Reconquistar a Mulher Amada</w:t>
            </w:r>
          </w:p>
        </w:tc>
        <w:tc>
          <w:tcPr>
            <w:tcW w:w="1984" w:type="dxa"/>
          </w:tcPr>
          <w:p w:rsidR="00691DBB" w:rsidRPr="00B2589C" w:rsidRDefault="008C6635" w:rsidP="00691DBB">
            <w:pPr>
              <w:contextualSpacing/>
              <w:rPr>
                <w:rFonts w:ascii="Times New Roman" w:hAnsi="Times New Roman" w:cs="Times New Roman"/>
                <w:color w:val="000000"/>
                <w:sz w:val="24"/>
                <w:szCs w:val="24"/>
              </w:rPr>
            </w:pPr>
            <w:r w:rsidRPr="00B2589C">
              <w:rPr>
                <w:rFonts w:ascii="Times New Roman" w:hAnsi="Times New Roman" w:cs="Times New Roman"/>
                <w:color w:val="000000"/>
                <w:sz w:val="24"/>
                <w:szCs w:val="24"/>
              </w:rPr>
              <w:t>Penelas Santanas</w:t>
            </w:r>
          </w:p>
        </w:tc>
      </w:tr>
      <w:tr w:rsidR="00691DBB" w:rsidRPr="00B2589C" w:rsidTr="00480121">
        <w:tc>
          <w:tcPr>
            <w:tcW w:w="1447" w:type="dxa"/>
          </w:tcPr>
          <w:p w:rsidR="00691DBB" w:rsidRPr="00691DBB" w:rsidRDefault="00691DBB" w:rsidP="00691DBB">
            <w:pPr>
              <w:ind w:left="34"/>
              <w:contextualSpacing/>
              <w:jc w:val="center"/>
              <w:rPr>
                <w:rFonts w:ascii="Times New Roman" w:hAnsi="Times New Roman" w:cs="Times New Roman"/>
                <w:sz w:val="24"/>
                <w:szCs w:val="24"/>
              </w:rPr>
            </w:pPr>
            <w:r w:rsidRPr="00691DBB">
              <w:rPr>
                <w:rFonts w:ascii="Times New Roman" w:hAnsi="Times New Roman" w:cs="Times New Roman"/>
                <w:sz w:val="24"/>
                <w:szCs w:val="24"/>
              </w:rPr>
              <w:t>Aluno 2</w:t>
            </w:r>
          </w:p>
        </w:tc>
        <w:tc>
          <w:tcPr>
            <w:tcW w:w="5670" w:type="dxa"/>
          </w:tcPr>
          <w:p w:rsidR="00691DBB" w:rsidRPr="00B2589C" w:rsidRDefault="00480121" w:rsidP="00691DBB">
            <w:pPr>
              <w:contextualSpacing/>
              <w:rPr>
                <w:rFonts w:ascii="Times New Roman" w:hAnsi="Times New Roman" w:cs="Times New Roman"/>
                <w:sz w:val="24"/>
                <w:szCs w:val="24"/>
              </w:rPr>
            </w:pPr>
            <w:r>
              <w:rPr>
                <w:rFonts w:ascii="Times New Roman" w:hAnsi="Times New Roman" w:cs="Times New Roman"/>
                <w:sz w:val="24"/>
                <w:szCs w:val="24"/>
              </w:rPr>
              <w:t xml:space="preserve">O Amor Conquista Tudo </w:t>
            </w:r>
            <w:r>
              <w:rPr>
                <w:rFonts w:ascii="Times New Roman" w:hAnsi="Times New Roman" w:cs="Times New Roman"/>
                <w:sz w:val="24"/>
                <w:szCs w:val="24"/>
              </w:rPr>
              <w:t>Omnia</w:t>
            </w:r>
          </w:p>
        </w:tc>
        <w:tc>
          <w:tcPr>
            <w:tcW w:w="1984" w:type="dxa"/>
          </w:tcPr>
          <w:p w:rsidR="00691DBB" w:rsidRPr="00B2589C" w:rsidRDefault="00480121" w:rsidP="00691DBB">
            <w:pPr>
              <w:contextualSpacing/>
              <w:rPr>
                <w:rFonts w:ascii="Times New Roman" w:hAnsi="Times New Roman" w:cs="Times New Roman"/>
                <w:sz w:val="24"/>
                <w:szCs w:val="24"/>
              </w:rPr>
            </w:pPr>
            <w:r>
              <w:rPr>
                <w:rFonts w:ascii="Times New Roman" w:hAnsi="Times New Roman" w:cs="Times New Roman"/>
                <w:sz w:val="24"/>
                <w:szCs w:val="24"/>
              </w:rPr>
              <w:t>Ottoniela Bezerra</w:t>
            </w:r>
          </w:p>
        </w:tc>
      </w:tr>
      <w:tr w:rsidR="00691DBB" w:rsidRPr="00B2589C" w:rsidTr="00480121">
        <w:tc>
          <w:tcPr>
            <w:tcW w:w="1447" w:type="dxa"/>
          </w:tcPr>
          <w:p w:rsidR="00691DBB" w:rsidRPr="00691DBB" w:rsidRDefault="00691DBB" w:rsidP="00691DBB">
            <w:pPr>
              <w:ind w:left="34"/>
              <w:contextualSpacing/>
              <w:jc w:val="center"/>
              <w:rPr>
                <w:rFonts w:ascii="Times New Roman" w:hAnsi="Times New Roman" w:cs="Times New Roman"/>
                <w:sz w:val="24"/>
                <w:szCs w:val="24"/>
              </w:rPr>
            </w:pPr>
            <w:r w:rsidRPr="00691DBB">
              <w:rPr>
                <w:rFonts w:ascii="Times New Roman" w:hAnsi="Times New Roman" w:cs="Times New Roman"/>
                <w:sz w:val="24"/>
                <w:szCs w:val="24"/>
              </w:rPr>
              <w:t>Aluno 3</w:t>
            </w:r>
          </w:p>
        </w:tc>
        <w:tc>
          <w:tcPr>
            <w:tcW w:w="5670" w:type="dxa"/>
          </w:tcPr>
          <w:p w:rsidR="00691DBB" w:rsidRPr="00B2589C" w:rsidRDefault="00480121" w:rsidP="00691DBB">
            <w:pPr>
              <w:contextualSpacing/>
              <w:rPr>
                <w:rFonts w:ascii="Times New Roman" w:hAnsi="Times New Roman" w:cs="Times New Roman"/>
                <w:sz w:val="24"/>
                <w:szCs w:val="24"/>
              </w:rPr>
            </w:pPr>
            <w:r>
              <w:rPr>
                <w:rFonts w:ascii="Times New Roman" w:hAnsi="Times New Roman" w:cs="Times New Roman"/>
                <w:sz w:val="24"/>
                <w:szCs w:val="24"/>
              </w:rPr>
              <w:t>Qunado é que o Amor é sinónimo de Adulteiro</w:t>
            </w:r>
          </w:p>
        </w:tc>
        <w:tc>
          <w:tcPr>
            <w:tcW w:w="1984" w:type="dxa"/>
          </w:tcPr>
          <w:p w:rsidR="00691DBB" w:rsidRPr="00B2589C" w:rsidRDefault="00480121" w:rsidP="00691DBB">
            <w:pPr>
              <w:contextualSpacing/>
              <w:rPr>
                <w:rFonts w:ascii="Times New Roman" w:hAnsi="Times New Roman" w:cs="Times New Roman"/>
                <w:sz w:val="24"/>
                <w:szCs w:val="24"/>
              </w:rPr>
            </w:pPr>
            <w:r w:rsidRPr="00B2589C">
              <w:rPr>
                <w:rFonts w:ascii="Times New Roman" w:hAnsi="Times New Roman" w:cs="Times New Roman"/>
                <w:color w:val="000000"/>
                <w:sz w:val="24"/>
                <w:szCs w:val="24"/>
              </w:rPr>
              <w:t>Penelas Santanas</w:t>
            </w:r>
          </w:p>
        </w:tc>
      </w:tr>
      <w:tr w:rsidR="00386B0F" w:rsidRPr="00B2589C" w:rsidTr="00480121">
        <w:tc>
          <w:tcPr>
            <w:tcW w:w="1447" w:type="dxa"/>
          </w:tcPr>
          <w:p w:rsidR="00386B0F" w:rsidRPr="00691DBB" w:rsidRDefault="00386B0F" w:rsidP="00386B0F">
            <w:pPr>
              <w:ind w:left="34"/>
              <w:contextualSpacing/>
              <w:jc w:val="center"/>
              <w:rPr>
                <w:rFonts w:ascii="Times New Roman" w:hAnsi="Times New Roman" w:cs="Times New Roman"/>
                <w:sz w:val="24"/>
                <w:szCs w:val="24"/>
              </w:rPr>
            </w:pPr>
            <w:r w:rsidRPr="00691DBB">
              <w:rPr>
                <w:rFonts w:ascii="Times New Roman" w:hAnsi="Times New Roman" w:cs="Times New Roman"/>
                <w:sz w:val="24"/>
                <w:szCs w:val="24"/>
              </w:rPr>
              <w:t>Aluno 4</w:t>
            </w:r>
          </w:p>
        </w:tc>
        <w:tc>
          <w:tcPr>
            <w:tcW w:w="5670" w:type="dxa"/>
          </w:tcPr>
          <w:p w:rsidR="00386B0F" w:rsidRPr="00B2589C" w:rsidRDefault="00386B0F" w:rsidP="00386B0F">
            <w:pPr>
              <w:contextualSpacing/>
              <w:rPr>
                <w:rFonts w:ascii="Times New Roman" w:hAnsi="Times New Roman" w:cs="Times New Roman"/>
                <w:sz w:val="24"/>
                <w:szCs w:val="24"/>
              </w:rPr>
            </w:pPr>
            <w:r>
              <w:rPr>
                <w:rFonts w:ascii="Times New Roman" w:hAnsi="Times New Roman" w:cs="Times New Roman"/>
                <w:sz w:val="24"/>
                <w:szCs w:val="24"/>
              </w:rPr>
              <w:t xml:space="preserve">Qem me dera ser onda </w:t>
            </w:r>
          </w:p>
        </w:tc>
        <w:tc>
          <w:tcPr>
            <w:tcW w:w="1984" w:type="dxa"/>
          </w:tcPr>
          <w:p w:rsidR="00386B0F" w:rsidRPr="00B2589C" w:rsidRDefault="00386B0F" w:rsidP="00386B0F">
            <w:pPr>
              <w:contextualSpacing/>
              <w:rPr>
                <w:rFonts w:ascii="Times New Roman" w:hAnsi="Times New Roman" w:cs="Times New Roman"/>
                <w:sz w:val="24"/>
                <w:szCs w:val="24"/>
              </w:rPr>
            </w:pPr>
            <w:r>
              <w:rPr>
                <w:rFonts w:ascii="Times New Roman" w:hAnsi="Times New Roman" w:cs="Times New Roman"/>
                <w:sz w:val="24"/>
                <w:szCs w:val="24"/>
              </w:rPr>
              <w:t>Manuel Monteiro</w:t>
            </w:r>
          </w:p>
        </w:tc>
      </w:tr>
      <w:tr w:rsidR="00386B0F" w:rsidRPr="00B2589C" w:rsidTr="00480121">
        <w:tc>
          <w:tcPr>
            <w:tcW w:w="1447" w:type="dxa"/>
          </w:tcPr>
          <w:p w:rsidR="00386B0F" w:rsidRPr="00691DBB" w:rsidRDefault="00386B0F" w:rsidP="00386B0F">
            <w:pPr>
              <w:ind w:left="34"/>
              <w:contextualSpacing/>
              <w:jc w:val="center"/>
              <w:rPr>
                <w:rFonts w:ascii="Times New Roman" w:hAnsi="Times New Roman" w:cs="Times New Roman"/>
                <w:sz w:val="24"/>
                <w:szCs w:val="24"/>
              </w:rPr>
            </w:pPr>
            <w:r w:rsidRPr="00691DBB">
              <w:rPr>
                <w:rFonts w:ascii="Times New Roman" w:hAnsi="Times New Roman" w:cs="Times New Roman"/>
                <w:sz w:val="24"/>
                <w:szCs w:val="24"/>
              </w:rPr>
              <w:t>Aluno 5</w:t>
            </w:r>
          </w:p>
        </w:tc>
        <w:tc>
          <w:tcPr>
            <w:tcW w:w="5670" w:type="dxa"/>
          </w:tcPr>
          <w:p w:rsidR="00386B0F" w:rsidRPr="00B2589C" w:rsidRDefault="00386B0F" w:rsidP="00386B0F">
            <w:pPr>
              <w:contextualSpacing/>
              <w:rPr>
                <w:rFonts w:ascii="Times New Roman" w:hAnsi="Times New Roman" w:cs="Times New Roman"/>
                <w:sz w:val="24"/>
                <w:szCs w:val="24"/>
              </w:rPr>
            </w:pPr>
            <w:r>
              <w:rPr>
                <w:rFonts w:ascii="Times New Roman" w:hAnsi="Times New Roman" w:cs="Times New Roman"/>
                <w:sz w:val="24"/>
                <w:szCs w:val="24"/>
              </w:rPr>
              <w:t>Nas Barbas do Bando</w:t>
            </w:r>
          </w:p>
        </w:tc>
        <w:tc>
          <w:tcPr>
            <w:tcW w:w="1984" w:type="dxa"/>
          </w:tcPr>
          <w:p w:rsidR="00386B0F" w:rsidRPr="00B2589C" w:rsidRDefault="00386B0F" w:rsidP="00386B0F">
            <w:pPr>
              <w:contextualSpacing/>
              <w:rPr>
                <w:rFonts w:ascii="Times New Roman" w:hAnsi="Times New Roman" w:cs="Times New Roman"/>
                <w:sz w:val="24"/>
                <w:szCs w:val="24"/>
              </w:rPr>
            </w:pPr>
            <w:r>
              <w:rPr>
                <w:rFonts w:ascii="Times New Roman" w:hAnsi="Times New Roman" w:cs="Times New Roman"/>
                <w:sz w:val="24"/>
                <w:szCs w:val="24"/>
              </w:rPr>
              <w:t>David Mestre</w:t>
            </w:r>
          </w:p>
        </w:tc>
      </w:tr>
      <w:tr w:rsidR="00386B0F" w:rsidRPr="00B2589C" w:rsidTr="00480121">
        <w:tc>
          <w:tcPr>
            <w:tcW w:w="1447" w:type="dxa"/>
          </w:tcPr>
          <w:p w:rsidR="00386B0F" w:rsidRPr="00691DBB" w:rsidRDefault="00386B0F" w:rsidP="00386B0F">
            <w:pPr>
              <w:ind w:left="34"/>
              <w:contextualSpacing/>
              <w:jc w:val="center"/>
              <w:rPr>
                <w:rFonts w:ascii="Times New Roman" w:hAnsi="Times New Roman" w:cs="Times New Roman"/>
                <w:sz w:val="24"/>
                <w:szCs w:val="24"/>
              </w:rPr>
            </w:pPr>
            <w:r w:rsidRPr="00691DBB">
              <w:rPr>
                <w:rFonts w:ascii="Times New Roman" w:hAnsi="Times New Roman" w:cs="Times New Roman"/>
                <w:sz w:val="24"/>
                <w:szCs w:val="24"/>
              </w:rPr>
              <w:t>Aluno 6</w:t>
            </w:r>
          </w:p>
        </w:tc>
        <w:tc>
          <w:tcPr>
            <w:tcW w:w="5670" w:type="dxa"/>
          </w:tcPr>
          <w:p w:rsidR="00386B0F" w:rsidRPr="00B2589C" w:rsidRDefault="00386B0F" w:rsidP="00386B0F">
            <w:pPr>
              <w:contextualSpacing/>
              <w:rPr>
                <w:rFonts w:ascii="Times New Roman" w:hAnsi="Times New Roman" w:cs="Times New Roman"/>
                <w:sz w:val="24"/>
                <w:szCs w:val="24"/>
              </w:rPr>
            </w:pPr>
            <w:r>
              <w:rPr>
                <w:rFonts w:ascii="Times New Roman" w:hAnsi="Times New Roman" w:cs="Times New Roman"/>
                <w:sz w:val="24"/>
                <w:szCs w:val="24"/>
              </w:rPr>
              <w:t xml:space="preserve">As Aventuras de Ngunga </w:t>
            </w:r>
          </w:p>
        </w:tc>
        <w:tc>
          <w:tcPr>
            <w:tcW w:w="1984" w:type="dxa"/>
          </w:tcPr>
          <w:p w:rsidR="00386B0F" w:rsidRPr="00B2589C" w:rsidRDefault="00386B0F" w:rsidP="00386B0F">
            <w:pPr>
              <w:contextualSpacing/>
              <w:rPr>
                <w:rFonts w:ascii="Times New Roman" w:hAnsi="Times New Roman" w:cs="Times New Roman"/>
                <w:sz w:val="24"/>
                <w:szCs w:val="24"/>
              </w:rPr>
            </w:pPr>
            <w:r>
              <w:rPr>
                <w:rFonts w:ascii="Times New Roman" w:hAnsi="Times New Roman" w:cs="Times New Roman"/>
                <w:sz w:val="24"/>
                <w:szCs w:val="24"/>
              </w:rPr>
              <w:t>Pepetela</w:t>
            </w:r>
          </w:p>
        </w:tc>
      </w:tr>
      <w:tr w:rsidR="00386B0F" w:rsidRPr="00B2589C" w:rsidTr="00480121">
        <w:tc>
          <w:tcPr>
            <w:tcW w:w="1447" w:type="dxa"/>
          </w:tcPr>
          <w:p w:rsidR="00386B0F" w:rsidRPr="00691DBB" w:rsidRDefault="00386B0F" w:rsidP="00386B0F">
            <w:pPr>
              <w:ind w:left="34"/>
              <w:contextualSpacing/>
              <w:jc w:val="center"/>
              <w:rPr>
                <w:rFonts w:ascii="Times New Roman" w:hAnsi="Times New Roman" w:cs="Times New Roman"/>
                <w:sz w:val="24"/>
                <w:szCs w:val="24"/>
              </w:rPr>
            </w:pPr>
            <w:r w:rsidRPr="00691DBB">
              <w:rPr>
                <w:rFonts w:ascii="Times New Roman" w:hAnsi="Times New Roman" w:cs="Times New Roman"/>
                <w:sz w:val="24"/>
                <w:szCs w:val="24"/>
              </w:rPr>
              <w:t>Aluno 7</w:t>
            </w:r>
          </w:p>
        </w:tc>
        <w:tc>
          <w:tcPr>
            <w:tcW w:w="5670" w:type="dxa"/>
          </w:tcPr>
          <w:p w:rsidR="00386B0F" w:rsidRPr="00576209" w:rsidRDefault="00576209" w:rsidP="00576209">
            <w:pPr>
              <w:rPr>
                <w:rFonts w:ascii="Times New Roman" w:hAnsi="Times New Roman" w:cs="Times New Roman"/>
                <w:b/>
                <w:bCs/>
                <w:color w:val="000000"/>
                <w:sz w:val="24"/>
                <w:szCs w:val="24"/>
              </w:rPr>
            </w:pPr>
            <w:r>
              <w:rPr>
                <w:rFonts w:ascii="Times New Roman" w:hAnsi="Times New Roman" w:cs="Times New Roman"/>
                <w:sz w:val="24"/>
                <w:szCs w:val="24"/>
              </w:rPr>
              <w:t>Mambos e Makas (Cartoon)</w:t>
            </w:r>
            <w:r w:rsidRPr="00576209">
              <w:rPr>
                <w:rFonts w:ascii="Times New Roman" w:hAnsi="Times New Roman" w:cs="Times New Roman"/>
                <w:sz w:val="24"/>
                <w:szCs w:val="24"/>
              </w:rPr>
              <w:t xml:space="preserve"> </w:t>
            </w:r>
          </w:p>
        </w:tc>
        <w:tc>
          <w:tcPr>
            <w:tcW w:w="1984" w:type="dxa"/>
          </w:tcPr>
          <w:p w:rsidR="00386B0F" w:rsidRPr="00B2589C" w:rsidRDefault="00576209" w:rsidP="00386B0F">
            <w:pPr>
              <w:contextualSpacing/>
              <w:rPr>
                <w:rFonts w:ascii="Times New Roman" w:hAnsi="Times New Roman" w:cs="Times New Roman"/>
                <w:sz w:val="24"/>
                <w:szCs w:val="24"/>
              </w:rPr>
            </w:pPr>
            <w:r>
              <w:rPr>
                <w:rFonts w:ascii="Times New Roman" w:hAnsi="Times New Roman" w:cs="Times New Roman"/>
                <w:sz w:val="24"/>
                <w:szCs w:val="24"/>
              </w:rPr>
              <w:t>Lito Silva</w:t>
            </w:r>
          </w:p>
        </w:tc>
      </w:tr>
      <w:tr w:rsidR="00386B0F" w:rsidRPr="00B2589C" w:rsidTr="00480121">
        <w:tc>
          <w:tcPr>
            <w:tcW w:w="1447" w:type="dxa"/>
          </w:tcPr>
          <w:p w:rsidR="00386B0F" w:rsidRPr="00691DBB" w:rsidRDefault="00386B0F" w:rsidP="00386B0F">
            <w:pPr>
              <w:ind w:left="34"/>
              <w:contextualSpacing/>
              <w:jc w:val="center"/>
              <w:rPr>
                <w:rFonts w:ascii="Times New Roman" w:hAnsi="Times New Roman" w:cs="Times New Roman"/>
                <w:sz w:val="24"/>
                <w:szCs w:val="24"/>
              </w:rPr>
            </w:pPr>
            <w:r w:rsidRPr="00691DBB">
              <w:rPr>
                <w:rFonts w:ascii="Times New Roman" w:hAnsi="Times New Roman" w:cs="Times New Roman"/>
                <w:sz w:val="24"/>
                <w:szCs w:val="24"/>
              </w:rPr>
              <w:t>Aluno 8</w:t>
            </w:r>
          </w:p>
        </w:tc>
        <w:tc>
          <w:tcPr>
            <w:tcW w:w="5670" w:type="dxa"/>
          </w:tcPr>
          <w:p w:rsidR="00386B0F" w:rsidRPr="00B2589C" w:rsidRDefault="00386B0F" w:rsidP="00386B0F">
            <w:pPr>
              <w:contextualSpacing/>
              <w:rPr>
                <w:rFonts w:ascii="Times New Roman" w:hAnsi="Times New Roman" w:cs="Times New Roman"/>
                <w:sz w:val="24"/>
                <w:szCs w:val="24"/>
              </w:rPr>
            </w:pPr>
            <w:r>
              <w:rPr>
                <w:rFonts w:ascii="Times New Roman" w:hAnsi="Times New Roman" w:cs="Times New Roman"/>
                <w:sz w:val="24"/>
                <w:szCs w:val="24"/>
              </w:rPr>
              <w:t>Regina III</w:t>
            </w:r>
          </w:p>
        </w:tc>
        <w:tc>
          <w:tcPr>
            <w:tcW w:w="1984" w:type="dxa"/>
          </w:tcPr>
          <w:p w:rsidR="00386B0F" w:rsidRPr="00B2589C" w:rsidRDefault="00386B0F" w:rsidP="00386B0F">
            <w:pPr>
              <w:contextualSpacing/>
              <w:rPr>
                <w:rFonts w:ascii="Times New Roman" w:hAnsi="Times New Roman" w:cs="Times New Roman"/>
                <w:sz w:val="24"/>
                <w:szCs w:val="24"/>
              </w:rPr>
            </w:pPr>
            <w:r>
              <w:rPr>
                <w:rFonts w:ascii="Times New Roman" w:hAnsi="Times New Roman" w:cs="Times New Roman"/>
                <w:sz w:val="24"/>
                <w:szCs w:val="24"/>
              </w:rPr>
              <w:t>Fátima Chindele</w:t>
            </w:r>
          </w:p>
        </w:tc>
      </w:tr>
      <w:tr w:rsidR="00386B0F" w:rsidRPr="00B2589C" w:rsidTr="00480121">
        <w:tc>
          <w:tcPr>
            <w:tcW w:w="1447" w:type="dxa"/>
          </w:tcPr>
          <w:p w:rsidR="00386B0F" w:rsidRPr="00691DBB" w:rsidRDefault="00386B0F" w:rsidP="00386B0F">
            <w:pPr>
              <w:ind w:left="34"/>
              <w:contextualSpacing/>
              <w:jc w:val="center"/>
              <w:rPr>
                <w:rFonts w:ascii="Times New Roman" w:hAnsi="Times New Roman" w:cs="Times New Roman"/>
                <w:sz w:val="24"/>
                <w:szCs w:val="24"/>
              </w:rPr>
            </w:pPr>
            <w:r w:rsidRPr="00691DBB">
              <w:rPr>
                <w:rFonts w:ascii="Times New Roman" w:hAnsi="Times New Roman" w:cs="Times New Roman"/>
                <w:sz w:val="24"/>
                <w:szCs w:val="24"/>
              </w:rPr>
              <w:t>Aluna 9</w:t>
            </w:r>
          </w:p>
        </w:tc>
        <w:tc>
          <w:tcPr>
            <w:tcW w:w="5670" w:type="dxa"/>
          </w:tcPr>
          <w:p w:rsidR="00386B0F" w:rsidRPr="00B2589C" w:rsidRDefault="00386B0F" w:rsidP="00386B0F">
            <w:pPr>
              <w:contextualSpacing/>
              <w:rPr>
                <w:rFonts w:ascii="Times New Roman" w:hAnsi="Times New Roman" w:cs="Times New Roman"/>
                <w:sz w:val="24"/>
                <w:szCs w:val="24"/>
              </w:rPr>
            </w:pPr>
            <w:r>
              <w:rPr>
                <w:rFonts w:ascii="Times New Roman" w:hAnsi="Times New Roman" w:cs="Times New Roman"/>
                <w:sz w:val="24"/>
                <w:szCs w:val="24"/>
              </w:rPr>
              <w:t>Ama-me Quando Menos Mereço porque é mais preciso</w:t>
            </w:r>
          </w:p>
        </w:tc>
        <w:tc>
          <w:tcPr>
            <w:tcW w:w="1984" w:type="dxa"/>
          </w:tcPr>
          <w:p w:rsidR="00386B0F" w:rsidRPr="00B2589C" w:rsidRDefault="00386B0F" w:rsidP="00386B0F">
            <w:pPr>
              <w:contextualSpacing/>
              <w:rPr>
                <w:rFonts w:ascii="Times New Roman" w:hAnsi="Times New Roman" w:cs="Times New Roman"/>
                <w:sz w:val="24"/>
                <w:szCs w:val="24"/>
              </w:rPr>
            </w:pPr>
            <w:r>
              <w:rPr>
                <w:rFonts w:ascii="Times New Roman" w:hAnsi="Times New Roman" w:cs="Times New Roman"/>
                <w:sz w:val="24"/>
                <w:szCs w:val="24"/>
              </w:rPr>
              <w:t>Jaime Fúnes</w:t>
            </w:r>
          </w:p>
        </w:tc>
      </w:tr>
      <w:tr w:rsidR="00386B0F" w:rsidRPr="00B2589C" w:rsidTr="00480121">
        <w:tc>
          <w:tcPr>
            <w:tcW w:w="1447" w:type="dxa"/>
          </w:tcPr>
          <w:p w:rsidR="00386B0F" w:rsidRPr="00691DBB" w:rsidRDefault="00386B0F" w:rsidP="00386B0F">
            <w:pPr>
              <w:ind w:left="34"/>
              <w:contextualSpacing/>
              <w:jc w:val="center"/>
              <w:rPr>
                <w:rFonts w:ascii="Times New Roman" w:hAnsi="Times New Roman" w:cs="Times New Roman"/>
                <w:sz w:val="24"/>
                <w:szCs w:val="24"/>
              </w:rPr>
            </w:pPr>
            <w:r w:rsidRPr="00691DBB">
              <w:rPr>
                <w:rFonts w:ascii="Times New Roman" w:hAnsi="Times New Roman" w:cs="Times New Roman"/>
                <w:sz w:val="24"/>
                <w:szCs w:val="24"/>
              </w:rPr>
              <w:t>Aluna 10</w:t>
            </w:r>
          </w:p>
        </w:tc>
        <w:tc>
          <w:tcPr>
            <w:tcW w:w="5670" w:type="dxa"/>
          </w:tcPr>
          <w:p w:rsidR="00386B0F" w:rsidRPr="00B2589C" w:rsidRDefault="00386B0F" w:rsidP="00386B0F">
            <w:pPr>
              <w:contextualSpacing/>
              <w:rPr>
                <w:rFonts w:ascii="Times New Roman" w:hAnsi="Times New Roman" w:cs="Times New Roman"/>
                <w:sz w:val="24"/>
                <w:szCs w:val="24"/>
              </w:rPr>
            </w:pPr>
            <w:r>
              <w:rPr>
                <w:rFonts w:ascii="Times New Roman" w:hAnsi="Times New Roman" w:cs="Times New Roman"/>
                <w:sz w:val="24"/>
                <w:szCs w:val="24"/>
              </w:rPr>
              <w:t>Flores não São Para os Mortos</w:t>
            </w:r>
          </w:p>
        </w:tc>
        <w:tc>
          <w:tcPr>
            <w:tcW w:w="1984" w:type="dxa"/>
          </w:tcPr>
          <w:p w:rsidR="00386B0F" w:rsidRPr="00B2589C" w:rsidRDefault="00386B0F" w:rsidP="00386B0F">
            <w:pPr>
              <w:contextualSpacing/>
              <w:rPr>
                <w:rFonts w:ascii="Times New Roman" w:hAnsi="Times New Roman" w:cs="Times New Roman"/>
                <w:sz w:val="24"/>
                <w:szCs w:val="24"/>
              </w:rPr>
            </w:pPr>
            <w:r>
              <w:rPr>
                <w:rFonts w:ascii="Times New Roman" w:hAnsi="Times New Roman" w:cs="Times New Roman"/>
                <w:sz w:val="24"/>
                <w:szCs w:val="24"/>
              </w:rPr>
              <w:t>Rosa Soares</w:t>
            </w:r>
          </w:p>
        </w:tc>
      </w:tr>
      <w:tr w:rsidR="00386B0F" w:rsidRPr="00B2589C" w:rsidTr="00480121">
        <w:tc>
          <w:tcPr>
            <w:tcW w:w="1447" w:type="dxa"/>
          </w:tcPr>
          <w:p w:rsidR="00386B0F" w:rsidRPr="00691DBB" w:rsidRDefault="00386B0F" w:rsidP="00386B0F">
            <w:pPr>
              <w:ind w:left="34"/>
              <w:contextualSpacing/>
              <w:jc w:val="center"/>
              <w:rPr>
                <w:rFonts w:ascii="Times New Roman" w:hAnsi="Times New Roman" w:cs="Times New Roman"/>
                <w:sz w:val="24"/>
                <w:szCs w:val="24"/>
              </w:rPr>
            </w:pPr>
            <w:r w:rsidRPr="00691DBB">
              <w:rPr>
                <w:rFonts w:ascii="Times New Roman" w:hAnsi="Times New Roman" w:cs="Times New Roman"/>
                <w:sz w:val="24"/>
                <w:szCs w:val="24"/>
              </w:rPr>
              <w:t>Aluna 11</w:t>
            </w:r>
          </w:p>
        </w:tc>
        <w:tc>
          <w:tcPr>
            <w:tcW w:w="5670" w:type="dxa"/>
          </w:tcPr>
          <w:p w:rsidR="00386B0F" w:rsidRPr="00B2589C" w:rsidRDefault="00386B0F" w:rsidP="00386B0F">
            <w:pPr>
              <w:contextualSpacing/>
              <w:rPr>
                <w:rFonts w:ascii="Times New Roman" w:hAnsi="Times New Roman" w:cs="Times New Roman"/>
                <w:sz w:val="24"/>
                <w:szCs w:val="24"/>
              </w:rPr>
            </w:pPr>
            <w:r>
              <w:rPr>
                <w:rFonts w:ascii="Times New Roman" w:hAnsi="Times New Roman" w:cs="Times New Roman"/>
                <w:sz w:val="24"/>
                <w:szCs w:val="24"/>
              </w:rPr>
              <w:t>Cladestino no Paraíso</w:t>
            </w:r>
          </w:p>
        </w:tc>
        <w:tc>
          <w:tcPr>
            <w:tcW w:w="1984" w:type="dxa"/>
          </w:tcPr>
          <w:p w:rsidR="00386B0F" w:rsidRPr="00B2589C" w:rsidRDefault="00386B0F" w:rsidP="00386B0F">
            <w:pPr>
              <w:contextualSpacing/>
              <w:rPr>
                <w:rFonts w:ascii="Times New Roman" w:hAnsi="Times New Roman" w:cs="Times New Roman"/>
                <w:sz w:val="24"/>
                <w:szCs w:val="24"/>
              </w:rPr>
            </w:pPr>
            <w:r>
              <w:rPr>
                <w:rFonts w:ascii="Times New Roman" w:hAnsi="Times New Roman" w:cs="Times New Roman"/>
                <w:sz w:val="24"/>
                <w:szCs w:val="24"/>
              </w:rPr>
              <w:t>Luís Fernandes</w:t>
            </w:r>
          </w:p>
        </w:tc>
      </w:tr>
      <w:tr w:rsidR="00386B0F" w:rsidRPr="00B2589C" w:rsidTr="00480121">
        <w:tc>
          <w:tcPr>
            <w:tcW w:w="1447" w:type="dxa"/>
          </w:tcPr>
          <w:p w:rsidR="00386B0F" w:rsidRPr="00691DBB" w:rsidRDefault="00386B0F" w:rsidP="00386B0F">
            <w:pPr>
              <w:ind w:left="34"/>
              <w:contextualSpacing/>
              <w:jc w:val="center"/>
              <w:rPr>
                <w:rFonts w:ascii="Times New Roman" w:hAnsi="Times New Roman" w:cs="Times New Roman"/>
                <w:sz w:val="24"/>
                <w:szCs w:val="24"/>
              </w:rPr>
            </w:pPr>
            <w:r w:rsidRPr="00691DBB">
              <w:rPr>
                <w:rFonts w:ascii="Times New Roman" w:hAnsi="Times New Roman" w:cs="Times New Roman"/>
                <w:sz w:val="24"/>
                <w:szCs w:val="24"/>
              </w:rPr>
              <w:t>Aluna 12</w:t>
            </w:r>
          </w:p>
        </w:tc>
        <w:tc>
          <w:tcPr>
            <w:tcW w:w="5670" w:type="dxa"/>
          </w:tcPr>
          <w:p w:rsidR="00386B0F" w:rsidRPr="00B2589C" w:rsidRDefault="00386B0F" w:rsidP="00386B0F">
            <w:pPr>
              <w:contextualSpacing/>
              <w:rPr>
                <w:rFonts w:ascii="Times New Roman" w:hAnsi="Times New Roman" w:cs="Times New Roman"/>
                <w:sz w:val="24"/>
                <w:szCs w:val="24"/>
              </w:rPr>
            </w:pPr>
            <w:r>
              <w:rPr>
                <w:rFonts w:ascii="Times New Roman" w:hAnsi="Times New Roman" w:cs="Times New Roman"/>
                <w:sz w:val="24"/>
                <w:szCs w:val="24"/>
              </w:rPr>
              <w:t>Foi sem Querer que te Quis</w:t>
            </w:r>
          </w:p>
        </w:tc>
        <w:tc>
          <w:tcPr>
            <w:tcW w:w="1984" w:type="dxa"/>
          </w:tcPr>
          <w:p w:rsidR="00386B0F" w:rsidRPr="00B2589C" w:rsidRDefault="00576209" w:rsidP="00386B0F">
            <w:pPr>
              <w:contextualSpacing/>
              <w:rPr>
                <w:rFonts w:ascii="Times New Roman" w:hAnsi="Times New Roman" w:cs="Times New Roman"/>
                <w:sz w:val="24"/>
                <w:szCs w:val="24"/>
              </w:rPr>
            </w:pPr>
            <w:r>
              <w:rPr>
                <w:rFonts w:ascii="Times New Roman" w:hAnsi="Times New Roman" w:cs="Times New Roman"/>
                <w:sz w:val="24"/>
                <w:szCs w:val="24"/>
              </w:rPr>
              <w:t>Raúl Alves</w:t>
            </w:r>
          </w:p>
        </w:tc>
      </w:tr>
      <w:tr w:rsidR="00386B0F" w:rsidRPr="00B2589C" w:rsidTr="00480121">
        <w:tc>
          <w:tcPr>
            <w:tcW w:w="1447" w:type="dxa"/>
          </w:tcPr>
          <w:p w:rsidR="00386B0F" w:rsidRPr="00691DBB" w:rsidRDefault="00386B0F" w:rsidP="00386B0F">
            <w:pPr>
              <w:ind w:left="34"/>
              <w:contextualSpacing/>
              <w:jc w:val="center"/>
              <w:rPr>
                <w:rFonts w:ascii="Times New Roman" w:hAnsi="Times New Roman" w:cs="Times New Roman"/>
                <w:sz w:val="24"/>
                <w:szCs w:val="24"/>
              </w:rPr>
            </w:pPr>
            <w:r w:rsidRPr="00691DBB">
              <w:rPr>
                <w:rFonts w:ascii="Times New Roman" w:hAnsi="Times New Roman" w:cs="Times New Roman"/>
                <w:sz w:val="24"/>
                <w:szCs w:val="24"/>
              </w:rPr>
              <w:t>Aluna 13</w:t>
            </w:r>
          </w:p>
        </w:tc>
        <w:tc>
          <w:tcPr>
            <w:tcW w:w="5670" w:type="dxa"/>
          </w:tcPr>
          <w:p w:rsidR="00386B0F" w:rsidRPr="00B2589C" w:rsidRDefault="00386B0F" w:rsidP="00386B0F">
            <w:pPr>
              <w:contextualSpacing/>
              <w:rPr>
                <w:rFonts w:ascii="Times New Roman" w:hAnsi="Times New Roman" w:cs="Times New Roman"/>
                <w:sz w:val="24"/>
                <w:szCs w:val="24"/>
              </w:rPr>
            </w:pPr>
            <w:r>
              <w:rPr>
                <w:rFonts w:ascii="Times New Roman" w:hAnsi="Times New Roman" w:cs="Times New Roman"/>
                <w:sz w:val="24"/>
                <w:szCs w:val="24"/>
              </w:rPr>
              <w:t>Quando a Mulher se Cansa</w:t>
            </w:r>
          </w:p>
        </w:tc>
        <w:tc>
          <w:tcPr>
            <w:tcW w:w="1984" w:type="dxa"/>
          </w:tcPr>
          <w:p w:rsidR="00386B0F" w:rsidRPr="00B2589C" w:rsidRDefault="00386B0F" w:rsidP="00386B0F">
            <w:pPr>
              <w:contextualSpacing/>
              <w:rPr>
                <w:rFonts w:ascii="Times New Roman" w:hAnsi="Times New Roman" w:cs="Times New Roman"/>
                <w:sz w:val="24"/>
                <w:szCs w:val="24"/>
              </w:rPr>
            </w:pPr>
            <w:r>
              <w:rPr>
                <w:rFonts w:ascii="Times New Roman" w:hAnsi="Times New Roman" w:cs="Times New Roman"/>
                <w:sz w:val="24"/>
                <w:szCs w:val="24"/>
              </w:rPr>
              <w:t>Carlo W. Furtado</w:t>
            </w:r>
          </w:p>
        </w:tc>
      </w:tr>
      <w:tr w:rsidR="00386B0F" w:rsidRPr="00B2589C" w:rsidTr="00480121">
        <w:tc>
          <w:tcPr>
            <w:tcW w:w="1447" w:type="dxa"/>
          </w:tcPr>
          <w:p w:rsidR="00386B0F" w:rsidRPr="00691DBB" w:rsidRDefault="00386B0F" w:rsidP="00386B0F">
            <w:pPr>
              <w:ind w:left="34"/>
              <w:contextualSpacing/>
              <w:jc w:val="center"/>
              <w:rPr>
                <w:rFonts w:ascii="Times New Roman" w:hAnsi="Times New Roman" w:cs="Times New Roman"/>
                <w:sz w:val="24"/>
                <w:szCs w:val="24"/>
              </w:rPr>
            </w:pPr>
            <w:r w:rsidRPr="00691DBB">
              <w:rPr>
                <w:rFonts w:ascii="Times New Roman" w:hAnsi="Times New Roman" w:cs="Times New Roman"/>
                <w:sz w:val="24"/>
                <w:szCs w:val="24"/>
              </w:rPr>
              <w:t>Aluna 14</w:t>
            </w:r>
          </w:p>
        </w:tc>
        <w:tc>
          <w:tcPr>
            <w:tcW w:w="5670" w:type="dxa"/>
          </w:tcPr>
          <w:p w:rsidR="00386B0F" w:rsidRPr="00B2589C" w:rsidRDefault="00576209" w:rsidP="00386B0F">
            <w:pPr>
              <w:contextualSpacing/>
              <w:rPr>
                <w:rFonts w:ascii="Times New Roman" w:hAnsi="Times New Roman" w:cs="Times New Roman"/>
                <w:sz w:val="24"/>
                <w:szCs w:val="24"/>
              </w:rPr>
            </w:pPr>
            <w:r>
              <w:rPr>
                <w:rFonts w:ascii="Times New Roman" w:hAnsi="Times New Roman" w:cs="Times New Roman"/>
                <w:sz w:val="24"/>
                <w:szCs w:val="24"/>
              </w:rPr>
              <w:t>Taú</w:t>
            </w:r>
          </w:p>
        </w:tc>
        <w:tc>
          <w:tcPr>
            <w:tcW w:w="1984" w:type="dxa"/>
          </w:tcPr>
          <w:p w:rsidR="00386B0F" w:rsidRPr="00B2589C" w:rsidRDefault="00576209" w:rsidP="00386B0F">
            <w:pPr>
              <w:contextualSpacing/>
              <w:rPr>
                <w:rFonts w:ascii="Times New Roman" w:hAnsi="Times New Roman" w:cs="Times New Roman"/>
                <w:sz w:val="24"/>
                <w:szCs w:val="24"/>
              </w:rPr>
            </w:pPr>
            <w:r>
              <w:rPr>
                <w:rFonts w:ascii="Times New Roman" w:hAnsi="Times New Roman" w:cs="Times New Roman"/>
                <w:sz w:val="24"/>
                <w:szCs w:val="24"/>
              </w:rPr>
              <w:t>Zna  Costa</w:t>
            </w:r>
          </w:p>
        </w:tc>
      </w:tr>
      <w:tr w:rsidR="00386B0F" w:rsidRPr="00B2589C" w:rsidTr="00480121">
        <w:tc>
          <w:tcPr>
            <w:tcW w:w="1447" w:type="dxa"/>
          </w:tcPr>
          <w:p w:rsidR="00386B0F" w:rsidRPr="00691DBB" w:rsidRDefault="00386B0F" w:rsidP="00386B0F">
            <w:pPr>
              <w:ind w:left="34"/>
              <w:contextualSpacing/>
              <w:jc w:val="center"/>
              <w:rPr>
                <w:rFonts w:ascii="Times New Roman" w:hAnsi="Times New Roman" w:cs="Times New Roman"/>
                <w:sz w:val="24"/>
                <w:szCs w:val="24"/>
              </w:rPr>
            </w:pPr>
            <w:r w:rsidRPr="00691DBB">
              <w:rPr>
                <w:rFonts w:ascii="Times New Roman" w:hAnsi="Times New Roman" w:cs="Times New Roman"/>
                <w:sz w:val="24"/>
                <w:szCs w:val="24"/>
              </w:rPr>
              <w:t>Aluna  15</w:t>
            </w:r>
          </w:p>
        </w:tc>
        <w:tc>
          <w:tcPr>
            <w:tcW w:w="5670" w:type="dxa"/>
          </w:tcPr>
          <w:p w:rsidR="00386B0F" w:rsidRPr="00B2589C" w:rsidRDefault="00576209" w:rsidP="00386B0F">
            <w:pPr>
              <w:contextualSpacing/>
              <w:rPr>
                <w:rFonts w:ascii="Times New Roman" w:hAnsi="Times New Roman" w:cs="Times New Roman"/>
                <w:sz w:val="24"/>
                <w:szCs w:val="24"/>
              </w:rPr>
            </w:pPr>
            <w:r>
              <w:rPr>
                <w:rFonts w:ascii="Times New Roman" w:hAnsi="Times New Roman" w:cs="Times New Roman"/>
                <w:sz w:val="24"/>
                <w:szCs w:val="24"/>
              </w:rPr>
              <w:t>Rumo ao Ano 2000 (Cartoon)</w:t>
            </w:r>
          </w:p>
        </w:tc>
        <w:tc>
          <w:tcPr>
            <w:tcW w:w="1984" w:type="dxa"/>
          </w:tcPr>
          <w:p w:rsidR="00386B0F" w:rsidRPr="00B2589C" w:rsidRDefault="00576209" w:rsidP="00386B0F">
            <w:pPr>
              <w:contextualSpacing/>
              <w:rPr>
                <w:rFonts w:ascii="Times New Roman" w:hAnsi="Times New Roman" w:cs="Times New Roman"/>
                <w:sz w:val="24"/>
                <w:szCs w:val="24"/>
              </w:rPr>
            </w:pPr>
            <w:r>
              <w:rPr>
                <w:rFonts w:ascii="Times New Roman" w:hAnsi="Times New Roman" w:cs="Times New Roman"/>
                <w:sz w:val="24"/>
                <w:szCs w:val="24"/>
              </w:rPr>
              <w:t>Lito Silva</w:t>
            </w:r>
          </w:p>
        </w:tc>
      </w:tr>
      <w:tr w:rsidR="00576209" w:rsidRPr="00B2589C" w:rsidTr="00480121">
        <w:tc>
          <w:tcPr>
            <w:tcW w:w="1447" w:type="dxa"/>
          </w:tcPr>
          <w:p w:rsidR="00576209" w:rsidRPr="00691DBB" w:rsidRDefault="00576209" w:rsidP="00576209">
            <w:pPr>
              <w:ind w:left="34"/>
              <w:contextualSpacing/>
              <w:jc w:val="center"/>
              <w:rPr>
                <w:rFonts w:ascii="Times New Roman" w:hAnsi="Times New Roman" w:cs="Times New Roman"/>
                <w:sz w:val="24"/>
                <w:szCs w:val="24"/>
              </w:rPr>
            </w:pPr>
            <w:r w:rsidRPr="00691DBB">
              <w:rPr>
                <w:rFonts w:ascii="Times New Roman" w:hAnsi="Times New Roman" w:cs="Times New Roman"/>
                <w:sz w:val="24"/>
                <w:szCs w:val="24"/>
              </w:rPr>
              <w:t>Aluna  16</w:t>
            </w:r>
          </w:p>
        </w:tc>
        <w:tc>
          <w:tcPr>
            <w:tcW w:w="5670" w:type="dxa"/>
          </w:tcPr>
          <w:p w:rsidR="00576209" w:rsidRPr="00B2589C" w:rsidRDefault="00576209" w:rsidP="00576209">
            <w:pPr>
              <w:contextualSpacing/>
              <w:rPr>
                <w:rFonts w:ascii="Times New Roman" w:hAnsi="Times New Roman" w:cs="Times New Roman"/>
                <w:sz w:val="24"/>
                <w:szCs w:val="24"/>
              </w:rPr>
            </w:pPr>
            <w:r>
              <w:rPr>
                <w:rFonts w:ascii="Times New Roman" w:hAnsi="Times New Roman" w:cs="Times New Roman"/>
                <w:sz w:val="24"/>
                <w:szCs w:val="24"/>
              </w:rPr>
              <w:t>A filha do Soba</w:t>
            </w:r>
          </w:p>
        </w:tc>
        <w:tc>
          <w:tcPr>
            <w:tcW w:w="1984" w:type="dxa"/>
          </w:tcPr>
          <w:p w:rsidR="00576209" w:rsidRPr="00B2589C" w:rsidRDefault="00576209" w:rsidP="00576209">
            <w:pPr>
              <w:contextualSpacing/>
              <w:rPr>
                <w:rFonts w:ascii="Times New Roman" w:hAnsi="Times New Roman" w:cs="Times New Roman"/>
                <w:sz w:val="24"/>
                <w:szCs w:val="24"/>
              </w:rPr>
            </w:pPr>
            <w:r>
              <w:rPr>
                <w:rFonts w:ascii="Times New Roman" w:hAnsi="Times New Roman" w:cs="Times New Roman"/>
                <w:sz w:val="24"/>
                <w:szCs w:val="24"/>
              </w:rPr>
              <w:t>Maria Fernandes</w:t>
            </w:r>
          </w:p>
        </w:tc>
      </w:tr>
    </w:tbl>
    <w:p w:rsidR="00B2589C" w:rsidRDefault="00B2589C" w:rsidP="00B2589C">
      <w:pPr>
        <w:jc w:val="both"/>
        <w:rPr>
          <w:rFonts w:ascii="Times New Roman" w:hAnsi="Times New Roman" w:cs="Times New Roman"/>
          <w:sz w:val="24"/>
          <w:szCs w:val="24"/>
          <w:lang w:val="pt-BR"/>
        </w:rPr>
      </w:pPr>
    </w:p>
    <w:p w:rsidR="00DC6177" w:rsidRDefault="00300182" w:rsidP="00300182">
      <w:pPr>
        <w:jc w:val="center"/>
        <w:rPr>
          <w:rFonts w:ascii="Times New Roman" w:hAnsi="Times New Roman" w:cs="Times New Roman"/>
          <w:color w:val="000000"/>
          <w:sz w:val="24"/>
          <w:szCs w:val="24"/>
        </w:rPr>
      </w:pPr>
      <w:r w:rsidRPr="00B2589C">
        <w:rPr>
          <w:rFonts w:ascii="Times New Roman" w:hAnsi="Times New Roman" w:cs="Times New Roman"/>
          <w:b/>
          <w:bCs/>
          <w:color w:val="000000"/>
          <w:sz w:val="24"/>
          <w:szCs w:val="24"/>
        </w:rPr>
        <w:t xml:space="preserve">Quadro 1 – </w:t>
      </w:r>
      <w:r w:rsidRPr="00B2589C">
        <w:rPr>
          <w:rFonts w:ascii="Times New Roman" w:hAnsi="Times New Roman" w:cs="Times New Roman"/>
          <w:color w:val="000000"/>
          <w:sz w:val="24"/>
          <w:szCs w:val="24"/>
        </w:rPr>
        <w:t>Qual o título do último livro que leste?</w:t>
      </w:r>
    </w:p>
    <w:p w:rsidR="00300182" w:rsidRDefault="00300182" w:rsidP="00300182">
      <w:pPr>
        <w:jc w:val="center"/>
        <w:rPr>
          <w:rFonts w:ascii="Times New Roman" w:hAnsi="Times New Roman" w:cs="Times New Roman"/>
          <w:color w:val="000000"/>
          <w:sz w:val="24"/>
          <w:szCs w:val="24"/>
        </w:rPr>
      </w:pPr>
    </w:p>
    <w:p w:rsidR="00300182" w:rsidRPr="00300182" w:rsidRDefault="00300182" w:rsidP="00300182">
      <w:pPr>
        <w:jc w:val="both"/>
        <w:rPr>
          <w:rFonts w:ascii="Times New Roman" w:hAnsi="Times New Roman" w:cs="Times New Roman"/>
          <w:sz w:val="24"/>
          <w:szCs w:val="24"/>
          <w:lang w:val="pt-BR"/>
        </w:rPr>
      </w:pPr>
      <w:r w:rsidRPr="00300182">
        <w:rPr>
          <w:rFonts w:ascii="Times New Roman" w:hAnsi="Times New Roman" w:cs="Times New Roman"/>
          <w:sz w:val="24"/>
          <w:szCs w:val="24"/>
          <w:lang w:val="pt-BR"/>
        </w:rPr>
        <w:t xml:space="preserve">Como se pode constatar através dos títulos </w:t>
      </w:r>
      <w:r>
        <w:rPr>
          <w:rFonts w:ascii="Times New Roman" w:hAnsi="Times New Roman" w:cs="Times New Roman"/>
          <w:sz w:val="24"/>
          <w:szCs w:val="24"/>
          <w:lang w:val="pt-BR"/>
        </w:rPr>
        <w:t xml:space="preserve">e autores </w:t>
      </w:r>
      <w:r w:rsidRPr="00300182">
        <w:rPr>
          <w:rFonts w:ascii="Times New Roman" w:hAnsi="Times New Roman" w:cs="Times New Roman"/>
          <w:sz w:val="24"/>
          <w:szCs w:val="24"/>
          <w:lang w:val="pt-BR"/>
        </w:rPr>
        <w:t>mencionados, quase todas as respostas incidira</w:t>
      </w:r>
      <w:r>
        <w:rPr>
          <w:rFonts w:ascii="Times New Roman" w:hAnsi="Times New Roman" w:cs="Times New Roman"/>
          <w:sz w:val="24"/>
          <w:szCs w:val="24"/>
          <w:lang w:val="pt-BR"/>
        </w:rPr>
        <w:t>m em nomes de livros de Romance</w:t>
      </w:r>
      <w:r w:rsidRPr="00300182">
        <w:rPr>
          <w:rFonts w:ascii="Times New Roman" w:hAnsi="Times New Roman" w:cs="Times New Roman"/>
          <w:sz w:val="24"/>
          <w:szCs w:val="24"/>
          <w:lang w:val="pt-BR"/>
        </w:rPr>
        <w:t>, as escolhas a seguir re</w:t>
      </w:r>
      <w:r>
        <w:rPr>
          <w:rFonts w:ascii="Times New Roman" w:hAnsi="Times New Roman" w:cs="Times New Roman"/>
          <w:sz w:val="24"/>
          <w:szCs w:val="24"/>
          <w:lang w:val="pt-BR"/>
        </w:rPr>
        <w:t>caíram sobre livros do âmbito de</w:t>
      </w:r>
      <w:r w:rsidRPr="00300182">
        <w:rPr>
          <w:rFonts w:ascii="Times New Roman" w:hAnsi="Times New Roman" w:cs="Times New Roman"/>
          <w:sz w:val="24"/>
          <w:szCs w:val="24"/>
          <w:lang w:val="pt-BR"/>
        </w:rPr>
        <w:t xml:space="preserve"> </w:t>
      </w:r>
      <w:r>
        <w:rPr>
          <w:rFonts w:ascii="Times New Roman" w:hAnsi="Times New Roman" w:cs="Times New Roman"/>
          <w:sz w:val="24"/>
          <w:szCs w:val="24"/>
          <w:lang w:val="pt-BR"/>
        </w:rPr>
        <w:t>Aventura e Banda Desenhada</w:t>
      </w:r>
      <w:r w:rsidRPr="00300182">
        <w:rPr>
          <w:rFonts w:ascii="Times New Roman" w:hAnsi="Times New Roman" w:cs="Times New Roman"/>
          <w:sz w:val="24"/>
          <w:szCs w:val="24"/>
          <w:lang w:val="pt-BR"/>
        </w:rPr>
        <w:t xml:space="preserve">.  </w:t>
      </w:r>
    </w:p>
    <w:p w:rsidR="00300182" w:rsidRPr="00B2589C" w:rsidRDefault="00300182" w:rsidP="00300182">
      <w:pPr>
        <w:jc w:val="both"/>
        <w:rPr>
          <w:rFonts w:ascii="Times New Roman" w:hAnsi="Times New Roman" w:cs="Times New Roman"/>
          <w:sz w:val="24"/>
          <w:szCs w:val="24"/>
          <w:lang w:val="pt-BR"/>
        </w:rPr>
      </w:pPr>
      <w:r w:rsidRPr="00300182">
        <w:rPr>
          <w:rFonts w:ascii="Times New Roman" w:hAnsi="Times New Roman" w:cs="Times New Roman"/>
          <w:sz w:val="24"/>
          <w:szCs w:val="24"/>
          <w:lang w:val="pt-BR"/>
        </w:rPr>
        <w:t xml:space="preserve"> Os gráficos abaixo vão mostrar-nos a relação que se pode estabelecer entre o hábito de </w:t>
      </w:r>
      <w:r>
        <w:rPr>
          <w:rFonts w:ascii="Times New Roman" w:hAnsi="Times New Roman" w:cs="Times New Roman"/>
          <w:sz w:val="24"/>
          <w:szCs w:val="24"/>
          <w:lang w:val="pt-BR"/>
        </w:rPr>
        <w:t>que os inquirido</w:t>
      </w:r>
      <w:r w:rsidRPr="00300182">
        <w:rPr>
          <w:rFonts w:ascii="Times New Roman" w:hAnsi="Times New Roman" w:cs="Times New Roman"/>
          <w:sz w:val="24"/>
          <w:szCs w:val="24"/>
          <w:lang w:val="pt-BR"/>
        </w:rPr>
        <w:t>s receberem livros como presente e a quantidade média de livros que têm em casa.</w:t>
      </w:r>
    </w:p>
    <w:p w:rsidR="00300182" w:rsidRDefault="00300182" w:rsidP="00B2589C">
      <w:pPr>
        <w:jc w:val="center"/>
        <w:rPr>
          <w:rFonts w:ascii="Times New Roman" w:hAnsi="Times New Roman" w:cs="Times New Roman"/>
          <w:b/>
          <w:sz w:val="24"/>
          <w:szCs w:val="24"/>
          <w:lang w:val="pt-BR"/>
        </w:rPr>
      </w:pPr>
    </w:p>
    <w:p w:rsidR="00300182" w:rsidRDefault="00300182" w:rsidP="00B2589C">
      <w:pPr>
        <w:jc w:val="center"/>
        <w:rPr>
          <w:rFonts w:ascii="Times New Roman" w:hAnsi="Times New Roman" w:cs="Times New Roman"/>
          <w:b/>
          <w:sz w:val="24"/>
          <w:szCs w:val="24"/>
          <w:lang w:val="pt-BR"/>
        </w:rPr>
      </w:pPr>
    </w:p>
    <w:p w:rsidR="00300182" w:rsidRDefault="00300182" w:rsidP="00B2589C">
      <w:pPr>
        <w:jc w:val="center"/>
        <w:rPr>
          <w:rFonts w:ascii="Times New Roman" w:hAnsi="Times New Roman" w:cs="Times New Roman"/>
          <w:b/>
          <w:sz w:val="24"/>
          <w:szCs w:val="24"/>
          <w:lang w:val="pt-BR"/>
        </w:rPr>
      </w:pPr>
    </w:p>
    <w:p w:rsidR="00300182" w:rsidRDefault="00300182" w:rsidP="00B2589C">
      <w:pPr>
        <w:jc w:val="center"/>
        <w:rPr>
          <w:rFonts w:ascii="Times New Roman" w:hAnsi="Times New Roman" w:cs="Times New Roman"/>
          <w:b/>
          <w:sz w:val="24"/>
          <w:szCs w:val="24"/>
          <w:lang w:val="pt-BR"/>
        </w:rPr>
      </w:pPr>
    </w:p>
    <w:p w:rsidR="00B2589C" w:rsidRDefault="00DC6177" w:rsidP="00B2589C">
      <w:pPr>
        <w:jc w:val="center"/>
        <w:rPr>
          <w:rFonts w:ascii="Times New Roman" w:hAnsi="Times New Roman" w:cs="Times New Roman"/>
          <w:sz w:val="24"/>
          <w:szCs w:val="24"/>
          <w:lang w:val="pt-BR"/>
        </w:rPr>
      </w:pPr>
      <w:r w:rsidRPr="00B2589C">
        <w:rPr>
          <w:rFonts w:ascii="Times New Roman" w:hAnsi="Times New Roman" w:cs="Times New Roman"/>
          <w:noProof/>
          <w:sz w:val="24"/>
          <w:szCs w:val="24"/>
          <w:lang w:val="pt-BR" w:eastAsia="pt-BR"/>
        </w:rPr>
        <w:lastRenderedPageBreak/>
        <w:drawing>
          <wp:anchor distT="0" distB="0" distL="114300" distR="114300" simplePos="0" relativeHeight="251698176" behindDoc="0" locked="0" layoutInCell="1" allowOverlap="1" wp14:anchorId="4FBAE28B" wp14:editId="4F91C437">
            <wp:simplePos x="0" y="0"/>
            <wp:positionH relativeFrom="margin">
              <wp:align>left</wp:align>
            </wp:positionH>
            <wp:positionV relativeFrom="paragraph">
              <wp:posOffset>279188</wp:posOffset>
            </wp:positionV>
            <wp:extent cx="2997200" cy="2959735"/>
            <wp:effectExtent l="0" t="0" r="12700" b="12065"/>
            <wp:wrapThrough wrapText="bothSides">
              <wp:wrapPolygon edited="0">
                <wp:start x="0" y="0"/>
                <wp:lineTo x="0" y="21549"/>
                <wp:lineTo x="21554" y="21549"/>
                <wp:lineTo x="21554" y="0"/>
                <wp:lineTo x="0" y="0"/>
              </wp:wrapPolygon>
            </wp:wrapThrough>
            <wp:docPr id="35" name="Gráfico 35"/>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margin">
              <wp14:pctWidth>0</wp14:pctWidth>
            </wp14:sizeRelH>
            <wp14:sizeRelV relativeFrom="margin">
              <wp14:pctHeight>0</wp14:pctHeight>
            </wp14:sizeRelV>
          </wp:anchor>
        </w:drawing>
      </w:r>
    </w:p>
    <w:p w:rsidR="00DC6177" w:rsidRDefault="002D56E5" w:rsidP="00B2589C">
      <w:pPr>
        <w:spacing w:after="0" w:line="360" w:lineRule="auto"/>
        <w:contextualSpacing/>
        <w:jc w:val="both"/>
        <w:rPr>
          <w:rFonts w:ascii="Times New Roman" w:hAnsi="Times New Roman" w:cs="Times New Roman"/>
          <w:sz w:val="24"/>
          <w:szCs w:val="24"/>
          <w:lang w:val="pt-BR"/>
        </w:rPr>
      </w:pPr>
      <w:r w:rsidRPr="00B2589C">
        <w:rPr>
          <w:rFonts w:ascii="Times New Roman" w:hAnsi="Times New Roman" w:cs="Times New Roman"/>
          <w:noProof/>
          <w:sz w:val="24"/>
          <w:szCs w:val="24"/>
          <w:lang w:val="pt-BR" w:eastAsia="pt-BR"/>
        </w:rPr>
        <w:drawing>
          <wp:anchor distT="0" distB="0" distL="114300" distR="114300" simplePos="0" relativeHeight="251702272" behindDoc="0" locked="0" layoutInCell="1" allowOverlap="1" wp14:anchorId="3A061A21" wp14:editId="1725319E">
            <wp:simplePos x="0" y="0"/>
            <wp:positionH relativeFrom="margin">
              <wp:posOffset>3170440</wp:posOffset>
            </wp:positionH>
            <wp:positionV relativeFrom="paragraph">
              <wp:posOffset>3925</wp:posOffset>
            </wp:positionV>
            <wp:extent cx="2936875" cy="2914477"/>
            <wp:effectExtent l="0" t="0" r="15875" b="635"/>
            <wp:wrapNone/>
            <wp:docPr id="36" name="Gráfico 36"/>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V relativeFrom="margin">
              <wp14:pctHeight>0</wp14:pctHeight>
            </wp14:sizeRelV>
          </wp:anchor>
        </w:drawing>
      </w:r>
    </w:p>
    <w:p w:rsidR="00300182" w:rsidRDefault="00300182" w:rsidP="00B2589C">
      <w:pPr>
        <w:spacing w:after="0" w:line="360" w:lineRule="auto"/>
        <w:contextualSpacing/>
        <w:jc w:val="both"/>
        <w:rPr>
          <w:rFonts w:ascii="Times New Roman" w:hAnsi="Times New Roman" w:cs="Times New Roman"/>
          <w:b/>
          <w:sz w:val="24"/>
          <w:szCs w:val="24"/>
          <w:lang w:val="pt-BR"/>
        </w:rPr>
      </w:pPr>
    </w:p>
    <w:p w:rsidR="00300182" w:rsidRDefault="00300182" w:rsidP="00B2589C">
      <w:pPr>
        <w:spacing w:after="0" w:line="360" w:lineRule="auto"/>
        <w:contextualSpacing/>
        <w:jc w:val="both"/>
        <w:rPr>
          <w:rFonts w:ascii="Times New Roman" w:hAnsi="Times New Roman" w:cs="Times New Roman"/>
          <w:b/>
          <w:sz w:val="24"/>
          <w:szCs w:val="24"/>
          <w:lang w:val="pt-BR"/>
        </w:rPr>
      </w:pPr>
    </w:p>
    <w:p w:rsidR="00300182" w:rsidRDefault="00300182" w:rsidP="00B2589C">
      <w:pPr>
        <w:spacing w:after="0" w:line="360" w:lineRule="auto"/>
        <w:contextualSpacing/>
        <w:jc w:val="both"/>
        <w:rPr>
          <w:rFonts w:ascii="Times New Roman" w:hAnsi="Times New Roman" w:cs="Times New Roman"/>
          <w:b/>
          <w:sz w:val="24"/>
          <w:szCs w:val="24"/>
          <w:lang w:val="pt-BR"/>
        </w:rPr>
      </w:pPr>
    </w:p>
    <w:p w:rsidR="00300182" w:rsidRDefault="00300182" w:rsidP="00B2589C">
      <w:pPr>
        <w:spacing w:after="0" w:line="360" w:lineRule="auto"/>
        <w:contextualSpacing/>
        <w:jc w:val="both"/>
        <w:rPr>
          <w:rFonts w:ascii="Times New Roman" w:hAnsi="Times New Roman" w:cs="Times New Roman"/>
          <w:b/>
          <w:sz w:val="24"/>
          <w:szCs w:val="24"/>
          <w:lang w:val="pt-BR"/>
        </w:rPr>
      </w:pPr>
    </w:p>
    <w:p w:rsidR="00300182" w:rsidRDefault="00300182" w:rsidP="00B2589C">
      <w:pPr>
        <w:spacing w:after="0" w:line="360" w:lineRule="auto"/>
        <w:contextualSpacing/>
        <w:jc w:val="both"/>
        <w:rPr>
          <w:rFonts w:ascii="Times New Roman" w:hAnsi="Times New Roman" w:cs="Times New Roman"/>
          <w:b/>
          <w:sz w:val="24"/>
          <w:szCs w:val="24"/>
          <w:lang w:val="pt-BR"/>
        </w:rPr>
      </w:pPr>
    </w:p>
    <w:p w:rsidR="00300182" w:rsidRDefault="00300182" w:rsidP="00B2589C">
      <w:pPr>
        <w:spacing w:after="0" w:line="360" w:lineRule="auto"/>
        <w:contextualSpacing/>
        <w:jc w:val="both"/>
        <w:rPr>
          <w:rFonts w:ascii="Times New Roman" w:hAnsi="Times New Roman" w:cs="Times New Roman"/>
          <w:b/>
          <w:sz w:val="24"/>
          <w:szCs w:val="24"/>
          <w:lang w:val="pt-BR"/>
        </w:rPr>
      </w:pPr>
    </w:p>
    <w:p w:rsidR="00300182" w:rsidRDefault="00300182" w:rsidP="00B2589C">
      <w:pPr>
        <w:spacing w:after="0" w:line="360" w:lineRule="auto"/>
        <w:contextualSpacing/>
        <w:jc w:val="both"/>
        <w:rPr>
          <w:rFonts w:ascii="Times New Roman" w:hAnsi="Times New Roman" w:cs="Times New Roman"/>
          <w:b/>
          <w:sz w:val="24"/>
          <w:szCs w:val="24"/>
          <w:lang w:val="pt-BR"/>
        </w:rPr>
      </w:pPr>
    </w:p>
    <w:p w:rsidR="00300182" w:rsidRDefault="00300182" w:rsidP="00B2589C">
      <w:pPr>
        <w:spacing w:after="0" w:line="360" w:lineRule="auto"/>
        <w:contextualSpacing/>
        <w:jc w:val="both"/>
        <w:rPr>
          <w:rFonts w:ascii="Times New Roman" w:hAnsi="Times New Roman" w:cs="Times New Roman"/>
          <w:b/>
          <w:sz w:val="24"/>
          <w:szCs w:val="24"/>
          <w:lang w:val="pt-BR"/>
        </w:rPr>
      </w:pPr>
    </w:p>
    <w:p w:rsidR="00300182" w:rsidRDefault="00300182" w:rsidP="00B2589C">
      <w:pPr>
        <w:spacing w:after="0" w:line="360" w:lineRule="auto"/>
        <w:contextualSpacing/>
        <w:jc w:val="both"/>
        <w:rPr>
          <w:rFonts w:ascii="Times New Roman" w:hAnsi="Times New Roman" w:cs="Times New Roman"/>
          <w:b/>
          <w:sz w:val="24"/>
          <w:szCs w:val="24"/>
          <w:lang w:val="pt-BR"/>
        </w:rPr>
      </w:pPr>
    </w:p>
    <w:p w:rsidR="00300182" w:rsidRDefault="00300182" w:rsidP="00B2589C">
      <w:pPr>
        <w:spacing w:after="0" w:line="360" w:lineRule="auto"/>
        <w:contextualSpacing/>
        <w:jc w:val="both"/>
        <w:rPr>
          <w:rFonts w:ascii="Times New Roman" w:hAnsi="Times New Roman" w:cs="Times New Roman"/>
          <w:b/>
          <w:sz w:val="24"/>
          <w:szCs w:val="24"/>
          <w:lang w:val="pt-BR"/>
        </w:rPr>
      </w:pPr>
    </w:p>
    <w:p w:rsidR="00300182" w:rsidRDefault="00300182" w:rsidP="00B2589C">
      <w:pPr>
        <w:spacing w:after="0" w:line="360" w:lineRule="auto"/>
        <w:contextualSpacing/>
        <w:jc w:val="both"/>
        <w:rPr>
          <w:rFonts w:ascii="Times New Roman" w:hAnsi="Times New Roman" w:cs="Times New Roman"/>
          <w:b/>
          <w:sz w:val="24"/>
          <w:szCs w:val="24"/>
          <w:lang w:val="pt-BR"/>
        </w:rPr>
      </w:pPr>
    </w:p>
    <w:p w:rsidR="002D56E5" w:rsidRPr="002D56E5" w:rsidRDefault="00300182" w:rsidP="002D56E5">
      <w:pPr>
        <w:ind w:left="708"/>
        <w:rPr>
          <w:rFonts w:ascii="Times New Roman" w:hAnsi="Times New Roman" w:cs="Times New Roman"/>
          <w:sz w:val="24"/>
          <w:szCs w:val="24"/>
          <w:lang w:val="pt-BR"/>
        </w:rPr>
      </w:pPr>
      <w:r w:rsidRPr="00B2589C">
        <w:rPr>
          <w:rFonts w:ascii="Times New Roman" w:hAnsi="Times New Roman" w:cs="Times New Roman"/>
          <w:b/>
          <w:sz w:val="24"/>
          <w:szCs w:val="24"/>
          <w:lang w:val="pt-BR"/>
        </w:rPr>
        <w:t>Gráfico 4</w:t>
      </w:r>
      <w:r w:rsidRPr="00B2589C">
        <w:rPr>
          <w:rFonts w:ascii="Times New Roman" w:hAnsi="Times New Roman" w:cs="Times New Roman"/>
          <w:sz w:val="24"/>
          <w:szCs w:val="24"/>
          <w:lang w:val="pt-BR"/>
        </w:rPr>
        <w:t xml:space="preserve"> – É costume receber </w:t>
      </w:r>
      <w:r w:rsidR="002D56E5">
        <w:rPr>
          <w:rFonts w:ascii="Times New Roman" w:hAnsi="Times New Roman" w:cs="Times New Roman"/>
          <w:sz w:val="24"/>
          <w:szCs w:val="24"/>
          <w:lang w:val="pt-BR"/>
        </w:rPr>
        <w:t xml:space="preserve">                                 </w:t>
      </w:r>
      <w:r w:rsidR="002D56E5" w:rsidRPr="00B2589C">
        <w:rPr>
          <w:rFonts w:ascii="Times New Roman" w:hAnsi="Times New Roman" w:cs="Times New Roman"/>
          <w:b/>
          <w:sz w:val="24"/>
          <w:szCs w:val="24"/>
          <w:lang w:val="pt-BR"/>
        </w:rPr>
        <w:t>Gráficos 5</w:t>
      </w:r>
      <w:r w:rsidR="002D56E5" w:rsidRPr="00B2589C">
        <w:rPr>
          <w:rFonts w:ascii="Times New Roman" w:hAnsi="Times New Roman" w:cs="Times New Roman"/>
          <w:sz w:val="24"/>
          <w:szCs w:val="24"/>
          <w:lang w:val="pt-BR"/>
        </w:rPr>
        <w:t xml:space="preserve"> – Quantos </w:t>
      </w:r>
      <w:r w:rsidR="002D56E5">
        <w:rPr>
          <w:rFonts w:ascii="Times New Roman" w:hAnsi="Times New Roman" w:cs="Times New Roman"/>
          <w:sz w:val="24"/>
          <w:szCs w:val="24"/>
          <w:lang w:val="pt-BR"/>
        </w:rPr>
        <w:t>l</w:t>
      </w:r>
      <w:r w:rsidR="002D56E5" w:rsidRPr="00B2589C">
        <w:rPr>
          <w:rFonts w:ascii="Times New Roman" w:hAnsi="Times New Roman" w:cs="Times New Roman"/>
          <w:sz w:val="24"/>
          <w:szCs w:val="24"/>
          <w:lang w:val="pt-BR"/>
        </w:rPr>
        <w:t xml:space="preserve">ivros </w:t>
      </w:r>
      <w:r w:rsidR="002D56E5">
        <w:rPr>
          <w:rFonts w:ascii="Times New Roman" w:hAnsi="Times New Roman" w:cs="Times New Roman"/>
          <w:sz w:val="24"/>
          <w:szCs w:val="24"/>
          <w:lang w:val="pt-BR"/>
        </w:rPr>
        <w:t xml:space="preserve">                   </w:t>
      </w:r>
      <w:r w:rsidR="002D56E5" w:rsidRPr="00B2589C">
        <w:rPr>
          <w:rFonts w:ascii="Times New Roman" w:hAnsi="Times New Roman" w:cs="Times New Roman"/>
          <w:sz w:val="24"/>
          <w:szCs w:val="24"/>
          <w:lang w:val="pt-BR"/>
        </w:rPr>
        <w:t>como presente?</w:t>
      </w:r>
      <w:r w:rsidR="002D56E5" w:rsidRPr="002D56E5">
        <w:rPr>
          <w:rFonts w:ascii="Times New Roman" w:hAnsi="Times New Roman" w:cs="Times New Roman"/>
          <w:sz w:val="24"/>
          <w:szCs w:val="24"/>
          <w:lang w:val="pt-BR"/>
        </w:rPr>
        <w:t xml:space="preserve"> </w:t>
      </w:r>
      <w:r w:rsidR="002D56E5">
        <w:rPr>
          <w:rFonts w:ascii="Times New Roman" w:hAnsi="Times New Roman" w:cs="Times New Roman"/>
          <w:sz w:val="24"/>
          <w:szCs w:val="24"/>
          <w:lang w:val="pt-BR"/>
        </w:rPr>
        <w:t xml:space="preserve">                                                         </w:t>
      </w:r>
      <w:r w:rsidR="00DB39ED">
        <w:rPr>
          <w:rFonts w:ascii="Times New Roman" w:hAnsi="Times New Roman" w:cs="Times New Roman"/>
          <w:sz w:val="24"/>
          <w:szCs w:val="24"/>
          <w:lang w:val="pt-BR"/>
        </w:rPr>
        <w:t xml:space="preserve"> </w:t>
      </w:r>
      <w:proofErr w:type="gramStart"/>
      <w:r w:rsidR="002D56E5" w:rsidRPr="00B2589C">
        <w:rPr>
          <w:rFonts w:ascii="Times New Roman" w:hAnsi="Times New Roman" w:cs="Times New Roman"/>
          <w:sz w:val="24"/>
          <w:szCs w:val="24"/>
          <w:lang w:val="pt-BR"/>
        </w:rPr>
        <w:t>livros</w:t>
      </w:r>
      <w:proofErr w:type="gramEnd"/>
      <w:r w:rsidR="002D56E5" w:rsidRPr="00B2589C">
        <w:rPr>
          <w:rFonts w:ascii="Times New Roman" w:hAnsi="Times New Roman" w:cs="Times New Roman"/>
          <w:sz w:val="24"/>
          <w:szCs w:val="24"/>
          <w:lang w:val="pt-BR"/>
        </w:rPr>
        <w:t xml:space="preserve"> tens</w:t>
      </w:r>
      <w:r w:rsidR="002D56E5">
        <w:rPr>
          <w:rFonts w:ascii="Times New Roman" w:hAnsi="Times New Roman" w:cs="Times New Roman"/>
          <w:sz w:val="24"/>
          <w:szCs w:val="24"/>
          <w:lang w:val="pt-BR"/>
        </w:rPr>
        <w:t xml:space="preserve"> </w:t>
      </w:r>
      <w:r w:rsidR="002D56E5" w:rsidRPr="00B2589C">
        <w:rPr>
          <w:rFonts w:ascii="Times New Roman" w:hAnsi="Times New Roman" w:cs="Times New Roman"/>
          <w:sz w:val="24"/>
          <w:szCs w:val="24"/>
          <w:lang w:val="pt-BR"/>
        </w:rPr>
        <w:t>em casa?</w:t>
      </w:r>
    </w:p>
    <w:p w:rsidR="002D56E5" w:rsidRDefault="002D56E5" w:rsidP="002D56E5">
      <w:pPr>
        <w:jc w:val="center"/>
        <w:rPr>
          <w:rFonts w:ascii="Times New Roman" w:hAnsi="Times New Roman" w:cs="Times New Roman"/>
          <w:sz w:val="24"/>
          <w:szCs w:val="24"/>
          <w:lang w:val="pt-BR"/>
        </w:rPr>
      </w:pPr>
      <w:r w:rsidRPr="00B2589C">
        <w:rPr>
          <w:rFonts w:ascii="Times New Roman" w:hAnsi="Times New Roman" w:cs="Times New Roman"/>
          <w:sz w:val="24"/>
          <w:szCs w:val="24"/>
          <w:lang w:val="pt-BR"/>
        </w:rPr>
        <w:t xml:space="preserve"> </w:t>
      </w:r>
    </w:p>
    <w:p w:rsidR="00B2589C" w:rsidRPr="00B2589C" w:rsidRDefault="00B2589C" w:rsidP="00B2589C">
      <w:pPr>
        <w:spacing w:after="0" w:line="360" w:lineRule="auto"/>
        <w:contextualSpacing/>
        <w:jc w:val="both"/>
        <w:rPr>
          <w:rFonts w:ascii="Times New Roman" w:hAnsi="Times New Roman" w:cs="Times New Roman"/>
          <w:sz w:val="24"/>
          <w:szCs w:val="24"/>
        </w:rPr>
      </w:pPr>
      <w:r w:rsidRPr="00B2589C">
        <w:rPr>
          <w:rFonts w:ascii="Times New Roman" w:hAnsi="Times New Roman" w:cs="Times New Roman"/>
          <w:sz w:val="24"/>
          <w:szCs w:val="24"/>
        </w:rPr>
        <w:t>Como se pode observar no gráfico 4, numa  elevada quantidade admite não receber livros como presente, talvez por este facto, contribui de forma directa para o fracasso da prática da leitura, também dizer que, com 12%, terem respondido que têm em casa um numerário de 15 a 20 livros, que era a hipótese maior, como mostra o gráfico 5.</w:t>
      </w:r>
    </w:p>
    <w:p w:rsidR="00B2589C" w:rsidRPr="00B2589C" w:rsidRDefault="00B2589C" w:rsidP="00B2589C">
      <w:pPr>
        <w:spacing w:after="0" w:line="360" w:lineRule="auto"/>
        <w:contextualSpacing/>
        <w:jc w:val="both"/>
        <w:rPr>
          <w:rFonts w:ascii="Times New Roman" w:hAnsi="Times New Roman" w:cs="Times New Roman"/>
          <w:sz w:val="24"/>
          <w:szCs w:val="24"/>
          <w:lang w:val="pt-BR"/>
        </w:rPr>
      </w:pPr>
      <w:r w:rsidRPr="00B2589C">
        <w:rPr>
          <w:rFonts w:ascii="Times New Roman" w:hAnsi="Times New Roman" w:cs="Times New Roman"/>
          <w:sz w:val="24"/>
          <w:szCs w:val="24"/>
        </w:rPr>
        <w:t>E temos também presente as variáveis mais baixas de 6 a 10 que correspodem com 13% e de 1 a 5 que prefaz um total de 75%. Consequentemente entre os 31 a 40 e mais de 41  livros não foram assinaladas por nenhum inquirido.</w:t>
      </w:r>
    </w:p>
    <w:p w:rsidR="00B2589C" w:rsidRPr="00B2589C" w:rsidRDefault="00B2589C" w:rsidP="00B2589C">
      <w:pPr>
        <w:jc w:val="both"/>
        <w:rPr>
          <w:rFonts w:ascii="Times New Roman" w:hAnsi="Times New Roman" w:cs="Times New Roman"/>
          <w:sz w:val="24"/>
          <w:szCs w:val="24"/>
          <w:lang w:val="pt-BR"/>
        </w:rPr>
      </w:pPr>
    </w:p>
    <w:p w:rsidR="00B2589C" w:rsidRPr="00B2589C" w:rsidRDefault="00B2589C" w:rsidP="00B2589C">
      <w:pPr>
        <w:jc w:val="both"/>
        <w:rPr>
          <w:rFonts w:ascii="Times New Roman" w:hAnsi="Times New Roman" w:cs="Times New Roman"/>
          <w:sz w:val="24"/>
          <w:szCs w:val="24"/>
          <w:lang w:val="pt-BR"/>
        </w:rPr>
      </w:pPr>
    </w:p>
    <w:p w:rsidR="00DC6177" w:rsidRDefault="00DC6177" w:rsidP="00DC6177">
      <w:pPr>
        <w:jc w:val="both"/>
        <w:rPr>
          <w:rFonts w:ascii="Times New Roman" w:hAnsi="Times New Roman" w:cs="Times New Roman"/>
          <w:color w:val="000000"/>
          <w:sz w:val="24"/>
          <w:szCs w:val="24"/>
        </w:rPr>
      </w:pPr>
    </w:p>
    <w:p w:rsidR="002C30F6" w:rsidRDefault="002C30F6" w:rsidP="00DC6177">
      <w:pPr>
        <w:jc w:val="both"/>
        <w:rPr>
          <w:rFonts w:ascii="Times New Roman" w:hAnsi="Times New Roman" w:cs="Times New Roman"/>
          <w:color w:val="000000"/>
          <w:sz w:val="24"/>
          <w:szCs w:val="24"/>
        </w:rPr>
      </w:pPr>
    </w:p>
    <w:p w:rsidR="002C30F6" w:rsidRDefault="002C30F6" w:rsidP="00DC6177">
      <w:pPr>
        <w:jc w:val="both"/>
        <w:rPr>
          <w:rFonts w:ascii="Times New Roman" w:hAnsi="Times New Roman" w:cs="Times New Roman"/>
          <w:color w:val="000000"/>
          <w:sz w:val="24"/>
          <w:szCs w:val="24"/>
        </w:rPr>
      </w:pPr>
    </w:p>
    <w:p w:rsidR="002C30F6" w:rsidRDefault="002C30F6" w:rsidP="00DC6177">
      <w:pPr>
        <w:jc w:val="both"/>
        <w:rPr>
          <w:rFonts w:ascii="Times New Roman" w:hAnsi="Times New Roman" w:cs="Times New Roman"/>
          <w:color w:val="000000"/>
          <w:sz w:val="24"/>
          <w:szCs w:val="24"/>
        </w:rPr>
      </w:pPr>
    </w:p>
    <w:p w:rsidR="002C30F6" w:rsidRDefault="002C30F6" w:rsidP="00DC6177">
      <w:pPr>
        <w:jc w:val="both"/>
        <w:rPr>
          <w:rFonts w:ascii="Times New Roman" w:hAnsi="Times New Roman" w:cs="Times New Roman"/>
          <w:color w:val="000000"/>
          <w:sz w:val="24"/>
          <w:szCs w:val="24"/>
        </w:rPr>
      </w:pPr>
    </w:p>
    <w:p w:rsidR="002C30F6" w:rsidRDefault="002C30F6" w:rsidP="00DC6177">
      <w:pPr>
        <w:jc w:val="both"/>
        <w:rPr>
          <w:rFonts w:ascii="Times New Roman" w:hAnsi="Times New Roman" w:cs="Times New Roman"/>
          <w:color w:val="000000"/>
          <w:sz w:val="24"/>
          <w:szCs w:val="24"/>
        </w:rPr>
      </w:pPr>
    </w:p>
    <w:p w:rsidR="002C30F6" w:rsidRDefault="002C30F6" w:rsidP="00DC6177">
      <w:pPr>
        <w:jc w:val="both"/>
        <w:rPr>
          <w:rFonts w:ascii="Times New Roman" w:hAnsi="Times New Roman" w:cs="Times New Roman"/>
          <w:color w:val="000000"/>
          <w:sz w:val="24"/>
          <w:szCs w:val="24"/>
        </w:rPr>
      </w:pPr>
    </w:p>
    <w:p w:rsidR="002C30F6" w:rsidRDefault="002C30F6" w:rsidP="00DC6177">
      <w:pPr>
        <w:jc w:val="both"/>
        <w:rPr>
          <w:rFonts w:ascii="Times New Roman" w:hAnsi="Times New Roman" w:cs="Times New Roman"/>
          <w:color w:val="000000"/>
          <w:sz w:val="24"/>
          <w:szCs w:val="24"/>
        </w:rPr>
      </w:pPr>
    </w:p>
    <w:p w:rsidR="002C30F6" w:rsidRDefault="002C30F6" w:rsidP="00DC6177">
      <w:pPr>
        <w:jc w:val="both"/>
        <w:rPr>
          <w:rFonts w:ascii="Times New Roman" w:hAnsi="Times New Roman" w:cs="Times New Roman"/>
          <w:color w:val="000000"/>
          <w:sz w:val="24"/>
          <w:szCs w:val="24"/>
        </w:rPr>
      </w:pPr>
    </w:p>
    <w:p w:rsidR="002C30F6" w:rsidRDefault="002C30F6" w:rsidP="00DC6177">
      <w:pPr>
        <w:jc w:val="both"/>
        <w:rPr>
          <w:rFonts w:ascii="Times New Roman" w:hAnsi="Times New Roman" w:cs="Times New Roman"/>
          <w:color w:val="000000"/>
          <w:sz w:val="24"/>
          <w:szCs w:val="24"/>
        </w:rPr>
      </w:pPr>
    </w:p>
    <w:p w:rsidR="002C30F6" w:rsidRDefault="002C30F6" w:rsidP="00DC6177">
      <w:pPr>
        <w:jc w:val="both"/>
        <w:rPr>
          <w:rFonts w:ascii="Times New Roman" w:hAnsi="Times New Roman" w:cs="Times New Roman"/>
          <w:color w:val="000000"/>
          <w:sz w:val="24"/>
          <w:szCs w:val="24"/>
        </w:rPr>
      </w:pPr>
    </w:p>
    <w:p w:rsidR="002C30F6" w:rsidRDefault="002C30F6" w:rsidP="00DC6177">
      <w:pPr>
        <w:jc w:val="both"/>
        <w:rPr>
          <w:rFonts w:ascii="Times New Roman" w:hAnsi="Times New Roman" w:cs="Times New Roman"/>
          <w:color w:val="000000"/>
          <w:sz w:val="24"/>
          <w:szCs w:val="24"/>
        </w:rPr>
      </w:pPr>
    </w:p>
    <w:p w:rsidR="002C30F6" w:rsidRDefault="002C30F6" w:rsidP="00DC6177">
      <w:pPr>
        <w:jc w:val="both"/>
        <w:rPr>
          <w:rFonts w:ascii="Times New Roman" w:hAnsi="Times New Roman" w:cs="Times New Roman"/>
          <w:color w:val="000000"/>
          <w:sz w:val="24"/>
          <w:szCs w:val="24"/>
        </w:rPr>
      </w:pPr>
    </w:p>
    <w:p w:rsidR="002C30F6" w:rsidRDefault="002C30F6" w:rsidP="00DC6177">
      <w:pPr>
        <w:jc w:val="both"/>
        <w:rPr>
          <w:rFonts w:ascii="Times New Roman" w:hAnsi="Times New Roman" w:cs="Times New Roman"/>
          <w:color w:val="000000"/>
          <w:sz w:val="24"/>
          <w:szCs w:val="24"/>
        </w:rPr>
      </w:pPr>
    </w:p>
    <w:p w:rsidR="00B2589C" w:rsidRDefault="00B2589C" w:rsidP="00DC6177">
      <w:pPr>
        <w:jc w:val="both"/>
        <w:rPr>
          <w:rFonts w:ascii="Times New Roman" w:hAnsi="Times New Roman" w:cs="Times New Roman"/>
          <w:color w:val="000000"/>
          <w:sz w:val="24"/>
          <w:szCs w:val="24"/>
        </w:rPr>
      </w:pPr>
      <w:r w:rsidRPr="00B2589C">
        <w:rPr>
          <w:rFonts w:ascii="Times New Roman" w:hAnsi="Times New Roman" w:cs="Times New Roman"/>
          <w:color w:val="000000"/>
          <w:sz w:val="24"/>
          <w:szCs w:val="24"/>
        </w:rPr>
        <w:t>O facto de não receberem livros como presente não significa que não gostem de os receber ou mesmo que não costumam oferecer livros, com uma percentagem mínima, mas, assim o fazem. Para certificar estas hipóteses, vejamos os próximos gráficos:</w:t>
      </w:r>
    </w:p>
    <w:p w:rsidR="00DC6177" w:rsidRDefault="00DC6177" w:rsidP="00DC6177">
      <w:pPr>
        <w:jc w:val="both"/>
        <w:rPr>
          <w:rFonts w:ascii="Times New Roman" w:hAnsi="Times New Roman" w:cs="Times New Roman"/>
          <w:color w:val="000000"/>
          <w:sz w:val="24"/>
          <w:szCs w:val="24"/>
        </w:rPr>
      </w:pPr>
    </w:p>
    <w:p w:rsidR="00DC6177" w:rsidRPr="00DC6177" w:rsidRDefault="00876377" w:rsidP="00DC6177">
      <w:pPr>
        <w:jc w:val="both"/>
        <w:rPr>
          <w:rFonts w:ascii="Times New Roman" w:hAnsi="Times New Roman" w:cs="Times New Roman"/>
          <w:sz w:val="24"/>
          <w:szCs w:val="24"/>
          <w:lang w:val="pt-BR"/>
        </w:rPr>
      </w:pPr>
      <w:r w:rsidRPr="00B2589C">
        <w:rPr>
          <w:rFonts w:ascii="Times New Roman" w:hAnsi="Times New Roman" w:cs="Times New Roman"/>
          <w:noProof/>
          <w:sz w:val="24"/>
          <w:szCs w:val="24"/>
          <w:lang w:val="pt-BR" w:eastAsia="pt-BR"/>
        </w:rPr>
        <w:drawing>
          <wp:anchor distT="0" distB="0" distL="114300" distR="114300" simplePos="0" relativeHeight="251699200" behindDoc="0" locked="0" layoutInCell="1" allowOverlap="1" wp14:anchorId="62E84712" wp14:editId="03FB749B">
            <wp:simplePos x="0" y="0"/>
            <wp:positionH relativeFrom="margin">
              <wp:posOffset>-436880</wp:posOffset>
            </wp:positionH>
            <wp:positionV relativeFrom="page">
              <wp:posOffset>2438400</wp:posOffset>
            </wp:positionV>
            <wp:extent cx="3818255" cy="2644775"/>
            <wp:effectExtent l="0" t="0" r="10795" b="3175"/>
            <wp:wrapThrough wrapText="bothSides">
              <wp:wrapPolygon edited="0">
                <wp:start x="0" y="0"/>
                <wp:lineTo x="0" y="21470"/>
                <wp:lineTo x="21553" y="21470"/>
                <wp:lineTo x="21553" y="0"/>
                <wp:lineTo x="0" y="0"/>
              </wp:wrapPolygon>
            </wp:wrapThrough>
            <wp:docPr id="3" name="Gráfico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p>
    <w:p w:rsidR="00B2589C" w:rsidRDefault="00B2589C" w:rsidP="00B2589C">
      <w:pPr>
        <w:spacing w:after="0" w:line="240" w:lineRule="auto"/>
        <w:contextualSpacing/>
        <w:jc w:val="center"/>
        <w:rPr>
          <w:rFonts w:ascii="Times New Roman" w:hAnsi="Times New Roman" w:cs="Times New Roman"/>
          <w:b/>
          <w:sz w:val="24"/>
          <w:szCs w:val="24"/>
          <w:lang w:val="pt-BR"/>
        </w:rPr>
      </w:pPr>
    </w:p>
    <w:p w:rsidR="00DB39ED" w:rsidRDefault="00DB39ED" w:rsidP="00B2589C">
      <w:pPr>
        <w:jc w:val="center"/>
        <w:rPr>
          <w:rFonts w:ascii="Times New Roman" w:hAnsi="Times New Roman" w:cs="Times New Roman"/>
          <w:b/>
          <w:sz w:val="24"/>
          <w:szCs w:val="24"/>
          <w:lang w:val="pt-BR"/>
        </w:rPr>
      </w:pPr>
    </w:p>
    <w:p w:rsidR="00DB39ED" w:rsidRDefault="00DB39ED" w:rsidP="00B2589C">
      <w:pPr>
        <w:jc w:val="center"/>
        <w:rPr>
          <w:rFonts w:ascii="Times New Roman" w:hAnsi="Times New Roman" w:cs="Times New Roman"/>
          <w:b/>
          <w:sz w:val="24"/>
          <w:szCs w:val="24"/>
          <w:lang w:val="pt-BR"/>
        </w:rPr>
      </w:pPr>
    </w:p>
    <w:p w:rsidR="00DB39ED" w:rsidRDefault="00DB39ED" w:rsidP="00B2589C">
      <w:pPr>
        <w:jc w:val="center"/>
        <w:rPr>
          <w:rFonts w:ascii="Times New Roman" w:hAnsi="Times New Roman" w:cs="Times New Roman"/>
          <w:b/>
          <w:sz w:val="24"/>
          <w:szCs w:val="24"/>
          <w:lang w:val="pt-BR"/>
        </w:rPr>
      </w:pPr>
    </w:p>
    <w:p w:rsidR="00DB39ED" w:rsidRDefault="00DB39ED" w:rsidP="00B2589C">
      <w:pPr>
        <w:jc w:val="center"/>
        <w:rPr>
          <w:rFonts w:ascii="Times New Roman" w:hAnsi="Times New Roman" w:cs="Times New Roman"/>
          <w:b/>
          <w:sz w:val="24"/>
          <w:szCs w:val="24"/>
          <w:lang w:val="pt-BR"/>
        </w:rPr>
      </w:pPr>
    </w:p>
    <w:p w:rsidR="00DB39ED" w:rsidRDefault="00DB39ED" w:rsidP="00B2589C">
      <w:pPr>
        <w:jc w:val="center"/>
        <w:rPr>
          <w:rFonts w:ascii="Times New Roman" w:hAnsi="Times New Roman" w:cs="Times New Roman"/>
          <w:b/>
          <w:sz w:val="24"/>
          <w:szCs w:val="24"/>
          <w:lang w:val="pt-BR"/>
        </w:rPr>
      </w:pPr>
    </w:p>
    <w:p w:rsidR="00DB39ED" w:rsidRDefault="00DB39ED" w:rsidP="00B2589C">
      <w:pPr>
        <w:jc w:val="center"/>
        <w:rPr>
          <w:rFonts w:ascii="Times New Roman" w:hAnsi="Times New Roman" w:cs="Times New Roman"/>
          <w:b/>
          <w:sz w:val="24"/>
          <w:szCs w:val="24"/>
          <w:lang w:val="pt-BR"/>
        </w:rPr>
      </w:pPr>
    </w:p>
    <w:p w:rsidR="00DB39ED" w:rsidRDefault="00DB39ED" w:rsidP="00B2589C">
      <w:pPr>
        <w:jc w:val="center"/>
        <w:rPr>
          <w:rFonts w:ascii="Times New Roman" w:hAnsi="Times New Roman" w:cs="Times New Roman"/>
          <w:b/>
          <w:sz w:val="24"/>
          <w:szCs w:val="24"/>
          <w:lang w:val="pt-BR"/>
        </w:rPr>
      </w:pPr>
    </w:p>
    <w:p w:rsidR="00DB39ED" w:rsidRDefault="00DB39ED" w:rsidP="00B2589C">
      <w:pPr>
        <w:jc w:val="center"/>
        <w:rPr>
          <w:rFonts w:ascii="Times New Roman" w:hAnsi="Times New Roman" w:cs="Times New Roman"/>
          <w:b/>
          <w:sz w:val="24"/>
          <w:szCs w:val="24"/>
          <w:lang w:val="pt-BR"/>
        </w:rPr>
      </w:pPr>
    </w:p>
    <w:p w:rsidR="00DB39ED" w:rsidRDefault="00DB39ED" w:rsidP="00B2589C">
      <w:pPr>
        <w:jc w:val="center"/>
        <w:rPr>
          <w:rFonts w:ascii="Times New Roman" w:hAnsi="Times New Roman" w:cs="Times New Roman"/>
          <w:b/>
          <w:sz w:val="24"/>
          <w:szCs w:val="24"/>
          <w:lang w:val="pt-BR"/>
        </w:rPr>
      </w:pPr>
    </w:p>
    <w:p w:rsidR="00B2589C" w:rsidRPr="00B2589C" w:rsidRDefault="00B2589C" w:rsidP="00DB39ED">
      <w:pPr>
        <w:rPr>
          <w:rFonts w:ascii="Times New Roman" w:hAnsi="Times New Roman" w:cs="Times New Roman"/>
          <w:sz w:val="24"/>
          <w:szCs w:val="24"/>
          <w:lang w:val="pt-BR"/>
        </w:rPr>
      </w:pPr>
      <w:r>
        <w:rPr>
          <w:rFonts w:ascii="Times New Roman" w:hAnsi="Times New Roman" w:cs="Times New Roman"/>
          <w:b/>
          <w:sz w:val="24"/>
          <w:szCs w:val="24"/>
          <w:lang w:val="pt-BR"/>
        </w:rPr>
        <w:t>G</w:t>
      </w:r>
      <w:r w:rsidRPr="00B2589C">
        <w:rPr>
          <w:rFonts w:ascii="Times New Roman" w:hAnsi="Times New Roman" w:cs="Times New Roman"/>
          <w:b/>
          <w:sz w:val="24"/>
          <w:szCs w:val="24"/>
          <w:lang w:val="pt-BR"/>
        </w:rPr>
        <w:t>ráfico 6</w:t>
      </w:r>
      <w:r w:rsidRPr="00B2589C">
        <w:rPr>
          <w:rFonts w:ascii="Times New Roman" w:hAnsi="Times New Roman" w:cs="Times New Roman"/>
          <w:sz w:val="24"/>
          <w:szCs w:val="24"/>
          <w:lang w:val="pt-BR"/>
        </w:rPr>
        <w:t xml:space="preserve"> – Gostas de receber livros?</w:t>
      </w:r>
    </w:p>
    <w:p w:rsidR="00B2589C" w:rsidRPr="00B2589C" w:rsidRDefault="00847804" w:rsidP="00B2589C">
      <w:pPr>
        <w:spacing w:after="0" w:line="360" w:lineRule="auto"/>
        <w:contextualSpacing/>
        <w:jc w:val="both"/>
        <w:rPr>
          <w:rFonts w:ascii="Times New Roman" w:hAnsi="Times New Roman" w:cs="Times New Roman"/>
          <w:sz w:val="24"/>
          <w:szCs w:val="24"/>
          <w:lang w:val="pt-BR"/>
        </w:rPr>
      </w:pPr>
      <w:r w:rsidRPr="00B2589C">
        <w:rPr>
          <w:rFonts w:ascii="Times New Roman" w:hAnsi="Times New Roman" w:cs="Times New Roman"/>
          <w:noProof/>
          <w:sz w:val="24"/>
          <w:szCs w:val="24"/>
          <w:lang w:val="pt-BR" w:eastAsia="pt-BR"/>
        </w:rPr>
        <w:drawing>
          <wp:anchor distT="0" distB="0" distL="114300" distR="114300" simplePos="0" relativeHeight="251700224" behindDoc="0" locked="0" layoutInCell="1" allowOverlap="1" wp14:anchorId="71EF0351" wp14:editId="795F1CF4">
            <wp:simplePos x="0" y="0"/>
            <wp:positionH relativeFrom="margin">
              <wp:align>left</wp:align>
            </wp:positionH>
            <wp:positionV relativeFrom="paragraph">
              <wp:posOffset>1447165</wp:posOffset>
            </wp:positionV>
            <wp:extent cx="5153660" cy="2959735"/>
            <wp:effectExtent l="0" t="0" r="8890" b="12065"/>
            <wp:wrapThrough wrapText="bothSides">
              <wp:wrapPolygon edited="0">
                <wp:start x="0" y="0"/>
                <wp:lineTo x="0" y="21549"/>
                <wp:lineTo x="21557" y="21549"/>
                <wp:lineTo x="21557" y="0"/>
                <wp:lineTo x="0" y="0"/>
              </wp:wrapPolygon>
            </wp:wrapThrough>
            <wp:docPr id="38" name="Gráfico 38"/>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r w:rsidR="00B2589C" w:rsidRPr="00B2589C">
        <w:rPr>
          <w:rFonts w:ascii="Times New Roman" w:hAnsi="Times New Roman" w:cs="Times New Roman"/>
          <w:color w:val="000000" w:themeColor="text1"/>
          <w:sz w:val="24"/>
          <w:szCs w:val="24"/>
        </w:rPr>
        <w:t xml:space="preserve">Na análise a estes dois gráficos (gráfico 6 e gráfico 7) e relacionando-os com o gráfico número 4, comprova-se que, os alunos não receberem livros como presentes, e também não costumam oferecer, preferem outros tipos de oferta, existe pois um números elevado  </w:t>
      </w:r>
      <w:r w:rsidR="00B2589C" w:rsidRPr="00B2589C">
        <w:rPr>
          <w:rFonts w:ascii="Times New Roman" w:hAnsi="Times New Roman" w:cs="Times New Roman"/>
          <w:color w:val="000000" w:themeColor="text1"/>
          <w:sz w:val="24"/>
          <w:szCs w:val="24"/>
        </w:rPr>
        <w:lastRenderedPageBreak/>
        <w:t>e praticamente insignificativos de inquiridas que não gostam de receber livros como presentes.</w:t>
      </w:r>
    </w:p>
    <w:p w:rsidR="0093780C" w:rsidRDefault="00B2589C" w:rsidP="00847804">
      <w:pPr>
        <w:jc w:val="center"/>
        <w:rPr>
          <w:rFonts w:ascii="Times New Roman" w:hAnsi="Times New Roman" w:cs="Times New Roman"/>
          <w:sz w:val="24"/>
          <w:szCs w:val="24"/>
          <w:lang w:val="pt-BR"/>
        </w:rPr>
      </w:pPr>
      <w:r w:rsidRPr="00B2589C">
        <w:rPr>
          <w:rFonts w:ascii="Times New Roman" w:hAnsi="Times New Roman" w:cs="Times New Roman"/>
          <w:b/>
          <w:sz w:val="24"/>
          <w:szCs w:val="24"/>
          <w:lang w:val="pt-BR"/>
        </w:rPr>
        <w:t>Gráfico 7</w:t>
      </w:r>
      <w:r w:rsidRPr="00B2589C">
        <w:rPr>
          <w:rFonts w:ascii="Times New Roman" w:hAnsi="Times New Roman" w:cs="Times New Roman"/>
          <w:sz w:val="24"/>
          <w:szCs w:val="24"/>
          <w:lang w:val="pt-BR"/>
        </w:rPr>
        <w:t xml:space="preserve"> – Costumas oferecer Livros?</w:t>
      </w:r>
    </w:p>
    <w:p w:rsidR="00847804" w:rsidRPr="00B2589C" w:rsidRDefault="00847804" w:rsidP="00847804">
      <w:pPr>
        <w:jc w:val="center"/>
        <w:rPr>
          <w:rFonts w:ascii="Times New Roman" w:hAnsi="Times New Roman" w:cs="Times New Roman"/>
          <w:sz w:val="24"/>
          <w:szCs w:val="24"/>
          <w:lang w:val="pt-BR"/>
        </w:rPr>
      </w:pPr>
    </w:p>
    <w:p w:rsidR="0093780C" w:rsidRPr="00B2589C" w:rsidRDefault="0093780C" w:rsidP="0093780C">
      <w:pPr>
        <w:jc w:val="both"/>
        <w:rPr>
          <w:rFonts w:ascii="Times New Roman" w:hAnsi="Times New Roman" w:cs="Times New Roman"/>
          <w:color w:val="000000"/>
          <w:sz w:val="24"/>
          <w:szCs w:val="24"/>
        </w:rPr>
      </w:pPr>
      <w:r w:rsidRPr="00B2589C">
        <w:rPr>
          <w:rFonts w:ascii="Times New Roman" w:hAnsi="Times New Roman" w:cs="Times New Roman"/>
          <w:color w:val="000000"/>
          <w:sz w:val="24"/>
          <w:szCs w:val="24"/>
        </w:rPr>
        <w:t>Quando se questionou as alunas sobre o que era a leitura para elas, obtiveramse os seguintes resultados:</w:t>
      </w:r>
    </w:p>
    <w:p w:rsidR="00664303" w:rsidRPr="00B2589C" w:rsidRDefault="00805A6E" w:rsidP="00E36787">
      <w:pPr>
        <w:jc w:val="both"/>
        <w:rPr>
          <w:rFonts w:ascii="Times New Roman" w:hAnsi="Times New Roman" w:cs="Times New Roman"/>
          <w:sz w:val="24"/>
          <w:szCs w:val="24"/>
          <w:lang w:val="pt-BR"/>
        </w:rPr>
      </w:pPr>
      <w:r w:rsidRPr="00B2589C">
        <w:rPr>
          <w:rFonts w:ascii="Times New Roman" w:hAnsi="Times New Roman" w:cs="Times New Roman"/>
          <w:noProof/>
          <w:sz w:val="24"/>
          <w:szCs w:val="24"/>
          <w:lang w:val="pt-BR" w:eastAsia="pt-BR"/>
        </w:rPr>
        <mc:AlternateContent>
          <mc:Choice Requires="wps">
            <w:drawing>
              <wp:anchor distT="0" distB="0" distL="114300" distR="114300" simplePos="0" relativeHeight="251679744" behindDoc="0" locked="0" layoutInCell="1" allowOverlap="1" wp14:anchorId="2CA2BD91" wp14:editId="7A4F248F">
                <wp:simplePos x="0" y="0"/>
                <wp:positionH relativeFrom="column">
                  <wp:posOffset>3407889</wp:posOffset>
                </wp:positionH>
                <wp:positionV relativeFrom="paragraph">
                  <wp:posOffset>391303</wp:posOffset>
                </wp:positionV>
                <wp:extent cx="1324947" cy="2251710"/>
                <wp:effectExtent l="0" t="0" r="27940" b="15240"/>
                <wp:wrapNone/>
                <wp:docPr id="11" name="Retângulo 11"/>
                <wp:cNvGraphicFramePr/>
                <a:graphic xmlns:a="http://schemas.openxmlformats.org/drawingml/2006/main">
                  <a:graphicData uri="http://schemas.microsoft.com/office/word/2010/wordprocessingShape">
                    <wps:wsp>
                      <wps:cNvSpPr/>
                      <wps:spPr>
                        <a:xfrm>
                          <a:off x="0" y="0"/>
                          <a:ext cx="1324947" cy="2251710"/>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ED572C4" id="Retângulo 11" o:spid="_x0000_s1026" style="position:absolute;margin-left:268.35pt;margin-top:30.8pt;width:104.35pt;height:177.3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" fillcolor="white [3212]" strokecolor="white [3212]" strokeweight="1pt"/>
            </w:pict>
          </mc:Fallback>
        </mc:AlternateContent>
      </w:r>
      <w:r w:rsidRPr="00B2589C">
        <w:rPr>
          <w:rFonts w:ascii="Times New Roman" w:hAnsi="Times New Roman" w:cs="Times New Roman"/>
          <w:noProof/>
          <w:sz w:val="24"/>
          <w:szCs w:val="24"/>
          <w:lang w:val="pt-BR" w:eastAsia="pt-BR"/>
        </w:rPr>
        <mc:AlternateContent>
          <mc:Choice Requires="wps">
            <w:drawing>
              <wp:anchor distT="0" distB="0" distL="114300" distR="114300" simplePos="0" relativeHeight="251677696" behindDoc="0" locked="0" layoutInCell="1" allowOverlap="1" wp14:anchorId="7BFA7D79" wp14:editId="53AC8491">
                <wp:simplePos x="0" y="0"/>
                <wp:positionH relativeFrom="margin">
                  <wp:align>right</wp:align>
                </wp:positionH>
                <wp:positionV relativeFrom="paragraph">
                  <wp:posOffset>2862845</wp:posOffset>
                </wp:positionV>
                <wp:extent cx="4844955" cy="245660"/>
                <wp:effectExtent l="0" t="0" r="13335" b="21590"/>
                <wp:wrapNone/>
                <wp:docPr id="5" name="Retângulo 5"/>
                <wp:cNvGraphicFramePr/>
                <a:graphic xmlns:a="http://schemas.openxmlformats.org/drawingml/2006/main">
                  <a:graphicData uri="http://schemas.microsoft.com/office/word/2010/wordprocessingShape">
                    <wps:wsp>
                      <wps:cNvSpPr/>
                      <wps:spPr>
                        <a:xfrm>
                          <a:off x="0" y="0"/>
                          <a:ext cx="4844955" cy="245660"/>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805A6E" w:rsidRPr="00805A6E" w:rsidRDefault="00805A6E" w:rsidP="00805A6E">
                            <w:pPr>
                              <w:rPr>
                                <w:b/>
                                <w:lang w:val="pt-BR"/>
                              </w:rPr>
                            </w:pPr>
                            <w:r>
                              <w:rPr>
                                <w:lang w:val="pt-BR"/>
                              </w:rPr>
                              <w:t xml:space="preserve">       </w:t>
                            </w:r>
                            <w:r w:rsidRPr="00805A6E">
                              <w:rPr>
                                <w:b/>
                                <w:lang w:val="pt-BR"/>
                              </w:rPr>
                              <w:t>0         2          4         6           8        10      12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FA7D79" id="Retângulo 5" o:spid="_x0000_s1028" style="position:absolute;left:0;text-align:left;margin-left:330.3pt;margin-top:225.4pt;width:381.5pt;height:19.35pt;z-index:2516776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" fillcolor="white [3212]" strokecolor="white [3212]" strokeweight="1pt">
                <v:textbox>
                  <w:txbxContent>
                    <w:p w:rsidR="00805A6E" w:rsidRPr="00805A6E" w:rsidRDefault="00805A6E" w:rsidP="00805A6E">
                      <w:pPr>
                        <w:rPr>
                          <w:b/>
                          <w:lang w:val="pt-BR"/>
                        </w:rPr>
                      </w:pPr>
                      <w:r>
                        <w:rPr>
                          <w:lang w:val="pt-BR"/>
                        </w:rPr>
                        <w:t xml:space="preserve">       </w:t>
                      </w:r>
                      <w:r w:rsidRPr="00805A6E">
                        <w:rPr>
                          <w:b/>
                          <w:lang w:val="pt-BR"/>
                        </w:rPr>
                        <w:t>0         2          4         6           8        10      12</w:t>
                      </w:r>
                    </w:p>
                  </w:txbxContent>
                </v:textbox>
                <w10:wrap anchorx="margin"/>
              </v:rect>
            </w:pict>
          </mc:Fallback>
        </mc:AlternateContent>
      </w:r>
      <w:r w:rsidR="003A4645" w:rsidRPr="00B2589C">
        <w:rPr>
          <w:rFonts w:ascii="Times New Roman" w:hAnsi="Times New Roman" w:cs="Times New Roman"/>
          <w:noProof/>
          <w:sz w:val="24"/>
          <w:szCs w:val="24"/>
          <w:lang w:val="pt-BR" w:eastAsia="pt-BR"/>
        </w:rPr>
        <w:drawing>
          <wp:inline distT="0" distB="0" distL="0" distR="0" wp14:anchorId="1FB8A446" wp14:editId="0982C522">
            <wp:extent cx="4776717" cy="3150235"/>
            <wp:effectExtent l="0" t="0" r="5080" b="12065"/>
            <wp:docPr id="39" name="Gráfico 39"/>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93780C" w:rsidRPr="00B2589C" w:rsidRDefault="0093780C" w:rsidP="0093780C">
      <w:pPr>
        <w:jc w:val="center"/>
        <w:rPr>
          <w:rFonts w:ascii="Times New Roman" w:hAnsi="Times New Roman" w:cs="Times New Roman"/>
          <w:sz w:val="24"/>
          <w:szCs w:val="24"/>
          <w:lang w:val="pt-BR"/>
        </w:rPr>
      </w:pPr>
      <w:r w:rsidRPr="00B2589C">
        <w:rPr>
          <w:rFonts w:ascii="Times New Roman" w:hAnsi="Times New Roman" w:cs="Times New Roman"/>
          <w:b/>
          <w:sz w:val="24"/>
          <w:szCs w:val="24"/>
          <w:lang w:val="pt-BR"/>
        </w:rPr>
        <w:t>Gráfico 8</w:t>
      </w:r>
      <w:r w:rsidRPr="00B2589C">
        <w:rPr>
          <w:rFonts w:ascii="Times New Roman" w:hAnsi="Times New Roman" w:cs="Times New Roman"/>
          <w:sz w:val="24"/>
          <w:szCs w:val="24"/>
          <w:lang w:val="pt-BR"/>
        </w:rPr>
        <w:t xml:space="preserve"> – Para ti, a leitura é:</w:t>
      </w:r>
    </w:p>
    <w:p w:rsidR="0093780C" w:rsidRPr="00B2589C" w:rsidRDefault="0093780C" w:rsidP="00847804">
      <w:pPr>
        <w:spacing w:after="0" w:line="360" w:lineRule="auto"/>
        <w:contextualSpacing/>
        <w:jc w:val="both"/>
        <w:rPr>
          <w:rFonts w:ascii="Times New Roman" w:hAnsi="Times New Roman" w:cs="Times New Roman"/>
          <w:color w:val="000000"/>
          <w:sz w:val="24"/>
          <w:szCs w:val="24"/>
        </w:rPr>
      </w:pPr>
      <w:r w:rsidRPr="00B2589C">
        <w:rPr>
          <w:rFonts w:ascii="Times New Roman" w:hAnsi="Times New Roman" w:cs="Times New Roman"/>
          <w:color w:val="000000"/>
          <w:sz w:val="24"/>
          <w:szCs w:val="24"/>
        </w:rPr>
        <w:t>Foi uma questão relevante, na medida em que nos preocupam as opiniões dos alunos acerca da leitura, esta resposta tranquiliza-nos, pois ninguém se referiu à leitura como uma obrigação e como uma questão aborrecida. A leitura como prazer obteve a maior cotação, sendo escolhida por 10 alunas, seguindo-se a leitura como uma distração eleita por 6 alunas. No âmbito desta pesquisa interessou-nos averiguar se os pais lhes costumavam comprar livros e se lá em casa alguém lhes lia histórias, pois são factores que, se positivos, contribuem em grande parte para a motivação para leitura.</w:t>
      </w:r>
    </w:p>
    <w:p w:rsidR="0093780C" w:rsidRDefault="0093780C" w:rsidP="00847804">
      <w:pPr>
        <w:spacing w:after="0" w:line="360" w:lineRule="auto"/>
        <w:contextualSpacing/>
        <w:jc w:val="both"/>
        <w:rPr>
          <w:rFonts w:ascii="Times New Roman" w:hAnsi="Times New Roman" w:cs="Times New Roman"/>
          <w:color w:val="000000"/>
          <w:sz w:val="24"/>
          <w:szCs w:val="24"/>
        </w:rPr>
      </w:pPr>
      <w:r w:rsidRPr="00B2589C">
        <w:rPr>
          <w:rFonts w:ascii="Times New Roman" w:hAnsi="Times New Roman" w:cs="Times New Roman"/>
          <w:color w:val="000000"/>
          <w:sz w:val="24"/>
          <w:szCs w:val="24"/>
        </w:rPr>
        <w:t>Através do gráfico é possível comprovar que a maioria dos pais não contribuem satisfatoriamente para a educação literária dos seus filhos, ou seja, 87% dos pais não costumam comprar-lhes livros. Apenas 13%  têm por hábito a compra de livros.</w:t>
      </w:r>
    </w:p>
    <w:p w:rsidR="00847804" w:rsidRDefault="00847804" w:rsidP="00847804">
      <w:pPr>
        <w:spacing w:after="0" w:line="360" w:lineRule="auto"/>
        <w:contextualSpacing/>
        <w:jc w:val="both"/>
        <w:rPr>
          <w:rFonts w:ascii="Times New Roman" w:hAnsi="Times New Roman" w:cs="Times New Roman"/>
          <w:color w:val="000000"/>
          <w:sz w:val="24"/>
          <w:szCs w:val="24"/>
        </w:rPr>
      </w:pPr>
    </w:p>
    <w:p w:rsidR="00847804" w:rsidRDefault="00847804" w:rsidP="00847804">
      <w:pPr>
        <w:spacing w:after="0" w:line="360" w:lineRule="auto"/>
        <w:contextualSpacing/>
        <w:jc w:val="both"/>
        <w:rPr>
          <w:rFonts w:ascii="Times New Roman" w:hAnsi="Times New Roman" w:cs="Times New Roman"/>
          <w:color w:val="000000"/>
          <w:sz w:val="24"/>
          <w:szCs w:val="24"/>
        </w:rPr>
      </w:pPr>
    </w:p>
    <w:p w:rsidR="00847804" w:rsidRDefault="00847804" w:rsidP="00847804">
      <w:pPr>
        <w:spacing w:after="0" w:line="360" w:lineRule="auto"/>
        <w:contextualSpacing/>
        <w:jc w:val="both"/>
        <w:rPr>
          <w:rFonts w:ascii="Times New Roman" w:hAnsi="Times New Roman" w:cs="Times New Roman"/>
          <w:color w:val="000000"/>
          <w:sz w:val="24"/>
          <w:szCs w:val="24"/>
        </w:rPr>
      </w:pPr>
    </w:p>
    <w:p w:rsidR="00847804" w:rsidRDefault="00847804" w:rsidP="00847804">
      <w:pPr>
        <w:spacing w:after="0" w:line="360" w:lineRule="auto"/>
        <w:contextualSpacing/>
        <w:jc w:val="both"/>
        <w:rPr>
          <w:rFonts w:ascii="Times New Roman" w:hAnsi="Times New Roman" w:cs="Times New Roman"/>
          <w:color w:val="000000"/>
          <w:sz w:val="24"/>
          <w:szCs w:val="24"/>
        </w:rPr>
      </w:pPr>
    </w:p>
    <w:p w:rsidR="00847804" w:rsidRDefault="00847804" w:rsidP="00847804">
      <w:pPr>
        <w:spacing w:after="0" w:line="360" w:lineRule="auto"/>
        <w:contextualSpacing/>
        <w:jc w:val="both"/>
        <w:rPr>
          <w:rFonts w:ascii="Times New Roman" w:hAnsi="Times New Roman" w:cs="Times New Roman"/>
          <w:color w:val="000000"/>
          <w:sz w:val="24"/>
          <w:szCs w:val="24"/>
        </w:rPr>
      </w:pPr>
    </w:p>
    <w:p w:rsidR="00847804" w:rsidRDefault="00847804" w:rsidP="00847804">
      <w:pPr>
        <w:spacing w:after="0" w:line="360" w:lineRule="auto"/>
        <w:contextualSpacing/>
        <w:jc w:val="both"/>
        <w:rPr>
          <w:rFonts w:ascii="Times New Roman" w:hAnsi="Times New Roman" w:cs="Times New Roman"/>
          <w:color w:val="000000"/>
          <w:sz w:val="24"/>
          <w:szCs w:val="24"/>
        </w:rPr>
      </w:pPr>
    </w:p>
    <w:p w:rsidR="00847804" w:rsidRDefault="00847804" w:rsidP="00847804">
      <w:pPr>
        <w:spacing w:after="0" w:line="360" w:lineRule="auto"/>
        <w:contextualSpacing/>
        <w:jc w:val="both"/>
        <w:rPr>
          <w:rFonts w:ascii="Times New Roman" w:hAnsi="Times New Roman" w:cs="Times New Roman"/>
          <w:color w:val="000000"/>
          <w:sz w:val="24"/>
          <w:szCs w:val="24"/>
        </w:rPr>
      </w:pPr>
    </w:p>
    <w:p w:rsidR="00847804" w:rsidRDefault="00847804" w:rsidP="00847804">
      <w:pPr>
        <w:spacing w:after="0" w:line="360" w:lineRule="auto"/>
        <w:contextualSpacing/>
        <w:jc w:val="both"/>
        <w:rPr>
          <w:rFonts w:ascii="Times New Roman" w:hAnsi="Times New Roman" w:cs="Times New Roman"/>
          <w:color w:val="000000"/>
          <w:sz w:val="24"/>
          <w:szCs w:val="24"/>
        </w:rPr>
      </w:pPr>
    </w:p>
    <w:p w:rsidR="00847804" w:rsidRDefault="00847804" w:rsidP="00847804">
      <w:pPr>
        <w:spacing w:after="0" w:line="360" w:lineRule="auto"/>
        <w:contextualSpacing/>
        <w:jc w:val="both"/>
        <w:rPr>
          <w:rFonts w:ascii="Times New Roman" w:hAnsi="Times New Roman" w:cs="Times New Roman"/>
          <w:color w:val="000000"/>
          <w:sz w:val="24"/>
          <w:szCs w:val="24"/>
        </w:rPr>
      </w:pPr>
    </w:p>
    <w:p w:rsidR="00847804" w:rsidRDefault="00847804" w:rsidP="00847804">
      <w:pPr>
        <w:spacing w:after="0" w:line="360" w:lineRule="auto"/>
        <w:contextualSpacing/>
        <w:jc w:val="both"/>
        <w:rPr>
          <w:rFonts w:ascii="Times New Roman" w:hAnsi="Times New Roman" w:cs="Times New Roman"/>
          <w:color w:val="000000"/>
          <w:sz w:val="24"/>
          <w:szCs w:val="24"/>
        </w:rPr>
      </w:pPr>
    </w:p>
    <w:p w:rsidR="00847804" w:rsidRDefault="00847804" w:rsidP="00847804">
      <w:pPr>
        <w:spacing w:after="0" w:line="360" w:lineRule="auto"/>
        <w:contextualSpacing/>
        <w:jc w:val="both"/>
        <w:rPr>
          <w:rFonts w:ascii="Times New Roman" w:hAnsi="Times New Roman" w:cs="Times New Roman"/>
          <w:color w:val="000000"/>
          <w:sz w:val="24"/>
          <w:szCs w:val="24"/>
        </w:rPr>
      </w:pPr>
    </w:p>
    <w:p w:rsidR="00847804" w:rsidRPr="00B2589C" w:rsidRDefault="00847804" w:rsidP="00847804">
      <w:pPr>
        <w:spacing w:after="0" w:line="360" w:lineRule="auto"/>
        <w:contextualSpacing/>
        <w:jc w:val="both"/>
        <w:rPr>
          <w:rFonts w:ascii="Times New Roman" w:hAnsi="Times New Roman" w:cs="Times New Roman"/>
          <w:color w:val="000000"/>
          <w:sz w:val="24"/>
          <w:szCs w:val="24"/>
        </w:rPr>
      </w:pPr>
    </w:p>
    <w:p w:rsidR="0082231B" w:rsidRPr="00B2589C" w:rsidRDefault="0082231B" w:rsidP="00E36787">
      <w:pPr>
        <w:jc w:val="both"/>
        <w:rPr>
          <w:rFonts w:ascii="Times New Roman" w:hAnsi="Times New Roman" w:cs="Times New Roman"/>
          <w:sz w:val="24"/>
          <w:szCs w:val="24"/>
          <w:lang w:val="pt-BR"/>
        </w:rPr>
      </w:pPr>
      <w:r w:rsidRPr="00B2589C">
        <w:rPr>
          <w:rFonts w:ascii="Times New Roman" w:hAnsi="Times New Roman" w:cs="Times New Roman"/>
          <w:noProof/>
          <w:sz w:val="24"/>
          <w:szCs w:val="24"/>
          <w:lang w:val="pt-BR" w:eastAsia="pt-BR"/>
        </w:rPr>
        <w:drawing>
          <wp:inline distT="0" distB="0" distL="0" distR="0">
            <wp:extent cx="5400040" cy="3150235"/>
            <wp:effectExtent l="0" t="0" r="10160" b="12065"/>
            <wp:docPr id="10" name="Gráfico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207B5C" w:rsidRPr="00B2589C" w:rsidRDefault="00A17766" w:rsidP="0093780C">
      <w:pPr>
        <w:jc w:val="center"/>
        <w:rPr>
          <w:rFonts w:ascii="Times New Roman" w:hAnsi="Times New Roman" w:cs="Times New Roman"/>
          <w:sz w:val="24"/>
          <w:szCs w:val="24"/>
          <w:lang w:val="pt-BR"/>
        </w:rPr>
      </w:pPr>
      <w:r w:rsidRPr="00B2589C">
        <w:rPr>
          <w:rFonts w:ascii="Times New Roman" w:hAnsi="Times New Roman" w:cs="Times New Roman"/>
          <w:b/>
          <w:sz w:val="24"/>
          <w:szCs w:val="24"/>
          <w:lang w:val="pt-BR"/>
        </w:rPr>
        <w:t>Gráfico 9</w:t>
      </w:r>
      <w:r w:rsidRPr="00B2589C">
        <w:rPr>
          <w:rFonts w:ascii="Times New Roman" w:hAnsi="Times New Roman" w:cs="Times New Roman"/>
          <w:sz w:val="24"/>
          <w:szCs w:val="24"/>
          <w:lang w:val="pt-BR"/>
        </w:rPr>
        <w:t xml:space="preserve"> – Os teus pais costumam comprar-te Livros?</w:t>
      </w:r>
    </w:p>
    <w:p w:rsidR="00332C52" w:rsidRPr="00B2589C" w:rsidRDefault="00332C52" w:rsidP="00847804">
      <w:pPr>
        <w:spacing w:after="0" w:line="360" w:lineRule="auto"/>
        <w:contextualSpacing/>
        <w:jc w:val="both"/>
        <w:rPr>
          <w:rFonts w:ascii="Times New Roman" w:hAnsi="Times New Roman" w:cs="Times New Roman"/>
          <w:sz w:val="24"/>
          <w:szCs w:val="24"/>
          <w:lang w:val="pt-BR"/>
        </w:rPr>
      </w:pPr>
      <w:r w:rsidRPr="00B2589C">
        <w:rPr>
          <w:rFonts w:ascii="Times New Roman" w:hAnsi="Times New Roman" w:cs="Times New Roman"/>
          <w:color w:val="000000"/>
          <w:sz w:val="24"/>
          <w:szCs w:val="24"/>
        </w:rPr>
        <w:t>Quando alguém conta ou lê histórias para criança desde a infância, este é, um facto muito importante, para ajudar nos aspectos cognitivos da criança e quando atingir a fase infanfo-juvenil a criança efecturá as leituras por si própria. Desta feita, também é sinónimo de partilha e consolidação de hábitos de leitura.</w:t>
      </w:r>
      <w:r w:rsidRPr="00B2589C">
        <w:rPr>
          <w:rFonts w:ascii="Times New Roman" w:hAnsi="Times New Roman" w:cs="Times New Roman"/>
          <w:sz w:val="24"/>
          <w:szCs w:val="24"/>
          <w:lang w:val="pt-BR"/>
        </w:rPr>
        <w:t xml:space="preserve"> </w:t>
      </w:r>
    </w:p>
    <w:p w:rsidR="00DB5C2F" w:rsidRPr="00B2589C" w:rsidRDefault="00D9078F" w:rsidP="00E36787">
      <w:pPr>
        <w:jc w:val="both"/>
        <w:rPr>
          <w:rFonts w:ascii="Times New Roman" w:hAnsi="Times New Roman" w:cs="Times New Roman"/>
          <w:sz w:val="24"/>
          <w:szCs w:val="24"/>
          <w:lang w:val="pt-BR"/>
        </w:rPr>
      </w:pPr>
      <w:r w:rsidRPr="00B2589C">
        <w:rPr>
          <w:rFonts w:ascii="Times New Roman" w:hAnsi="Times New Roman" w:cs="Times New Roman"/>
          <w:noProof/>
          <w:sz w:val="24"/>
          <w:szCs w:val="24"/>
          <w:shd w:val="clear" w:color="auto" w:fill="00B0F0"/>
          <w:lang w:val="pt-BR" w:eastAsia="pt-BR"/>
        </w:rPr>
        <w:drawing>
          <wp:anchor distT="0" distB="0" distL="114300" distR="114300" simplePos="0" relativeHeight="251674624" behindDoc="0" locked="0" layoutInCell="1" allowOverlap="1" wp14:anchorId="37F81F70" wp14:editId="44DAE633">
            <wp:simplePos x="0" y="0"/>
            <wp:positionH relativeFrom="margin">
              <wp:posOffset>-15610</wp:posOffset>
            </wp:positionH>
            <wp:positionV relativeFrom="paragraph">
              <wp:posOffset>76749</wp:posOffset>
            </wp:positionV>
            <wp:extent cx="5649595" cy="3098041"/>
            <wp:effectExtent l="0" t="0" r="8255" b="7620"/>
            <wp:wrapNone/>
            <wp:docPr id="45" name="Gráfico 45"/>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margin">
              <wp14:pctWidth>0</wp14:pctWidth>
            </wp14:sizeRelH>
            <wp14:sizeRelV relativeFrom="margin">
              <wp14:pctHeight>0</wp14:pctHeight>
            </wp14:sizeRelV>
          </wp:anchor>
        </w:drawing>
      </w:r>
    </w:p>
    <w:p w:rsidR="00DB5C2F" w:rsidRPr="00B2589C" w:rsidRDefault="00DB5C2F" w:rsidP="00E36787">
      <w:pPr>
        <w:jc w:val="both"/>
        <w:rPr>
          <w:rFonts w:ascii="Times New Roman" w:hAnsi="Times New Roman" w:cs="Times New Roman"/>
          <w:sz w:val="24"/>
          <w:szCs w:val="24"/>
          <w:lang w:val="pt-BR"/>
        </w:rPr>
      </w:pPr>
    </w:p>
    <w:p w:rsidR="00BD3B53" w:rsidRPr="00B2589C" w:rsidRDefault="00BD3B53" w:rsidP="00E36787">
      <w:pPr>
        <w:jc w:val="both"/>
        <w:rPr>
          <w:rFonts w:ascii="Times New Roman" w:hAnsi="Times New Roman" w:cs="Times New Roman"/>
          <w:sz w:val="24"/>
          <w:szCs w:val="24"/>
          <w:lang w:val="pt-BR"/>
        </w:rPr>
      </w:pPr>
    </w:p>
    <w:p w:rsidR="00E01E3D" w:rsidRPr="00B2589C" w:rsidRDefault="00BD3B53">
      <w:pPr>
        <w:rPr>
          <w:rFonts w:ascii="Times New Roman" w:hAnsi="Times New Roman" w:cs="Times New Roman"/>
          <w:sz w:val="24"/>
          <w:szCs w:val="24"/>
          <w:lang w:val="pt-BR"/>
        </w:rPr>
      </w:pPr>
      <w:r w:rsidRPr="00B2589C">
        <w:rPr>
          <w:rFonts w:ascii="Times New Roman" w:hAnsi="Times New Roman" w:cs="Times New Roman"/>
          <w:b/>
          <w:sz w:val="24"/>
          <w:szCs w:val="24"/>
          <w:lang w:val="pt-BR"/>
        </w:rPr>
        <w:t>Gráfico 10</w:t>
      </w:r>
      <w:r w:rsidR="004D2EA9" w:rsidRPr="00B2589C">
        <w:rPr>
          <w:rFonts w:ascii="Times New Roman" w:hAnsi="Times New Roman" w:cs="Times New Roman"/>
          <w:sz w:val="24"/>
          <w:szCs w:val="24"/>
          <w:lang w:val="pt-BR"/>
        </w:rPr>
        <w:t xml:space="preserve"> – Na infância, alguém te lia</w:t>
      </w:r>
      <w:r w:rsidRPr="00B2589C">
        <w:rPr>
          <w:rFonts w:ascii="Times New Roman" w:hAnsi="Times New Roman" w:cs="Times New Roman"/>
          <w:sz w:val="24"/>
          <w:szCs w:val="24"/>
          <w:lang w:val="pt-BR"/>
        </w:rPr>
        <w:t xml:space="preserve"> História</w:t>
      </w:r>
    </w:p>
    <w:p w:rsidR="00304546" w:rsidRPr="00B2589C" w:rsidRDefault="00304546" w:rsidP="00287675">
      <w:pPr>
        <w:rPr>
          <w:rFonts w:ascii="Times New Roman" w:hAnsi="Times New Roman" w:cs="Times New Roman"/>
          <w:b/>
          <w:sz w:val="24"/>
          <w:szCs w:val="24"/>
          <w:lang w:val="pt-BR"/>
        </w:rPr>
      </w:pPr>
      <w:r w:rsidRPr="00B2589C">
        <w:rPr>
          <w:rFonts w:ascii="Times New Roman" w:hAnsi="Times New Roman" w:cs="Times New Roman"/>
          <w:sz w:val="24"/>
          <w:szCs w:val="24"/>
          <w:lang w:val="pt-BR"/>
        </w:rPr>
        <w:t xml:space="preserve">                      </w:t>
      </w:r>
    </w:p>
    <w:p w:rsidR="008A5BF2" w:rsidRPr="00B2589C" w:rsidRDefault="008A5BF2" w:rsidP="00ED2900">
      <w:pPr>
        <w:tabs>
          <w:tab w:val="left" w:pos="992"/>
        </w:tabs>
        <w:rPr>
          <w:rFonts w:ascii="Times New Roman" w:hAnsi="Times New Roman" w:cs="Times New Roman"/>
          <w:sz w:val="24"/>
          <w:szCs w:val="24"/>
          <w:lang w:val="pt-BR"/>
        </w:rPr>
      </w:pPr>
    </w:p>
    <w:p w:rsidR="00ED7DE5" w:rsidRPr="00B2589C" w:rsidRDefault="00ED7DE5" w:rsidP="00ED2900">
      <w:pPr>
        <w:tabs>
          <w:tab w:val="left" w:pos="992"/>
        </w:tabs>
        <w:rPr>
          <w:rFonts w:ascii="Times New Roman" w:hAnsi="Times New Roman" w:cs="Times New Roman"/>
          <w:sz w:val="24"/>
          <w:szCs w:val="24"/>
          <w:lang w:val="pt-BR"/>
        </w:rPr>
      </w:pPr>
    </w:p>
    <w:p w:rsidR="00ED7DE5" w:rsidRPr="00B2589C" w:rsidRDefault="00ED7DE5" w:rsidP="00ED2900">
      <w:pPr>
        <w:tabs>
          <w:tab w:val="left" w:pos="992"/>
        </w:tabs>
        <w:rPr>
          <w:rFonts w:ascii="Times New Roman" w:hAnsi="Times New Roman" w:cs="Times New Roman"/>
          <w:sz w:val="24"/>
          <w:szCs w:val="24"/>
          <w:lang w:val="pt-BR"/>
        </w:rPr>
      </w:pPr>
    </w:p>
    <w:p w:rsidR="00D9078F" w:rsidRPr="00B2589C" w:rsidRDefault="00D9078F" w:rsidP="00ED2900">
      <w:pPr>
        <w:tabs>
          <w:tab w:val="left" w:pos="992"/>
        </w:tabs>
        <w:rPr>
          <w:rFonts w:ascii="Times New Roman" w:hAnsi="Times New Roman" w:cs="Times New Roman"/>
          <w:sz w:val="24"/>
          <w:szCs w:val="24"/>
          <w:lang w:val="pt-BR"/>
        </w:rPr>
      </w:pPr>
    </w:p>
    <w:p w:rsidR="00D9078F" w:rsidRPr="00B2589C" w:rsidRDefault="00D9078F" w:rsidP="00D9078F">
      <w:pPr>
        <w:rPr>
          <w:rFonts w:ascii="Times New Roman" w:hAnsi="Times New Roman" w:cs="Times New Roman"/>
          <w:sz w:val="24"/>
          <w:szCs w:val="24"/>
          <w:lang w:val="pt-BR"/>
        </w:rPr>
      </w:pPr>
    </w:p>
    <w:p w:rsidR="0093780C" w:rsidRPr="00B2589C" w:rsidRDefault="0093780C" w:rsidP="00AB06C0">
      <w:pPr>
        <w:jc w:val="both"/>
        <w:rPr>
          <w:rFonts w:ascii="Times New Roman" w:hAnsi="Times New Roman" w:cs="Times New Roman"/>
          <w:sz w:val="24"/>
          <w:szCs w:val="24"/>
          <w:lang w:val="pt-BR"/>
        </w:rPr>
      </w:pPr>
    </w:p>
    <w:p w:rsidR="00AB06C0" w:rsidRPr="00B2589C" w:rsidRDefault="00AB06C0" w:rsidP="00AB06C0">
      <w:pPr>
        <w:jc w:val="both"/>
        <w:rPr>
          <w:rFonts w:ascii="Times New Roman" w:hAnsi="Times New Roman" w:cs="Times New Roman"/>
          <w:sz w:val="24"/>
          <w:szCs w:val="24"/>
          <w:lang w:val="pt-BR"/>
        </w:rPr>
      </w:pPr>
    </w:p>
    <w:p w:rsidR="00AB06C0" w:rsidRPr="00B2589C" w:rsidRDefault="00AB06C0" w:rsidP="00AB06C0">
      <w:pPr>
        <w:tabs>
          <w:tab w:val="left" w:pos="3750"/>
        </w:tabs>
        <w:jc w:val="both"/>
        <w:rPr>
          <w:rFonts w:ascii="Times New Roman" w:hAnsi="Times New Roman" w:cs="Times New Roman"/>
          <w:sz w:val="24"/>
          <w:szCs w:val="24"/>
          <w:lang w:val="pt-BR"/>
        </w:rPr>
      </w:pPr>
      <w:r w:rsidRPr="00B2589C">
        <w:rPr>
          <w:rFonts w:ascii="Times New Roman" w:hAnsi="Times New Roman" w:cs="Times New Roman"/>
          <w:color w:val="000000"/>
          <w:sz w:val="24"/>
          <w:szCs w:val="24"/>
        </w:rPr>
        <w:lastRenderedPageBreak/>
        <w:t>20% menciona que gozavam do pai e/ou mãe, dos irmãos e dos avós para lhe contarem histórias. E 80% afirmaram que não tiveram a oportunidade de ser-lhes contado história.</w:t>
      </w:r>
    </w:p>
    <w:p w:rsidR="00847804" w:rsidRDefault="00AB06C0" w:rsidP="00AB06C0">
      <w:pPr>
        <w:tabs>
          <w:tab w:val="left" w:pos="992"/>
        </w:tabs>
        <w:jc w:val="both"/>
        <w:rPr>
          <w:rFonts w:ascii="Times New Roman" w:hAnsi="Times New Roman" w:cs="Times New Roman"/>
          <w:color w:val="000000"/>
          <w:sz w:val="24"/>
          <w:szCs w:val="24"/>
        </w:rPr>
      </w:pPr>
      <w:r w:rsidRPr="00B2589C">
        <w:rPr>
          <w:rFonts w:ascii="Times New Roman" w:hAnsi="Times New Roman" w:cs="Times New Roman"/>
          <w:color w:val="000000"/>
          <w:sz w:val="24"/>
          <w:szCs w:val="24"/>
        </w:rPr>
        <w:t>Como já foi referido ao longo deste estudo, a forma como estão distribuídos e arrumados os livros pela casa é um fa</w:t>
      </w:r>
      <w:r w:rsidR="007A5E4D" w:rsidRPr="00B2589C">
        <w:rPr>
          <w:rFonts w:ascii="Times New Roman" w:hAnsi="Times New Roman" w:cs="Times New Roman"/>
          <w:color w:val="000000"/>
          <w:sz w:val="24"/>
          <w:szCs w:val="24"/>
        </w:rPr>
        <w:t>c</w:t>
      </w:r>
      <w:r w:rsidRPr="00B2589C">
        <w:rPr>
          <w:rFonts w:ascii="Times New Roman" w:hAnsi="Times New Roman" w:cs="Times New Roman"/>
          <w:color w:val="000000"/>
          <w:sz w:val="24"/>
          <w:szCs w:val="24"/>
        </w:rPr>
        <w:t>tor importante, ou seja, qua</w:t>
      </w:r>
      <w:r w:rsidR="007A5E4D" w:rsidRPr="00B2589C">
        <w:rPr>
          <w:rFonts w:ascii="Times New Roman" w:hAnsi="Times New Roman" w:cs="Times New Roman"/>
          <w:color w:val="000000"/>
          <w:sz w:val="24"/>
          <w:szCs w:val="24"/>
        </w:rPr>
        <w:t>nto mais estiverem ao alcance do</w:t>
      </w:r>
      <w:r w:rsidRPr="00B2589C">
        <w:rPr>
          <w:rFonts w:ascii="Times New Roman" w:hAnsi="Times New Roman" w:cs="Times New Roman"/>
          <w:color w:val="000000"/>
          <w:sz w:val="24"/>
          <w:szCs w:val="24"/>
        </w:rPr>
        <w:t xml:space="preserve">s </w:t>
      </w:r>
    </w:p>
    <w:p w:rsidR="00847804" w:rsidRDefault="00847804" w:rsidP="00AB06C0">
      <w:pPr>
        <w:tabs>
          <w:tab w:val="left" w:pos="992"/>
        </w:tabs>
        <w:jc w:val="both"/>
        <w:rPr>
          <w:rFonts w:ascii="Times New Roman" w:hAnsi="Times New Roman" w:cs="Times New Roman"/>
          <w:color w:val="000000"/>
          <w:sz w:val="24"/>
          <w:szCs w:val="24"/>
        </w:rPr>
      </w:pPr>
    </w:p>
    <w:p w:rsidR="00212CE5" w:rsidRDefault="007A5E4D" w:rsidP="00847804">
      <w:pPr>
        <w:tabs>
          <w:tab w:val="left" w:pos="992"/>
        </w:tabs>
        <w:jc w:val="both"/>
        <w:rPr>
          <w:rFonts w:ascii="Times New Roman" w:hAnsi="Times New Roman" w:cs="Times New Roman"/>
          <w:color w:val="000000"/>
          <w:sz w:val="24"/>
          <w:szCs w:val="24"/>
        </w:rPr>
      </w:pPr>
      <w:r w:rsidRPr="00B2589C">
        <w:rPr>
          <w:rFonts w:ascii="Times New Roman" w:hAnsi="Times New Roman" w:cs="Times New Roman"/>
          <w:color w:val="000000"/>
          <w:sz w:val="24"/>
          <w:szCs w:val="24"/>
        </w:rPr>
        <w:t xml:space="preserve">alunos, </w:t>
      </w:r>
      <w:r w:rsidR="00AB06C0" w:rsidRPr="00B2589C">
        <w:rPr>
          <w:rFonts w:ascii="Times New Roman" w:hAnsi="Times New Roman" w:cs="Times New Roman"/>
          <w:color w:val="000000"/>
          <w:sz w:val="24"/>
          <w:szCs w:val="24"/>
        </w:rPr>
        <w:t>crianças</w:t>
      </w:r>
      <w:r w:rsidRPr="00B2589C">
        <w:rPr>
          <w:rFonts w:ascii="Times New Roman" w:hAnsi="Times New Roman" w:cs="Times New Roman"/>
          <w:color w:val="000000"/>
          <w:sz w:val="24"/>
          <w:szCs w:val="24"/>
        </w:rPr>
        <w:t xml:space="preserve"> (adolescentes ou jovens)</w:t>
      </w:r>
      <w:r w:rsidR="00AB06C0" w:rsidRPr="00B2589C">
        <w:rPr>
          <w:rFonts w:ascii="Times New Roman" w:hAnsi="Times New Roman" w:cs="Times New Roman"/>
          <w:color w:val="000000"/>
          <w:sz w:val="24"/>
          <w:szCs w:val="24"/>
        </w:rPr>
        <w:t xml:space="preserve"> e presentes no seu dia-a-dia, mais à-vontade vão ter de lhes pegar. De acordo com as respostas dadas nesta questão aberta, catalogaram-se em quatro lugares distintos. Vejamos então onde estão arrumados os livros dos nossos inquiridos:</w:t>
      </w:r>
    </w:p>
    <w:p w:rsidR="00847804" w:rsidRPr="00B2589C" w:rsidRDefault="00847804" w:rsidP="00847804">
      <w:pPr>
        <w:tabs>
          <w:tab w:val="left" w:pos="992"/>
        </w:tabs>
        <w:jc w:val="both"/>
        <w:rPr>
          <w:rFonts w:ascii="Times New Roman" w:hAnsi="Times New Roman" w:cs="Times New Roman"/>
          <w:sz w:val="24"/>
          <w:szCs w:val="24"/>
          <w:lang w:val="pt-BR"/>
        </w:rPr>
      </w:pPr>
    </w:p>
    <w:p w:rsidR="00ED7DE5" w:rsidRPr="00B2589C" w:rsidRDefault="00230044" w:rsidP="00ED2900">
      <w:pPr>
        <w:tabs>
          <w:tab w:val="left" w:pos="992"/>
        </w:tabs>
        <w:rPr>
          <w:rFonts w:ascii="Times New Roman" w:hAnsi="Times New Roman" w:cs="Times New Roman"/>
          <w:sz w:val="24"/>
          <w:szCs w:val="24"/>
          <w:lang w:val="pt-BR"/>
        </w:rPr>
      </w:pPr>
      <w:r w:rsidRPr="00B2589C">
        <w:rPr>
          <w:rFonts w:ascii="Times New Roman" w:hAnsi="Times New Roman" w:cs="Times New Roman"/>
          <w:noProof/>
          <w:sz w:val="24"/>
          <w:szCs w:val="24"/>
          <w:lang w:val="pt-BR" w:eastAsia="pt-BR"/>
        </w:rPr>
        <w:drawing>
          <wp:inline distT="0" distB="0" distL="0" distR="0">
            <wp:extent cx="5400040" cy="3150235"/>
            <wp:effectExtent l="0" t="0" r="10160" b="12065"/>
            <wp:docPr id="46" name="Gráfico 46"/>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3258E9" w:rsidRPr="00B2589C" w:rsidRDefault="00ED7DE5" w:rsidP="00212CE5">
      <w:pPr>
        <w:tabs>
          <w:tab w:val="left" w:pos="992"/>
        </w:tabs>
        <w:jc w:val="center"/>
        <w:rPr>
          <w:rFonts w:ascii="Times New Roman" w:hAnsi="Times New Roman" w:cs="Times New Roman"/>
          <w:sz w:val="24"/>
          <w:szCs w:val="24"/>
          <w:lang w:val="pt-BR"/>
        </w:rPr>
      </w:pPr>
      <w:r w:rsidRPr="00B2589C">
        <w:rPr>
          <w:rFonts w:ascii="Times New Roman" w:hAnsi="Times New Roman" w:cs="Times New Roman"/>
          <w:b/>
          <w:sz w:val="24"/>
          <w:szCs w:val="24"/>
          <w:lang w:val="pt-BR"/>
        </w:rPr>
        <w:t xml:space="preserve">Gráfico 11 – </w:t>
      </w:r>
      <w:r w:rsidRPr="00B2589C">
        <w:rPr>
          <w:rFonts w:ascii="Times New Roman" w:hAnsi="Times New Roman" w:cs="Times New Roman"/>
          <w:sz w:val="24"/>
          <w:szCs w:val="24"/>
          <w:lang w:val="pt-BR"/>
        </w:rPr>
        <w:t>Onde estão guardados os Livros</w:t>
      </w:r>
    </w:p>
    <w:p w:rsidR="00212CE5" w:rsidRPr="00B2589C" w:rsidRDefault="00212CE5" w:rsidP="00212CE5">
      <w:pPr>
        <w:tabs>
          <w:tab w:val="left" w:pos="992"/>
        </w:tabs>
        <w:spacing w:line="360" w:lineRule="auto"/>
        <w:contextualSpacing/>
        <w:jc w:val="both"/>
        <w:rPr>
          <w:rFonts w:ascii="Times New Roman" w:hAnsi="Times New Roman" w:cs="Times New Roman"/>
          <w:color w:val="000000"/>
          <w:sz w:val="24"/>
          <w:szCs w:val="24"/>
        </w:rPr>
      </w:pPr>
      <w:r w:rsidRPr="00B2589C">
        <w:rPr>
          <w:rFonts w:ascii="Times New Roman" w:hAnsi="Times New Roman" w:cs="Times New Roman"/>
          <w:color w:val="000000"/>
          <w:sz w:val="24"/>
          <w:szCs w:val="24"/>
        </w:rPr>
        <w:t xml:space="preserve">Uma análise ao gráfico 11 , demonstra que o local onde a maioria das alunas (44%), tem os seus livros dispostos no próprio quarto, seguindo-se na sala com 25 % de respostas dadas, na varanda com 19% e, por último, o escritório, com 12 % de respostas, o que, para nós, faz todo o sentido. </w:t>
      </w:r>
    </w:p>
    <w:p w:rsidR="00212CE5" w:rsidRPr="00B2589C" w:rsidRDefault="00212CE5" w:rsidP="00212CE5">
      <w:pPr>
        <w:tabs>
          <w:tab w:val="left" w:pos="992"/>
        </w:tabs>
        <w:spacing w:line="360" w:lineRule="auto"/>
        <w:contextualSpacing/>
        <w:jc w:val="both"/>
        <w:rPr>
          <w:rFonts w:ascii="Times New Roman" w:hAnsi="Times New Roman" w:cs="Times New Roman"/>
          <w:color w:val="000000"/>
          <w:sz w:val="24"/>
          <w:szCs w:val="24"/>
        </w:rPr>
      </w:pPr>
      <w:r w:rsidRPr="00B2589C">
        <w:rPr>
          <w:rFonts w:ascii="Times New Roman" w:hAnsi="Times New Roman" w:cs="Times New Roman"/>
          <w:color w:val="000000"/>
          <w:sz w:val="24"/>
          <w:szCs w:val="24"/>
        </w:rPr>
        <w:t xml:space="preserve">O próprio quarto dos inquiridos é com certeza o local de eleição para a arrumação dos livros, pois é o seu espaço e é onde têm todas as suas coisas, talvez seja o sítio onde passam mais tempo quando estão em casa, tendo assim os livros a possibilidade de ser vistos e utilizados para uma leitura ou um simples passar de olhos. </w:t>
      </w:r>
    </w:p>
    <w:p w:rsidR="001A207D" w:rsidRPr="00B2589C" w:rsidRDefault="001A207D" w:rsidP="00212CE5">
      <w:pPr>
        <w:tabs>
          <w:tab w:val="left" w:pos="992"/>
        </w:tabs>
        <w:spacing w:line="360" w:lineRule="auto"/>
        <w:contextualSpacing/>
        <w:jc w:val="both"/>
        <w:rPr>
          <w:rFonts w:ascii="Times New Roman" w:hAnsi="Times New Roman" w:cs="Times New Roman"/>
          <w:color w:val="000000"/>
          <w:sz w:val="24"/>
          <w:szCs w:val="24"/>
        </w:rPr>
      </w:pPr>
    </w:p>
    <w:p w:rsidR="001A207D" w:rsidRDefault="001A207D" w:rsidP="001A207D">
      <w:pPr>
        <w:tabs>
          <w:tab w:val="left" w:pos="992"/>
        </w:tabs>
        <w:spacing w:after="0" w:line="360" w:lineRule="auto"/>
        <w:contextualSpacing/>
        <w:jc w:val="both"/>
        <w:rPr>
          <w:rFonts w:ascii="Times New Roman" w:hAnsi="Times New Roman" w:cs="Times New Roman"/>
          <w:sz w:val="24"/>
          <w:szCs w:val="24"/>
        </w:rPr>
      </w:pPr>
    </w:p>
    <w:p w:rsidR="00847804" w:rsidRDefault="00847804" w:rsidP="001A207D">
      <w:pPr>
        <w:tabs>
          <w:tab w:val="left" w:pos="992"/>
        </w:tabs>
        <w:spacing w:after="0" w:line="360" w:lineRule="auto"/>
        <w:contextualSpacing/>
        <w:jc w:val="both"/>
        <w:rPr>
          <w:rFonts w:ascii="Times New Roman" w:hAnsi="Times New Roman" w:cs="Times New Roman"/>
          <w:sz w:val="24"/>
          <w:szCs w:val="24"/>
        </w:rPr>
      </w:pPr>
    </w:p>
    <w:p w:rsidR="00847804" w:rsidRPr="00B2589C" w:rsidRDefault="00847804" w:rsidP="001A207D">
      <w:pPr>
        <w:tabs>
          <w:tab w:val="left" w:pos="992"/>
        </w:tabs>
        <w:spacing w:after="0" w:line="360" w:lineRule="auto"/>
        <w:contextualSpacing/>
        <w:jc w:val="both"/>
        <w:rPr>
          <w:rFonts w:ascii="Times New Roman" w:hAnsi="Times New Roman" w:cs="Times New Roman"/>
          <w:sz w:val="24"/>
          <w:szCs w:val="24"/>
        </w:rPr>
      </w:pPr>
    </w:p>
    <w:p w:rsidR="001A207D" w:rsidRPr="00B2589C" w:rsidRDefault="001A207D" w:rsidP="001A207D">
      <w:pPr>
        <w:tabs>
          <w:tab w:val="left" w:pos="992"/>
        </w:tabs>
        <w:spacing w:after="0" w:line="360" w:lineRule="auto"/>
        <w:contextualSpacing/>
        <w:jc w:val="both"/>
        <w:rPr>
          <w:rFonts w:ascii="Times New Roman" w:hAnsi="Times New Roman" w:cs="Times New Roman"/>
          <w:sz w:val="24"/>
          <w:szCs w:val="24"/>
        </w:rPr>
      </w:pPr>
    </w:p>
    <w:p w:rsidR="001A207D" w:rsidRPr="00B2589C" w:rsidRDefault="001A207D" w:rsidP="001A207D">
      <w:pPr>
        <w:tabs>
          <w:tab w:val="left" w:pos="992"/>
        </w:tabs>
        <w:spacing w:after="0" w:line="360" w:lineRule="auto"/>
        <w:contextualSpacing/>
        <w:jc w:val="both"/>
        <w:rPr>
          <w:rFonts w:ascii="Times New Roman" w:hAnsi="Times New Roman" w:cs="Times New Roman"/>
          <w:sz w:val="24"/>
          <w:szCs w:val="24"/>
        </w:rPr>
      </w:pPr>
    </w:p>
    <w:p w:rsidR="001A207D" w:rsidRPr="00B2589C" w:rsidRDefault="001A207D" w:rsidP="001A207D">
      <w:pPr>
        <w:tabs>
          <w:tab w:val="left" w:pos="992"/>
        </w:tabs>
        <w:spacing w:after="0" w:line="360" w:lineRule="auto"/>
        <w:contextualSpacing/>
        <w:jc w:val="both"/>
        <w:rPr>
          <w:rFonts w:ascii="Times New Roman" w:hAnsi="Times New Roman" w:cs="Times New Roman"/>
          <w:sz w:val="24"/>
          <w:szCs w:val="24"/>
        </w:rPr>
      </w:pPr>
    </w:p>
    <w:p w:rsidR="001A207D" w:rsidRPr="00B2589C" w:rsidRDefault="001A207D" w:rsidP="001A207D">
      <w:pPr>
        <w:tabs>
          <w:tab w:val="left" w:pos="992"/>
        </w:tabs>
        <w:spacing w:after="0" w:line="360" w:lineRule="auto"/>
        <w:contextualSpacing/>
        <w:jc w:val="both"/>
        <w:rPr>
          <w:rFonts w:ascii="Times New Roman" w:hAnsi="Times New Roman" w:cs="Times New Roman"/>
          <w:sz w:val="24"/>
          <w:szCs w:val="24"/>
        </w:rPr>
      </w:pPr>
    </w:p>
    <w:p w:rsidR="001A207D" w:rsidRPr="00B2589C" w:rsidRDefault="001A207D" w:rsidP="001A207D">
      <w:pPr>
        <w:tabs>
          <w:tab w:val="left" w:pos="992"/>
        </w:tabs>
        <w:spacing w:after="0" w:line="360" w:lineRule="auto"/>
        <w:contextualSpacing/>
        <w:jc w:val="both"/>
        <w:rPr>
          <w:rFonts w:ascii="Times New Roman" w:hAnsi="Times New Roman" w:cs="Times New Roman"/>
          <w:sz w:val="24"/>
          <w:szCs w:val="24"/>
        </w:rPr>
      </w:pPr>
    </w:p>
    <w:p w:rsidR="001A207D" w:rsidRPr="00B2589C" w:rsidRDefault="001A207D" w:rsidP="001A207D">
      <w:pPr>
        <w:tabs>
          <w:tab w:val="left" w:pos="992"/>
        </w:tabs>
        <w:spacing w:after="0" w:line="360" w:lineRule="auto"/>
        <w:contextualSpacing/>
        <w:jc w:val="both"/>
        <w:rPr>
          <w:rFonts w:ascii="Times New Roman" w:hAnsi="Times New Roman" w:cs="Times New Roman"/>
          <w:sz w:val="24"/>
          <w:szCs w:val="24"/>
        </w:rPr>
      </w:pPr>
    </w:p>
    <w:p w:rsidR="001A207D" w:rsidRPr="00B2589C" w:rsidRDefault="001A207D" w:rsidP="001A207D">
      <w:pPr>
        <w:tabs>
          <w:tab w:val="left" w:pos="992"/>
        </w:tabs>
        <w:spacing w:after="0" w:line="360" w:lineRule="auto"/>
        <w:contextualSpacing/>
        <w:jc w:val="both"/>
        <w:rPr>
          <w:rFonts w:ascii="Times New Roman" w:hAnsi="Times New Roman" w:cs="Times New Roman"/>
          <w:sz w:val="24"/>
          <w:szCs w:val="24"/>
        </w:rPr>
      </w:pPr>
    </w:p>
    <w:p w:rsidR="00BB10FC" w:rsidRPr="00B2589C" w:rsidRDefault="00BB10FC" w:rsidP="001A207D">
      <w:pPr>
        <w:tabs>
          <w:tab w:val="left" w:pos="992"/>
        </w:tabs>
        <w:spacing w:after="0" w:line="360" w:lineRule="auto"/>
        <w:contextualSpacing/>
        <w:jc w:val="both"/>
        <w:rPr>
          <w:rFonts w:ascii="Times New Roman" w:hAnsi="Times New Roman" w:cs="Times New Roman"/>
          <w:sz w:val="24"/>
          <w:szCs w:val="24"/>
        </w:rPr>
      </w:pPr>
      <w:r w:rsidRPr="00B2589C">
        <w:rPr>
          <w:rFonts w:ascii="Times New Roman" w:hAnsi="Times New Roman" w:cs="Times New Roman"/>
          <w:sz w:val="24"/>
          <w:szCs w:val="24"/>
        </w:rPr>
        <w:t xml:space="preserve">Relativamente a questão da frequência </w:t>
      </w:r>
      <w:r w:rsidR="001A207D" w:rsidRPr="00B2589C">
        <w:rPr>
          <w:rFonts w:ascii="Times New Roman" w:hAnsi="Times New Roman" w:cs="Times New Roman"/>
          <w:sz w:val="24"/>
          <w:szCs w:val="24"/>
        </w:rPr>
        <w:t>a</w:t>
      </w:r>
      <w:r w:rsidRPr="00B2589C">
        <w:rPr>
          <w:rFonts w:ascii="Times New Roman" w:hAnsi="Times New Roman" w:cs="Times New Roman"/>
          <w:sz w:val="24"/>
          <w:szCs w:val="24"/>
        </w:rPr>
        <w:t xml:space="preserve"> Biblioteca, tivemos </w:t>
      </w:r>
      <w:r w:rsidR="001A207D" w:rsidRPr="00B2589C">
        <w:rPr>
          <w:rFonts w:ascii="Times New Roman" w:hAnsi="Times New Roman" w:cs="Times New Roman"/>
          <w:sz w:val="24"/>
          <w:szCs w:val="24"/>
        </w:rPr>
        <w:t xml:space="preserve">unicamente uma opção, isto é, uma frequência de 100% dos nossos inquiridos afirmaram que não têm frenquentado a biblioteca. No que concerne este gráfico, por nós já se espera, uma vez que a zona em estudo não se faz sentir com a presença de nenhuma biblioteca. </w:t>
      </w:r>
    </w:p>
    <w:p w:rsidR="001A207D" w:rsidRPr="00B2589C" w:rsidRDefault="001A207D" w:rsidP="001A207D">
      <w:pPr>
        <w:tabs>
          <w:tab w:val="left" w:pos="992"/>
        </w:tabs>
        <w:spacing w:line="360" w:lineRule="auto"/>
        <w:contextualSpacing/>
        <w:jc w:val="both"/>
        <w:rPr>
          <w:rFonts w:ascii="Times New Roman" w:hAnsi="Times New Roman" w:cs="Times New Roman"/>
          <w:sz w:val="24"/>
          <w:szCs w:val="24"/>
          <w:lang w:val="pt-BR"/>
        </w:rPr>
      </w:pPr>
      <w:r w:rsidRPr="00B2589C">
        <w:rPr>
          <w:rFonts w:ascii="Times New Roman" w:hAnsi="Times New Roman" w:cs="Times New Roman"/>
          <w:color w:val="000000"/>
          <w:sz w:val="24"/>
          <w:szCs w:val="24"/>
        </w:rPr>
        <w:t>A parte final do inquérito faz referência a informações relativas aos pais do</w:t>
      </w:r>
      <w:r w:rsidR="00847804">
        <w:rPr>
          <w:rFonts w:ascii="Times New Roman" w:hAnsi="Times New Roman" w:cs="Times New Roman"/>
          <w:color w:val="000000"/>
          <w:sz w:val="24"/>
          <w:szCs w:val="24"/>
        </w:rPr>
        <w:t>s inquirido</w:t>
      </w:r>
      <w:r w:rsidRPr="00B2589C">
        <w:rPr>
          <w:rFonts w:ascii="Times New Roman" w:hAnsi="Times New Roman" w:cs="Times New Roman"/>
          <w:color w:val="000000"/>
          <w:sz w:val="24"/>
          <w:szCs w:val="24"/>
        </w:rPr>
        <w:t>s, pois importa saber os hábitos de quem está na retaguarda daqueles que pretendemos que se tornem em leitores activos. Serão leitores ou não leitores, e qual será o tipo de leitura que efetuam com mais regularidade? Passemos, então, aos próximos gráficos.</w:t>
      </w:r>
    </w:p>
    <w:p w:rsidR="00BB10FC" w:rsidRPr="00B2589C" w:rsidRDefault="00BB10FC" w:rsidP="00BB10FC">
      <w:pPr>
        <w:tabs>
          <w:tab w:val="left" w:pos="992"/>
        </w:tabs>
        <w:rPr>
          <w:rFonts w:ascii="Times New Roman" w:hAnsi="Times New Roman" w:cs="Times New Roman"/>
          <w:sz w:val="24"/>
          <w:szCs w:val="24"/>
        </w:rPr>
      </w:pPr>
    </w:p>
    <w:p w:rsidR="00BB10FC" w:rsidRPr="00B2589C" w:rsidRDefault="00BB10FC" w:rsidP="00BB10FC">
      <w:pPr>
        <w:tabs>
          <w:tab w:val="left" w:pos="992"/>
        </w:tabs>
        <w:rPr>
          <w:rFonts w:ascii="Times New Roman" w:hAnsi="Times New Roman" w:cs="Times New Roman"/>
          <w:sz w:val="24"/>
          <w:szCs w:val="24"/>
        </w:rPr>
      </w:pPr>
      <w:r w:rsidRPr="00B2589C">
        <w:rPr>
          <w:rFonts w:ascii="Times New Roman" w:hAnsi="Times New Roman" w:cs="Times New Roman"/>
          <w:noProof/>
          <w:sz w:val="24"/>
          <w:szCs w:val="24"/>
          <w:shd w:val="clear" w:color="auto" w:fill="00B0F0"/>
          <w:lang w:val="pt-BR" w:eastAsia="pt-BR"/>
        </w:rPr>
        <w:drawing>
          <wp:anchor distT="0" distB="0" distL="114300" distR="114300" simplePos="0" relativeHeight="251693056" behindDoc="0" locked="0" layoutInCell="1" allowOverlap="1" wp14:anchorId="3F9ED79D" wp14:editId="4BC26685">
            <wp:simplePos x="0" y="0"/>
            <wp:positionH relativeFrom="margin">
              <wp:align>right</wp:align>
            </wp:positionH>
            <wp:positionV relativeFrom="paragraph">
              <wp:posOffset>8890</wp:posOffset>
            </wp:positionV>
            <wp:extent cx="5400675" cy="3097530"/>
            <wp:effectExtent l="0" t="0" r="9525" b="7620"/>
            <wp:wrapNone/>
            <wp:docPr id="12" name="Gráfico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14:sizeRelH relativeFrom="margin">
              <wp14:pctWidth>0</wp14:pctWidth>
            </wp14:sizeRelH>
            <wp14:sizeRelV relativeFrom="margin">
              <wp14:pctHeight>0</wp14:pctHeight>
            </wp14:sizeRelV>
          </wp:anchor>
        </w:drawing>
      </w:r>
    </w:p>
    <w:p w:rsidR="00BB10FC" w:rsidRPr="00B2589C" w:rsidRDefault="00BB10FC" w:rsidP="00BB10FC">
      <w:pPr>
        <w:tabs>
          <w:tab w:val="left" w:pos="992"/>
        </w:tabs>
        <w:rPr>
          <w:rFonts w:ascii="Times New Roman" w:hAnsi="Times New Roman" w:cs="Times New Roman"/>
          <w:sz w:val="24"/>
          <w:szCs w:val="24"/>
        </w:rPr>
      </w:pPr>
      <w:r w:rsidRPr="00B2589C">
        <w:rPr>
          <w:rFonts w:ascii="Times New Roman" w:hAnsi="Times New Roman" w:cs="Times New Roman"/>
          <w:b/>
          <w:sz w:val="24"/>
          <w:szCs w:val="24"/>
        </w:rPr>
        <w:t>Gráfico 16</w:t>
      </w:r>
      <w:r w:rsidRPr="00B2589C">
        <w:rPr>
          <w:rFonts w:ascii="Times New Roman" w:hAnsi="Times New Roman" w:cs="Times New Roman"/>
          <w:sz w:val="24"/>
          <w:szCs w:val="24"/>
        </w:rPr>
        <w:t xml:space="preserve"> – Tens frequentado a biblioteca?</w:t>
      </w:r>
    </w:p>
    <w:p w:rsidR="00BB10FC" w:rsidRPr="00B2589C" w:rsidRDefault="00BB10FC" w:rsidP="00BB10FC">
      <w:pPr>
        <w:tabs>
          <w:tab w:val="left" w:pos="992"/>
        </w:tabs>
        <w:rPr>
          <w:rFonts w:ascii="Times New Roman" w:hAnsi="Times New Roman" w:cs="Times New Roman"/>
          <w:sz w:val="24"/>
          <w:szCs w:val="24"/>
        </w:rPr>
      </w:pPr>
    </w:p>
    <w:p w:rsidR="00BB10FC" w:rsidRPr="00B2589C" w:rsidRDefault="00BB10FC" w:rsidP="00BB10FC">
      <w:pPr>
        <w:tabs>
          <w:tab w:val="left" w:pos="992"/>
        </w:tabs>
        <w:rPr>
          <w:rFonts w:ascii="Times New Roman" w:hAnsi="Times New Roman" w:cs="Times New Roman"/>
          <w:sz w:val="24"/>
          <w:szCs w:val="24"/>
        </w:rPr>
      </w:pPr>
    </w:p>
    <w:p w:rsidR="00BB10FC" w:rsidRPr="00B2589C" w:rsidRDefault="00BB10FC" w:rsidP="00BB10FC">
      <w:pPr>
        <w:tabs>
          <w:tab w:val="left" w:pos="992"/>
        </w:tabs>
        <w:rPr>
          <w:rFonts w:ascii="Times New Roman" w:hAnsi="Times New Roman" w:cs="Times New Roman"/>
          <w:b/>
          <w:sz w:val="24"/>
          <w:szCs w:val="24"/>
          <w:lang w:val="pt-BR"/>
        </w:rPr>
      </w:pPr>
    </w:p>
    <w:p w:rsidR="00BB10FC" w:rsidRPr="00B2589C" w:rsidRDefault="00BB10FC" w:rsidP="00BB10FC">
      <w:pPr>
        <w:tabs>
          <w:tab w:val="left" w:pos="992"/>
        </w:tabs>
        <w:rPr>
          <w:rFonts w:ascii="Times New Roman" w:hAnsi="Times New Roman" w:cs="Times New Roman"/>
          <w:b/>
          <w:sz w:val="24"/>
          <w:szCs w:val="24"/>
          <w:lang w:val="pt-BR"/>
        </w:rPr>
      </w:pPr>
    </w:p>
    <w:p w:rsidR="00BB10FC" w:rsidRPr="00B2589C" w:rsidRDefault="00BB10FC" w:rsidP="00BB10FC">
      <w:pPr>
        <w:tabs>
          <w:tab w:val="left" w:pos="992"/>
        </w:tabs>
        <w:rPr>
          <w:rFonts w:ascii="Times New Roman" w:hAnsi="Times New Roman" w:cs="Times New Roman"/>
          <w:b/>
          <w:sz w:val="24"/>
          <w:szCs w:val="24"/>
          <w:lang w:val="pt-BR"/>
        </w:rPr>
      </w:pPr>
    </w:p>
    <w:p w:rsidR="00BB10FC" w:rsidRPr="00B2589C" w:rsidRDefault="00BB10FC" w:rsidP="00BB10FC">
      <w:pPr>
        <w:tabs>
          <w:tab w:val="left" w:pos="992"/>
        </w:tabs>
        <w:rPr>
          <w:rFonts w:ascii="Times New Roman" w:hAnsi="Times New Roman" w:cs="Times New Roman"/>
          <w:b/>
          <w:sz w:val="24"/>
          <w:szCs w:val="24"/>
          <w:lang w:val="pt-BR"/>
        </w:rPr>
      </w:pPr>
    </w:p>
    <w:p w:rsidR="00BB10FC" w:rsidRPr="00B2589C" w:rsidRDefault="00BB10FC" w:rsidP="00BB10FC">
      <w:pPr>
        <w:tabs>
          <w:tab w:val="left" w:pos="992"/>
        </w:tabs>
        <w:rPr>
          <w:rFonts w:ascii="Times New Roman" w:hAnsi="Times New Roman" w:cs="Times New Roman"/>
          <w:b/>
          <w:sz w:val="24"/>
          <w:szCs w:val="24"/>
          <w:lang w:val="pt-BR"/>
        </w:rPr>
      </w:pPr>
    </w:p>
    <w:p w:rsidR="00BB10FC" w:rsidRPr="00B2589C" w:rsidRDefault="00BB10FC" w:rsidP="00BB10FC">
      <w:pPr>
        <w:tabs>
          <w:tab w:val="left" w:pos="992"/>
        </w:tabs>
        <w:rPr>
          <w:rFonts w:ascii="Times New Roman" w:hAnsi="Times New Roman" w:cs="Times New Roman"/>
          <w:b/>
          <w:sz w:val="24"/>
          <w:szCs w:val="24"/>
          <w:lang w:val="pt-BR"/>
        </w:rPr>
      </w:pPr>
      <w:r w:rsidRPr="00B2589C">
        <w:rPr>
          <w:rFonts w:ascii="Times New Roman" w:hAnsi="Times New Roman" w:cs="Times New Roman"/>
          <w:b/>
          <w:sz w:val="24"/>
          <w:szCs w:val="24"/>
          <w:lang w:val="pt-BR"/>
        </w:rPr>
        <w:t>TABELA-CORRESPONDENTE A FAIXA ETARIA DOS INQUERITOS</w:t>
      </w:r>
    </w:p>
    <w:p w:rsidR="00BB10FC" w:rsidRPr="00B2589C" w:rsidRDefault="00BB10FC" w:rsidP="00BB10FC">
      <w:pPr>
        <w:tabs>
          <w:tab w:val="left" w:pos="992"/>
        </w:tabs>
        <w:rPr>
          <w:rFonts w:ascii="Times New Roman" w:hAnsi="Times New Roman" w:cs="Times New Roman"/>
          <w:sz w:val="24"/>
          <w:szCs w:val="24"/>
          <w:lang w:val="pt-BR"/>
        </w:rPr>
      </w:pPr>
    </w:p>
    <w:p w:rsidR="00BB10FC" w:rsidRPr="00B2589C" w:rsidRDefault="00BB10FC" w:rsidP="001A207D">
      <w:pPr>
        <w:tabs>
          <w:tab w:val="left" w:pos="992"/>
        </w:tabs>
        <w:jc w:val="center"/>
        <w:rPr>
          <w:rFonts w:ascii="Times New Roman" w:hAnsi="Times New Roman" w:cs="Times New Roman"/>
          <w:sz w:val="24"/>
          <w:szCs w:val="24"/>
          <w:lang w:val="pt-BR"/>
        </w:rPr>
      </w:pPr>
      <w:r w:rsidRPr="00B2589C">
        <w:rPr>
          <w:rFonts w:ascii="Times New Roman" w:hAnsi="Times New Roman" w:cs="Times New Roman"/>
          <w:b/>
          <w:sz w:val="24"/>
          <w:szCs w:val="24"/>
          <w:lang w:val="pt-BR"/>
        </w:rPr>
        <w:t>Gráfico 16</w:t>
      </w:r>
      <w:r w:rsidRPr="00B2589C">
        <w:rPr>
          <w:rFonts w:ascii="Times New Roman" w:hAnsi="Times New Roman" w:cs="Times New Roman"/>
          <w:sz w:val="24"/>
          <w:szCs w:val="24"/>
          <w:lang w:val="pt-BR"/>
        </w:rPr>
        <w:t xml:space="preserve"> – Tens frequentado a biblioteca?</w:t>
      </w:r>
    </w:p>
    <w:p w:rsidR="00212CE5" w:rsidRPr="00B2589C" w:rsidRDefault="00212CE5" w:rsidP="00212CE5">
      <w:pPr>
        <w:tabs>
          <w:tab w:val="left" w:pos="992"/>
        </w:tabs>
        <w:spacing w:line="360" w:lineRule="auto"/>
        <w:contextualSpacing/>
        <w:jc w:val="both"/>
        <w:rPr>
          <w:rFonts w:ascii="Times New Roman" w:hAnsi="Times New Roman" w:cs="Times New Roman"/>
          <w:color w:val="000000"/>
          <w:sz w:val="24"/>
          <w:szCs w:val="24"/>
          <w:lang w:val="pt-BR"/>
        </w:rPr>
      </w:pPr>
    </w:p>
    <w:p w:rsidR="00641006" w:rsidRPr="00B2589C" w:rsidRDefault="008A7562" w:rsidP="00ED2900">
      <w:pPr>
        <w:tabs>
          <w:tab w:val="left" w:pos="992"/>
        </w:tabs>
        <w:rPr>
          <w:rFonts w:ascii="Times New Roman" w:hAnsi="Times New Roman" w:cs="Times New Roman"/>
          <w:sz w:val="24"/>
          <w:szCs w:val="24"/>
          <w:lang w:val="pt-BR"/>
        </w:rPr>
      </w:pPr>
      <w:r w:rsidRPr="00B2589C">
        <w:rPr>
          <w:rFonts w:ascii="Times New Roman" w:hAnsi="Times New Roman" w:cs="Times New Roman"/>
          <w:noProof/>
          <w:sz w:val="24"/>
          <w:szCs w:val="24"/>
          <w:lang w:val="pt-BR" w:eastAsia="pt-BR"/>
        </w:rPr>
        <w:lastRenderedPageBreak/>
        <w:drawing>
          <wp:anchor distT="0" distB="0" distL="114300" distR="114300" simplePos="0" relativeHeight="251701248" behindDoc="0" locked="0" layoutInCell="1" allowOverlap="1" wp14:anchorId="68482D4C" wp14:editId="33FEA07D">
            <wp:simplePos x="0" y="0"/>
            <wp:positionH relativeFrom="margin">
              <wp:posOffset>2931769</wp:posOffset>
            </wp:positionH>
            <wp:positionV relativeFrom="paragraph">
              <wp:posOffset>-47093</wp:posOffset>
            </wp:positionV>
            <wp:extent cx="3181739" cy="2766695"/>
            <wp:effectExtent l="0" t="0" r="0" b="14605"/>
            <wp:wrapNone/>
            <wp:docPr id="48" name="Gráfico 48"/>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14:sizeRelH relativeFrom="margin">
              <wp14:pctWidth>0</wp14:pctWidth>
            </wp14:sizeRelH>
          </wp:anchor>
        </w:drawing>
      </w:r>
      <w:r w:rsidR="00D10035" w:rsidRPr="00B2589C">
        <w:rPr>
          <w:rFonts w:ascii="Times New Roman" w:hAnsi="Times New Roman" w:cs="Times New Roman"/>
          <w:noProof/>
          <w:sz w:val="24"/>
          <w:szCs w:val="24"/>
          <w:lang w:val="pt-BR" w:eastAsia="pt-BR"/>
        </w:rPr>
        <w:drawing>
          <wp:inline distT="0" distB="0" distL="0" distR="0" wp14:anchorId="15EC84FC" wp14:editId="2DB66554">
            <wp:extent cx="2463800" cy="2766695"/>
            <wp:effectExtent l="0" t="0" r="12700" b="14605"/>
            <wp:docPr id="47" name="Gráfico 47"/>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rsidR="001A207D" w:rsidRPr="00B2589C" w:rsidRDefault="00832358" w:rsidP="00E32FBB">
      <w:pPr>
        <w:tabs>
          <w:tab w:val="left" w:pos="992"/>
        </w:tabs>
        <w:rPr>
          <w:rFonts w:ascii="Times New Roman" w:hAnsi="Times New Roman" w:cs="Times New Roman"/>
          <w:sz w:val="24"/>
          <w:szCs w:val="24"/>
          <w:lang w:val="pt-BR"/>
        </w:rPr>
      </w:pPr>
      <w:r>
        <w:rPr>
          <w:rFonts w:ascii="Times New Roman" w:hAnsi="Times New Roman" w:cs="Times New Roman"/>
          <w:b/>
          <w:sz w:val="24"/>
          <w:szCs w:val="24"/>
          <w:lang w:val="pt-BR"/>
        </w:rPr>
        <w:t xml:space="preserve">      </w:t>
      </w:r>
      <w:r w:rsidR="001A207D" w:rsidRPr="00B2589C">
        <w:rPr>
          <w:rFonts w:ascii="Times New Roman" w:hAnsi="Times New Roman" w:cs="Times New Roman"/>
          <w:b/>
          <w:sz w:val="24"/>
          <w:szCs w:val="24"/>
          <w:lang w:val="pt-BR"/>
        </w:rPr>
        <w:t xml:space="preserve">Gráfico 12 – </w:t>
      </w:r>
      <w:r w:rsidR="001A207D" w:rsidRPr="00B2589C">
        <w:rPr>
          <w:rFonts w:ascii="Times New Roman" w:hAnsi="Times New Roman" w:cs="Times New Roman"/>
          <w:sz w:val="24"/>
          <w:szCs w:val="24"/>
          <w:lang w:val="pt-BR"/>
        </w:rPr>
        <w:t>A mãe costuma ler?</w:t>
      </w:r>
      <w:r w:rsidR="00E32FBB">
        <w:rPr>
          <w:rFonts w:ascii="Times New Roman" w:hAnsi="Times New Roman" w:cs="Times New Roman"/>
          <w:sz w:val="24"/>
          <w:szCs w:val="24"/>
          <w:lang w:val="pt-BR"/>
        </w:rPr>
        <w:t xml:space="preserve">                         </w:t>
      </w:r>
      <w:r>
        <w:rPr>
          <w:rFonts w:ascii="Times New Roman" w:hAnsi="Times New Roman" w:cs="Times New Roman"/>
          <w:sz w:val="24"/>
          <w:szCs w:val="24"/>
          <w:lang w:val="pt-BR"/>
        </w:rPr>
        <w:t xml:space="preserve">  </w:t>
      </w:r>
      <w:r w:rsidR="00E32FBB" w:rsidRPr="00B2589C">
        <w:rPr>
          <w:rFonts w:ascii="Times New Roman" w:hAnsi="Times New Roman" w:cs="Times New Roman"/>
          <w:b/>
          <w:sz w:val="24"/>
          <w:szCs w:val="24"/>
          <w:lang w:val="pt-BR"/>
        </w:rPr>
        <w:t xml:space="preserve">Gráfico 13 – </w:t>
      </w:r>
      <w:r w:rsidR="00E32FBB" w:rsidRPr="00B2589C">
        <w:rPr>
          <w:rFonts w:ascii="Times New Roman" w:hAnsi="Times New Roman" w:cs="Times New Roman"/>
          <w:sz w:val="24"/>
          <w:szCs w:val="24"/>
          <w:lang w:val="pt-BR"/>
        </w:rPr>
        <w:t>O pai costuma ler?</w:t>
      </w:r>
    </w:p>
    <w:p w:rsidR="001A207D" w:rsidRDefault="0049176C" w:rsidP="0049176C">
      <w:pPr>
        <w:tabs>
          <w:tab w:val="left" w:pos="992"/>
        </w:tabs>
        <w:spacing w:after="0" w:line="360" w:lineRule="auto"/>
        <w:contextualSpacing/>
        <w:jc w:val="both"/>
        <w:rPr>
          <w:rFonts w:ascii="Times New Roman" w:hAnsi="Times New Roman" w:cs="Times New Roman"/>
          <w:color w:val="000000"/>
          <w:sz w:val="24"/>
          <w:szCs w:val="24"/>
        </w:rPr>
      </w:pPr>
      <w:r w:rsidRPr="00B2589C">
        <w:rPr>
          <w:rFonts w:ascii="Times New Roman" w:hAnsi="Times New Roman" w:cs="Times New Roman"/>
          <w:color w:val="000000"/>
          <w:sz w:val="24"/>
          <w:szCs w:val="24"/>
        </w:rPr>
        <w:t xml:space="preserve">Todavia, </w:t>
      </w:r>
      <w:r w:rsidR="001A207D" w:rsidRPr="00B2589C">
        <w:rPr>
          <w:rFonts w:ascii="Times New Roman" w:hAnsi="Times New Roman" w:cs="Times New Roman"/>
          <w:color w:val="000000"/>
          <w:sz w:val="24"/>
          <w:szCs w:val="24"/>
        </w:rPr>
        <w:t>Conforme os resultados obtidos nestes dois gráficos</w:t>
      </w:r>
      <w:r w:rsidRPr="00B2589C">
        <w:rPr>
          <w:rFonts w:ascii="Times New Roman" w:hAnsi="Times New Roman" w:cs="Times New Roman"/>
          <w:color w:val="000000"/>
          <w:sz w:val="24"/>
          <w:szCs w:val="24"/>
        </w:rPr>
        <w:t xml:space="preserve"> 12 e o gráfico 13</w:t>
      </w:r>
      <w:r w:rsidR="001A207D" w:rsidRPr="00B2589C">
        <w:rPr>
          <w:rFonts w:ascii="Times New Roman" w:hAnsi="Times New Roman" w:cs="Times New Roman"/>
          <w:color w:val="000000"/>
          <w:sz w:val="24"/>
          <w:szCs w:val="24"/>
        </w:rPr>
        <w:t>, estamos perante pais leitores, mais que as mães, existindo uma diferença de 13% entre ambos. Mesmo assim, é um cenário bastante positivo, dado que a maior percentegem e quase totalidade pertence à resposta “sim”, ou seja, pai e mãe têm hábitos de leitura, sendo um excelente indício para terem igualmente filhos leitores. E quanto ao tipo de leitura mais frequente, será que gozam de hábitos e gostos parecidos? Vamos estabelecer essa comparação:</w:t>
      </w:r>
    </w:p>
    <w:p w:rsidR="00847804" w:rsidRPr="00B2589C" w:rsidRDefault="00847804" w:rsidP="0049176C">
      <w:pPr>
        <w:tabs>
          <w:tab w:val="left" w:pos="992"/>
        </w:tabs>
        <w:spacing w:after="0" w:line="360" w:lineRule="auto"/>
        <w:contextualSpacing/>
        <w:jc w:val="both"/>
        <w:rPr>
          <w:rFonts w:ascii="Times New Roman" w:hAnsi="Times New Roman" w:cs="Times New Roman"/>
          <w:color w:val="000000"/>
          <w:sz w:val="24"/>
          <w:szCs w:val="24"/>
        </w:rPr>
      </w:pPr>
    </w:p>
    <w:p w:rsidR="0041198F" w:rsidRPr="00B2589C" w:rsidRDefault="0041198F" w:rsidP="00ED2900">
      <w:pPr>
        <w:tabs>
          <w:tab w:val="left" w:pos="992"/>
        </w:tabs>
        <w:rPr>
          <w:rFonts w:ascii="Times New Roman" w:hAnsi="Times New Roman" w:cs="Times New Roman"/>
          <w:sz w:val="24"/>
          <w:szCs w:val="24"/>
          <w:lang w:val="pt-BR"/>
        </w:rPr>
      </w:pPr>
    </w:p>
    <w:p w:rsidR="000E37A3" w:rsidRPr="00B2589C" w:rsidRDefault="00620F32" w:rsidP="00847804">
      <w:pPr>
        <w:tabs>
          <w:tab w:val="left" w:pos="992"/>
        </w:tabs>
        <w:jc w:val="center"/>
        <w:rPr>
          <w:rFonts w:ascii="Times New Roman" w:hAnsi="Times New Roman" w:cs="Times New Roman"/>
          <w:noProof/>
          <w:sz w:val="24"/>
          <w:szCs w:val="24"/>
          <w:lang w:eastAsia="pt-PT"/>
        </w:rPr>
      </w:pPr>
      <w:r w:rsidRPr="00B2589C">
        <w:rPr>
          <w:rFonts w:ascii="Times New Roman" w:hAnsi="Times New Roman" w:cs="Times New Roman"/>
          <w:noProof/>
          <w:sz w:val="24"/>
          <w:szCs w:val="24"/>
          <w:lang w:val="pt-BR" w:eastAsia="pt-BR"/>
        </w:rPr>
        <mc:AlternateContent>
          <mc:Choice Requires="wps">
            <w:drawing>
              <wp:anchor distT="0" distB="0" distL="114300" distR="114300" simplePos="0" relativeHeight="251688960" behindDoc="0" locked="0" layoutInCell="1" allowOverlap="1">
                <wp:simplePos x="0" y="0"/>
                <wp:positionH relativeFrom="column">
                  <wp:posOffset>4430016</wp:posOffset>
                </wp:positionH>
                <wp:positionV relativeFrom="paragraph">
                  <wp:posOffset>874659</wp:posOffset>
                </wp:positionV>
                <wp:extent cx="380010" cy="724395"/>
                <wp:effectExtent l="0" t="0" r="20320" b="19050"/>
                <wp:wrapNone/>
                <wp:docPr id="21" name="Retângulo 21"/>
                <wp:cNvGraphicFramePr/>
                <a:graphic xmlns:a="http://schemas.openxmlformats.org/drawingml/2006/main">
                  <a:graphicData uri="http://schemas.microsoft.com/office/word/2010/wordprocessingShape">
                    <wps:wsp>
                      <wps:cNvSpPr/>
                      <wps:spPr>
                        <a:xfrm>
                          <a:off x="0" y="0"/>
                          <a:ext cx="380010" cy="724395"/>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5B0C9FC" id="Retângulo 21" o:spid="_x0000_s1026" style="position:absolute;margin-left:348.8pt;margin-top:68.85pt;width:29.9pt;height:57.05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" fillcolor="white [3212]" strokecolor="white [3212]" strokeweight="1pt"/>
            </w:pict>
          </mc:Fallback>
        </mc:AlternateContent>
      </w:r>
      <w:r w:rsidR="004C3B19" w:rsidRPr="00B2589C">
        <w:rPr>
          <w:rFonts w:ascii="Times New Roman" w:hAnsi="Times New Roman" w:cs="Times New Roman"/>
          <w:noProof/>
          <w:sz w:val="24"/>
          <w:szCs w:val="24"/>
          <w:lang w:val="pt-BR" w:eastAsia="pt-BR"/>
        </w:rPr>
        <mc:AlternateContent>
          <mc:Choice Requires="wps">
            <w:drawing>
              <wp:anchor distT="0" distB="0" distL="114300" distR="114300" simplePos="0" relativeHeight="251687936" behindDoc="0" locked="0" layoutInCell="1" allowOverlap="1">
                <wp:simplePos x="0" y="0"/>
                <wp:positionH relativeFrom="column">
                  <wp:posOffset>3468114</wp:posOffset>
                </wp:positionH>
                <wp:positionV relativeFrom="paragraph">
                  <wp:posOffset>898410</wp:posOffset>
                </wp:positionV>
                <wp:extent cx="391886" cy="1757548"/>
                <wp:effectExtent l="0" t="0" r="27305" b="14605"/>
                <wp:wrapNone/>
                <wp:docPr id="20" name="Retângulo 20"/>
                <wp:cNvGraphicFramePr/>
                <a:graphic xmlns:a="http://schemas.openxmlformats.org/drawingml/2006/main">
                  <a:graphicData uri="http://schemas.microsoft.com/office/word/2010/wordprocessingShape">
                    <wps:wsp>
                      <wps:cNvSpPr/>
                      <wps:spPr>
                        <a:xfrm>
                          <a:off x="0" y="0"/>
                          <a:ext cx="391886" cy="1757548"/>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D73321D" id="Retângulo 20" o:spid="_x0000_s1026" style="position:absolute;margin-left:273.1pt;margin-top:70.75pt;width:30.85pt;height:138.4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" fillcolor="white [3212]" strokecolor="white [3212]" strokeweight="1pt"/>
            </w:pict>
          </mc:Fallback>
        </mc:AlternateContent>
      </w:r>
      <w:r w:rsidR="00C06EC7" w:rsidRPr="00B2589C">
        <w:rPr>
          <w:rFonts w:ascii="Times New Roman" w:hAnsi="Times New Roman" w:cs="Times New Roman"/>
          <w:noProof/>
          <w:sz w:val="24"/>
          <w:szCs w:val="24"/>
          <w:lang w:val="pt-BR" w:eastAsia="pt-BR"/>
        </w:rPr>
        <mc:AlternateContent>
          <mc:Choice Requires="wps">
            <w:drawing>
              <wp:anchor distT="0" distB="0" distL="114300" distR="114300" simplePos="0" relativeHeight="251686912" behindDoc="0" locked="0" layoutInCell="1" allowOverlap="1">
                <wp:simplePos x="0" y="0"/>
                <wp:positionH relativeFrom="column">
                  <wp:posOffset>2518088</wp:posOffset>
                </wp:positionH>
                <wp:positionV relativeFrom="paragraph">
                  <wp:posOffset>821426</wp:posOffset>
                </wp:positionV>
                <wp:extent cx="380011" cy="1703903"/>
                <wp:effectExtent l="0" t="0" r="20320" b="10795"/>
                <wp:wrapNone/>
                <wp:docPr id="19" name="Retângulo 19"/>
                <wp:cNvGraphicFramePr/>
                <a:graphic xmlns:a="http://schemas.openxmlformats.org/drawingml/2006/main">
                  <a:graphicData uri="http://schemas.microsoft.com/office/word/2010/wordprocessingShape">
                    <wps:wsp>
                      <wps:cNvSpPr/>
                      <wps:spPr>
                        <a:xfrm>
                          <a:off x="0" y="0"/>
                          <a:ext cx="380011" cy="1703903"/>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6C6A0F" id="Retângulo 19" o:spid="_x0000_s1026" style="position:absolute;margin-left:198.25pt;margin-top:64.7pt;width:29.9pt;height:134.1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" fillcolor="white [3212]" strokecolor="white [3212]" strokeweight="1pt"/>
            </w:pict>
          </mc:Fallback>
        </mc:AlternateContent>
      </w:r>
      <w:r w:rsidR="00E44268" w:rsidRPr="00B2589C">
        <w:rPr>
          <w:rFonts w:ascii="Times New Roman" w:hAnsi="Times New Roman" w:cs="Times New Roman"/>
          <w:noProof/>
          <w:sz w:val="24"/>
          <w:szCs w:val="24"/>
          <w:lang w:val="pt-BR" w:eastAsia="pt-BR"/>
        </w:rPr>
        <mc:AlternateContent>
          <mc:Choice Requires="wps">
            <w:drawing>
              <wp:anchor distT="0" distB="0" distL="114300" distR="114300" simplePos="0" relativeHeight="251681792" behindDoc="0" locked="0" layoutInCell="1" allowOverlap="1" wp14:anchorId="5AD97D8C" wp14:editId="64B24A82">
                <wp:simplePos x="0" y="0"/>
                <wp:positionH relativeFrom="margin">
                  <wp:posOffset>178130</wp:posOffset>
                </wp:positionH>
                <wp:positionV relativeFrom="paragraph">
                  <wp:posOffset>586674</wp:posOffset>
                </wp:positionV>
                <wp:extent cx="5186045" cy="232012"/>
                <wp:effectExtent l="0" t="0" r="14605" b="15875"/>
                <wp:wrapNone/>
                <wp:docPr id="14" name="Retângulo 14"/>
                <wp:cNvGraphicFramePr/>
                <a:graphic xmlns:a="http://schemas.openxmlformats.org/drawingml/2006/main">
                  <a:graphicData uri="http://schemas.microsoft.com/office/word/2010/wordprocessingShape">
                    <wps:wsp>
                      <wps:cNvSpPr/>
                      <wps:spPr>
                        <a:xfrm>
                          <a:off x="0" y="0"/>
                          <a:ext cx="5186045" cy="232012"/>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7CD39C" id="Retângulo 14" o:spid="_x0000_s1026" style="position:absolute;margin-left:14.05pt;margin-top:46.2pt;width:408.35pt;height:18.2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" fillcolor="white [3212]" strokecolor="white [3212]" strokeweight="1pt">
                <w10:wrap anchorx="margin"/>
              </v:rect>
            </w:pict>
          </mc:Fallback>
        </mc:AlternateContent>
      </w:r>
      <w:r w:rsidR="009E3A00" w:rsidRPr="00B2589C">
        <w:rPr>
          <w:rFonts w:ascii="Times New Roman" w:hAnsi="Times New Roman" w:cs="Times New Roman"/>
          <w:noProof/>
          <w:sz w:val="24"/>
          <w:szCs w:val="24"/>
          <w:lang w:val="pt-BR" w:eastAsia="pt-BR"/>
        </w:rPr>
        <mc:AlternateContent>
          <mc:Choice Requires="wps">
            <w:drawing>
              <wp:anchor distT="0" distB="0" distL="114300" distR="114300" simplePos="0" relativeHeight="251684864" behindDoc="0" locked="0" layoutInCell="1" allowOverlap="1" wp14:anchorId="514F4114" wp14:editId="68806B50">
                <wp:simplePos x="0" y="0"/>
                <wp:positionH relativeFrom="column">
                  <wp:posOffset>582411</wp:posOffset>
                </wp:positionH>
                <wp:positionV relativeFrom="paragraph">
                  <wp:posOffset>791532</wp:posOffset>
                </wp:positionV>
                <wp:extent cx="427042" cy="1413163"/>
                <wp:effectExtent l="0" t="0" r="11430" b="15875"/>
                <wp:wrapNone/>
                <wp:docPr id="8" name="Retângulo 8"/>
                <wp:cNvGraphicFramePr/>
                <a:graphic xmlns:a="http://schemas.openxmlformats.org/drawingml/2006/main">
                  <a:graphicData uri="http://schemas.microsoft.com/office/word/2010/wordprocessingShape">
                    <wps:wsp>
                      <wps:cNvSpPr/>
                      <wps:spPr>
                        <a:xfrm>
                          <a:off x="0" y="0"/>
                          <a:ext cx="427042" cy="1413163"/>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25FC12A" id="Retângulo 8" o:spid="_x0000_s1026" style="position:absolute;margin-left:45.85pt;margin-top:62.35pt;width:33.65pt;height:111.25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" fillcolor="white [3212]" strokecolor="white [3212]" strokeweight="1pt"/>
            </w:pict>
          </mc:Fallback>
        </mc:AlternateContent>
      </w:r>
      <w:r w:rsidR="00F4060A" w:rsidRPr="00B2589C">
        <w:rPr>
          <w:rFonts w:ascii="Times New Roman" w:hAnsi="Times New Roman" w:cs="Times New Roman"/>
          <w:noProof/>
          <w:sz w:val="24"/>
          <w:szCs w:val="24"/>
          <w:lang w:val="pt-BR" w:eastAsia="pt-BR"/>
        </w:rPr>
        <mc:AlternateContent>
          <mc:Choice Requires="wps">
            <w:drawing>
              <wp:anchor distT="0" distB="0" distL="114300" distR="114300" simplePos="0" relativeHeight="251683840" behindDoc="0" locked="0" layoutInCell="1" allowOverlap="1" wp14:anchorId="21A1CE1B" wp14:editId="576CA6D1">
                <wp:simplePos x="0" y="0"/>
                <wp:positionH relativeFrom="column">
                  <wp:posOffset>79925</wp:posOffset>
                </wp:positionH>
                <wp:positionV relativeFrom="paragraph">
                  <wp:posOffset>868633</wp:posOffset>
                </wp:positionV>
                <wp:extent cx="272955" cy="2033516"/>
                <wp:effectExtent l="0" t="0" r="13335" b="24130"/>
                <wp:wrapNone/>
                <wp:docPr id="16" name="Retângulo 16"/>
                <wp:cNvGraphicFramePr/>
                <a:graphic xmlns:a="http://schemas.openxmlformats.org/drawingml/2006/main">
                  <a:graphicData uri="http://schemas.microsoft.com/office/word/2010/wordprocessingShape">
                    <wps:wsp>
                      <wps:cNvSpPr/>
                      <wps:spPr>
                        <a:xfrm>
                          <a:off x="0" y="0"/>
                          <a:ext cx="272955" cy="2033516"/>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F4060A" w:rsidRPr="00F4060A" w:rsidRDefault="00F4060A" w:rsidP="00F4060A">
                            <w:pPr>
                              <w:rPr>
                                <w:lang w:val="pt-B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61A196" id="Retângulo 16" o:spid="_x0000_s1029" style="position:absolute;left:0;text-align:left;margin-left:6.3pt;margin-top:68.4pt;width:21.5pt;height:160.1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" fillcolor="white [3212]" strokecolor="white [3212]" strokeweight="1pt">
                <v:textbox>
                  <w:txbxContent>
                    <w:p w:rsidR="00F4060A" w:rsidRPr="00F4060A" w:rsidRDefault="00F4060A" w:rsidP="00F4060A">
                      <w:pPr>
                        <w:rPr>
                          <w:lang w:val="pt-BR"/>
                        </w:rPr>
                      </w:pPr>
                    </w:p>
                  </w:txbxContent>
                </v:textbox>
              </v:rect>
            </w:pict>
          </mc:Fallback>
        </mc:AlternateContent>
      </w:r>
    </w:p>
    <w:p w:rsidR="00CA184D" w:rsidRPr="00B2589C" w:rsidRDefault="002C30F6" w:rsidP="00CA184D">
      <w:pPr>
        <w:tabs>
          <w:tab w:val="left" w:pos="992"/>
        </w:tabs>
        <w:rPr>
          <w:rFonts w:ascii="Times New Roman" w:hAnsi="Times New Roman" w:cs="Times New Roman"/>
          <w:sz w:val="24"/>
          <w:szCs w:val="24"/>
          <w:lang w:val="pt-BR"/>
        </w:rPr>
      </w:pPr>
      <w:r w:rsidRPr="00B2589C">
        <w:rPr>
          <w:rFonts w:ascii="Times New Roman" w:hAnsi="Times New Roman" w:cs="Times New Roman"/>
          <w:noProof/>
          <w:sz w:val="24"/>
          <w:szCs w:val="24"/>
          <w:lang w:val="pt-BR" w:eastAsia="pt-BR"/>
        </w:rPr>
        <mc:AlternateContent>
          <mc:Choice Requires="wps">
            <w:drawing>
              <wp:anchor distT="0" distB="0" distL="114300" distR="114300" simplePos="0" relativeHeight="251685888" behindDoc="0" locked="0" layoutInCell="1" allowOverlap="1" wp14:anchorId="4C4FAA9C" wp14:editId="2750FF36">
                <wp:simplePos x="0" y="0"/>
                <wp:positionH relativeFrom="column">
                  <wp:posOffset>1578398</wp:posOffset>
                </wp:positionH>
                <wp:positionV relativeFrom="paragraph">
                  <wp:posOffset>837142</wp:posOffset>
                </wp:positionV>
                <wp:extent cx="391795" cy="225001"/>
                <wp:effectExtent l="0" t="0" r="27305" b="22860"/>
                <wp:wrapNone/>
                <wp:docPr id="13" name="Retângulo 13"/>
                <wp:cNvGraphicFramePr/>
                <a:graphic xmlns:a="http://schemas.openxmlformats.org/drawingml/2006/main">
                  <a:graphicData uri="http://schemas.microsoft.com/office/word/2010/wordprocessingShape">
                    <wps:wsp>
                      <wps:cNvSpPr/>
                      <wps:spPr>
                        <a:xfrm>
                          <a:off x="0" y="0"/>
                          <a:ext cx="391795" cy="225001"/>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6126CA" id="Retângulo 13" o:spid="_x0000_s1026" style="position:absolute;margin-left:124.3pt;margin-top:65.9pt;width:30.85pt;height:17.7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" fillcolor="white [3212]" strokecolor="white [3212]" strokeweight="1pt"/>
            </w:pict>
          </mc:Fallback>
        </mc:AlternateContent>
      </w:r>
      <w:bookmarkStart w:id="0" w:name="_GoBack"/>
      <w:r w:rsidR="00CA184D" w:rsidRPr="00B2589C">
        <w:rPr>
          <w:rFonts w:ascii="Times New Roman" w:hAnsi="Times New Roman" w:cs="Times New Roman"/>
          <w:noProof/>
          <w:sz w:val="24"/>
          <w:szCs w:val="24"/>
          <w:lang w:val="pt-BR" w:eastAsia="pt-BR"/>
        </w:rPr>
        <w:drawing>
          <wp:inline distT="0" distB="0" distL="0" distR="0" wp14:anchorId="445F26BF" wp14:editId="115E3C24">
            <wp:extent cx="6074229" cy="3150235"/>
            <wp:effectExtent l="0" t="0" r="3175" b="12065"/>
            <wp:docPr id="18" name="Gráfico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bookmarkEnd w:id="0"/>
    </w:p>
    <w:p w:rsidR="002C30F6" w:rsidRDefault="002C30F6" w:rsidP="00847804">
      <w:pPr>
        <w:tabs>
          <w:tab w:val="left" w:pos="992"/>
        </w:tabs>
        <w:jc w:val="center"/>
        <w:rPr>
          <w:rFonts w:ascii="Times New Roman" w:hAnsi="Times New Roman" w:cs="Times New Roman"/>
          <w:b/>
          <w:bCs/>
          <w:sz w:val="24"/>
          <w:szCs w:val="24"/>
        </w:rPr>
      </w:pPr>
    </w:p>
    <w:p w:rsidR="002C30F6" w:rsidRDefault="002C30F6" w:rsidP="00847804">
      <w:pPr>
        <w:tabs>
          <w:tab w:val="left" w:pos="992"/>
        </w:tabs>
        <w:jc w:val="center"/>
        <w:rPr>
          <w:rFonts w:ascii="Times New Roman" w:hAnsi="Times New Roman" w:cs="Times New Roman"/>
          <w:b/>
          <w:bCs/>
          <w:sz w:val="24"/>
          <w:szCs w:val="24"/>
        </w:rPr>
      </w:pPr>
    </w:p>
    <w:p w:rsidR="002C30F6" w:rsidRDefault="002C30F6" w:rsidP="00847804">
      <w:pPr>
        <w:tabs>
          <w:tab w:val="left" w:pos="992"/>
        </w:tabs>
        <w:jc w:val="center"/>
        <w:rPr>
          <w:rFonts w:ascii="Times New Roman" w:hAnsi="Times New Roman" w:cs="Times New Roman"/>
          <w:b/>
          <w:bCs/>
          <w:sz w:val="24"/>
          <w:szCs w:val="24"/>
        </w:rPr>
      </w:pPr>
    </w:p>
    <w:p w:rsidR="002C30F6" w:rsidRDefault="002C30F6" w:rsidP="00847804">
      <w:pPr>
        <w:tabs>
          <w:tab w:val="left" w:pos="992"/>
        </w:tabs>
        <w:jc w:val="center"/>
        <w:rPr>
          <w:rFonts w:ascii="Times New Roman" w:hAnsi="Times New Roman" w:cs="Times New Roman"/>
          <w:b/>
          <w:bCs/>
          <w:sz w:val="24"/>
          <w:szCs w:val="24"/>
        </w:rPr>
      </w:pPr>
    </w:p>
    <w:p w:rsidR="000E37A3" w:rsidRDefault="000E37A3" w:rsidP="00847804">
      <w:pPr>
        <w:tabs>
          <w:tab w:val="left" w:pos="992"/>
        </w:tabs>
        <w:jc w:val="center"/>
        <w:rPr>
          <w:rFonts w:ascii="Times New Roman" w:hAnsi="Times New Roman" w:cs="Times New Roman"/>
          <w:sz w:val="24"/>
          <w:szCs w:val="24"/>
        </w:rPr>
      </w:pPr>
      <w:r w:rsidRPr="00B2589C">
        <w:rPr>
          <w:rFonts w:ascii="Times New Roman" w:hAnsi="Times New Roman" w:cs="Times New Roman"/>
          <w:b/>
          <w:bCs/>
          <w:sz w:val="24"/>
          <w:szCs w:val="24"/>
        </w:rPr>
        <w:t xml:space="preserve">Gráfico 15 – </w:t>
      </w:r>
      <w:r w:rsidRPr="00B2589C">
        <w:rPr>
          <w:rFonts w:ascii="Times New Roman" w:hAnsi="Times New Roman" w:cs="Times New Roman"/>
          <w:sz w:val="24"/>
          <w:szCs w:val="24"/>
        </w:rPr>
        <w:t>Se o pai costuma ler, qual o tipo de leitura mais frequente?</w:t>
      </w:r>
    </w:p>
    <w:p w:rsidR="002C30F6" w:rsidRDefault="002C30F6" w:rsidP="002C30F6">
      <w:pPr>
        <w:tabs>
          <w:tab w:val="left" w:pos="992"/>
        </w:tabs>
        <w:jc w:val="both"/>
        <w:rPr>
          <w:rFonts w:ascii="Times New Roman" w:hAnsi="Times New Roman" w:cs="Times New Roman"/>
          <w:sz w:val="24"/>
          <w:szCs w:val="24"/>
        </w:rPr>
      </w:pPr>
    </w:p>
    <w:p w:rsidR="002C30F6" w:rsidRPr="002C30F6" w:rsidRDefault="002C30F6" w:rsidP="002C30F6">
      <w:pPr>
        <w:tabs>
          <w:tab w:val="left" w:pos="992"/>
        </w:tabs>
        <w:jc w:val="both"/>
        <w:rPr>
          <w:rFonts w:ascii="Times New Roman" w:hAnsi="Times New Roman" w:cs="Times New Roman"/>
          <w:sz w:val="24"/>
          <w:szCs w:val="24"/>
        </w:rPr>
      </w:pPr>
      <w:r w:rsidRPr="002C30F6">
        <w:rPr>
          <w:rFonts w:ascii="Times New Roman" w:hAnsi="Times New Roman" w:cs="Times New Roman"/>
          <w:sz w:val="24"/>
          <w:szCs w:val="24"/>
        </w:rPr>
        <w:t>As opções escolhidas quanto aos hábitos dos pais encontram-se mais divididas pelas variáveis estabelecidas. No entanto, sobressai a escolha feita em relação aos Jornais, com 11 respostas assinaladas. Note-se que esta resposta recai sobre 15 pais, pois o restante não tinha por hábito ler. Seguem-se os Livros Técnicos e depois as diferenças são mínimas entre as Revistas, Relatórios e Outros.</w:t>
      </w:r>
    </w:p>
    <w:p w:rsidR="002C30F6" w:rsidRDefault="002C30F6" w:rsidP="002C30F6">
      <w:pPr>
        <w:tabs>
          <w:tab w:val="left" w:pos="992"/>
        </w:tabs>
        <w:jc w:val="both"/>
        <w:rPr>
          <w:rFonts w:ascii="Times New Roman" w:hAnsi="Times New Roman" w:cs="Times New Roman"/>
          <w:sz w:val="24"/>
          <w:szCs w:val="24"/>
        </w:rPr>
      </w:pPr>
      <w:r w:rsidRPr="002C30F6">
        <w:rPr>
          <w:rFonts w:ascii="Times New Roman" w:hAnsi="Times New Roman" w:cs="Times New Roman"/>
          <w:sz w:val="24"/>
          <w:szCs w:val="24"/>
        </w:rPr>
        <w:t>Parece ainda pertinente estabelecer uma junção das preferências de ambos e averiguar qual delas sobressai e se encontra no topo de entre as cinco possibilidades de escolha.</w:t>
      </w:r>
    </w:p>
    <w:p w:rsidR="00825CE1" w:rsidRDefault="00825CE1" w:rsidP="00847804">
      <w:pPr>
        <w:tabs>
          <w:tab w:val="left" w:pos="992"/>
        </w:tabs>
        <w:jc w:val="center"/>
        <w:rPr>
          <w:rFonts w:ascii="Times New Roman" w:hAnsi="Times New Roman" w:cs="Times New Roman"/>
          <w:sz w:val="24"/>
          <w:szCs w:val="24"/>
        </w:rPr>
      </w:pPr>
    </w:p>
    <w:p w:rsidR="00825CE1" w:rsidRDefault="00825CE1" w:rsidP="00847804">
      <w:pPr>
        <w:tabs>
          <w:tab w:val="left" w:pos="992"/>
        </w:tabs>
        <w:jc w:val="center"/>
        <w:rPr>
          <w:rFonts w:ascii="Times New Roman" w:hAnsi="Times New Roman" w:cs="Times New Roman"/>
          <w:sz w:val="24"/>
          <w:szCs w:val="24"/>
        </w:rPr>
      </w:pPr>
    </w:p>
    <w:p w:rsidR="00825CE1" w:rsidRDefault="00825CE1" w:rsidP="00ED2900">
      <w:pPr>
        <w:tabs>
          <w:tab w:val="left" w:pos="992"/>
        </w:tabs>
        <w:rPr>
          <w:rFonts w:ascii="Times New Roman" w:hAnsi="Times New Roman" w:cs="Times New Roman"/>
          <w:sz w:val="24"/>
          <w:szCs w:val="24"/>
          <w:lang w:val="pt-BR"/>
        </w:rPr>
      </w:pPr>
    </w:p>
    <w:p w:rsidR="00825CE1" w:rsidRDefault="00825CE1" w:rsidP="00ED2900">
      <w:pPr>
        <w:tabs>
          <w:tab w:val="left" w:pos="992"/>
        </w:tabs>
        <w:rPr>
          <w:rFonts w:ascii="Times New Roman" w:hAnsi="Times New Roman" w:cs="Times New Roman"/>
          <w:sz w:val="24"/>
          <w:szCs w:val="24"/>
          <w:lang w:val="pt-BR"/>
        </w:rPr>
      </w:pPr>
    </w:p>
    <w:p w:rsidR="00825CE1" w:rsidRDefault="00825CE1" w:rsidP="00ED2900">
      <w:pPr>
        <w:tabs>
          <w:tab w:val="left" w:pos="992"/>
        </w:tabs>
        <w:rPr>
          <w:rFonts w:ascii="Times New Roman" w:hAnsi="Times New Roman" w:cs="Times New Roman"/>
          <w:sz w:val="24"/>
          <w:szCs w:val="24"/>
          <w:lang w:val="pt-BR"/>
        </w:rPr>
      </w:pPr>
    </w:p>
    <w:p w:rsidR="00825CE1" w:rsidRDefault="00825CE1" w:rsidP="00ED2900">
      <w:pPr>
        <w:tabs>
          <w:tab w:val="left" w:pos="992"/>
        </w:tabs>
        <w:rPr>
          <w:rFonts w:ascii="Times New Roman" w:hAnsi="Times New Roman" w:cs="Times New Roman"/>
          <w:sz w:val="24"/>
          <w:szCs w:val="24"/>
          <w:lang w:val="pt-BR"/>
        </w:rPr>
      </w:pPr>
    </w:p>
    <w:p w:rsidR="00825CE1" w:rsidRDefault="00825CE1" w:rsidP="00ED2900">
      <w:pPr>
        <w:tabs>
          <w:tab w:val="left" w:pos="992"/>
        </w:tabs>
        <w:rPr>
          <w:rFonts w:ascii="Times New Roman" w:hAnsi="Times New Roman" w:cs="Times New Roman"/>
          <w:sz w:val="24"/>
          <w:szCs w:val="24"/>
          <w:lang w:val="pt-BR"/>
        </w:rPr>
      </w:pPr>
    </w:p>
    <w:p w:rsidR="00825CE1" w:rsidRDefault="00825CE1" w:rsidP="00ED2900">
      <w:pPr>
        <w:tabs>
          <w:tab w:val="left" w:pos="992"/>
        </w:tabs>
        <w:rPr>
          <w:rFonts w:ascii="Times New Roman" w:hAnsi="Times New Roman" w:cs="Times New Roman"/>
          <w:sz w:val="24"/>
          <w:szCs w:val="24"/>
          <w:lang w:val="pt-BR"/>
        </w:rPr>
      </w:pPr>
    </w:p>
    <w:p w:rsidR="00825CE1" w:rsidRPr="00B2589C" w:rsidRDefault="00825CE1" w:rsidP="00ED2900">
      <w:pPr>
        <w:tabs>
          <w:tab w:val="left" w:pos="992"/>
        </w:tabs>
        <w:rPr>
          <w:rFonts w:ascii="Times New Roman" w:hAnsi="Times New Roman" w:cs="Times New Roman"/>
          <w:sz w:val="24"/>
          <w:szCs w:val="24"/>
          <w:lang w:val="pt-BR"/>
        </w:rPr>
      </w:pPr>
    </w:p>
    <w:sectPr w:rsidR="00825CE1" w:rsidRPr="00B2589C" w:rsidSect="00454CB0">
      <w:footerReference w:type="default" r:id="rId23"/>
      <w:pgSz w:w="11906" w:h="16838"/>
      <w:pgMar w:top="426" w:right="1701" w:bottom="568"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E51FA" w:rsidRDefault="005E51FA" w:rsidP="00625D31">
      <w:pPr>
        <w:spacing w:after="0" w:line="240" w:lineRule="auto"/>
      </w:pPr>
      <w:r>
        <w:separator/>
      </w:r>
    </w:p>
  </w:endnote>
  <w:endnote w:type="continuationSeparator" w:id="0">
    <w:p w:rsidR="005E51FA" w:rsidRDefault="005E51FA" w:rsidP="00625D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41998718"/>
      <w:docPartObj>
        <w:docPartGallery w:val="Page Numbers (Bottom of Page)"/>
        <w:docPartUnique/>
      </w:docPartObj>
    </w:sdtPr>
    <w:sdtEndPr/>
    <w:sdtContent>
      <w:p w:rsidR="00EC01BA" w:rsidRDefault="00EC01BA">
        <w:pPr>
          <w:pStyle w:val="Rodap"/>
          <w:jc w:val="right"/>
        </w:pPr>
        <w:r>
          <w:fldChar w:fldCharType="begin"/>
        </w:r>
        <w:r>
          <w:instrText>PAGE   \* MERGEFORMAT</w:instrText>
        </w:r>
        <w:r>
          <w:fldChar w:fldCharType="separate"/>
        </w:r>
        <w:r w:rsidR="00832358" w:rsidRPr="00832358">
          <w:rPr>
            <w:noProof/>
            <w:lang w:val="pt-BR"/>
          </w:rPr>
          <w:t>12</w:t>
        </w:r>
        <w:r>
          <w:fldChar w:fldCharType="end"/>
        </w:r>
      </w:p>
    </w:sdtContent>
  </w:sdt>
  <w:p w:rsidR="00625D31" w:rsidRDefault="00625D31">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E51FA" w:rsidRDefault="005E51FA" w:rsidP="00625D31">
      <w:pPr>
        <w:spacing w:after="0" w:line="240" w:lineRule="auto"/>
      </w:pPr>
      <w:r>
        <w:separator/>
      </w:r>
    </w:p>
  </w:footnote>
  <w:footnote w:type="continuationSeparator" w:id="0">
    <w:p w:rsidR="005E51FA" w:rsidRDefault="005E51FA" w:rsidP="00625D3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845DFA"/>
    <w:multiLevelType w:val="multilevel"/>
    <w:tmpl w:val="11B22D4E"/>
    <w:lvl w:ilvl="0">
      <w:start w:val="1"/>
      <w:numFmt w:val="decimal"/>
      <w:lvlText w:val="%1."/>
      <w:lvlJc w:val="left"/>
      <w:pPr>
        <w:ind w:left="360" w:hanging="360"/>
      </w:pPr>
      <w:rPr>
        <w:rFonts w:hint="default"/>
      </w:rPr>
    </w:lvl>
    <w:lvl w:ilvl="1">
      <w:start w:val="1"/>
      <w:numFmt w:val="decimal"/>
      <w:lvlText w:val="%1.%2-"/>
      <w:lvlJc w:val="left"/>
      <w:pPr>
        <w:ind w:left="774" w:hanging="360"/>
      </w:pPr>
      <w:rPr>
        <w:rFonts w:hint="default"/>
      </w:rPr>
    </w:lvl>
    <w:lvl w:ilvl="2">
      <w:start w:val="1"/>
      <w:numFmt w:val="decimal"/>
      <w:lvlText w:val="%1.%2-%3."/>
      <w:lvlJc w:val="left"/>
      <w:pPr>
        <w:ind w:left="1548" w:hanging="720"/>
      </w:pPr>
      <w:rPr>
        <w:rFonts w:hint="default"/>
      </w:rPr>
    </w:lvl>
    <w:lvl w:ilvl="3">
      <w:start w:val="1"/>
      <w:numFmt w:val="decimal"/>
      <w:lvlText w:val="%1.%2-%3.%4."/>
      <w:lvlJc w:val="left"/>
      <w:pPr>
        <w:ind w:left="1962" w:hanging="720"/>
      </w:pPr>
      <w:rPr>
        <w:rFonts w:hint="default"/>
      </w:rPr>
    </w:lvl>
    <w:lvl w:ilvl="4">
      <w:start w:val="1"/>
      <w:numFmt w:val="decimal"/>
      <w:lvlText w:val="%1.%2-%3.%4.%5."/>
      <w:lvlJc w:val="left"/>
      <w:pPr>
        <w:ind w:left="2736" w:hanging="1080"/>
      </w:pPr>
      <w:rPr>
        <w:rFonts w:hint="default"/>
      </w:rPr>
    </w:lvl>
    <w:lvl w:ilvl="5">
      <w:start w:val="1"/>
      <w:numFmt w:val="decimal"/>
      <w:lvlText w:val="%1.%2-%3.%4.%5.%6."/>
      <w:lvlJc w:val="left"/>
      <w:pPr>
        <w:ind w:left="3150" w:hanging="1080"/>
      </w:pPr>
      <w:rPr>
        <w:rFonts w:hint="default"/>
      </w:rPr>
    </w:lvl>
    <w:lvl w:ilvl="6">
      <w:start w:val="1"/>
      <w:numFmt w:val="decimal"/>
      <w:lvlText w:val="%1.%2-%3.%4.%5.%6.%7."/>
      <w:lvlJc w:val="left"/>
      <w:pPr>
        <w:ind w:left="3924" w:hanging="1440"/>
      </w:pPr>
      <w:rPr>
        <w:rFonts w:hint="default"/>
      </w:rPr>
    </w:lvl>
    <w:lvl w:ilvl="7">
      <w:start w:val="1"/>
      <w:numFmt w:val="decimal"/>
      <w:lvlText w:val="%1.%2-%3.%4.%5.%6.%7.%8."/>
      <w:lvlJc w:val="left"/>
      <w:pPr>
        <w:ind w:left="4338" w:hanging="1440"/>
      </w:pPr>
      <w:rPr>
        <w:rFonts w:hint="default"/>
      </w:rPr>
    </w:lvl>
    <w:lvl w:ilvl="8">
      <w:start w:val="1"/>
      <w:numFmt w:val="decimal"/>
      <w:lvlText w:val="%1.%2-%3.%4.%5.%6.%7.%8.%9."/>
      <w:lvlJc w:val="left"/>
      <w:pPr>
        <w:ind w:left="5112" w:hanging="1800"/>
      </w:pPr>
      <w:rPr>
        <w:rFonts w:hint="default"/>
      </w:rPr>
    </w:lvl>
  </w:abstractNum>
  <w:abstractNum w:abstractNumId="1">
    <w:nsid w:val="09275636"/>
    <w:multiLevelType w:val="hybridMultilevel"/>
    <w:tmpl w:val="47F04DA6"/>
    <w:lvl w:ilvl="0" w:tplc="08160001">
      <w:start w:val="1"/>
      <w:numFmt w:val="bullet"/>
      <w:lvlText w:val=""/>
      <w:lvlJc w:val="left"/>
      <w:pPr>
        <w:ind w:left="1440" w:hanging="360"/>
      </w:pPr>
      <w:rPr>
        <w:rFonts w:ascii="Symbol" w:hAnsi="Symbol"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2">
    <w:nsid w:val="2733063B"/>
    <w:multiLevelType w:val="hybridMultilevel"/>
    <w:tmpl w:val="9104C89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nsid w:val="6ED22C61"/>
    <w:multiLevelType w:val="hybridMultilevel"/>
    <w:tmpl w:val="9AFE9A4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nsid w:val="73A8533A"/>
    <w:multiLevelType w:val="hybridMultilevel"/>
    <w:tmpl w:val="45842A64"/>
    <w:lvl w:ilvl="0" w:tplc="08160001">
      <w:start w:val="1"/>
      <w:numFmt w:val="bullet"/>
      <w:lvlText w:val=""/>
      <w:lvlJc w:val="left"/>
      <w:pPr>
        <w:ind w:left="774" w:hanging="360"/>
      </w:pPr>
      <w:rPr>
        <w:rFonts w:ascii="Symbol" w:hAnsi="Symbol" w:hint="default"/>
      </w:rPr>
    </w:lvl>
    <w:lvl w:ilvl="1" w:tplc="08160003" w:tentative="1">
      <w:start w:val="1"/>
      <w:numFmt w:val="bullet"/>
      <w:lvlText w:val="o"/>
      <w:lvlJc w:val="left"/>
      <w:pPr>
        <w:ind w:left="1494" w:hanging="360"/>
      </w:pPr>
      <w:rPr>
        <w:rFonts w:ascii="Courier New" w:hAnsi="Courier New" w:cs="Courier New" w:hint="default"/>
      </w:rPr>
    </w:lvl>
    <w:lvl w:ilvl="2" w:tplc="08160005" w:tentative="1">
      <w:start w:val="1"/>
      <w:numFmt w:val="bullet"/>
      <w:lvlText w:val=""/>
      <w:lvlJc w:val="left"/>
      <w:pPr>
        <w:ind w:left="2214" w:hanging="360"/>
      </w:pPr>
      <w:rPr>
        <w:rFonts w:ascii="Wingdings" w:hAnsi="Wingdings" w:hint="default"/>
      </w:rPr>
    </w:lvl>
    <w:lvl w:ilvl="3" w:tplc="08160001" w:tentative="1">
      <w:start w:val="1"/>
      <w:numFmt w:val="bullet"/>
      <w:lvlText w:val=""/>
      <w:lvlJc w:val="left"/>
      <w:pPr>
        <w:ind w:left="2934" w:hanging="360"/>
      </w:pPr>
      <w:rPr>
        <w:rFonts w:ascii="Symbol" w:hAnsi="Symbol" w:hint="default"/>
      </w:rPr>
    </w:lvl>
    <w:lvl w:ilvl="4" w:tplc="08160003" w:tentative="1">
      <w:start w:val="1"/>
      <w:numFmt w:val="bullet"/>
      <w:lvlText w:val="o"/>
      <w:lvlJc w:val="left"/>
      <w:pPr>
        <w:ind w:left="3654" w:hanging="360"/>
      </w:pPr>
      <w:rPr>
        <w:rFonts w:ascii="Courier New" w:hAnsi="Courier New" w:cs="Courier New" w:hint="default"/>
      </w:rPr>
    </w:lvl>
    <w:lvl w:ilvl="5" w:tplc="08160005" w:tentative="1">
      <w:start w:val="1"/>
      <w:numFmt w:val="bullet"/>
      <w:lvlText w:val=""/>
      <w:lvlJc w:val="left"/>
      <w:pPr>
        <w:ind w:left="4374" w:hanging="360"/>
      </w:pPr>
      <w:rPr>
        <w:rFonts w:ascii="Wingdings" w:hAnsi="Wingdings" w:hint="default"/>
      </w:rPr>
    </w:lvl>
    <w:lvl w:ilvl="6" w:tplc="08160001" w:tentative="1">
      <w:start w:val="1"/>
      <w:numFmt w:val="bullet"/>
      <w:lvlText w:val=""/>
      <w:lvlJc w:val="left"/>
      <w:pPr>
        <w:ind w:left="5094" w:hanging="360"/>
      </w:pPr>
      <w:rPr>
        <w:rFonts w:ascii="Symbol" w:hAnsi="Symbol" w:hint="default"/>
      </w:rPr>
    </w:lvl>
    <w:lvl w:ilvl="7" w:tplc="08160003" w:tentative="1">
      <w:start w:val="1"/>
      <w:numFmt w:val="bullet"/>
      <w:lvlText w:val="o"/>
      <w:lvlJc w:val="left"/>
      <w:pPr>
        <w:ind w:left="5814" w:hanging="360"/>
      </w:pPr>
      <w:rPr>
        <w:rFonts w:ascii="Courier New" w:hAnsi="Courier New" w:cs="Courier New" w:hint="default"/>
      </w:rPr>
    </w:lvl>
    <w:lvl w:ilvl="8" w:tplc="08160005" w:tentative="1">
      <w:start w:val="1"/>
      <w:numFmt w:val="bullet"/>
      <w:lvlText w:val=""/>
      <w:lvlJc w:val="left"/>
      <w:pPr>
        <w:ind w:left="6534" w:hanging="360"/>
      </w:pPr>
      <w:rPr>
        <w:rFonts w:ascii="Wingdings" w:hAnsi="Wingdings" w:hint="default"/>
      </w:rPr>
    </w:lvl>
  </w:abstractNum>
  <w:abstractNum w:abstractNumId="5">
    <w:nsid w:val="7D933AC7"/>
    <w:multiLevelType w:val="hybridMultilevel"/>
    <w:tmpl w:val="398294DE"/>
    <w:lvl w:ilvl="0" w:tplc="08160001">
      <w:start w:val="1"/>
      <w:numFmt w:val="bullet"/>
      <w:lvlText w:val=""/>
      <w:lvlJc w:val="left"/>
      <w:pPr>
        <w:ind w:left="1223" w:hanging="360"/>
      </w:pPr>
      <w:rPr>
        <w:rFonts w:ascii="Symbol" w:hAnsi="Symbol" w:hint="default"/>
      </w:rPr>
    </w:lvl>
    <w:lvl w:ilvl="1" w:tplc="08160003" w:tentative="1">
      <w:start w:val="1"/>
      <w:numFmt w:val="bullet"/>
      <w:lvlText w:val="o"/>
      <w:lvlJc w:val="left"/>
      <w:pPr>
        <w:ind w:left="1943" w:hanging="360"/>
      </w:pPr>
      <w:rPr>
        <w:rFonts w:ascii="Courier New" w:hAnsi="Courier New" w:cs="Courier New" w:hint="default"/>
      </w:rPr>
    </w:lvl>
    <w:lvl w:ilvl="2" w:tplc="08160005" w:tentative="1">
      <w:start w:val="1"/>
      <w:numFmt w:val="bullet"/>
      <w:lvlText w:val=""/>
      <w:lvlJc w:val="left"/>
      <w:pPr>
        <w:ind w:left="2663" w:hanging="360"/>
      </w:pPr>
      <w:rPr>
        <w:rFonts w:ascii="Wingdings" w:hAnsi="Wingdings" w:hint="default"/>
      </w:rPr>
    </w:lvl>
    <w:lvl w:ilvl="3" w:tplc="08160001" w:tentative="1">
      <w:start w:val="1"/>
      <w:numFmt w:val="bullet"/>
      <w:lvlText w:val=""/>
      <w:lvlJc w:val="left"/>
      <w:pPr>
        <w:ind w:left="3383" w:hanging="360"/>
      </w:pPr>
      <w:rPr>
        <w:rFonts w:ascii="Symbol" w:hAnsi="Symbol" w:hint="default"/>
      </w:rPr>
    </w:lvl>
    <w:lvl w:ilvl="4" w:tplc="08160003" w:tentative="1">
      <w:start w:val="1"/>
      <w:numFmt w:val="bullet"/>
      <w:lvlText w:val="o"/>
      <w:lvlJc w:val="left"/>
      <w:pPr>
        <w:ind w:left="4103" w:hanging="360"/>
      </w:pPr>
      <w:rPr>
        <w:rFonts w:ascii="Courier New" w:hAnsi="Courier New" w:cs="Courier New" w:hint="default"/>
      </w:rPr>
    </w:lvl>
    <w:lvl w:ilvl="5" w:tplc="08160005" w:tentative="1">
      <w:start w:val="1"/>
      <w:numFmt w:val="bullet"/>
      <w:lvlText w:val=""/>
      <w:lvlJc w:val="left"/>
      <w:pPr>
        <w:ind w:left="4823" w:hanging="360"/>
      </w:pPr>
      <w:rPr>
        <w:rFonts w:ascii="Wingdings" w:hAnsi="Wingdings" w:hint="default"/>
      </w:rPr>
    </w:lvl>
    <w:lvl w:ilvl="6" w:tplc="08160001" w:tentative="1">
      <w:start w:val="1"/>
      <w:numFmt w:val="bullet"/>
      <w:lvlText w:val=""/>
      <w:lvlJc w:val="left"/>
      <w:pPr>
        <w:ind w:left="5543" w:hanging="360"/>
      </w:pPr>
      <w:rPr>
        <w:rFonts w:ascii="Symbol" w:hAnsi="Symbol" w:hint="default"/>
      </w:rPr>
    </w:lvl>
    <w:lvl w:ilvl="7" w:tplc="08160003" w:tentative="1">
      <w:start w:val="1"/>
      <w:numFmt w:val="bullet"/>
      <w:lvlText w:val="o"/>
      <w:lvlJc w:val="left"/>
      <w:pPr>
        <w:ind w:left="6263" w:hanging="360"/>
      </w:pPr>
      <w:rPr>
        <w:rFonts w:ascii="Courier New" w:hAnsi="Courier New" w:cs="Courier New" w:hint="default"/>
      </w:rPr>
    </w:lvl>
    <w:lvl w:ilvl="8" w:tplc="08160005" w:tentative="1">
      <w:start w:val="1"/>
      <w:numFmt w:val="bullet"/>
      <w:lvlText w:val=""/>
      <w:lvlJc w:val="left"/>
      <w:pPr>
        <w:ind w:left="6983" w:hanging="360"/>
      </w:pPr>
      <w:rPr>
        <w:rFonts w:ascii="Wingdings" w:hAnsi="Wingdings" w:hint="default"/>
      </w:rPr>
    </w:lvl>
  </w:abstractNum>
  <w:num w:numId="1">
    <w:abstractNumId w:val="5"/>
  </w:num>
  <w:num w:numId="2">
    <w:abstractNumId w:val="3"/>
  </w:num>
  <w:num w:numId="3">
    <w:abstractNumId w:val="1"/>
  </w:num>
  <w:num w:numId="4">
    <w:abstractNumId w:val="2"/>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2"/>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4CB0"/>
    <w:rsid w:val="00032BFB"/>
    <w:rsid w:val="00034A0A"/>
    <w:rsid w:val="0004130E"/>
    <w:rsid w:val="00046A59"/>
    <w:rsid w:val="00067C9C"/>
    <w:rsid w:val="000719A2"/>
    <w:rsid w:val="00076168"/>
    <w:rsid w:val="00076781"/>
    <w:rsid w:val="00077CDB"/>
    <w:rsid w:val="00081FBA"/>
    <w:rsid w:val="000925CE"/>
    <w:rsid w:val="00094EEB"/>
    <w:rsid w:val="000A61E6"/>
    <w:rsid w:val="000E37A3"/>
    <w:rsid w:val="000F4C50"/>
    <w:rsid w:val="000F4D47"/>
    <w:rsid w:val="000F4FEC"/>
    <w:rsid w:val="00100E7B"/>
    <w:rsid w:val="00105304"/>
    <w:rsid w:val="0010533E"/>
    <w:rsid w:val="00115343"/>
    <w:rsid w:val="0012253C"/>
    <w:rsid w:val="00126403"/>
    <w:rsid w:val="0013389A"/>
    <w:rsid w:val="00140F0D"/>
    <w:rsid w:val="001427C0"/>
    <w:rsid w:val="00153494"/>
    <w:rsid w:val="00155E2A"/>
    <w:rsid w:val="00167589"/>
    <w:rsid w:val="00180C17"/>
    <w:rsid w:val="00183857"/>
    <w:rsid w:val="00185DBF"/>
    <w:rsid w:val="00196CFA"/>
    <w:rsid w:val="00196E78"/>
    <w:rsid w:val="001A207D"/>
    <w:rsid w:val="001B3E2B"/>
    <w:rsid w:val="001B5D69"/>
    <w:rsid w:val="001D2379"/>
    <w:rsid w:val="00207B5C"/>
    <w:rsid w:val="00212CE5"/>
    <w:rsid w:val="00216C89"/>
    <w:rsid w:val="00221A3A"/>
    <w:rsid w:val="0022408F"/>
    <w:rsid w:val="00225468"/>
    <w:rsid w:val="00226CAA"/>
    <w:rsid w:val="00230044"/>
    <w:rsid w:val="002301E0"/>
    <w:rsid w:val="00234803"/>
    <w:rsid w:val="0024763B"/>
    <w:rsid w:val="0025260F"/>
    <w:rsid w:val="0026041A"/>
    <w:rsid w:val="00287012"/>
    <w:rsid w:val="00287261"/>
    <w:rsid w:val="00287675"/>
    <w:rsid w:val="00290C80"/>
    <w:rsid w:val="00290DEF"/>
    <w:rsid w:val="00291A21"/>
    <w:rsid w:val="00293AAB"/>
    <w:rsid w:val="002A3AAB"/>
    <w:rsid w:val="002B32CF"/>
    <w:rsid w:val="002B7A3B"/>
    <w:rsid w:val="002C30F6"/>
    <w:rsid w:val="002C5376"/>
    <w:rsid w:val="002C6314"/>
    <w:rsid w:val="002D30F1"/>
    <w:rsid w:val="002D56E5"/>
    <w:rsid w:val="002E2377"/>
    <w:rsid w:val="002E7011"/>
    <w:rsid w:val="00300182"/>
    <w:rsid w:val="00301F85"/>
    <w:rsid w:val="0030256B"/>
    <w:rsid w:val="00304546"/>
    <w:rsid w:val="00307F81"/>
    <w:rsid w:val="00312741"/>
    <w:rsid w:val="00314713"/>
    <w:rsid w:val="003258E9"/>
    <w:rsid w:val="003318AD"/>
    <w:rsid w:val="00332C52"/>
    <w:rsid w:val="00340C99"/>
    <w:rsid w:val="00342A97"/>
    <w:rsid w:val="00345982"/>
    <w:rsid w:val="00354D85"/>
    <w:rsid w:val="00356C56"/>
    <w:rsid w:val="003634C9"/>
    <w:rsid w:val="0036759A"/>
    <w:rsid w:val="003702A3"/>
    <w:rsid w:val="00372593"/>
    <w:rsid w:val="003869BA"/>
    <w:rsid w:val="00386B0F"/>
    <w:rsid w:val="003A21BD"/>
    <w:rsid w:val="003A2E16"/>
    <w:rsid w:val="003A4645"/>
    <w:rsid w:val="003C4A4A"/>
    <w:rsid w:val="003D7EB4"/>
    <w:rsid w:val="003F3A88"/>
    <w:rsid w:val="003F42A7"/>
    <w:rsid w:val="00405C26"/>
    <w:rsid w:val="0041198F"/>
    <w:rsid w:val="00423D1E"/>
    <w:rsid w:val="0042715D"/>
    <w:rsid w:val="00430C2A"/>
    <w:rsid w:val="00431EC4"/>
    <w:rsid w:val="0043399E"/>
    <w:rsid w:val="00444BD6"/>
    <w:rsid w:val="00454CB0"/>
    <w:rsid w:val="00461DDE"/>
    <w:rsid w:val="00464564"/>
    <w:rsid w:val="0046783D"/>
    <w:rsid w:val="00471D8B"/>
    <w:rsid w:val="00480121"/>
    <w:rsid w:val="0049176C"/>
    <w:rsid w:val="004969BB"/>
    <w:rsid w:val="00496F20"/>
    <w:rsid w:val="004A390A"/>
    <w:rsid w:val="004C3B19"/>
    <w:rsid w:val="004D2EA9"/>
    <w:rsid w:val="004D4FC9"/>
    <w:rsid w:val="004D63A2"/>
    <w:rsid w:val="004E30A6"/>
    <w:rsid w:val="004E6704"/>
    <w:rsid w:val="0051161C"/>
    <w:rsid w:val="0052448F"/>
    <w:rsid w:val="0054094F"/>
    <w:rsid w:val="00543632"/>
    <w:rsid w:val="005441B0"/>
    <w:rsid w:val="00546BC6"/>
    <w:rsid w:val="00547529"/>
    <w:rsid w:val="005618A4"/>
    <w:rsid w:val="005734D2"/>
    <w:rsid w:val="00576209"/>
    <w:rsid w:val="005A30C3"/>
    <w:rsid w:val="005A5B8E"/>
    <w:rsid w:val="005C29E9"/>
    <w:rsid w:val="005E35A4"/>
    <w:rsid w:val="005E51FA"/>
    <w:rsid w:val="005F4B3B"/>
    <w:rsid w:val="00603F80"/>
    <w:rsid w:val="00614FBD"/>
    <w:rsid w:val="00620F32"/>
    <w:rsid w:val="00623BA7"/>
    <w:rsid w:val="00625D31"/>
    <w:rsid w:val="00631533"/>
    <w:rsid w:val="00636D4E"/>
    <w:rsid w:val="00641006"/>
    <w:rsid w:val="006453DB"/>
    <w:rsid w:val="00653418"/>
    <w:rsid w:val="00661129"/>
    <w:rsid w:val="0066375A"/>
    <w:rsid w:val="00664303"/>
    <w:rsid w:val="00665A49"/>
    <w:rsid w:val="00691DBB"/>
    <w:rsid w:val="00695846"/>
    <w:rsid w:val="00695FDF"/>
    <w:rsid w:val="006A09C3"/>
    <w:rsid w:val="006A0C89"/>
    <w:rsid w:val="006A77A9"/>
    <w:rsid w:val="006B1C5B"/>
    <w:rsid w:val="006D1030"/>
    <w:rsid w:val="006F1DF9"/>
    <w:rsid w:val="006F5357"/>
    <w:rsid w:val="00721147"/>
    <w:rsid w:val="00740D04"/>
    <w:rsid w:val="007503BC"/>
    <w:rsid w:val="007526B8"/>
    <w:rsid w:val="007575A4"/>
    <w:rsid w:val="007715CF"/>
    <w:rsid w:val="007733AB"/>
    <w:rsid w:val="007809FF"/>
    <w:rsid w:val="00797F80"/>
    <w:rsid w:val="007A3E53"/>
    <w:rsid w:val="007A5E4D"/>
    <w:rsid w:val="007A5EF1"/>
    <w:rsid w:val="007B138B"/>
    <w:rsid w:val="007F10EF"/>
    <w:rsid w:val="00805A6E"/>
    <w:rsid w:val="0082042B"/>
    <w:rsid w:val="0082231B"/>
    <w:rsid w:val="00825CE1"/>
    <w:rsid w:val="00830CB2"/>
    <w:rsid w:val="00832358"/>
    <w:rsid w:val="00840D96"/>
    <w:rsid w:val="00847804"/>
    <w:rsid w:val="0085341D"/>
    <w:rsid w:val="00864AD1"/>
    <w:rsid w:val="00876377"/>
    <w:rsid w:val="008865A1"/>
    <w:rsid w:val="0088751C"/>
    <w:rsid w:val="00887FF9"/>
    <w:rsid w:val="00892A05"/>
    <w:rsid w:val="008967C4"/>
    <w:rsid w:val="008A5BF2"/>
    <w:rsid w:val="008A726F"/>
    <w:rsid w:val="008A7562"/>
    <w:rsid w:val="008C65E8"/>
    <w:rsid w:val="008C6635"/>
    <w:rsid w:val="008C7B0A"/>
    <w:rsid w:val="008D2B7C"/>
    <w:rsid w:val="008E778E"/>
    <w:rsid w:val="008E7C9F"/>
    <w:rsid w:val="008F5830"/>
    <w:rsid w:val="00912DCE"/>
    <w:rsid w:val="0091407D"/>
    <w:rsid w:val="0091517A"/>
    <w:rsid w:val="00923BCF"/>
    <w:rsid w:val="00932747"/>
    <w:rsid w:val="00934015"/>
    <w:rsid w:val="00936226"/>
    <w:rsid w:val="0093780C"/>
    <w:rsid w:val="0094194D"/>
    <w:rsid w:val="00942162"/>
    <w:rsid w:val="00943DC5"/>
    <w:rsid w:val="0094428F"/>
    <w:rsid w:val="009475B5"/>
    <w:rsid w:val="00950199"/>
    <w:rsid w:val="009755D1"/>
    <w:rsid w:val="009774A0"/>
    <w:rsid w:val="009838D5"/>
    <w:rsid w:val="00990BAD"/>
    <w:rsid w:val="009A37A2"/>
    <w:rsid w:val="009D1301"/>
    <w:rsid w:val="009D22EE"/>
    <w:rsid w:val="009D2813"/>
    <w:rsid w:val="009D62EC"/>
    <w:rsid w:val="009E14F7"/>
    <w:rsid w:val="009E2806"/>
    <w:rsid w:val="009E3A00"/>
    <w:rsid w:val="00A07BB1"/>
    <w:rsid w:val="00A12870"/>
    <w:rsid w:val="00A14033"/>
    <w:rsid w:val="00A17766"/>
    <w:rsid w:val="00A20548"/>
    <w:rsid w:val="00A31C16"/>
    <w:rsid w:val="00A34EBB"/>
    <w:rsid w:val="00A37140"/>
    <w:rsid w:val="00A84B10"/>
    <w:rsid w:val="00AA1E40"/>
    <w:rsid w:val="00AA3B65"/>
    <w:rsid w:val="00AA5B9A"/>
    <w:rsid w:val="00AB06C0"/>
    <w:rsid w:val="00AC024A"/>
    <w:rsid w:val="00AC5A00"/>
    <w:rsid w:val="00AD00A8"/>
    <w:rsid w:val="00AD2EB3"/>
    <w:rsid w:val="00AD66BF"/>
    <w:rsid w:val="00AD7CC5"/>
    <w:rsid w:val="00B2589C"/>
    <w:rsid w:val="00B42467"/>
    <w:rsid w:val="00B43FE8"/>
    <w:rsid w:val="00B5518D"/>
    <w:rsid w:val="00B56F52"/>
    <w:rsid w:val="00B83C02"/>
    <w:rsid w:val="00B917F1"/>
    <w:rsid w:val="00B96F08"/>
    <w:rsid w:val="00B97531"/>
    <w:rsid w:val="00BB10FC"/>
    <w:rsid w:val="00BB1240"/>
    <w:rsid w:val="00BB4957"/>
    <w:rsid w:val="00BB5EAF"/>
    <w:rsid w:val="00BC5FC4"/>
    <w:rsid w:val="00BD3B53"/>
    <w:rsid w:val="00BD73F8"/>
    <w:rsid w:val="00C00F9A"/>
    <w:rsid w:val="00C06EC7"/>
    <w:rsid w:val="00C26173"/>
    <w:rsid w:val="00C548DB"/>
    <w:rsid w:val="00C56299"/>
    <w:rsid w:val="00C73211"/>
    <w:rsid w:val="00C75ECA"/>
    <w:rsid w:val="00C83C9E"/>
    <w:rsid w:val="00C84974"/>
    <w:rsid w:val="00C86104"/>
    <w:rsid w:val="00CA184D"/>
    <w:rsid w:val="00CA55DC"/>
    <w:rsid w:val="00CB57BC"/>
    <w:rsid w:val="00CC1131"/>
    <w:rsid w:val="00CC6F36"/>
    <w:rsid w:val="00CD0EB7"/>
    <w:rsid w:val="00CD171A"/>
    <w:rsid w:val="00CD38B7"/>
    <w:rsid w:val="00CE085F"/>
    <w:rsid w:val="00D10035"/>
    <w:rsid w:val="00D119F1"/>
    <w:rsid w:val="00D14A6C"/>
    <w:rsid w:val="00D15A4A"/>
    <w:rsid w:val="00D22418"/>
    <w:rsid w:val="00D26049"/>
    <w:rsid w:val="00D36A85"/>
    <w:rsid w:val="00D40071"/>
    <w:rsid w:val="00D4034B"/>
    <w:rsid w:val="00D4567D"/>
    <w:rsid w:val="00D4580A"/>
    <w:rsid w:val="00D47891"/>
    <w:rsid w:val="00D55AD9"/>
    <w:rsid w:val="00D9078F"/>
    <w:rsid w:val="00DB39ED"/>
    <w:rsid w:val="00DB5C2F"/>
    <w:rsid w:val="00DC05BC"/>
    <w:rsid w:val="00DC07E2"/>
    <w:rsid w:val="00DC6177"/>
    <w:rsid w:val="00DD2124"/>
    <w:rsid w:val="00E01E3D"/>
    <w:rsid w:val="00E3168E"/>
    <w:rsid w:val="00E32F21"/>
    <w:rsid w:val="00E32FBB"/>
    <w:rsid w:val="00E36787"/>
    <w:rsid w:val="00E37AC3"/>
    <w:rsid w:val="00E413F3"/>
    <w:rsid w:val="00E44268"/>
    <w:rsid w:val="00E553F7"/>
    <w:rsid w:val="00E614B9"/>
    <w:rsid w:val="00E65DBE"/>
    <w:rsid w:val="00E67B8B"/>
    <w:rsid w:val="00E87C0C"/>
    <w:rsid w:val="00EB51A7"/>
    <w:rsid w:val="00EC01BA"/>
    <w:rsid w:val="00EC25BC"/>
    <w:rsid w:val="00EC41CD"/>
    <w:rsid w:val="00ED2900"/>
    <w:rsid w:val="00ED7DE5"/>
    <w:rsid w:val="00EE0A0B"/>
    <w:rsid w:val="00EF03CD"/>
    <w:rsid w:val="00EF1745"/>
    <w:rsid w:val="00EF679C"/>
    <w:rsid w:val="00F04F49"/>
    <w:rsid w:val="00F11E23"/>
    <w:rsid w:val="00F26F83"/>
    <w:rsid w:val="00F4060A"/>
    <w:rsid w:val="00F4798A"/>
    <w:rsid w:val="00F47D76"/>
    <w:rsid w:val="00F638F6"/>
    <w:rsid w:val="00F66559"/>
    <w:rsid w:val="00F7758A"/>
    <w:rsid w:val="00F85C9B"/>
    <w:rsid w:val="00F943B6"/>
    <w:rsid w:val="00F95367"/>
    <w:rsid w:val="00F97BC9"/>
    <w:rsid w:val="00FC5BF8"/>
    <w:rsid w:val="00FC64B5"/>
    <w:rsid w:val="00FD10C8"/>
    <w:rsid w:val="00FD2CFA"/>
    <w:rsid w:val="00FD704A"/>
    <w:rsid w:val="00FD7611"/>
    <w:rsid w:val="00FF6F72"/>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5AF39DB-3BEC-4A54-8C1C-0DE7E559D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923BCF"/>
    <w:pPr>
      <w:ind w:left="720"/>
      <w:contextualSpacing/>
    </w:pPr>
  </w:style>
  <w:style w:type="table" w:styleId="Tabelacomgrade">
    <w:name w:val="Table Grid"/>
    <w:basedOn w:val="Tabelanormal"/>
    <w:uiPriority w:val="39"/>
    <w:rsid w:val="008A5BF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Fontepargpadro"/>
    <w:uiPriority w:val="99"/>
    <w:unhideWhenUsed/>
    <w:rsid w:val="00695FDF"/>
    <w:rPr>
      <w:color w:val="0563C1" w:themeColor="hyperlink"/>
      <w:u w:val="single"/>
    </w:rPr>
  </w:style>
  <w:style w:type="paragraph" w:styleId="SemEspaamento">
    <w:name w:val="No Spacing"/>
    <w:uiPriority w:val="1"/>
    <w:qFormat/>
    <w:rsid w:val="00546BC6"/>
    <w:pPr>
      <w:spacing w:after="0" w:line="240" w:lineRule="auto"/>
    </w:pPr>
  </w:style>
  <w:style w:type="paragraph" w:styleId="Cabealho">
    <w:name w:val="header"/>
    <w:basedOn w:val="Normal"/>
    <w:link w:val="CabealhoChar"/>
    <w:uiPriority w:val="99"/>
    <w:unhideWhenUsed/>
    <w:rsid w:val="00625D31"/>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25D31"/>
  </w:style>
  <w:style w:type="paragraph" w:styleId="Rodap">
    <w:name w:val="footer"/>
    <w:basedOn w:val="Normal"/>
    <w:link w:val="RodapChar"/>
    <w:uiPriority w:val="99"/>
    <w:unhideWhenUsed/>
    <w:rsid w:val="00625D31"/>
    <w:pPr>
      <w:tabs>
        <w:tab w:val="center" w:pos="4252"/>
        <w:tab w:val="right" w:pos="8504"/>
      </w:tabs>
      <w:spacing w:after="0" w:line="240" w:lineRule="auto"/>
    </w:pPr>
  </w:style>
  <w:style w:type="character" w:customStyle="1" w:styleId="RodapChar">
    <w:name w:val="Rodapé Char"/>
    <w:basedOn w:val="Fontepargpadro"/>
    <w:link w:val="Rodap"/>
    <w:uiPriority w:val="99"/>
    <w:rsid w:val="00625D31"/>
  </w:style>
  <w:style w:type="paragraph" w:styleId="Textodebalo">
    <w:name w:val="Balloon Text"/>
    <w:basedOn w:val="Normal"/>
    <w:link w:val="TextodebaloChar"/>
    <w:uiPriority w:val="99"/>
    <w:semiHidden/>
    <w:unhideWhenUsed/>
    <w:rsid w:val="00345982"/>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345982"/>
    <w:rPr>
      <w:rFonts w:ascii="Segoe UI" w:hAnsi="Segoe UI" w:cs="Segoe UI"/>
      <w:sz w:val="18"/>
      <w:szCs w:val="18"/>
    </w:rPr>
  </w:style>
  <w:style w:type="paragraph" w:styleId="NormalWeb">
    <w:name w:val="Normal (Web)"/>
    <w:basedOn w:val="Normal"/>
    <w:uiPriority w:val="99"/>
    <w:semiHidden/>
    <w:unhideWhenUsed/>
    <w:rsid w:val="00AA3B65"/>
    <w:pPr>
      <w:spacing w:before="100" w:beforeAutospacing="1" w:after="100" w:afterAutospacing="1" w:line="240" w:lineRule="auto"/>
    </w:pPr>
    <w:rPr>
      <w:rFonts w:ascii="Times New Roman" w:eastAsiaTheme="minorEastAsia" w:hAnsi="Times New Roman" w:cs="Times New Roman"/>
      <w:sz w:val="24"/>
      <w:szCs w:val="24"/>
      <w:lang w:eastAsia="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6.xml"/><Relationship Id="rId18" Type="http://schemas.openxmlformats.org/officeDocument/2006/relationships/chart" Target="charts/chart11.xml"/><Relationship Id="rId3" Type="http://schemas.openxmlformats.org/officeDocument/2006/relationships/styles" Target="styles.xml"/><Relationship Id="rId21" Type="http://schemas.openxmlformats.org/officeDocument/2006/relationships/chart" Target="charts/chart14.xml"/><Relationship Id="rId7" Type="http://schemas.openxmlformats.org/officeDocument/2006/relationships/endnotes" Target="endnotes.xml"/><Relationship Id="rId12" Type="http://schemas.openxmlformats.org/officeDocument/2006/relationships/chart" Target="charts/chart5.xml"/><Relationship Id="rId17" Type="http://schemas.openxmlformats.org/officeDocument/2006/relationships/chart" Target="charts/chart10.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9.xml"/><Relationship Id="rId20" Type="http://schemas.openxmlformats.org/officeDocument/2006/relationships/chart" Target="charts/chart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8.xml"/><Relationship Id="rId23" Type="http://schemas.openxmlformats.org/officeDocument/2006/relationships/footer" Target="footer1.xml"/><Relationship Id="rId10" Type="http://schemas.openxmlformats.org/officeDocument/2006/relationships/chart" Target="charts/chart3.xml"/><Relationship Id="rId19" Type="http://schemas.openxmlformats.org/officeDocument/2006/relationships/chart" Target="charts/chart12.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chart" Target="charts/chart7.xml"/><Relationship Id="rId22" Type="http://schemas.openxmlformats.org/officeDocument/2006/relationships/chart" Target="charts/chart15.xml"/></Relationships>
</file>

<file path=word/charts/_rels/chart1.xml.rels><?xml version="1.0" encoding="UTF-8" standalone="yes"?>
<Relationships xmlns="http://schemas.openxmlformats.org/package/2006/relationships"><Relationship Id="rId3" Type="http://schemas.openxmlformats.org/officeDocument/2006/relationships/package" Target="../embeddings/Planilha_do_Microsoft_Excel1.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Planilha_do_Microsoft_Excel2.xlsx"/><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chartUserShapes" Target="../drawings/drawing1.xml"/></Relationships>
</file>

<file path=word/charts/_rels/chart3.xml.rels><?xml version="1.0" encoding="UTF-8" standalone="yes"?>
<Relationships xmlns="http://schemas.openxmlformats.org/package/2006/relationships"><Relationship Id="rId3" Type="http://schemas.openxmlformats.org/officeDocument/2006/relationships/package" Target="../embeddings/Planilha_do_Microsoft_Excel3.xlsx"/><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chartUserShapes" Target="../drawings/drawing2.xml"/></Relationships>
</file>

<file path=word/charts/_rels/chart4.xml.rels><?xml version="1.0" encoding="UTF-8" standalone="yes"?>
<Relationships xmlns="http://schemas.openxmlformats.org/package/2006/relationships"><Relationship Id="rId3" Type="http://schemas.openxmlformats.org/officeDocument/2006/relationships/package" Target="../embeddings/Planilha_do_Microsoft_Excel4.xlsx"/><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chartUserShapes" Target="../drawings/drawing3.xml"/></Relationships>
</file>

<file path=word/charts/_rels/chart5.xml.rels><?xml version="1.0" encoding="UTF-8" standalone="yes"?>
<Relationships xmlns="http://schemas.openxmlformats.org/package/2006/relationships"><Relationship Id="rId3" Type="http://schemas.openxmlformats.org/officeDocument/2006/relationships/package" Target="../embeddings/Planilha_do_Microsoft_Excel5.xlsx"/><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chartUserShapes" Target="../drawings/drawing4.xml"/></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6.xml"/><Relationship Id="rId1" Type="http://schemas.microsoft.com/office/2011/relationships/chartStyle" Target="style6.xml"/><Relationship Id="rId5" Type="http://schemas.openxmlformats.org/officeDocument/2006/relationships/chartUserShapes" Target="../drawings/drawing5.xml"/><Relationship Id="rId4" Type="http://schemas.openxmlformats.org/officeDocument/2006/relationships/package" Target="../embeddings/Planilha_do_Microsoft_Excel6.xlsx"/></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7.xml"/><Relationship Id="rId1" Type="http://schemas.microsoft.com/office/2011/relationships/chartStyle" Target="style7.xml"/><Relationship Id="rId5" Type="http://schemas.openxmlformats.org/officeDocument/2006/relationships/chartUserShapes" Target="../drawings/drawing6.xml"/><Relationship Id="rId4" Type="http://schemas.openxmlformats.org/officeDocument/2006/relationships/package" Target="../embeddings/Planilha_do_Microsoft_Excel7.xlsx"/></Relationships>
</file>

<file path=word/charts/_rels/chart8.xml.rels><?xml version="1.0" encoding="UTF-8" standalone="yes"?>
<Relationships xmlns="http://schemas.openxmlformats.org/package/2006/relationships"><Relationship Id="rId3" Type="http://schemas.openxmlformats.org/officeDocument/2006/relationships/package" Target="../embeddings/Planilha_do_Microsoft_Excel8.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Planilha_do_Microsoft_Excel9.xlsx"/><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chartUserShapes" Target="../drawings/drawing7.xml"/></Relationships>
</file>

<file path=word/charts/_rels/chart10.xml.rels><?xml version="1.0" encoding="UTF-8" standalone="yes"?>
<Relationships xmlns="http://schemas.openxmlformats.org/package/2006/relationships"><Relationship Id="rId3" Type="http://schemas.openxmlformats.org/officeDocument/2006/relationships/package" Target="../embeddings/Planilha_do_Microsoft_Excel10.xlsx"/><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chartUserShapes" Target="../drawings/drawing8.xml"/></Relationships>
</file>

<file path=word/charts/_rels/chart11.xml.rels><?xml version="1.0" encoding="UTF-8" standalone="yes"?>
<Relationships xmlns="http://schemas.openxmlformats.org/package/2006/relationships"><Relationship Id="rId3" Type="http://schemas.openxmlformats.org/officeDocument/2006/relationships/package" Target="../embeddings/Planilha_do_Microsoft_Excel11.xlsx"/><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chartUserShapes" Target="../drawings/drawing9.xml"/></Relationships>
</file>

<file path=word/charts/_rels/chart12.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12.xml"/><Relationship Id="rId1" Type="http://schemas.microsoft.com/office/2011/relationships/chartStyle" Target="style12.xml"/><Relationship Id="rId5" Type="http://schemas.openxmlformats.org/officeDocument/2006/relationships/chartUserShapes" Target="../drawings/drawing10.xml"/><Relationship Id="rId4" Type="http://schemas.openxmlformats.org/officeDocument/2006/relationships/package" Target="../embeddings/Planilha_do_Microsoft_Excel12.xlsx"/></Relationships>
</file>

<file path=word/charts/_rels/chart13.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13.xml"/><Relationship Id="rId1" Type="http://schemas.microsoft.com/office/2011/relationships/chartStyle" Target="style13.xml"/><Relationship Id="rId5" Type="http://schemas.openxmlformats.org/officeDocument/2006/relationships/chartUserShapes" Target="../drawings/drawing11.xml"/><Relationship Id="rId4" Type="http://schemas.openxmlformats.org/officeDocument/2006/relationships/package" Target="../embeddings/Planilha_do_Microsoft_Excel13.xlsx"/></Relationships>
</file>

<file path=word/charts/_rels/chart14.xml.rels><?xml version="1.0" encoding="UTF-8" standalone="yes"?>
<Relationships xmlns="http://schemas.openxmlformats.org/package/2006/relationships"><Relationship Id="rId3" Type="http://schemas.openxmlformats.org/officeDocument/2006/relationships/package" Target="../embeddings/Planilha_do_Microsoft_Excel14.xlsx"/><Relationship Id="rId2" Type="http://schemas.microsoft.com/office/2011/relationships/chartColorStyle" Target="colors14.xml"/><Relationship Id="rId1" Type="http://schemas.microsoft.com/office/2011/relationships/chartStyle" Target="style14.xml"/><Relationship Id="rId4" Type="http://schemas.openxmlformats.org/officeDocument/2006/relationships/chartUserShapes" Target="../drawings/drawing12.xml"/></Relationships>
</file>

<file path=word/charts/_rels/chart15.xml.rels><?xml version="1.0" encoding="UTF-8" standalone="yes"?>
<Relationships xmlns="http://schemas.openxmlformats.org/package/2006/relationships"><Relationship Id="rId3" Type="http://schemas.openxmlformats.org/officeDocument/2006/relationships/package" Target="../embeddings/Planilha_do_Microsoft_Excel15.xlsx"/><Relationship Id="rId2" Type="http://schemas.microsoft.com/office/2011/relationships/chartColorStyle" Target="colors15.xml"/><Relationship Id="rId1" Type="http://schemas.microsoft.com/office/2011/relationships/chartStyle" Target="style15.xml"/><Relationship Id="rId4" Type="http://schemas.openxmlformats.org/officeDocument/2006/relationships/chartUserShapes" Target="../drawings/drawing13.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PT" sz="1400" b="1">
                <a:solidFill>
                  <a:schemeClr val="tx1"/>
                </a:solidFill>
              </a:rPr>
              <a:t>Gostas</a:t>
            </a:r>
            <a:r>
              <a:rPr lang="pt-PT" sz="1400" b="1" baseline="0">
                <a:solidFill>
                  <a:schemeClr val="tx1"/>
                </a:solidFill>
              </a:rPr>
              <a:t> de Ler</a:t>
            </a:r>
            <a:r>
              <a:rPr lang="pt-PT" sz="1400" b="1">
                <a:solidFill>
                  <a:schemeClr val="tx1"/>
                </a:solidFill>
              </a:rPr>
              <a: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pieChart>
        <c:varyColors val="1"/>
        <c:ser>
          <c:idx val="0"/>
          <c:order val="0"/>
          <c:tx>
            <c:strRef>
              <c:f>Plan1!$B$1</c:f>
              <c:strCache>
                <c:ptCount val="1"/>
                <c:pt idx="0">
                  <c:v>Vendas</c:v>
                </c:pt>
              </c:strCache>
            </c:strRef>
          </c:tx>
          <c:spPr>
            <a:solidFill>
              <a:srgbClr val="00B0F0"/>
            </a:solidFill>
          </c:spPr>
          <c:dPt>
            <c:idx val="0"/>
            <c:bubble3D val="0"/>
            <c:spPr>
              <a:solidFill>
                <a:srgbClr val="00B0F0"/>
              </a:solidFill>
              <a:ln w="19050">
                <a:solidFill>
                  <a:srgbClr val="00B0F0"/>
                </a:solidFill>
              </a:ln>
              <a:effectLst/>
            </c:spPr>
          </c:dPt>
          <c:dPt>
            <c:idx val="1"/>
            <c:bubble3D val="0"/>
            <c:explosion val="1"/>
            <c:spPr>
              <a:solidFill>
                <a:srgbClr val="00B0F0"/>
              </a:solidFill>
              <a:ln w="19050">
                <a:solidFill>
                  <a:srgbClr val="00B0F0"/>
                </a:solidFill>
              </a:ln>
              <a:effectLst/>
            </c:spPr>
          </c:dPt>
          <c:dPt>
            <c:idx val="2"/>
            <c:bubble3D val="0"/>
            <c:spPr>
              <a:solidFill>
                <a:srgbClr val="FF0000"/>
              </a:solidFill>
              <a:ln w="19050">
                <a:solidFill>
                  <a:srgbClr val="FF0000"/>
                </a:solidFill>
              </a:ln>
              <a:effectLst/>
            </c:spPr>
          </c:dPt>
          <c:dPt>
            <c:idx val="3"/>
            <c:bubble3D val="0"/>
            <c:spPr>
              <a:solidFill>
                <a:srgbClr val="00B0F0"/>
              </a:solidFill>
              <a:ln w="19050">
                <a:solidFill>
                  <a:srgbClr val="00B0F0"/>
                </a:solidFill>
              </a:ln>
              <a:effectLst/>
            </c:spPr>
          </c:dPt>
          <c:cat>
            <c:strRef>
              <c:f>Plan1!$A$2:$A$5</c:f>
              <c:strCache>
                <c:ptCount val="1"/>
                <c:pt idx="0">
                  <c:v>MASCULINO-75%</c:v>
                </c:pt>
              </c:strCache>
            </c:strRef>
          </c:cat>
          <c:val>
            <c:numRef>
              <c:f>Plan1!$B$2:$B$5</c:f>
              <c:numCache>
                <c:formatCode>General</c:formatCode>
                <c:ptCount val="4"/>
                <c:pt idx="0">
                  <c:v>8.1999999999999993</c:v>
                </c:pt>
                <c:pt idx="1">
                  <c:v>5.2</c:v>
                </c:pt>
                <c:pt idx="2">
                  <c:v>1.4</c:v>
                </c:pt>
              </c:numCache>
            </c:numRef>
          </c:val>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pt-BR"/>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manualLayout>
          <c:layoutTarget val="inner"/>
          <c:xMode val="edge"/>
          <c:yMode val="edge"/>
          <c:x val="6.7095799290375624E-2"/>
          <c:y val="0.16532677971367482"/>
          <c:w val="0.90703402197020766"/>
          <c:h val="0.81422833033642994"/>
        </c:manualLayout>
      </c:layout>
      <c:barChart>
        <c:barDir val="col"/>
        <c:grouping val="stacked"/>
        <c:varyColors val="0"/>
        <c:ser>
          <c:idx val="1"/>
          <c:order val="0"/>
          <c:tx>
            <c:strRef>
              <c:f>Plan1!$C$1</c:f>
              <c:strCache>
                <c:ptCount val="1"/>
                <c:pt idx="0">
                  <c:v>Abrir</c:v>
                </c:pt>
              </c:strCache>
            </c:strRef>
          </c:tx>
          <c:spPr>
            <a:solidFill>
              <a:schemeClr val="accent1">
                <a:shade val="86000"/>
              </a:schemeClr>
            </a:solidFill>
            <a:ln>
              <a:noFill/>
            </a:ln>
            <a:effectLst/>
          </c:spPr>
          <c:invertIfNegative val="0"/>
          <c:dPt>
            <c:idx val="0"/>
            <c:invertIfNegative val="0"/>
            <c:bubble3D val="0"/>
            <c:spPr>
              <a:solidFill>
                <a:srgbClr val="00B0F0"/>
              </a:solidFill>
              <a:ln>
                <a:noFill/>
              </a:ln>
              <a:effectLst/>
            </c:spPr>
          </c:dPt>
          <c:dPt>
            <c:idx val="1"/>
            <c:invertIfNegative val="0"/>
            <c:bubble3D val="0"/>
            <c:spPr>
              <a:solidFill>
                <a:srgbClr val="00B0F0"/>
              </a:solidFill>
              <a:ln>
                <a:noFill/>
              </a:ln>
              <a:effectLst/>
            </c:spPr>
          </c:dPt>
          <c:dPt>
            <c:idx val="2"/>
            <c:invertIfNegative val="0"/>
            <c:bubble3D val="0"/>
            <c:spPr>
              <a:solidFill>
                <a:srgbClr val="00B0F0"/>
              </a:solidFill>
              <a:ln>
                <a:noFill/>
              </a:ln>
              <a:effectLst/>
            </c:spPr>
          </c:dPt>
          <c:dPt>
            <c:idx val="3"/>
            <c:invertIfNegative val="0"/>
            <c:bubble3D val="0"/>
            <c:spPr>
              <a:solidFill>
                <a:schemeClr val="bg1"/>
              </a:solidFill>
              <a:ln>
                <a:noFill/>
              </a:ln>
              <a:effectLst/>
            </c:spPr>
          </c:dPt>
          <c:dPt>
            <c:idx val="4"/>
            <c:invertIfNegative val="0"/>
            <c:bubble3D val="0"/>
            <c:spPr>
              <a:solidFill>
                <a:schemeClr val="bg1"/>
              </a:solidFill>
              <a:ln>
                <a:noFill/>
              </a:ln>
              <a:effectLst/>
            </c:spPr>
          </c:dPt>
          <c:cat>
            <c:numRef>
              <c:f>Plan1!$A$2:$A$6</c:f>
              <c:numCache>
                <c:formatCode>m/d/yyyy</c:formatCode>
                <c:ptCount val="5"/>
                <c:pt idx="0">
                  <c:v>37261</c:v>
                </c:pt>
                <c:pt idx="1">
                  <c:v>37262</c:v>
                </c:pt>
                <c:pt idx="2">
                  <c:v>37263</c:v>
                </c:pt>
                <c:pt idx="3">
                  <c:v>37264</c:v>
                </c:pt>
                <c:pt idx="4">
                  <c:v>37265</c:v>
                </c:pt>
              </c:numCache>
            </c:numRef>
          </c:cat>
          <c:val>
            <c:numRef>
              <c:f>Plan1!$C$2:$C$6</c:f>
              <c:numCache>
                <c:formatCode>General</c:formatCode>
                <c:ptCount val="5"/>
                <c:pt idx="0">
                  <c:v>44</c:v>
                </c:pt>
                <c:pt idx="1">
                  <c:v>25</c:v>
                </c:pt>
                <c:pt idx="2">
                  <c:v>38</c:v>
                </c:pt>
                <c:pt idx="3">
                  <c:v>50</c:v>
                </c:pt>
                <c:pt idx="4">
                  <c:v>34</c:v>
                </c:pt>
              </c:numCache>
            </c:numRef>
          </c:val>
        </c:ser>
        <c:ser>
          <c:idx val="2"/>
          <c:order val="1"/>
          <c:tx>
            <c:strRef>
              <c:f>Plan1!$D$1</c:f>
              <c:strCache>
                <c:ptCount val="1"/>
                <c:pt idx="0">
                  <c:v>Alto</c:v>
                </c:pt>
              </c:strCache>
            </c:strRef>
          </c:tx>
          <c:spPr>
            <a:solidFill>
              <a:schemeClr val="bg1"/>
            </a:solidFill>
            <a:ln>
              <a:noFill/>
            </a:ln>
            <a:effectLst/>
          </c:spPr>
          <c:invertIfNegative val="0"/>
          <c:dPt>
            <c:idx val="0"/>
            <c:invertIfNegative val="0"/>
            <c:bubble3D val="0"/>
            <c:spPr>
              <a:solidFill>
                <a:srgbClr val="00B0F0"/>
              </a:solidFill>
              <a:ln>
                <a:noFill/>
              </a:ln>
              <a:effectLst/>
            </c:spPr>
          </c:dPt>
          <c:dPt>
            <c:idx val="1"/>
            <c:invertIfNegative val="0"/>
            <c:bubble3D val="0"/>
            <c:spPr>
              <a:solidFill>
                <a:srgbClr val="00B0F0"/>
              </a:solidFill>
              <a:ln>
                <a:noFill/>
              </a:ln>
              <a:effectLst/>
            </c:spPr>
          </c:dPt>
          <c:dPt>
            <c:idx val="2"/>
            <c:invertIfNegative val="0"/>
            <c:bubble3D val="0"/>
            <c:spPr>
              <a:solidFill>
                <a:srgbClr val="00B0F0"/>
              </a:solidFill>
              <a:ln>
                <a:noFill/>
              </a:ln>
              <a:effectLst/>
            </c:spPr>
          </c:dPt>
          <c:cat>
            <c:numRef>
              <c:f>Plan1!$A$2:$A$6</c:f>
              <c:numCache>
                <c:formatCode>m/d/yyyy</c:formatCode>
                <c:ptCount val="5"/>
                <c:pt idx="0">
                  <c:v>37261</c:v>
                </c:pt>
                <c:pt idx="1">
                  <c:v>37262</c:v>
                </c:pt>
                <c:pt idx="2">
                  <c:v>37263</c:v>
                </c:pt>
                <c:pt idx="3">
                  <c:v>37264</c:v>
                </c:pt>
                <c:pt idx="4">
                  <c:v>37265</c:v>
                </c:pt>
              </c:numCache>
            </c:numRef>
          </c:cat>
          <c:val>
            <c:numRef>
              <c:f>Plan1!$D$2:$D$6</c:f>
              <c:numCache>
                <c:formatCode>General</c:formatCode>
                <c:ptCount val="5"/>
                <c:pt idx="0">
                  <c:v>8</c:v>
                </c:pt>
                <c:pt idx="1">
                  <c:v>85</c:v>
                </c:pt>
                <c:pt idx="2">
                  <c:v>12</c:v>
                </c:pt>
                <c:pt idx="3">
                  <c:v>68</c:v>
                </c:pt>
                <c:pt idx="4">
                  <c:v>68</c:v>
                </c:pt>
              </c:numCache>
            </c:numRef>
          </c:val>
        </c:ser>
        <c:ser>
          <c:idx val="3"/>
          <c:order val="2"/>
          <c:tx>
            <c:strRef>
              <c:f>Plan1!$E$1</c:f>
              <c:strCache>
                <c:ptCount val="1"/>
                <c:pt idx="0">
                  <c:v>Baixo</c:v>
                </c:pt>
              </c:strCache>
            </c:strRef>
          </c:tx>
          <c:spPr>
            <a:solidFill>
              <a:schemeClr val="bg1"/>
            </a:solidFill>
            <a:ln>
              <a:noFill/>
            </a:ln>
            <a:effectLst/>
          </c:spPr>
          <c:invertIfNegative val="0"/>
          <c:dPt>
            <c:idx val="1"/>
            <c:invertIfNegative val="0"/>
            <c:bubble3D val="0"/>
            <c:spPr>
              <a:solidFill>
                <a:srgbClr val="00B0F0"/>
              </a:solidFill>
              <a:ln>
                <a:noFill/>
              </a:ln>
              <a:effectLst/>
            </c:spPr>
          </c:dPt>
          <c:cat>
            <c:numRef>
              <c:f>Plan1!$A$2:$A$6</c:f>
              <c:numCache>
                <c:formatCode>m/d/yyyy</c:formatCode>
                <c:ptCount val="5"/>
                <c:pt idx="0">
                  <c:v>37261</c:v>
                </c:pt>
                <c:pt idx="1">
                  <c:v>37262</c:v>
                </c:pt>
                <c:pt idx="2">
                  <c:v>37263</c:v>
                </c:pt>
                <c:pt idx="3">
                  <c:v>37264</c:v>
                </c:pt>
                <c:pt idx="4">
                  <c:v>37265</c:v>
                </c:pt>
              </c:numCache>
            </c:numRef>
          </c:cat>
          <c:val>
            <c:numRef>
              <c:f>Plan1!$E$2:$E$6</c:f>
              <c:numCache>
                <c:formatCode>General</c:formatCode>
                <c:ptCount val="5"/>
                <c:pt idx="0">
                  <c:v>11</c:v>
                </c:pt>
                <c:pt idx="1">
                  <c:v>12</c:v>
                </c:pt>
                <c:pt idx="2">
                  <c:v>13</c:v>
                </c:pt>
                <c:pt idx="3">
                  <c:v>11</c:v>
                </c:pt>
                <c:pt idx="4">
                  <c:v>25</c:v>
                </c:pt>
              </c:numCache>
            </c:numRef>
          </c:val>
        </c:ser>
        <c:dLbls>
          <c:showLegendKey val="0"/>
          <c:showVal val="0"/>
          <c:showCatName val="0"/>
          <c:showSerName val="0"/>
          <c:showPercent val="0"/>
          <c:showBubbleSize val="0"/>
        </c:dLbls>
        <c:gapWidth val="150"/>
        <c:overlap val="100"/>
        <c:axId val="408379688"/>
        <c:axId val="408382432"/>
      </c:barChart>
      <c:dateAx>
        <c:axId val="408379688"/>
        <c:scaling>
          <c:orientation val="minMax"/>
        </c:scaling>
        <c:delete val="1"/>
        <c:axPos val="b"/>
        <c:numFmt formatCode="m/d/yyyy" sourceLinked="1"/>
        <c:majorTickMark val="out"/>
        <c:minorTickMark val="none"/>
        <c:tickLblPos val="nextTo"/>
        <c:crossAx val="408382432"/>
        <c:crosses val="autoZero"/>
        <c:auto val="1"/>
        <c:lblOffset val="100"/>
        <c:baseTimeUnit val="days"/>
      </c:dateAx>
      <c:valAx>
        <c:axId val="408382432"/>
        <c:scaling>
          <c:orientation val="minMax"/>
        </c:scaling>
        <c:delete val="1"/>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crossAx val="40837968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userShapes r:id="rId4"/>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sz="1600">
                <a:solidFill>
                  <a:schemeClr val="tx1"/>
                </a:solidFill>
              </a:rPr>
              <a:t>Que</a:t>
            </a:r>
            <a:r>
              <a:rPr lang="en-US" sz="1600" baseline="0">
                <a:solidFill>
                  <a:schemeClr val="tx1"/>
                </a:solidFill>
              </a:rPr>
              <a:t> tipo de livros gostas de ler?</a:t>
            </a:r>
            <a:endParaRPr lang="en-US" sz="1600">
              <a:solidFill>
                <a:schemeClr val="tx1"/>
              </a:solidFill>
            </a:endParaRP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pt-BR"/>
        </a:p>
      </c:txPr>
    </c:title>
    <c:autoTitleDeleted val="0"/>
    <c:plotArea>
      <c:layout>
        <c:manualLayout>
          <c:layoutTarget val="inner"/>
          <c:xMode val="edge"/>
          <c:yMode val="edge"/>
          <c:x val="0.18873156495137072"/>
          <c:y val="0.15538078905224534"/>
          <c:w val="0.43494974111302881"/>
          <c:h val="0.74557802830582476"/>
        </c:manualLayout>
      </c:layout>
      <c:doughnutChart>
        <c:varyColors val="1"/>
        <c:ser>
          <c:idx val="0"/>
          <c:order val="0"/>
          <c:tx>
            <c:strRef>
              <c:f>Plan1!$B$1</c:f>
              <c:strCache>
                <c:ptCount val="1"/>
                <c:pt idx="0">
                  <c:v>Colunas1</c:v>
                </c:pt>
              </c:strCache>
            </c:strRef>
          </c:tx>
          <c:dPt>
            <c:idx val="0"/>
            <c:bubble3D val="0"/>
            <c:spPr>
              <a:solidFill>
                <a:srgbClr val="0070C0"/>
              </a:solidFill>
              <a:ln>
                <a:noFill/>
              </a:ln>
              <a:effectLst>
                <a:outerShdw blurRad="254000" sx="102000" sy="102000" algn="ctr" rotWithShape="0">
                  <a:prstClr val="black">
                    <a:alpha val="20000"/>
                  </a:prstClr>
                </a:outerShdw>
              </a:effectLst>
            </c:spPr>
          </c:dPt>
          <c:dPt>
            <c:idx val="1"/>
            <c:bubble3D val="0"/>
            <c:spPr>
              <a:solidFill>
                <a:srgbClr val="C00000"/>
              </a:solidFill>
              <a:ln>
                <a:noFill/>
              </a:ln>
              <a:effectLst>
                <a:outerShdw blurRad="254000" sx="102000" sy="102000" algn="ctr" rotWithShape="0">
                  <a:prstClr val="black">
                    <a:alpha val="20000"/>
                  </a:prstClr>
                </a:outerShdw>
              </a:effectLst>
            </c:spPr>
          </c:dPt>
          <c:dPt>
            <c:idx val="2"/>
            <c:bubble3D val="0"/>
            <c:spPr>
              <a:solidFill>
                <a:srgbClr val="92D050"/>
              </a:solidFill>
              <a:ln>
                <a:noFill/>
              </a:ln>
              <a:effectLst>
                <a:outerShdw blurRad="254000" sx="102000" sy="102000" algn="ctr" rotWithShape="0">
                  <a:prstClr val="black">
                    <a:alpha val="20000"/>
                  </a:prstClr>
                </a:outerShdw>
              </a:effectLst>
            </c:spPr>
          </c:dPt>
          <c:dPt>
            <c:idx val="3"/>
            <c:bubble3D val="0"/>
            <c:spPr>
              <a:solidFill>
                <a:srgbClr val="7030A0"/>
              </a:solidFill>
              <a:ln>
                <a:noFill/>
              </a:ln>
              <a:effectLst>
                <a:outerShdw blurRad="254000" sx="102000" sy="102000" algn="ctr" rotWithShape="0">
                  <a:prstClr val="black">
                    <a:alpha val="20000"/>
                  </a:prstClr>
                </a:outerShdw>
              </a:effectLst>
            </c:spPr>
          </c:dPt>
          <c:dPt>
            <c:idx val="4"/>
            <c:bubble3D val="0"/>
            <c:spPr>
              <a:solidFill>
                <a:srgbClr val="00B0F0"/>
              </a:solidFill>
              <a:ln>
                <a:noFill/>
              </a:ln>
              <a:effectLst>
                <a:outerShdw blurRad="254000" sx="102000" sy="102000" algn="ctr" rotWithShape="0">
                  <a:prstClr val="black">
                    <a:alpha val="20000"/>
                  </a:prstClr>
                </a:outerShdw>
              </a:effectLst>
            </c:spPr>
          </c:dPt>
          <c:cat>
            <c:strRef>
              <c:f>Plan1!$A$2:$A$6</c:f>
              <c:strCache>
                <c:ptCount val="5"/>
                <c:pt idx="0">
                  <c:v>Banda Desenhada</c:v>
                </c:pt>
                <c:pt idx="1">
                  <c:v>Aventura</c:v>
                </c:pt>
                <c:pt idx="2">
                  <c:v>Romance</c:v>
                </c:pt>
                <c:pt idx="3">
                  <c:v>Manuais Escolares</c:v>
                </c:pt>
                <c:pt idx="4">
                  <c:v>Jornais </c:v>
                </c:pt>
              </c:strCache>
            </c:strRef>
          </c:cat>
          <c:val>
            <c:numRef>
              <c:f>Plan1!$B$2:$B$6</c:f>
              <c:numCache>
                <c:formatCode>General</c:formatCode>
                <c:ptCount val="5"/>
                <c:pt idx="0">
                  <c:v>7.2</c:v>
                </c:pt>
                <c:pt idx="1">
                  <c:v>8.1999999999999993</c:v>
                </c:pt>
                <c:pt idx="2">
                  <c:v>10.4</c:v>
                </c:pt>
                <c:pt idx="3">
                  <c:v>3.2</c:v>
                </c:pt>
                <c:pt idx="4">
                  <c:v>3.2</c:v>
                </c:pt>
              </c:numCache>
            </c:numRef>
          </c:val>
        </c:ser>
        <c:dLbls>
          <c:showLegendKey val="0"/>
          <c:showVal val="0"/>
          <c:showCatName val="0"/>
          <c:showSerName val="0"/>
          <c:showPercent val="0"/>
          <c:showBubbleSize val="0"/>
          <c:showLeaderLines val="1"/>
        </c:dLbls>
        <c:firstSliceAng val="0"/>
        <c:holeSize val="50"/>
      </c:doughnut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pt-BR"/>
        </a:p>
      </c:txPr>
    </c:legend>
    <c:plotVisOnly val="1"/>
    <c:dispBlanksAs val="gap"/>
    <c:showDLblsOverMax val="0"/>
  </c:chart>
  <c:spPr>
    <a:solidFill>
      <a:schemeClr val="bg1"/>
    </a:solidFill>
    <a:ln w="9525" cap="flat" cmpd="sng" algn="ctr">
      <a:solidFill>
        <a:schemeClr val="dk1">
          <a:lumMod val="25000"/>
          <a:lumOff val="75000"/>
        </a:schemeClr>
      </a:solidFill>
      <a:round/>
    </a:ln>
    <a:effectLst/>
  </c:spPr>
  <c:txPr>
    <a:bodyPr/>
    <a:lstStyle/>
    <a:p>
      <a:pPr>
        <a:defRPr/>
      </a:pPr>
      <a:endParaRPr lang="pt-BR"/>
    </a:p>
  </c:txPr>
  <c:externalData r:id="rId3">
    <c:autoUpdate val="0"/>
  </c:externalData>
  <c:userShapes r:id="rId4"/>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PT" b="1">
                <a:solidFill>
                  <a:schemeClr val="tx1"/>
                </a:solidFill>
              </a:rPr>
              <a:t>É</a:t>
            </a:r>
            <a:r>
              <a:rPr lang="pt-PT" b="1" baseline="0">
                <a:solidFill>
                  <a:schemeClr val="tx1"/>
                </a:solidFill>
              </a:rPr>
              <a:t> costume receber livros como presente?</a:t>
            </a:r>
            <a:endParaRPr lang="pt-PT" b="1">
              <a:solidFill>
                <a:schemeClr val="tx1"/>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manualLayout>
          <c:layoutTarget val="inner"/>
          <c:xMode val="edge"/>
          <c:yMode val="edge"/>
          <c:x val="5.2702572573536478E-2"/>
          <c:y val="0.29112673938714106"/>
          <c:w val="0.92848275197961494"/>
          <c:h val="0.61535069862673519"/>
        </c:manualLayout>
      </c:layout>
      <c:barChart>
        <c:barDir val="col"/>
        <c:grouping val="clustered"/>
        <c:varyColors val="0"/>
        <c:ser>
          <c:idx val="1"/>
          <c:order val="1"/>
          <c:tx>
            <c:strRef>
              <c:f>Plan1!$C$1</c:f>
              <c:strCache>
                <c:ptCount val="1"/>
                <c:pt idx="0">
                  <c:v>Série 2</c:v>
                </c:pt>
              </c:strCache>
            </c:strRef>
          </c:tx>
          <c:spPr>
            <a:solidFill>
              <a:schemeClr val="bg1"/>
            </a:solidFill>
            <a:ln>
              <a:noFill/>
            </a:ln>
            <a:effectLst/>
          </c:spPr>
          <c:invertIfNegative val="0"/>
          <c:cat>
            <c:strRef>
              <c:f>Plan1!$A$2:$A$5</c:f>
              <c:strCache>
                <c:ptCount val="4"/>
                <c:pt idx="2">
                  <c:v>Categoria 3</c:v>
                </c:pt>
                <c:pt idx="3">
                  <c:v>Categoria 4</c:v>
                </c:pt>
              </c:strCache>
            </c:strRef>
          </c:cat>
          <c:val>
            <c:numRef>
              <c:f>Plan1!$C$2:$C$5</c:f>
              <c:numCache>
                <c:formatCode>General</c:formatCode>
                <c:ptCount val="4"/>
                <c:pt idx="0">
                  <c:v>2.4</c:v>
                </c:pt>
                <c:pt idx="1">
                  <c:v>4.4000000000000004</c:v>
                </c:pt>
                <c:pt idx="2">
                  <c:v>4.8</c:v>
                </c:pt>
                <c:pt idx="3">
                  <c:v>2.8</c:v>
                </c:pt>
              </c:numCache>
            </c:numRef>
          </c:val>
        </c:ser>
        <c:ser>
          <c:idx val="2"/>
          <c:order val="2"/>
          <c:tx>
            <c:strRef>
              <c:f>Plan1!$D$1</c:f>
              <c:strCache>
                <c:ptCount val="1"/>
                <c:pt idx="0">
                  <c:v>Série 3</c:v>
                </c:pt>
              </c:strCache>
            </c:strRef>
          </c:tx>
          <c:spPr>
            <a:solidFill>
              <a:schemeClr val="bg1"/>
            </a:solidFill>
            <a:ln>
              <a:noFill/>
            </a:ln>
            <a:effectLst/>
          </c:spPr>
          <c:invertIfNegative val="0"/>
          <c:cat>
            <c:strRef>
              <c:f>Plan1!$A$2:$A$5</c:f>
              <c:strCache>
                <c:ptCount val="4"/>
                <c:pt idx="2">
                  <c:v>Categoria 3</c:v>
                </c:pt>
                <c:pt idx="3">
                  <c:v>Categoria 4</c:v>
                </c:pt>
              </c:strCache>
            </c:strRef>
          </c:cat>
          <c:val>
            <c:numRef>
              <c:f>Plan1!$D$2:$D$5</c:f>
              <c:numCache>
                <c:formatCode>General</c:formatCode>
                <c:ptCount val="4"/>
                <c:pt idx="0">
                  <c:v>2</c:v>
                </c:pt>
                <c:pt idx="1">
                  <c:v>2</c:v>
                </c:pt>
                <c:pt idx="2">
                  <c:v>3</c:v>
                </c:pt>
                <c:pt idx="3">
                  <c:v>5</c:v>
                </c:pt>
              </c:numCache>
            </c:numRef>
          </c:val>
        </c:ser>
        <c:dLbls>
          <c:showLegendKey val="0"/>
          <c:showVal val="0"/>
          <c:showCatName val="0"/>
          <c:showSerName val="0"/>
          <c:showPercent val="0"/>
          <c:showBubbleSize val="0"/>
        </c:dLbls>
        <c:gapWidth val="150"/>
        <c:axId val="408383608"/>
        <c:axId val="408377728"/>
      </c:barChart>
      <c:barChart>
        <c:barDir val="col"/>
        <c:grouping val="clustered"/>
        <c:varyColors val="0"/>
        <c:ser>
          <c:idx val="0"/>
          <c:order val="0"/>
          <c:tx>
            <c:strRef>
              <c:f>Plan1!$B$1</c:f>
              <c:strCache>
                <c:ptCount val="1"/>
                <c:pt idx="0">
                  <c:v>Série 1</c:v>
                </c:pt>
              </c:strCache>
            </c:strRef>
          </c:tx>
          <c:spPr>
            <a:solidFill>
              <a:schemeClr val="accent1"/>
            </a:solidFill>
            <a:ln>
              <a:noFill/>
            </a:ln>
            <a:effectLst/>
          </c:spPr>
          <c:invertIfNegative val="0"/>
          <c:dPt>
            <c:idx val="2"/>
            <c:invertIfNegative val="0"/>
            <c:bubble3D val="0"/>
            <c:spPr>
              <a:solidFill>
                <a:schemeClr val="bg1"/>
              </a:solidFill>
              <a:ln>
                <a:noFill/>
              </a:ln>
              <a:effectLst/>
            </c:spPr>
          </c:dPt>
          <c:dPt>
            <c:idx val="3"/>
            <c:invertIfNegative val="0"/>
            <c:bubble3D val="0"/>
            <c:spPr>
              <a:solidFill>
                <a:schemeClr val="bg1"/>
              </a:solidFill>
              <a:ln>
                <a:noFill/>
              </a:ln>
              <a:effectLst/>
            </c:spPr>
          </c:dPt>
          <c:cat>
            <c:strRef>
              <c:f>Plan1!$A$2:$A$5</c:f>
              <c:strCache>
                <c:ptCount val="4"/>
                <c:pt idx="2">
                  <c:v>Categoria 3</c:v>
                </c:pt>
                <c:pt idx="3">
                  <c:v>Categoria 4</c:v>
                </c:pt>
              </c:strCache>
            </c:strRef>
          </c:cat>
          <c:val>
            <c:numRef>
              <c:f>Plan1!$B$2:$B$5</c:f>
              <c:numCache>
                <c:formatCode>General</c:formatCode>
                <c:ptCount val="4"/>
                <c:pt idx="0">
                  <c:v>3.1</c:v>
                </c:pt>
                <c:pt idx="1">
                  <c:v>6.2</c:v>
                </c:pt>
                <c:pt idx="2">
                  <c:v>3.5</c:v>
                </c:pt>
                <c:pt idx="3">
                  <c:v>4.5</c:v>
                </c:pt>
              </c:numCache>
            </c:numRef>
          </c:val>
        </c:ser>
        <c:dLbls>
          <c:showLegendKey val="0"/>
          <c:showVal val="0"/>
          <c:showCatName val="0"/>
          <c:showSerName val="0"/>
          <c:showPercent val="0"/>
          <c:showBubbleSize val="0"/>
        </c:dLbls>
        <c:gapWidth val="150"/>
        <c:axId val="408389096"/>
        <c:axId val="408382824"/>
      </c:barChart>
      <c:catAx>
        <c:axId val="408383608"/>
        <c:scaling>
          <c:orientation val="minMax"/>
        </c:scaling>
        <c:delete val="1"/>
        <c:axPos val="b"/>
        <c:numFmt formatCode="General" sourceLinked="1"/>
        <c:majorTickMark val="none"/>
        <c:minorTickMark val="none"/>
        <c:tickLblPos val="nextTo"/>
        <c:crossAx val="408377728"/>
        <c:crosses val="autoZero"/>
        <c:auto val="1"/>
        <c:lblAlgn val="ctr"/>
        <c:lblOffset val="100"/>
        <c:noMultiLvlLbl val="0"/>
      </c:catAx>
      <c:valAx>
        <c:axId val="408377728"/>
        <c:scaling>
          <c:orientation val="minMax"/>
        </c:scaling>
        <c:delete val="1"/>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crossAx val="408383608"/>
        <c:crosses val="autoZero"/>
        <c:crossBetween val="between"/>
      </c:valAx>
      <c:valAx>
        <c:axId val="408382824"/>
        <c:scaling>
          <c:orientation val="minMax"/>
        </c:scaling>
        <c:delete val="1"/>
        <c:axPos val="r"/>
        <c:numFmt formatCode="General" sourceLinked="1"/>
        <c:majorTickMark val="out"/>
        <c:minorTickMark val="none"/>
        <c:tickLblPos val="nextTo"/>
        <c:crossAx val="408389096"/>
        <c:crosses val="max"/>
        <c:crossBetween val="between"/>
      </c:valAx>
      <c:catAx>
        <c:axId val="408389096"/>
        <c:scaling>
          <c:orientation val="minMax"/>
        </c:scaling>
        <c:delete val="1"/>
        <c:axPos val="b"/>
        <c:numFmt formatCode="General" sourceLinked="1"/>
        <c:majorTickMark val="out"/>
        <c:minorTickMark val="none"/>
        <c:tickLblPos val="nextTo"/>
        <c:crossAx val="408382824"/>
        <c:crosses val="autoZero"/>
        <c:auto val="1"/>
        <c:lblAlgn val="ctr"/>
        <c:lblOffset val="100"/>
        <c:noMultiLvlLbl val="0"/>
      </c:cat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userShapes r:id="rId4"/>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solidFill>
                <a:latin typeface="+mn-lt"/>
                <a:ea typeface="+mn-ea"/>
                <a:cs typeface="+mn-cs"/>
              </a:defRPr>
            </a:pPr>
            <a:r>
              <a:rPr lang="en-US"/>
              <a:t>Quantos livros tens em casa?</a:t>
            </a:r>
          </a:p>
        </c:rich>
      </c:tx>
      <c:layout>
        <c:manualLayout>
          <c:xMode val="edge"/>
          <c:yMode val="edge"/>
          <c:x val="0.11614045541604595"/>
          <c:y val="3.1614305473226634E-2"/>
        </c:manualLayout>
      </c:layout>
      <c:overlay val="0"/>
      <c:spPr>
        <a:noFill/>
        <a:ln>
          <a:noFill/>
        </a:ln>
        <a:effectLst/>
      </c:spPr>
      <c:txPr>
        <a:bodyPr rot="0" spcFirstLastPara="1" vertOverflow="ellipsis" vert="horz" wrap="square" anchor="ctr" anchorCtr="1"/>
        <a:lstStyle/>
        <a:p>
          <a:pPr>
            <a:defRPr sz="1800" b="1" i="0" u="none" strike="noStrike" kern="1200" baseline="0">
              <a:solidFill>
                <a:schemeClr val="dk1"/>
              </a:solidFill>
              <a:latin typeface="+mn-lt"/>
              <a:ea typeface="+mn-ea"/>
              <a:cs typeface="+mn-cs"/>
            </a:defRPr>
          </a:pPr>
          <a:endParaRPr lang="pt-BR"/>
        </a:p>
      </c:txPr>
    </c:title>
    <c:autoTitleDeleted val="0"/>
    <c:plotArea>
      <c:layout/>
      <c:pieChart>
        <c:varyColors val="1"/>
        <c:ser>
          <c:idx val="0"/>
          <c:order val="0"/>
          <c:tx>
            <c:strRef>
              <c:f>Plan1!$B$1</c:f>
              <c:strCache>
                <c:ptCount val="1"/>
                <c:pt idx="0">
                  <c:v>Vendas</c:v>
                </c:pt>
              </c:strCache>
            </c:strRef>
          </c:tx>
          <c:dPt>
            <c:idx val="0"/>
            <c:bubble3D val="0"/>
            <c:spPr>
              <a:solidFill>
                <a:schemeClr val="accent1"/>
              </a:solidFill>
              <a:ln>
                <a:noFill/>
              </a:ln>
              <a:effectLst>
                <a:outerShdw blurRad="254000" sx="102000" sy="102000" algn="ctr" rotWithShape="0">
                  <a:prstClr val="black">
                    <a:alpha val="20000"/>
                  </a:prstClr>
                </a:outerShdw>
              </a:effectLst>
            </c:spPr>
          </c:dPt>
          <c:dPt>
            <c:idx val="1"/>
            <c:bubble3D val="0"/>
            <c:spPr>
              <a:solidFill>
                <a:schemeClr val="accent2"/>
              </a:solidFill>
              <a:ln>
                <a:noFill/>
              </a:ln>
              <a:effectLst>
                <a:outerShdw blurRad="254000" sx="102000" sy="102000" algn="ctr" rotWithShape="0">
                  <a:prstClr val="black">
                    <a:alpha val="20000"/>
                  </a:prstClr>
                </a:outerShdw>
              </a:effectLst>
            </c:spPr>
          </c:dPt>
          <c:dPt>
            <c:idx val="2"/>
            <c:bubble3D val="0"/>
            <c:spPr>
              <a:solidFill>
                <a:schemeClr val="accent3"/>
              </a:solidFill>
              <a:ln>
                <a:noFill/>
              </a:ln>
              <a:effectLst>
                <a:outerShdw blurRad="254000" sx="102000" sy="102000" algn="ctr" rotWithShape="0">
                  <a:prstClr val="black">
                    <a:alpha val="20000"/>
                  </a:prstClr>
                </a:outerShdw>
              </a:effectLst>
            </c:spPr>
          </c:dPt>
          <c:dPt>
            <c:idx val="3"/>
            <c:bubble3D val="0"/>
            <c:spPr>
              <a:solidFill>
                <a:schemeClr val="accent4"/>
              </a:solidFill>
              <a:ln>
                <a:noFill/>
              </a:ln>
              <a:effectLst>
                <a:outerShdw blurRad="254000" sx="102000" sy="102000" algn="ctr" rotWithShape="0">
                  <a:prstClr val="black">
                    <a:alpha val="20000"/>
                  </a:prstClr>
                </a:outerShdw>
              </a:effectLst>
            </c:spPr>
          </c:dPt>
          <c:dPt>
            <c:idx val="4"/>
            <c:bubble3D val="0"/>
            <c:spPr>
              <a:solidFill>
                <a:schemeClr val="accent5"/>
              </a:solidFill>
              <a:ln>
                <a:noFill/>
              </a:ln>
              <a:effectLst>
                <a:outerShdw blurRad="254000" sx="102000" sy="102000" algn="ctr" rotWithShape="0">
                  <a:prstClr val="black">
                    <a:alpha val="20000"/>
                  </a:prstClr>
                </a:outerShdw>
              </a:effectLst>
            </c:spPr>
          </c:dPt>
          <c:cat>
            <c:strRef>
              <c:f>Plan1!$A$2:$A$6</c:f>
              <c:strCache>
                <c:ptCount val="5"/>
                <c:pt idx="0">
                  <c:v>De 1 a 5</c:v>
                </c:pt>
                <c:pt idx="1">
                  <c:v>De 6 a 10</c:v>
                </c:pt>
                <c:pt idx="2">
                  <c:v>De 15 a 20</c:v>
                </c:pt>
                <c:pt idx="3">
                  <c:v>De 31 a 40</c:v>
                </c:pt>
                <c:pt idx="4">
                  <c:v>Mais de 41</c:v>
                </c:pt>
              </c:strCache>
            </c:strRef>
          </c:cat>
          <c:val>
            <c:numRef>
              <c:f>Plan1!$B$2:$B$6</c:f>
              <c:numCache>
                <c:formatCode>General</c:formatCode>
                <c:ptCount val="5"/>
                <c:pt idx="0">
                  <c:v>8.1999999999999993</c:v>
                </c:pt>
                <c:pt idx="1">
                  <c:v>3.2</c:v>
                </c:pt>
                <c:pt idx="2">
                  <c:v>3.4</c:v>
                </c:pt>
              </c:numCache>
            </c:numRef>
          </c:val>
        </c:ser>
        <c:dLbls>
          <c:showLegendKey val="0"/>
          <c:showVal val="0"/>
          <c:showCatName val="0"/>
          <c:showSerName val="0"/>
          <c:showPercent val="0"/>
          <c:showBubbleSize val="0"/>
          <c:showLeaderLines val="1"/>
        </c:dLbls>
        <c:firstSliceAng val="0"/>
      </c:pieChart>
      <c:spPr>
        <a:noFill/>
        <a:ln>
          <a:noFill/>
        </a:ln>
        <a:effectLst/>
      </c:spPr>
    </c:plotArea>
    <c:legend>
      <c:legendPos val="r"/>
      <c:layout>
        <c:manualLayout>
          <c:xMode val="edge"/>
          <c:yMode val="edge"/>
          <c:x val="0.73456599662004662"/>
          <c:y val="0.43665472575855452"/>
          <c:w val="0.23219070398248837"/>
          <c:h val="0.34015557569514654"/>
        </c:manualLayout>
      </c:layout>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pt-BR"/>
        </a:p>
      </c:txPr>
    </c:legend>
    <c:plotVisOnly val="1"/>
    <c:dispBlanksAs val="gap"/>
    <c:showDLblsOverMax val="0"/>
  </c:chart>
  <c:spPr>
    <a:solidFill>
      <a:schemeClr val="lt1"/>
    </a:solidFill>
    <a:ln w="12700" cap="flat" cmpd="sng" algn="ctr">
      <a:solidFill>
        <a:schemeClr val="dk1"/>
      </a:solidFill>
      <a:prstDash val="solid"/>
      <a:miter lim="800000"/>
    </a:ln>
    <a:effectLst/>
  </c:spPr>
  <c:txPr>
    <a:bodyPr/>
    <a:lstStyle/>
    <a:p>
      <a:pPr>
        <a:defRPr>
          <a:solidFill>
            <a:schemeClr val="dk1"/>
          </a:solidFill>
          <a:latin typeface="+mn-lt"/>
          <a:ea typeface="+mn-ea"/>
          <a:cs typeface="+mn-cs"/>
        </a:defRPr>
      </a:pPr>
      <a:endParaRPr lang="pt-BR"/>
    </a:p>
  </c:txPr>
  <c:externalData r:id="rId3">
    <c:autoUpdate val="0"/>
  </c:externalData>
  <c:userShapes r:id="rId4"/>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PT" b="1">
                <a:solidFill>
                  <a:schemeClr val="tx1"/>
                </a:solidFill>
              </a:rPr>
              <a:t>Gostas</a:t>
            </a:r>
            <a:r>
              <a:rPr lang="pt-PT" b="1" baseline="0">
                <a:solidFill>
                  <a:schemeClr val="tx1"/>
                </a:solidFill>
              </a:rPr>
              <a:t> de receber livros?</a:t>
            </a:r>
            <a:endParaRPr lang="pt-PT" b="1">
              <a:solidFill>
                <a:schemeClr val="tx1"/>
              </a:solidFill>
            </a:endParaRPr>
          </a:p>
        </c:rich>
      </c:tx>
      <c:layout>
        <c:manualLayout>
          <c:xMode val="edge"/>
          <c:yMode val="edge"/>
          <c:x val="7.0087117843765229E-2"/>
          <c:y val="3.7356992762082653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manualLayout>
          <c:layoutTarget val="inner"/>
          <c:xMode val="edge"/>
          <c:yMode val="edge"/>
          <c:x val="7.8340249130184197E-2"/>
          <c:y val="0.14952630518040719"/>
          <c:w val="0.50130386786634207"/>
          <c:h val="0.77096008574459363"/>
        </c:manualLayout>
      </c:layout>
      <c:barChart>
        <c:barDir val="col"/>
        <c:grouping val="percentStacked"/>
        <c:varyColors val="0"/>
        <c:ser>
          <c:idx val="1"/>
          <c:order val="1"/>
          <c:tx>
            <c:strRef>
              <c:f>Plan1!$C$1</c:f>
              <c:strCache>
                <c:ptCount val="1"/>
                <c:pt idx="0">
                  <c:v>Série 2</c:v>
                </c:pt>
              </c:strCache>
            </c:strRef>
          </c:tx>
          <c:spPr>
            <a:solidFill>
              <a:srgbClr val="ED7D31"/>
            </a:solidFill>
            <a:ln>
              <a:noFill/>
            </a:ln>
            <a:effectLst/>
          </c:spPr>
          <c:invertIfNegative val="0"/>
          <c:cat>
            <c:strRef>
              <c:f>Plan1!$A$2:$A$5</c:f>
              <c:strCache>
                <c:ptCount val="4"/>
                <c:pt idx="0">
                  <c:v>Categoria 1</c:v>
                </c:pt>
                <c:pt idx="1">
                  <c:v>Categoria 2</c:v>
                </c:pt>
                <c:pt idx="2">
                  <c:v>Categoria 3</c:v>
                </c:pt>
                <c:pt idx="3">
                  <c:v>Categoria 4</c:v>
                </c:pt>
              </c:strCache>
            </c:strRef>
          </c:cat>
          <c:val>
            <c:numRef>
              <c:f>Plan1!$C$2:$C$5</c:f>
              <c:numCache>
                <c:formatCode>General</c:formatCode>
                <c:ptCount val="4"/>
                <c:pt idx="0">
                  <c:v>2.4</c:v>
                </c:pt>
                <c:pt idx="1">
                  <c:v>2.4</c:v>
                </c:pt>
                <c:pt idx="2">
                  <c:v>1.8</c:v>
                </c:pt>
                <c:pt idx="3">
                  <c:v>2.8</c:v>
                </c:pt>
              </c:numCache>
            </c:numRef>
          </c:val>
        </c:ser>
        <c:ser>
          <c:idx val="2"/>
          <c:order val="2"/>
          <c:tx>
            <c:strRef>
              <c:f>Plan1!$D$1</c:f>
              <c:strCache>
                <c:ptCount val="1"/>
                <c:pt idx="0">
                  <c:v>Série 3</c:v>
                </c:pt>
              </c:strCache>
            </c:strRef>
          </c:tx>
          <c:spPr>
            <a:solidFill>
              <a:srgbClr val="ED7D31"/>
            </a:solidFill>
            <a:ln>
              <a:noFill/>
            </a:ln>
            <a:effectLst/>
          </c:spPr>
          <c:invertIfNegative val="0"/>
          <c:dPt>
            <c:idx val="0"/>
            <c:invertIfNegative val="0"/>
            <c:bubble3D val="0"/>
            <c:spPr>
              <a:solidFill>
                <a:sysClr val="window" lastClr="FFFFFF"/>
              </a:solidFill>
              <a:ln>
                <a:noFill/>
              </a:ln>
              <a:effectLst/>
            </c:spPr>
          </c:dPt>
          <c:dPt>
            <c:idx val="2"/>
            <c:invertIfNegative val="0"/>
            <c:bubble3D val="0"/>
            <c:spPr>
              <a:solidFill>
                <a:sysClr val="window" lastClr="FFFFFF"/>
              </a:solidFill>
              <a:ln>
                <a:noFill/>
              </a:ln>
              <a:effectLst/>
            </c:spPr>
          </c:dPt>
          <c:dPt>
            <c:idx val="3"/>
            <c:invertIfNegative val="0"/>
            <c:bubble3D val="0"/>
            <c:spPr>
              <a:solidFill>
                <a:sysClr val="window" lastClr="FFFFFF"/>
              </a:solidFill>
              <a:ln>
                <a:noFill/>
              </a:ln>
              <a:effectLst/>
            </c:spPr>
          </c:dPt>
          <c:cat>
            <c:strRef>
              <c:f>Plan1!$A$2:$A$5</c:f>
              <c:strCache>
                <c:ptCount val="4"/>
                <c:pt idx="0">
                  <c:v>Categoria 1</c:v>
                </c:pt>
                <c:pt idx="1">
                  <c:v>Categoria 2</c:v>
                </c:pt>
                <c:pt idx="2">
                  <c:v>Categoria 3</c:v>
                </c:pt>
                <c:pt idx="3">
                  <c:v>Categoria 4</c:v>
                </c:pt>
              </c:strCache>
            </c:strRef>
          </c:cat>
          <c:val>
            <c:numRef>
              <c:f>Plan1!$D$2:$D$5</c:f>
              <c:numCache>
                <c:formatCode>General</c:formatCode>
                <c:ptCount val="4"/>
                <c:pt idx="0">
                  <c:v>1</c:v>
                </c:pt>
                <c:pt idx="1">
                  <c:v>2</c:v>
                </c:pt>
                <c:pt idx="2">
                  <c:v>3</c:v>
                </c:pt>
                <c:pt idx="3">
                  <c:v>5</c:v>
                </c:pt>
              </c:numCache>
            </c:numRef>
          </c:val>
        </c:ser>
        <c:ser>
          <c:idx val="0"/>
          <c:order val="0"/>
          <c:tx>
            <c:strRef>
              <c:f>Plan1!$B$1</c:f>
              <c:strCache>
                <c:ptCount val="1"/>
                <c:pt idx="0">
                  <c:v>Série 1</c:v>
                </c:pt>
              </c:strCache>
            </c:strRef>
          </c:tx>
          <c:spPr>
            <a:solidFill>
              <a:schemeClr val="accent1"/>
            </a:solidFill>
            <a:ln>
              <a:noFill/>
            </a:ln>
            <a:effectLst/>
          </c:spPr>
          <c:invertIfNegative val="0"/>
          <c:dPt>
            <c:idx val="0"/>
            <c:invertIfNegative val="0"/>
            <c:bubble3D val="0"/>
            <c:spPr>
              <a:solidFill>
                <a:sysClr val="window" lastClr="FFFFFF"/>
              </a:solidFill>
              <a:ln>
                <a:noFill/>
              </a:ln>
              <a:effectLst/>
            </c:spPr>
          </c:dPt>
          <c:dPt>
            <c:idx val="1"/>
            <c:invertIfNegative val="0"/>
            <c:bubble3D val="0"/>
            <c:spPr>
              <a:solidFill>
                <a:srgbClr val="ED7D31"/>
              </a:solidFill>
              <a:ln>
                <a:noFill/>
              </a:ln>
              <a:effectLst/>
            </c:spPr>
          </c:dPt>
          <c:dPt>
            <c:idx val="2"/>
            <c:invertIfNegative val="0"/>
            <c:bubble3D val="0"/>
            <c:spPr>
              <a:solidFill>
                <a:schemeClr val="bg1"/>
              </a:solidFill>
              <a:ln>
                <a:noFill/>
              </a:ln>
              <a:effectLst/>
            </c:spPr>
          </c:dPt>
          <c:dPt>
            <c:idx val="3"/>
            <c:invertIfNegative val="0"/>
            <c:bubble3D val="0"/>
            <c:spPr>
              <a:solidFill>
                <a:schemeClr val="bg1"/>
              </a:solidFill>
              <a:ln>
                <a:noFill/>
              </a:ln>
              <a:effectLst/>
            </c:spPr>
          </c:dPt>
          <c:cat>
            <c:strRef>
              <c:f>Plan1!$A$2:$A$5</c:f>
              <c:strCache>
                <c:ptCount val="4"/>
                <c:pt idx="0">
                  <c:v>Categoria 1</c:v>
                </c:pt>
                <c:pt idx="1">
                  <c:v>Categoria 2</c:v>
                </c:pt>
                <c:pt idx="2">
                  <c:v>Categoria 3</c:v>
                </c:pt>
                <c:pt idx="3">
                  <c:v>Categoria 4</c:v>
                </c:pt>
              </c:strCache>
            </c:strRef>
          </c:cat>
          <c:val>
            <c:numRef>
              <c:f>Plan1!$B$2:$B$5</c:f>
              <c:numCache>
                <c:formatCode>General</c:formatCode>
                <c:ptCount val="4"/>
                <c:pt idx="0">
                  <c:v>1.3</c:v>
                </c:pt>
                <c:pt idx="1">
                  <c:v>1.5</c:v>
                </c:pt>
                <c:pt idx="2">
                  <c:v>3.5</c:v>
                </c:pt>
                <c:pt idx="3">
                  <c:v>3.5</c:v>
                </c:pt>
              </c:numCache>
            </c:numRef>
          </c:val>
        </c:ser>
        <c:dLbls>
          <c:showLegendKey val="0"/>
          <c:showVal val="0"/>
          <c:showCatName val="0"/>
          <c:showSerName val="0"/>
          <c:showPercent val="0"/>
          <c:showBubbleSize val="0"/>
        </c:dLbls>
        <c:gapWidth val="150"/>
        <c:overlap val="100"/>
        <c:axId val="275360536"/>
        <c:axId val="275360928"/>
      </c:barChart>
      <c:catAx>
        <c:axId val="275360536"/>
        <c:scaling>
          <c:orientation val="minMax"/>
        </c:scaling>
        <c:delete val="1"/>
        <c:axPos val="b"/>
        <c:numFmt formatCode="General" sourceLinked="1"/>
        <c:majorTickMark val="none"/>
        <c:minorTickMark val="none"/>
        <c:tickLblPos val="nextTo"/>
        <c:crossAx val="275360928"/>
        <c:crosses val="autoZero"/>
        <c:auto val="1"/>
        <c:lblAlgn val="ctr"/>
        <c:lblOffset val="100"/>
        <c:noMultiLvlLbl val="0"/>
      </c:catAx>
      <c:valAx>
        <c:axId val="275360928"/>
        <c:scaling>
          <c:orientation val="minMax"/>
        </c:scaling>
        <c:delete val="1"/>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crossAx val="27536053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4">
    <c:autoUpdate val="0"/>
  </c:externalData>
  <c:userShapes r:id="rId5"/>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PT" b="1">
                <a:solidFill>
                  <a:schemeClr val="tx1"/>
                </a:solidFill>
              </a:rPr>
              <a:t>Costumas</a:t>
            </a:r>
            <a:r>
              <a:rPr lang="pt-PT" b="1" baseline="0">
                <a:solidFill>
                  <a:schemeClr val="tx1"/>
                </a:solidFill>
              </a:rPr>
              <a:t> oferecer livros?</a:t>
            </a:r>
            <a:endParaRPr lang="pt-PT" b="1">
              <a:solidFill>
                <a:schemeClr val="tx1"/>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manualLayout>
          <c:layoutTarget val="inner"/>
          <c:xMode val="edge"/>
          <c:yMode val="edge"/>
          <c:x val="5.2702572573536478E-2"/>
          <c:y val="0.14952630518040719"/>
          <c:w val="0.92848275197961494"/>
          <c:h val="0.75695114808895214"/>
        </c:manualLayout>
      </c:layout>
      <c:barChart>
        <c:barDir val="col"/>
        <c:grouping val="percentStacked"/>
        <c:varyColors val="0"/>
        <c:ser>
          <c:idx val="1"/>
          <c:order val="1"/>
          <c:tx>
            <c:strRef>
              <c:f>Plan1!$C$1</c:f>
              <c:strCache>
                <c:ptCount val="1"/>
                <c:pt idx="0">
                  <c:v>Série 2</c:v>
                </c:pt>
              </c:strCache>
            </c:strRef>
          </c:tx>
          <c:spPr>
            <a:solidFill>
              <a:schemeClr val="bg1"/>
            </a:solidFill>
            <a:ln>
              <a:noFill/>
            </a:ln>
            <a:effectLst/>
          </c:spPr>
          <c:invertIfNegative val="0"/>
          <c:dPt>
            <c:idx val="0"/>
            <c:invertIfNegative val="0"/>
            <c:bubble3D val="0"/>
            <c:spPr>
              <a:solidFill>
                <a:srgbClr val="00B050"/>
              </a:solidFill>
              <a:ln>
                <a:noFill/>
              </a:ln>
              <a:effectLst/>
            </c:spPr>
          </c:dPt>
          <c:dPt>
            <c:idx val="1"/>
            <c:invertIfNegative val="0"/>
            <c:bubble3D val="0"/>
            <c:spPr>
              <a:solidFill>
                <a:srgbClr val="00B050"/>
              </a:solidFill>
              <a:ln>
                <a:noFill/>
              </a:ln>
              <a:effectLst/>
            </c:spPr>
          </c:dPt>
          <c:cat>
            <c:strRef>
              <c:f>Plan1!$A$2:$A$5</c:f>
              <c:strCache>
                <c:ptCount val="4"/>
                <c:pt idx="0">
                  <c:v>Categoria 1</c:v>
                </c:pt>
                <c:pt idx="1">
                  <c:v>Categoria 2</c:v>
                </c:pt>
                <c:pt idx="2">
                  <c:v>Categoria 3</c:v>
                </c:pt>
                <c:pt idx="3">
                  <c:v>Categoria 4</c:v>
                </c:pt>
              </c:strCache>
            </c:strRef>
          </c:cat>
          <c:val>
            <c:numRef>
              <c:f>Plan1!$C$2:$C$5</c:f>
              <c:numCache>
                <c:formatCode>General</c:formatCode>
                <c:ptCount val="4"/>
                <c:pt idx="0">
                  <c:v>2.4</c:v>
                </c:pt>
                <c:pt idx="1">
                  <c:v>4.4000000000000004</c:v>
                </c:pt>
                <c:pt idx="2">
                  <c:v>1.8</c:v>
                </c:pt>
                <c:pt idx="3">
                  <c:v>2.8</c:v>
                </c:pt>
              </c:numCache>
            </c:numRef>
          </c:val>
        </c:ser>
        <c:ser>
          <c:idx val="2"/>
          <c:order val="2"/>
          <c:tx>
            <c:strRef>
              <c:f>Plan1!$D$1</c:f>
              <c:strCache>
                <c:ptCount val="1"/>
                <c:pt idx="0">
                  <c:v>Série 3</c:v>
                </c:pt>
              </c:strCache>
            </c:strRef>
          </c:tx>
          <c:spPr>
            <a:solidFill>
              <a:schemeClr val="bg1"/>
            </a:solidFill>
            <a:ln>
              <a:noFill/>
            </a:ln>
            <a:effectLst/>
          </c:spPr>
          <c:invertIfNegative val="0"/>
          <c:dPt>
            <c:idx val="0"/>
            <c:invertIfNegative val="0"/>
            <c:bubble3D val="0"/>
            <c:spPr>
              <a:solidFill>
                <a:srgbClr val="00B050"/>
              </a:solidFill>
              <a:ln>
                <a:noFill/>
              </a:ln>
              <a:effectLst/>
            </c:spPr>
          </c:dPt>
          <c:dPt>
            <c:idx val="1"/>
            <c:invertIfNegative val="0"/>
            <c:bubble3D val="0"/>
            <c:spPr>
              <a:solidFill>
                <a:srgbClr val="00B050"/>
              </a:solidFill>
              <a:ln>
                <a:noFill/>
              </a:ln>
              <a:effectLst/>
            </c:spPr>
          </c:dPt>
          <c:cat>
            <c:strRef>
              <c:f>Plan1!$A$2:$A$5</c:f>
              <c:strCache>
                <c:ptCount val="4"/>
                <c:pt idx="0">
                  <c:v>Categoria 1</c:v>
                </c:pt>
                <c:pt idx="1">
                  <c:v>Categoria 2</c:v>
                </c:pt>
                <c:pt idx="2">
                  <c:v>Categoria 3</c:v>
                </c:pt>
                <c:pt idx="3">
                  <c:v>Categoria 4</c:v>
                </c:pt>
              </c:strCache>
            </c:strRef>
          </c:cat>
          <c:val>
            <c:numRef>
              <c:f>Plan1!$D$2:$D$5</c:f>
              <c:numCache>
                <c:formatCode>General</c:formatCode>
                <c:ptCount val="4"/>
                <c:pt idx="0">
                  <c:v>2</c:v>
                </c:pt>
                <c:pt idx="1">
                  <c:v>2</c:v>
                </c:pt>
                <c:pt idx="2">
                  <c:v>3</c:v>
                </c:pt>
                <c:pt idx="3">
                  <c:v>5</c:v>
                </c:pt>
              </c:numCache>
            </c:numRef>
          </c:val>
        </c:ser>
        <c:ser>
          <c:idx val="0"/>
          <c:order val="0"/>
          <c:tx>
            <c:strRef>
              <c:f>Plan1!$B$1</c:f>
              <c:strCache>
                <c:ptCount val="1"/>
                <c:pt idx="0">
                  <c:v>Série 1</c:v>
                </c:pt>
              </c:strCache>
            </c:strRef>
          </c:tx>
          <c:spPr>
            <a:solidFill>
              <a:schemeClr val="accent1"/>
            </a:solidFill>
            <a:ln>
              <a:noFill/>
            </a:ln>
            <a:effectLst/>
          </c:spPr>
          <c:invertIfNegative val="0"/>
          <c:dPt>
            <c:idx val="0"/>
            <c:invertIfNegative val="0"/>
            <c:bubble3D val="0"/>
            <c:spPr>
              <a:solidFill>
                <a:sysClr val="window" lastClr="FFFFFF"/>
              </a:solidFill>
              <a:ln>
                <a:noFill/>
              </a:ln>
              <a:effectLst/>
            </c:spPr>
          </c:dPt>
          <c:dPt>
            <c:idx val="1"/>
            <c:invertIfNegative val="0"/>
            <c:bubble3D val="0"/>
            <c:spPr>
              <a:solidFill>
                <a:srgbClr val="00B050"/>
              </a:solidFill>
              <a:ln>
                <a:noFill/>
              </a:ln>
              <a:effectLst/>
            </c:spPr>
          </c:dPt>
          <c:dPt>
            <c:idx val="2"/>
            <c:invertIfNegative val="0"/>
            <c:bubble3D val="0"/>
            <c:spPr>
              <a:solidFill>
                <a:schemeClr val="bg1"/>
              </a:solidFill>
              <a:ln>
                <a:noFill/>
              </a:ln>
              <a:effectLst/>
            </c:spPr>
          </c:dPt>
          <c:dPt>
            <c:idx val="3"/>
            <c:invertIfNegative val="0"/>
            <c:bubble3D val="0"/>
            <c:spPr>
              <a:solidFill>
                <a:schemeClr val="bg1"/>
              </a:solidFill>
              <a:ln>
                <a:noFill/>
              </a:ln>
              <a:effectLst/>
            </c:spPr>
          </c:dPt>
          <c:cat>
            <c:strRef>
              <c:f>Plan1!$A$2:$A$5</c:f>
              <c:strCache>
                <c:ptCount val="4"/>
                <c:pt idx="0">
                  <c:v>Categoria 1</c:v>
                </c:pt>
                <c:pt idx="1">
                  <c:v>Categoria 2</c:v>
                </c:pt>
                <c:pt idx="2">
                  <c:v>Categoria 3</c:v>
                </c:pt>
                <c:pt idx="3">
                  <c:v>Categoria 4</c:v>
                </c:pt>
              </c:strCache>
            </c:strRef>
          </c:cat>
          <c:val>
            <c:numRef>
              <c:f>Plan1!$B$2:$B$5</c:f>
              <c:numCache>
                <c:formatCode>General</c:formatCode>
                <c:ptCount val="4"/>
                <c:pt idx="0">
                  <c:v>4.3</c:v>
                </c:pt>
                <c:pt idx="1">
                  <c:v>2.5</c:v>
                </c:pt>
                <c:pt idx="2">
                  <c:v>3.5</c:v>
                </c:pt>
                <c:pt idx="3">
                  <c:v>4.5</c:v>
                </c:pt>
              </c:numCache>
            </c:numRef>
          </c:val>
        </c:ser>
        <c:dLbls>
          <c:showLegendKey val="0"/>
          <c:showVal val="0"/>
          <c:showCatName val="0"/>
          <c:showSerName val="0"/>
          <c:showPercent val="0"/>
          <c:showBubbleSize val="0"/>
        </c:dLbls>
        <c:gapWidth val="150"/>
        <c:overlap val="100"/>
        <c:axId val="275362104"/>
        <c:axId val="275359360"/>
      </c:barChart>
      <c:catAx>
        <c:axId val="275362104"/>
        <c:scaling>
          <c:orientation val="minMax"/>
        </c:scaling>
        <c:delete val="1"/>
        <c:axPos val="b"/>
        <c:numFmt formatCode="General" sourceLinked="1"/>
        <c:majorTickMark val="none"/>
        <c:minorTickMark val="none"/>
        <c:tickLblPos val="nextTo"/>
        <c:crossAx val="275359360"/>
        <c:crosses val="autoZero"/>
        <c:auto val="1"/>
        <c:lblAlgn val="ctr"/>
        <c:lblOffset val="100"/>
        <c:noMultiLvlLbl val="0"/>
      </c:catAx>
      <c:valAx>
        <c:axId val="275359360"/>
        <c:scaling>
          <c:orientation val="minMax"/>
        </c:scaling>
        <c:delete val="1"/>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crossAx val="27536210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4">
    <c:autoUpdate val="0"/>
  </c:externalData>
  <c:userShapes r:id="rId5"/>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PT" b="1">
                <a:solidFill>
                  <a:schemeClr val="tx1"/>
                </a:solidFill>
              </a:rPr>
              <a:t>Para</a:t>
            </a:r>
            <a:r>
              <a:rPr lang="pt-PT" b="1" baseline="0">
                <a:solidFill>
                  <a:schemeClr val="tx1"/>
                </a:solidFill>
              </a:rPr>
              <a:t> ti, a leitura é:</a:t>
            </a:r>
            <a:endParaRPr lang="pt-PT" b="1">
              <a:solidFill>
                <a:schemeClr val="tx1"/>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bar"/>
        <c:grouping val="percentStacked"/>
        <c:varyColors val="0"/>
        <c:ser>
          <c:idx val="0"/>
          <c:order val="0"/>
          <c:tx>
            <c:strRef>
              <c:f>Plan1!$B$1</c:f>
              <c:strCache>
                <c:ptCount val="1"/>
                <c:pt idx="0">
                  <c:v>Série 1</c:v>
                </c:pt>
              </c:strCache>
            </c:strRef>
          </c:tx>
          <c:spPr>
            <a:solidFill>
              <a:schemeClr val="accent1"/>
            </a:solidFill>
            <a:ln>
              <a:noFill/>
            </a:ln>
            <a:effectLst/>
          </c:spPr>
          <c:invertIfNegative val="0"/>
          <c:dPt>
            <c:idx val="1"/>
            <c:invertIfNegative val="0"/>
            <c:bubble3D val="0"/>
            <c:spPr>
              <a:solidFill>
                <a:schemeClr val="bg1"/>
              </a:solidFill>
              <a:ln>
                <a:noFill/>
              </a:ln>
              <a:effectLst/>
            </c:spPr>
          </c:dPt>
          <c:dPt>
            <c:idx val="2"/>
            <c:invertIfNegative val="0"/>
            <c:bubble3D val="0"/>
            <c:spPr>
              <a:solidFill>
                <a:schemeClr val="bg1"/>
              </a:solidFill>
              <a:ln>
                <a:noFill/>
              </a:ln>
              <a:effectLst/>
            </c:spPr>
          </c:dPt>
          <c:cat>
            <c:strRef>
              <c:f>Plan1!$A$2:$A$5</c:f>
              <c:strCache>
                <c:ptCount val="4"/>
                <c:pt idx="0">
                  <c:v>Prazer</c:v>
                </c:pt>
                <c:pt idx="1">
                  <c:v>Obrigação</c:v>
                </c:pt>
                <c:pt idx="2">
                  <c:v>Aborrecimento</c:v>
                </c:pt>
                <c:pt idx="3">
                  <c:v>Distração</c:v>
                </c:pt>
              </c:strCache>
            </c:strRef>
          </c:cat>
          <c:val>
            <c:numRef>
              <c:f>Plan1!$B$2:$B$5</c:f>
              <c:numCache>
                <c:formatCode>General</c:formatCode>
                <c:ptCount val="4"/>
                <c:pt idx="0">
                  <c:v>4.3</c:v>
                </c:pt>
                <c:pt idx="1">
                  <c:v>2.5</c:v>
                </c:pt>
                <c:pt idx="2">
                  <c:v>3.5</c:v>
                </c:pt>
                <c:pt idx="3">
                  <c:v>4.5</c:v>
                </c:pt>
              </c:numCache>
            </c:numRef>
          </c:val>
        </c:ser>
        <c:ser>
          <c:idx val="1"/>
          <c:order val="1"/>
          <c:tx>
            <c:strRef>
              <c:f>Plan1!$C$1</c:f>
              <c:strCache>
                <c:ptCount val="1"/>
                <c:pt idx="0">
                  <c:v>Série 2</c:v>
                </c:pt>
              </c:strCache>
            </c:strRef>
          </c:tx>
          <c:spPr>
            <a:solidFill>
              <a:schemeClr val="bg1"/>
            </a:solidFill>
            <a:ln>
              <a:noFill/>
            </a:ln>
            <a:effectLst/>
          </c:spPr>
          <c:invertIfNegative val="0"/>
          <c:dPt>
            <c:idx val="0"/>
            <c:invertIfNegative val="0"/>
            <c:bubble3D val="0"/>
            <c:spPr>
              <a:solidFill>
                <a:schemeClr val="bg1"/>
              </a:solidFill>
              <a:ln>
                <a:noFill/>
              </a:ln>
              <a:effectLst/>
            </c:spPr>
          </c:dPt>
          <c:cat>
            <c:strRef>
              <c:f>Plan1!$A$2:$A$5</c:f>
              <c:strCache>
                <c:ptCount val="4"/>
                <c:pt idx="0">
                  <c:v>Prazer</c:v>
                </c:pt>
                <c:pt idx="1">
                  <c:v>Obrigação</c:v>
                </c:pt>
                <c:pt idx="2">
                  <c:v>Aborrecimento</c:v>
                </c:pt>
                <c:pt idx="3">
                  <c:v>Distração</c:v>
                </c:pt>
              </c:strCache>
            </c:strRef>
          </c:cat>
          <c:val>
            <c:numRef>
              <c:f>Plan1!$C$2:$C$5</c:f>
              <c:numCache>
                <c:formatCode>General</c:formatCode>
                <c:ptCount val="4"/>
                <c:pt idx="0">
                  <c:v>2.4</c:v>
                </c:pt>
                <c:pt idx="1">
                  <c:v>4.4000000000000004</c:v>
                </c:pt>
                <c:pt idx="2">
                  <c:v>1.8</c:v>
                </c:pt>
                <c:pt idx="3">
                  <c:v>2.8</c:v>
                </c:pt>
              </c:numCache>
            </c:numRef>
          </c:val>
        </c:ser>
        <c:ser>
          <c:idx val="2"/>
          <c:order val="2"/>
          <c:tx>
            <c:strRef>
              <c:f>Plan1!$D$1</c:f>
              <c:strCache>
                <c:ptCount val="1"/>
                <c:pt idx="0">
                  <c:v>Série 3</c:v>
                </c:pt>
              </c:strCache>
            </c:strRef>
          </c:tx>
          <c:spPr>
            <a:solidFill>
              <a:schemeClr val="accent3"/>
            </a:solidFill>
            <a:ln>
              <a:noFill/>
            </a:ln>
            <a:effectLst/>
          </c:spPr>
          <c:invertIfNegative val="0"/>
          <c:dPt>
            <c:idx val="0"/>
            <c:invertIfNegative val="0"/>
            <c:bubble3D val="0"/>
            <c:spPr>
              <a:solidFill>
                <a:schemeClr val="bg1"/>
              </a:solidFill>
              <a:ln>
                <a:noFill/>
              </a:ln>
              <a:effectLst/>
            </c:spPr>
          </c:dPt>
          <c:dPt>
            <c:idx val="1"/>
            <c:invertIfNegative val="0"/>
            <c:bubble3D val="0"/>
            <c:spPr>
              <a:solidFill>
                <a:schemeClr val="bg1"/>
              </a:solidFill>
              <a:ln>
                <a:noFill/>
              </a:ln>
              <a:effectLst/>
            </c:spPr>
          </c:dPt>
          <c:dPt>
            <c:idx val="2"/>
            <c:invertIfNegative val="0"/>
            <c:bubble3D val="0"/>
            <c:spPr>
              <a:solidFill>
                <a:schemeClr val="bg1"/>
              </a:solidFill>
              <a:ln>
                <a:noFill/>
              </a:ln>
              <a:effectLst/>
            </c:spPr>
          </c:dPt>
          <c:dPt>
            <c:idx val="3"/>
            <c:invertIfNegative val="0"/>
            <c:bubble3D val="0"/>
            <c:spPr>
              <a:solidFill>
                <a:schemeClr val="bg1"/>
              </a:solidFill>
              <a:ln>
                <a:noFill/>
              </a:ln>
              <a:effectLst/>
            </c:spPr>
          </c:dPt>
          <c:cat>
            <c:strRef>
              <c:f>Plan1!$A$2:$A$5</c:f>
              <c:strCache>
                <c:ptCount val="4"/>
                <c:pt idx="0">
                  <c:v>Prazer</c:v>
                </c:pt>
                <c:pt idx="1">
                  <c:v>Obrigação</c:v>
                </c:pt>
                <c:pt idx="2">
                  <c:v>Aborrecimento</c:v>
                </c:pt>
                <c:pt idx="3">
                  <c:v>Distração</c:v>
                </c:pt>
              </c:strCache>
            </c:strRef>
          </c:cat>
          <c:val>
            <c:numRef>
              <c:f>Plan1!$D$2:$D$5</c:f>
              <c:numCache>
                <c:formatCode>General</c:formatCode>
                <c:ptCount val="4"/>
                <c:pt idx="0">
                  <c:v>2</c:v>
                </c:pt>
                <c:pt idx="1">
                  <c:v>2</c:v>
                </c:pt>
                <c:pt idx="2">
                  <c:v>3</c:v>
                </c:pt>
                <c:pt idx="3">
                  <c:v>5</c:v>
                </c:pt>
              </c:numCache>
            </c:numRef>
          </c:val>
        </c:ser>
        <c:dLbls>
          <c:showLegendKey val="0"/>
          <c:showVal val="0"/>
          <c:showCatName val="0"/>
          <c:showSerName val="0"/>
          <c:showPercent val="0"/>
          <c:showBubbleSize val="0"/>
        </c:dLbls>
        <c:gapWidth val="150"/>
        <c:overlap val="100"/>
        <c:axId val="303780304"/>
        <c:axId val="303783440"/>
      </c:barChart>
      <c:catAx>
        <c:axId val="30378030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303783440"/>
        <c:crosses val="autoZero"/>
        <c:auto val="1"/>
        <c:lblAlgn val="ctr"/>
        <c:lblOffset val="100"/>
        <c:noMultiLvlLbl val="0"/>
      </c:catAx>
      <c:valAx>
        <c:axId val="303783440"/>
        <c:scaling>
          <c:orientation val="minMax"/>
        </c:scaling>
        <c:delete val="1"/>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crossAx val="30378030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Os teus pais costumam comprar-te livros?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pieChart>
        <c:varyColors val="1"/>
        <c:ser>
          <c:idx val="0"/>
          <c:order val="0"/>
          <c:tx>
            <c:strRef>
              <c:f>Plan1!$B$1</c:f>
              <c:strCache>
                <c:ptCount val="1"/>
                <c:pt idx="0">
                  <c:v>Vendas</c:v>
                </c:pt>
              </c:strCache>
            </c:strRef>
          </c:tx>
          <c:dPt>
            <c:idx val="0"/>
            <c:bubble3D val="0"/>
            <c:explosion val="17"/>
            <c:spPr>
              <a:solidFill>
                <a:srgbClr val="0070C0"/>
              </a:solidFill>
              <a:ln w="19050">
                <a:solidFill>
                  <a:schemeClr val="lt1"/>
                </a:solidFill>
              </a:ln>
              <a:effectLst/>
            </c:spPr>
          </c:dPt>
          <c:dPt>
            <c:idx val="1"/>
            <c:bubble3D val="0"/>
            <c:explosion val="10"/>
            <c:spPr>
              <a:solidFill>
                <a:srgbClr val="C00000"/>
              </a:solidFill>
              <a:ln w="19050">
                <a:solidFill>
                  <a:schemeClr val="lt1"/>
                </a:solidFill>
              </a:ln>
              <a:effectLst/>
            </c:spPr>
          </c:dPt>
          <c:cat>
            <c:strRef>
              <c:f>Plan1!$A$2:$A$3</c:f>
              <c:strCache>
                <c:ptCount val="2"/>
                <c:pt idx="0">
                  <c:v>Sim 13%</c:v>
                </c:pt>
                <c:pt idx="1">
                  <c:v>Não 87%</c:v>
                </c:pt>
              </c:strCache>
            </c:strRef>
          </c:cat>
          <c:val>
            <c:numRef>
              <c:f>Plan1!$B$2:$B$3</c:f>
              <c:numCache>
                <c:formatCode>General</c:formatCode>
                <c:ptCount val="2"/>
                <c:pt idx="0">
                  <c:v>2.2000000000000002</c:v>
                </c:pt>
                <c:pt idx="1">
                  <c:v>9.1999999999999993</c:v>
                </c:pt>
              </c:numCache>
            </c:numRef>
          </c:val>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userShapes r:id="rId4"/>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solidFill>
                <a:latin typeface="+mn-lt"/>
                <a:ea typeface="+mn-ea"/>
                <a:cs typeface="+mn-cs"/>
              </a:defRPr>
            </a:pPr>
            <a:r>
              <a:rPr lang="en-US"/>
              <a:t>Na infância, alguém te lia história?</a:t>
            </a:r>
          </a:p>
        </c:rich>
      </c:tx>
      <c:layout>
        <c:manualLayout>
          <c:xMode val="edge"/>
          <c:yMode val="edge"/>
          <c:x val="0.18868821570395755"/>
          <c:y val="9.1890575533728393E-3"/>
        </c:manualLayout>
      </c:layout>
      <c:overlay val="0"/>
      <c:spPr>
        <a:noFill/>
        <a:ln>
          <a:noFill/>
        </a:ln>
        <a:effectLst/>
      </c:spPr>
      <c:txPr>
        <a:bodyPr rot="0" spcFirstLastPara="1" vertOverflow="ellipsis" vert="horz" wrap="square" anchor="ctr" anchorCtr="1"/>
        <a:lstStyle/>
        <a:p>
          <a:pPr>
            <a:defRPr sz="1800" b="1" i="0" u="none" strike="noStrike" kern="1200" baseline="0">
              <a:solidFill>
                <a:schemeClr val="dk1"/>
              </a:solidFill>
              <a:latin typeface="+mn-lt"/>
              <a:ea typeface="+mn-ea"/>
              <a:cs typeface="+mn-cs"/>
            </a:defRPr>
          </a:pPr>
          <a:endParaRPr lang="pt-BR"/>
        </a:p>
      </c:txPr>
    </c:title>
    <c:autoTitleDeleted val="0"/>
    <c:plotArea>
      <c:layout/>
      <c:pieChart>
        <c:varyColors val="1"/>
        <c:ser>
          <c:idx val="0"/>
          <c:order val="0"/>
          <c:tx>
            <c:strRef>
              <c:f>Plan1!$B$1</c:f>
              <c:strCache>
                <c:ptCount val="1"/>
                <c:pt idx="0">
                  <c:v>Vendas</c:v>
                </c:pt>
              </c:strCache>
            </c:strRef>
          </c:tx>
          <c:dPt>
            <c:idx val="0"/>
            <c:bubble3D val="0"/>
            <c:spPr>
              <a:solidFill>
                <a:srgbClr val="0070C0"/>
              </a:solidFill>
              <a:ln>
                <a:solidFill>
                  <a:srgbClr val="0070C0"/>
                </a:solidFill>
              </a:ln>
              <a:effectLst>
                <a:outerShdw blurRad="254000" sx="102000" sy="102000" algn="ctr" rotWithShape="0">
                  <a:prstClr val="black">
                    <a:alpha val="20000"/>
                  </a:prstClr>
                </a:outerShdw>
              </a:effectLst>
            </c:spPr>
          </c:dPt>
          <c:dPt>
            <c:idx val="1"/>
            <c:bubble3D val="0"/>
            <c:spPr>
              <a:solidFill>
                <a:srgbClr val="FF0000"/>
              </a:solidFill>
              <a:ln>
                <a:solidFill>
                  <a:srgbClr val="FF0000"/>
                </a:solidFill>
              </a:ln>
              <a:effectLst>
                <a:outerShdw blurRad="254000" sx="102000" sy="102000" algn="ctr" rotWithShape="0">
                  <a:prstClr val="black">
                    <a:alpha val="20000"/>
                  </a:prstClr>
                </a:outerShdw>
              </a:effectLst>
            </c:spPr>
          </c:dPt>
          <c:cat>
            <c:strRef>
              <c:f>Plan1!$A$2:$A$5</c:f>
              <c:strCache>
                <c:ptCount val="2"/>
                <c:pt idx="0">
                  <c:v>Sim</c:v>
                </c:pt>
                <c:pt idx="1">
                  <c:v>Não</c:v>
                </c:pt>
              </c:strCache>
            </c:strRef>
          </c:cat>
          <c:val>
            <c:numRef>
              <c:f>Plan1!$B$2:$B$5</c:f>
              <c:numCache>
                <c:formatCode>General</c:formatCode>
                <c:ptCount val="2"/>
                <c:pt idx="0">
                  <c:v>20.5</c:v>
                </c:pt>
                <c:pt idx="1">
                  <c:v>100.2</c:v>
                </c:pt>
              </c:numCache>
            </c:numRef>
          </c:val>
        </c:ser>
        <c:dLbls>
          <c:showLegendKey val="0"/>
          <c:showVal val="0"/>
          <c:showCatName val="0"/>
          <c:showSerName val="0"/>
          <c:showPercent val="0"/>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pt-BR"/>
        </a:p>
      </c:txPr>
    </c:legend>
    <c:plotVisOnly val="1"/>
    <c:dispBlanksAs val="gap"/>
    <c:showDLblsOverMax val="0"/>
  </c:chart>
  <c:spPr>
    <a:solidFill>
      <a:schemeClr val="lt1"/>
    </a:solidFill>
    <a:ln w="12700" cap="flat" cmpd="sng" algn="ctr">
      <a:solidFill>
        <a:schemeClr val="dk1"/>
      </a:solidFill>
      <a:prstDash val="solid"/>
      <a:miter lim="800000"/>
    </a:ln>
    <a:effectLst/>
  </c:spPr>
  <c:txPr>
    <a:bodyPr/>
    <a:lstStyle/>
    <a:p>
      <a:pPr>
        <a:defRPr>
          <a:solidFill>
            <a:schemeClr val="dk1"/>
          </a:solidFill>
          <a:latin typeface="+mn-lt"/>
          <a:ea typeface="+mn-ea"/>
          <a:cs typeface="+mn-cs"/>
        </a:defRPr>
      </a:pPr>
      <a:endParaRPr lang="pt-BR"/>
    </a:p>
  </c:txPr>
  <c:externalData r:id="rId3">
    <c:autoUpdate val="0"/>
  </c:externalData>
  <c:userShapes r:id="rId4"/>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solidFill>
                <a:latin typeface="+mn-lt"/>
                <a:ea typeface="+mn-ea"/>
                <a:cs typeface="+mn-cs"/>
              </a:defRPr>
            </a:pPr>
            <a:r>
              <a:rPr lang="en-US"/>
              <a:t>Onde estão guardados os livros?</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solidFill>
              <a:latin typeface="+mn-lt"/>
              <a:ea typeface="+mn-ea"/>
              <a:cs typeface="+mn-cs"/>
            </a:defRPr>
          </a:pPr>
          <a:endParaRPr lang="pt-BR"/>
        </a:p>
      </c:txPr>
    </c:title>
    <c:autoTitleDeleted val="0"/>
    <c:plotArea>
      <c:layout/>
      <c:pieChart>
        <c:varyColors val="1"/>
        <c:ser>
          <c:idx val="0"/>
          <c:order val="0"/>
          <c:tx>
            <c:strRef>
              <c:f>Plan1!$B$1</c:f>
              <c:strCache>
                <c:ptCount val="1"/>
                <c:pt idx="0">
                  <c:v>Vendas</c:v>
                </c:pt>
              </c:strCache>
            </c:strRef>
          </c:tx>
          <c:explosion val="11"/>
          <c:dPt>
            <c:idx val="0"/>
            <c:bubble3D val="0"/>
            <c:spPr>
              <a:solidFill>
                <a:schemeClr val="accent1"/>
              </a:solidFill>
              <a:ln>
                <a:noFill/>
              </a:ln>
              <a:effectLst>
                <a:outerShdw blurRad="254000" sx="102000" sy="102000" algn="ctr" rotWithShape="0">
                  <a:prstClr val="black">
                    <a:alpha val="20000"/>
                  </a:prstClr>
                </a:outerShdw>
              </a:effectLst>
            </c:spPr>
          </c:dPt>
          <c:dPt>
            <c:idx val="1"/>
            <c:bubble3D val="0"/>
            <c:spPr>
              <a:solidFill>
                <a:schemeClr val="accent2">
                  <a:lumMod val="75000"/>
                </a:schemeClr>
              </a:solidFill>
              <a:ln>
                <a:solidFill>
                  <a:schemeClr val="accent2">
                    <a:lumMod val="50000"/>
                  </a:schemeClr>
                </a:solidFill>
              </a:ln>
              <a:effectLst>
                <a:outerShdw blurRad="254000" sx="102000" sy="102000" algn="ctr" rotWithShape="0">
                  <a:prstClr val="black">
                    <a:alpha val="20000"/>
                  </a:prstClr>
                </a:outerShdw>
              </a:effectLst>
            </c:spPr>
          </c:dPt>
          <c:dPt>
            <c:idx val="2"/>
            <c:bubble3D val="0"/>
            <c:spPr>
              <a:solidFill>
                <a:schemeClr val="accent3"/>
              </a:solidFill>
              <a:ln>
                <a:noFill/>
              </a:ln>
              <a:effectLst>
                <a:outerShdw blurRad="254000" sx="102000" sy="102000" algn="ctr" rotWithShape="0">
                  <a:prstClr val="black">
                    <a:alpha val="20000"/>
                  </a:prstClr>
                </a:outerShdw>
              </a:effectLst>
            </c:spPr>
          </c:dPt>
          <c:dPt>
            <c:idx val="3"/>
            <c:bubble3D val="0"/>
            <c:spPr>
              <a:solidFill>
                <a:schemeClr val="accent4"/>
              </a:solidFill>
              <a:ln>
                <a:noFill/>
              </a:ln>
              <a:effectLst>
                <a:outerShdw blurRad="254000" sx="102000" sy="102000" algn="ctr" rotWithShape="0">
                  <a:prstClr val="black">
                    <a:alpha val="20000"/>
                  </a:prstClr>
                </a:outerShdw>
              </a:effectLst>
            </c:spPr>
          </c:dPt>
          <c:cat>
            <c:strRef>
              <c:f>Plan1!$A$2:$A$5</c:f>
              <c:strCache>
                <c:ptCount val="4"/>
                <c:pt idx="0">
                  <c:v>No meu quarto</c:v>
                </c:pt>
                <c:pt idx="1">
                  <c:v>Na Varanda</c:v>
                </c:pt>
                <c:pt idx="2">
                  <c:v>No escritório</c:v>
                </c:pt>
                <c:pt idx="3">
                  <c:v>Na sala</c:v>
                </c:pt>
              </c:strCache>
            </c:strRef>
          </c:cat>
          <c:val>
            <c:numRef>
              <c:f>Plan1!$B$2:$B$5</c:f>
              <c:numCache>
                <c:formatCode>General</c:formatCode>
                <c:ptCount val="4"/>
                <c:pt idx="0">
                  <c:v>5.0999999999999996</c:v>
                </c:pt>
                <c:pt idx="1">
                  <c:v>1.5</c:v>
                </c:pt>
                <c:pt idx="2">
                  <c:v>1.9</c:v>
                </c:pt>
                <c:pt idx="3">
                  <c:v>2.5</c:v>
                </c:pt>
              </c:numCache>
            </c:numRef>
          </c:val>
        </c:ser>
        <c:dLbls>
          <c:showLegendKey val="0"/>
          <c:showVal val="0"/>
          <c:showCatName val="0"/>
          <c:showSerName val="0"/>
          <c:showPercent val="0"/>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pt-BR"/>
        </a:p>
      </c:txPr>
    </c:legend>
    <c:plotVisOnly val="1"/>
    <c:dispBlanksAs val="gap"/>
    <c:showDLblsOverMax val="0"/>
  </c:chart>
  <c:spPr>
    <a:solidFill>
      <a:schemeClr val="lt1"/>
    </a:solidFill>
    <a:ln w="12700" cap="flat" cmpd="sng" algn="ctr">
      <a:solidFill>
        <a:schemeClr val="dk1"/>
      </a:solidFill>
      <a:prstDash val="solid"/>
      <a:miter lim="800000"/>
    </a:ln>
    <a:effectLst/>
  </c:spPr>
  <c:txPr>
    <a:bodyPr/>
    <a:lstStyle/>
    <a:p>
      <a:pPr>
        <a:defRPr>
          <a:solidFill>
            <a:schemeClr val="dk1"/>
          </a:solidFill>
          <a:latin typeface="+mn-lt"/>
          <a:ea typeface="+mn-ea"/>
          <a:cs typeface="+mn-cs"/>
        </a:defRPr>
      </a:pPr>
      <a:endParaRPr lang="pt-BR"/>
    </a:p>
  </c:txPr>
  <c:externalData r:id="rId3">
    <c:autoUpdate val="0"/>
  </c:externalData>
  <c:userShapes r:id="rId4"/>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800" b="1" i="0" u="none" strike="noStrike" kern="1200" baseline="0">
                <a:solidFill>
                  <a:schemeClr val="dk1"/>
                </a:solidFill>
                <a:latin typeface="+mn-lt"/>
                <a:ea typeface="+mn-ea"/>
                <a:cs typeface="+mn-cs"/>
              </a:defRPr>
            </a:pPr>
            <a:r>
              <a:rPr lang="en-US"/>
              <a:t>Tens</a:t>
            </a:r>
            <a:r>
              <a:rPr lang="en-US" baseline="0"/>
              <a:t> frequentado a biblioteca</a:t>
            </a:r>
            <a:r>
              <a:rPr lang="en-US"/>
              <a:t>?</a:t>
            </a:r>
          </a:p>
        </c:rich>
      </c:tx>
      <c:layout>
        <c:manualLayout>
          <c:xMode val="edge"/>
          <c:yMode val="edge"/>
          <c:x val="0.18868821570395755"/>
          <c:y val="9.1890575533728393E-3"/>
        </c:manualLayout>
      </c:layout>
      <c:overlay val="0"/>
      <c:spPr>
        <a:noFill/>
        <a:ln>
          <a:noFill/>
        </a:ln>
        <a:effectLst/>
      </c:spPr>
      <c:txPr>
        <a:bodyPr rot="0" spcFirstLastPara="1" vertOverflow="ellipsis" vert="horz" wrap="square" anchor="ctr" anchorCtr="1"/>
        <a:lstStyle/>
        <a:p>
          <a:pPr>
            <a:defRPr sz="1800" b="1" i="0" u="none" strike="noStrike" kern="1200" baseline="0">
              <a:solidFill>
                <a:schemeClr val="dk1"/>
              </a:solidFill>
              <a:latin typeface="+mn-lt"/>
              <a:ea typeface="+mn-ea"/>
              <a:cs typeface="+mn-cs"/>
            </a:defRPr>
          </a:pPr>
          <a:endParaRPr lang="pt-BR"/>
        </a:p>
      </c:txPr>
    </c:title>
    <c:autoTitleDeleted val="0"/>
    <c:plotArea>
      <c:layout/>
      <c:pieChart>
        <c:varyColors val="1"/>
        <c:ser>
          <c:idx val="0"/>
          <c:order val="0"/>
          <c:tx>
            <c:strRef>
              <c:f>Plan1!$B$1</c:f>
              <c:strCache>
                <c:ptCount val="1"/>
                <c:pt idx="0">
                  <c:v>Vendas</c:v>
                </c:pt>
              </c:strCache>
            </c:strRef>
          </c:tx>
          <c:dPt>
            <c:idx val="0"/>
            <c:bubble3D val="0"/>
            <c:spPr>
              <a:solidFill>
                <a:srgbClr val="FF0000"/>
              </a:solidFill>
              <a:ln>
                <a:solidFill>
                  <a:srgbClr val="FF0000"/>
                </a:solidFill>
              </a:ln>
              <a:effectLst>
                <a:outerShdw blurRad="254000" sx="102000" sy="102000" algn="ctr" rotWithShape="0">
                  <a:prstClr val="black">
                    <a:alpha val="20000"/>
                  </a:prstClr>
                </a:outerShdw>
              </a:effectLst>
            </c:spPr>
          </c:dPt>
          <c:cat>
            <c:strRef>
              <c:f>Plan1!$A$2</c:f>
              <c:strCache>
                <c:ptCount val="1"/>
                <c:pt idx="0">
                  <c:v>Não</c:v>
                </c:pt>
              </c:strCache>
            </c:strRef>
          </c:cat>
          <c:val>
            <c:numRef>
              <c:f>Plan1!$B$2</c:f>
              <c:numCache>
                <c:formatCode>General</c:formatCode>
                <c:ptCount val="1"/>
                <c:pt idx="0">
                  <c:v>100.2</c:v>
                </c:pt>
              </c:numCache>
            </c:numRef>
          </c:val>
        </c:ser>
        <c:dLbls>
          <c:showLegendKey val="0"/>
          <c:showVal val="0"/>
          <c:showCatName val="0"/>
          <c:showSerName val="0"/>
          <c:showPercent val="0"/>
          <c:showBubbleSize val="0"/>
          <c:showLeaderLines val="1"/>
        </c:dLbls>
        <c:firstSliceAng val="0"/>
      </c:pieChart>
      <c:spPr>
        <a:noFill/>
        <a:ln>
          <a:noFill/>
        </a:ln>
        <a:effectLst/>
      </c:spPr>
    </c:plotArea>
    <c:legend>
      <c:legendPos val="r"/>
      <c:layout>
        <c:manualLayout>
          <c:xMode val="edge"/>
          <c:yMode val="edge"/>
          <c:x val="0.829714342355514"/>
          <c:y val="0.50840476121296641"/>
          <c:w val="6.9127964039900208E-2"/>
          <c:h val="6.9188676138729893E-2"/>
        </c:manualLayout>
      </c:layout>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pt-BR"/>
        </a:p>
      </c:txPr>
    </c:legend>
    <c:plotVisOnly val="1"/>
    <c:dispBlanksAs val="gap"/>
    <c:showDLblsOverMax val="0"/>
  </c:chart>
  <c:spPr>
    <a:solidFill>
      <a:schemeClr val="lt1"/>
    </a:solidFill>
    <a:ln w="12700" cap="flat" cmpd="sng" algn="ctr">
      <a:solidFill>
        <a:schemeClr val="dk1"/>
      </a:solidFill>
      <a:prstDash val="solid"/>
      <a:miter lim="800000"/>
    </a:ln>
    <a:effectLst/>
  </c:spPr>
  <c:txPr>
    <a:bodyPr/>
    <a:lstStyle/>
    <a:p>
      <a:pPr>
        <a:defRPr>
          <a:solidFill>
            <a:schemeClr val="dk1"/>
          </a:solidFill>
          <a:latin typeface="+mn-lt"/>
          <a:ea typeface="+mn-ea"/>
          <a:cs typeface="+mn-cs"/>
        </a:defRPr>
      </a:pPr>
      <a:endParaRPr lang="pt-BR"/>
    </a:p>
  </c:txPr>
  <c:externalData r:id="rId4">
    <c:autoUpdate val="0"/>
  </c:externalData>
  <c:userShapes r:id="rId5"/>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baseline="0">
                <a:solidFill>
                  <a:sysClr val="windowText" lastClr="000000"/>
                </a:solidFill>
              </a:rPr>
              <a:t>O pai costuma ler?</a:t>
            </a:r>
            <a:endParaRPr lang="en-US" b="1">
              <a:solidFill>
                <a:sysClr val="windowText" lastClr="000000"/>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pieChart>
        <c:varyColors val="1"/>
        <c:ser>
          <c:idx val="0"/>
          <c:order val="0"/>
          <c:tx>
            <c:strRef>
              <c:f>Plan1!$B$1</c:f>
              <c:strCache>
                <c:ptCount val="1"/>
                <c:pt idx="0">
                  <c:v>Vendas</c:v>
                </c:pt>
              </c:strCache>
            </c:strRef>
          </c:tx>
          <c:dPt>
            <c:idx val="0"/>
            <c:bubble3D val="0"/>
            <c:explosion val="1"/>
            <c:spPr>
              <a:solidFill>
                <a:srgbClr val="00B0F0"/>
              </a:solidFill>
              <a:ln w="19050">
                <a:solidFill>
                  <a:srgbClr val="00B0F0"/>
                </a:solidFill>
              </a:ln>
              <a:effectLst/>
            </c:spPr>
          </c:dPt>
          <c:dPt>
            <c:idx val="1"/>
            <c:bubble3D val="0"/>
            <c:spPr>
              <a:solidFill>
                <a:schemeClr val="accent2"/>
              </a:solidFill>
              <a:ln w="19050">
                <a:solidFill>
                  <a:schemeClr val="lt1"/>
                </a:solidFill>
              </a:ln>
              <a:effectLst/>
            </c:spPr>
          </c:dPt>
          <c:cat>
            <c:strRef>
              <c:f>Plan1!$A$2:$A$5</c:f>
              <c:strCache>
                <c:ptCount val="2"/>
                <c:pt idx="0">
                  <c:v>Sim</c:v>
                </c:pt>
                <c:pt idx="1">
                  <c:v>Não</c:v>
                </c:pt>
              </c:strCache>
            </c:strRef>
          </c:cat>
          <c:val>
            <c:numRef>
              <c:f>Plan1!$B$2:$B$5</c:f>
              <c:numCache>
                <c:formatCode>General</c:formatCode>
                <c:ptCount val="2"/>
                <c:pt idx="0">
                  <c:v>11.2</c:v>
                </c:pt>
                <c:pt idx="1">
                  <c:v>1.2</c:v>
                </c:pt>
              </c:numCache>
            </c:numRef>
          </c:val>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4">
    <c:autoUpdate val="0"/>
  </c:externalData>
  <c:userShapes r:id="rId5"/>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solidFill>
                  <a:sysClr val="windowText" lastClr="000000"/>
                </a:solidFill>
              </a:rPr>
              <a:t>A</a:t>
            </a:r>
            <a:r>
              <a:rPr lang="en-US" b="1" baseline="0">
                <a:solidFill>
                  <a:sysClr val="windowText" lastClr="000000"/>
                </a:solidFill>
              </a:rPr>
              <a:t> mãe costuma ler?</a:t>
            </a:r>
            <a:endParaRPr lang="en-US" b="1">
              <a:solidFill>
                <a:sysClr val="windowText" lastClr="000000"/>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pieChart>
        <c:varyColors val="1"/>
        <c:ser>
          <c:idx val="0"/>
          <c:order val="0"/>
          <c:tx>
            <c:strRef>
              <c:f>Plan1!$B$1</c:f>
              <c:strCache>
                <c:ptCount val="1"/>
                <c:pt idx="0">
                  <c:v>Vendas</c:v>
                </c:pt>
              </c:strCache>
            </c:strRef>
          </c:tx>
          <c:dPt>
            <c:idx val="0"/>
            <c:bubble3D val="0"/>
            <c:spPr>
              <a:solidFill>
                <a:srgbClr val="00B0F0"/>
              </a:solidFill>
              <a:ln w="19050">
                <a:solidFill>
                  <a:srgbClr val="00B0F0"/>
                </a:solidFill>
              </a:ln>
              <a:effectLst/>
            </c:spPr>
          </c:dPt>
          <c:dPt>
            <c:idx val="1"/>
            <c:bubble3D val="0"/>
            <c:spPr>
              <a:solidFill>
                <a:schemeClr val="accent2"/>
              </a:solidFill>
              <a:ln w="19050">
                <a:solidFill>
                  <a:schemeClr val="lt1"/>
                </a:solidFill>
              </a:ln>
              <a:effectLst/>
            </c:spPr>
          </c:dPt>
          <c:cat>
            <c:strRef>
              <c:f>Plan1!$A$2:$A$5</c:f>
              <c:strCache>
                <c:ptCount val="2"/>
                <c:pt idx="0">
                  <c:v>Sim</c:v>
                </c:pt>
                <c:pt idx="1">
                  <c:v>Não</c:v>
                </c:pt>
              </c:strCache>
            </c:strRef>
          </c:cat>
          <c:val>
            <c:numRef>
              <c:f>Plan1!$B$2:$B$5</c:f>
              <c:numCache>
                <c:formatCode>General</c:formatCode>
                <c:ptCount val="2"/>
                <c:pt idx="0">
                  <c:v>11.2</c:v>
                </c:pt>
                <c:pt idx="1">
                  <c:v>2.2000000000000002</c:v>
                </c:pt>
              </c:numCache>
            </c:numRef>
          </c:val>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userShapes r:id="rId4"/>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20" baseline="0">
                <a:solidFill>
                  <a:schemeClr val="tx1">
                    <a:lumMod val="50000"/>
                    <a:lumOff val="50000"/>
                  </a:schemeClr>
                </a:solidFill>
                <a:latin typeface="+mj-lt"/>
                <a:ea typeface="+mj-ea"/>
                <a:cs typeface="+mj-cs"/>
              </a:defRPr>
            </a:pPr>
            <a:r>
              <a:rPr lang="pt-PT" b="1"/>
              <a:t>Se a mãe costuma ler, qual o tipo de leitura mais mais frenquente hiljijjcjcjjjcjkckokcahghfhfjfiii</a:t>
            </a:r>
            <a:r>
              <a:rPr lang="pt-PT"/>
              <a:t>frequente?</a:t>
            </a:r>
          </a:p>
        </c:rich>
      </c:tx>
      <c:layout>
        <c:manualLayout>
          <c:xMode val="edge"/>
          <c:yMode val="edge"/>
          <c:x val="0.16792242057040307"/>
          <c:y val="1.2094335819391252E-2"/>
        </c:manualLayout>
      </c:layout>
      <c:overlay val="0"/>
      <c:spPr>
        <a:noFill/>
        <a:ln>
          <a:noFill/>
        </a:ln>
        <a:effectLst/>
      </c:spPr>
      <c:txPr>
        <a:bodyPr rot="0" spcFirstLastPara="1" vertOverflow="ellipsis" vert="horz" wrap="square" anchor="ctr" anchorCtr="1"/>
        <a:lstStyle/>
        <a:p>
          <a:pPr>
            <a:defRPr sz="1400" b="1" i="0" u="none" strike="noStrike" kern="1200" spc="20" baseline="0">
              <a:solidFill>
                <a:schemeClr val="tx1">
                  <a:lumMod val="50000"/>
                  <a:lumOff val="50000"/>
                </a:schemeClr>
              </a:solidFill>
              <a:latin typeface="+mj-lt"/>
              <a:ea typeface="+mj-ea"/>
              <a:cs typeface="+mj-cs"/>
            </a:defRPr>
          </a:pPr>
          <a:endParaRPr lang="pt-BR"/>
        </a:p>
      </c:txPr>
    </c:title>
    <c:autoTitleDeleted val="0"/>
    <c:plotArea>
      <c:layout/>
      <c:barChart>
        <c:barDir val="col"/>
        <c:grouping val="clustered"/>
        <c:varyColors val="0"/>
        <c:ser>
          <c:idx val="0"/>
          <c:order val="0"/>
          <c:tx>
            <c:strRef>
              <c:f>Plan1!$B$1</c:f>
              <c:strCache>
                <c:ptCount val="1"/>
                <c:pt idx="0">
                  <c:v>Volume</c:v>
                </c:pt>
              </c:strCache>
            </c:strRef>
          </c:tx>
          <c:spPr>
            <a:gradFill>
              <a:gsLst>
                <a:gs pos="51700">
                  <a:schemeClr val="accent1">
                    <a:lumMod val="60000"/>
                    <a:lumOff val="40000"/>
                  </a:schemeClr>
                </a:gs>
                <a:gs pos="0">
                  <a:schemeClr val="accent1"/>
                </a:gs>
                <a:gs pos="100000">
                  <a:schemeClr val="accent1"/>
                </a:gs>
              </a:gsLst>
              <a:lin ang="5400000" scaled="0"/>
            </a:gradFill>
            <a:ln>
              <a:noFill/>
            </a:ln>
            <a:effectLst/>
          </c:spPr>
          <c:invertIfNegative val="0"/>
          <c:cat>
            <c:strRef>
              <c:f>Plan1!$A$2:$A$6</c:f>
              <c:strCache>
                <c:ptCount val="5"/>
                <c:pt idx="0">
                  <c:v>Jornais</c:v>
                </c:pt>
                <c:pt idx="1">
                  <c:v>Revistas</c:v>
                </c:pt>
                <c:pt idx="2">
                  <c:v>Relatórios</c:v>
                </c:pt>
                <c:pt idx="3">
                  <c:v>Livros Técnicos</c:v>
                </c:pt>
                <c:pt idx="4">
                  <c:v>Outros Romances</c:v>
                </c:pt>
              </c:strCache>
            </c:strRef>
          </c:cat>
          <c:val>
            <c:numRef>
              <c:f>Plan1!$B$2:$B$6</c:f>
              <c:numCache>
                <c:formatCode>General</c:formatCode>
                <c:ptCount val="5"/>
                <c:pt idx="0">
                  <c:v>40</c:v>
                </c:pt>
                <c:pt idx="1">
                  <c:v>120</c:v>
                </c:pt>
                <c:pt idx="2">
                  <c:v>20</c:v>
                </c:pt>
                <c:pt idx="3">
                  <c:v>10</c:v>
                </c:pt>
                <c:pt idx="4">
                  <c:v>70</c:v>
                </c:pt>
              </c:numCache>
            </c:numRef>
          </c:val>
        </c:ser>
        <c:dLbls>
          <c:showLegendKey val="0"/>
          <c:showVal val="0"/>
          <c:showCatName val="0"/>
          <c:showSerName val="0"/>
          <c:showPercent val="0"/>
          <c:showBubbleSize val="0"/>
        </c:dLbls>
        <c:gapWidth val="150"/>
        <c:axId val="275265312"/>
        <c:axId val="275268840"/>
      </c:barChart>
      <c:stockChart>
        <c:ser>
          <c:idx val="1"/>
          <c:order val="1"/>
          <c:tx>
            <c:strRef>
              <c:f>Plan1!$C$1</c:f>
              <c:strCache>
                <c:ptCount val="1"/>
                <c:pt idx="0">
                  <c:v>Alto</c:v>
                </c:pt>
              </c:strCache>
            </c:strRef>
          </c:tx>
          <c:spPr>
            <a:ln w="25400" cap="rnd">
              <a:noFill/>
              <a:round/>
            </a:ln>
            <a:effectLst/>
          </c:spPr>
          <c:marker>
            <c:symbol val="none"/>
          </c:marker>
          <c:cat>
            <c:strRef>
              <c:f>Plan1!$A$2:$A$6</c:f>
              <c:strCache>
                <c:ptCount val="5"/>
                <c:pt idx="0">
                  <c:v>Jornais</c:v>
                </c:pt>
                <c:pt idx="1">
                  <c:v>Revistas</c:v>
                </c:pt>
                <c:pt idx="2">
                  <c:v>Relatórios</c:v>
                </c:pt>
                <c:pt idx="3">
                  <c:v>Livros Técnicos</c:v>
                </c:pt>
                <c:pt idx="4">
                  <c:v>Outros Romances</c:v>
                </c:pt>
              </c:strCache>
            </c:strRef>
          </c:cat>
          <c:val>
            <c:numRef>
              <c:f>Plan1!$C$2:$C$6</c:f>
              <c:numCache>
                <c:formatCode>General</c:formatCode>
                <c:ptCount val="5"/>
                <c:pt idx="0">
                  <c:v>55</c:v>
                </c:pt>
                <c:pt idx="1">
                  <c:v>57</c:v>
                </c:pt>
                <c:pt idx="2">
                  <c:v>57</c:v>
                </c:pt>
                <c:pt idx="3">
                  <c:v>58</c:v>
                </c:pt>
                <c:pt idx="4">
                  <c:v>58</c:v>
                </c:pt>
              </c:numCache>
            </c:numRef>
          </c:val>
          <c:smooth val="0"/>
        </c:ser>
        <c:ser>
          <c:idx val="2"/>
          <c:order val="2"/>
          <c:tx>
            <c:strRef>
              <c:f>Plan1!$D$1</c:f>
              <c:strCache>
                <c:ptCount val="1"/>
                <c:pt idx="0">
                  <c:v>Baixo</c:v>
                </c:pt>
              </c:strCache>
            </c:strRef>
          </c:tx>
          <c:spPr>
            <a:ln w="25400" cap="rnd">
              <a:noFill/>
              <a:round/>
            </a:ln>
            <a:effectLst/>
          </c:spPr>
          <c:marker>
            <c:symbol val="none"/>
          </c:marker>
          <c:cat>
            <c:strRef>
              <c:f>Plan1!$A$2:$A$6</c:f>
              <c:strCache>
                <c:ptCount val="5"/>
                <c:pt idx="0">
                  <c:v>Jornais</c:v>
                </c:pt>
                <c:pt idx="1">
                  <c:v>Revistas</c:v>
                </c:pt>
                <c:pt idx="2">
                  <c:v>Relatórios</c:v>
                </c:pt>
                <c:pt idx="3">
                  <c:v>Livros Técnicos</c:v>
                </c:pt>
                <c:pt idx="4">
                  <c:v>Outros Romances</c:v>
                </c:pt>
              </c:strCache>
            </c:strRef>
          </c:cat>
          <c:val>
            <c:numRef>
              <c:f>Plan1!$D$2:$D$6</c:f>
              <c:numCache>
                <c:formatCode>General</c:formatCode>
                <c:ptCount val="5"/>
                <c:pt idx="0">
                  <c:v>11</c:v>
                </c:pt>
                <c:pt idx="1">
                  <c:v>12</c:v>
                </c:pt>
                <c:pt idx="2">
                  <c:v>13</c:v>
                </c:pt>
                <c:pt idx="3">
                  <c:v>11</c:v>
                </c:pt>
                <c:pt idx="4">
                  <c:v>35</c:v>
                </c:pt>
              </c:numCache>
            </c:numRef>
          </c:val>
          <c:smooth val="0"/>
        </c:ser>
        <c:dLbls>
          <c:showLegendKey val="0"/>
          <c:showVal val="0"/>
          <c:showCatName val="0"/>
          <c:showSerName val="0"/>
          <c:showPercent val="0"/>
          <c:showBubbleSize val="0"/>
        </c:dLbls>
        <c:axId val="275268448"/>
        <c:axId val="275266488"/>
      </c:stockChart>
      <c:catAx>
        <c:axId val="275265312"/>
        <c:scaling>
          <c:orientation val="minMax"/>
        </c:scaling>
        <c:delete val="0"/>
        <c:axPos val="b"/>
        <c:numFmt formatCode="General" sourceLinked="1"/>
        <c:majorTickMark val="none"/>
        <c:minorTickMark val="none"/>
        <c:tickLblPos val="nextTo"/>
        <c:spPr>
          <a:noFill/>
          <a:ln w="957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cap="none" spc="20" normalizeH="0" baseline="0">
                <a:solidFill>
                  <a:schemeClr val="tx1">
                    <a:lumMod val="65000"/>
                    <a:lumOff val="35000"/>
                  </a:schemeClr>
                </a:solidFill>
                <a:latin typeface="+mn-lt"/>
                <a:ea typeface="+mn-ea"/>
                <a:cs typeface="+mn-cs"/>
              </a:defRPr>
            </a:pPr>
            <a:endParaRPr lang="pt-BR"/>
          </a:p>
        </c:txPr>
        <c:crossAx val="275268840"/>
        <c:crosses val="autoZero"/>
        <c:auto val="1"/>
        <c:lblAlgn val="ctr"/>
        <c:lblOffset val="100"/>
        <c:noMultiLvlLbl val="0"/>
      </c:catAx>
      <c:valAx>
        <c:axId val="275268840"/>
        <c:scaling>
          <c:orientation val="minMax"/>
        </c:scaling>
        <c:delete val="0"/>
        <c:axPos val="l"/>
        <c:majorGridlines>
          <c:spPr>
            <a:ln w="9525" cap="flat" cmpd="sng" algn="ctr">
              <a:solidFill>
                <a:schemeClr val="tx1">
                  <a:lumMod val="5000"/>
                  <a:lumOff val="9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tx1">
                    <a:lumMod val="65000"/>
                    <a:lumOff val="35000"/>
                  </a:schemeClr>
                </a:solidFill>
                <a:latin typeface="+mn-lt"/>
                <a:ea typeface="+mn-ea"/>
                <a:cs typeface="+mn-cs"/>
              </a:defRPr>
            </a:pPr>
            <a:endParaRPr lang="pt-BR"/>
          </a:p>
        </c:txPr>
        <c:crossAx val="275265312"/>
        <c:crosses val="autoZero"/>
        <c:crossBetween val="between"/>
      </c:valAx>
      <c:valAx>
        <c:axId val="275266488"/>
        <c:scaling>
          <c:orientation val="minMax"/>
        </c:scaling>
        <c:delete val="0"/>
        <c:axPos val="r"/>
        <c:majorGridlines>
          <c:spPr>
            <a:ln w="9525" cap="flat" cmpd="sng" algn="ctr">
              <a:solidFill>
                <a:schemeClr val="tx1">
                  <a:lumMod val="5000"/>
                  <a:lumOff val="9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tx1">
                    <a:lumMod val="65000"/>
                    <a:lumOff val="35000"/>
                  </a:schemeClr>
                </a:solidFill>
                <a:latin typeface="+mn-lt"/>
                <a:ea typeface="+mn-ea"/>
                <a:cs typeface="+mn-cs"/>
              </a:defRPr>
            </a:pPr>
            <a:endParaRPr lang="pt-BR"/>
          </a:p>
        </c:txPr>
        <c:crossAx val="275268448"/>
        <c:crosses val="max"/>
        <c:crossBetween val="between"/>
      </c:valAx>
      <c:catAx>
        <c:axId val="275268448"/>
        <c:scaling>
          <c:orientation val="minMax"/>
        </c:scaling>
        <c:delete val="1"/>
        <c:axPos val="b"/>
        <c:numFmt formatCode="General" sourceLinked="1"/>
        <c:majorTickMark val="none"/>
        <c:minorTickMark val="none"/>
        <c:tickLblPos val="nextTo"/>
        <c:crossAx val="275266488"/>
        <c:crosses val="autoZero"/>
        <c:auto val="1"/>
        <c:lblAlgn val="ctr"/>
        <c:lblOffset val="100"/>
        <c:noMultiLvlLbl val="0"/>
      </c:cat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withinLinear" id="14">
  <a:schemeClr val="accent1"/>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1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12.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1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32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75" cap="flat" cmpd="sng" algn="ctr">
        <a:solidFill>
          <a:schemeClr val="tx1">
            <a:lumMod val="25000"/>
            <a:lumOff val="75000"/>
          </a:schemeClr>
        </a:solidFill>
        <a:round/>
      </a:ln>
    </cs:spPr>
    <cs:defRPr sz="900" kern="1200" cap="none" spc="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51700">
            <a:schemeClr val="phClr">
              <a:lumMod val="60000"/>
              <a:lumOff val="40000"/>
            </a:schemeClr>
          </a:gs>
          <a:gs pos="0">
            <a:schemeClr val="phClr"/>
          </a:gs>
          <a:gs pos="100000">
            <a:schemeClr val="phClr"/>
          </a:gs>
        </a:gsLst>
        <a:lin ang="5400000" scaled="0"/>
      </a:gradFill>
    </cs:spPr>
  </cs:dataPoint>
  <cs:dataPoint3D>
    <cs:lnRef idx="0"/>
    <cs:fillRef idx="0">
      <cs:styleClr val="auto"/>
    </cs:fillRef>
    <cs:effectRef idx="0"/>
    <cs:fontRef idx="minor">
      <a:schemeClr val="tx1"/>
    </cs:fontRef>
    <cs:spPr>
      <a:gradFill>
        <a:gsLst>
          <a:gs pos="51700">
            <a:schemeClr val="phClr">
              <a:lumMod val="60000"/>
              <a:lumOff val="40000"/>
            </a:schemeClr>
          </a:gs>
          <a:gs pos="0">
            <a:schemeClr val="phClr"/>
          </a:gs>
          <a:gs pos="100000">
            <a:schemeClr val="phClr"/>
          </a:gs>
        </a:gsLst>
        <a:lin ang="5400000" scaled="0"/>
      </a:gradFill>
    </cs:spPr>
  </cs:dataPoint3D>
  <cs:dataPointLine>
    <cs:lnRef idx="0">
      <cs:styleClr val="auto"/>
    </cs:lnRef>
    <cs:fillRef idx="0"/>
    <cs:effectRef idx="0"/>
    <cs:fontRef idx="minor">
      <a:schemeClr val="dk1"/>
    </cs:fontRef>
    <cs:spPr>
      <a:ln w="28575" cap="rnd">
        <a:solidFill>
          <a:schemeClr val="phClr">
            <a:alpha val="70000"/>
          </a:schemeClr>
        </a:solidFill>
        <a:round/>
      </a:ln>
    </cs:spPr>
  </cs:dataPointLine>
  <cs:dataPointMarker>
    <cs:lnRef idx="0">
      <cs:styleClr val="auto"/>
    </cs:lnRef>
    <cs:fillRef idx="0">
      <cs:styleClr val="auto"/>
    </cs:fillRef>
    <cs:effectRef idx="0"/>
    <cs:fontRef idx="minor">
      <a:schemeClr val="tx1"/>
    </cs:fontRef>
    <cs:spPr>
      <a:solidFill>
        <a:schemeClr val="phClr"/>
      </a:solidFill>
      <a:ln w="9525" cap="flat" cmpd="sng" algn="ctr">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25400" cap="sq" cmpd="sng" algn="ctr">
        <a:solidFill>
          <a:schemeClr val="tx1">
            <a:lumMod val="65000"/>
            <a:lumOff val="3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spc="20" baseline="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50000"/>
        <a:lumOff val="50000"/>
      </a:schemeClr>
    </cs:fontRef>
    <cs:defRPr sz="1400" b="1" i="0" kern="1200" spc="20"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drawings/_rels/drawing13.xml.rels><?xml version="1.0" encoding="UTF-8" standalone="yes"?>
<Relationships xmlns="http://schemas.openxmlformats.org/package/2006/relationships"><Relationship Id="rId1" Type="http://schemas.openxmlformats.org/officeDocument/2006/relationships/image" Target="../media/image1.png"/></Relationships>
</file>

<file path=word/drawings/drawing1.xml><?xml version="1.0" encoding="utf-8"?>
<c:userShapes xmlns:c="http://schemas.openxmlformats.org/drawingml/2006/chart">
  <cdr:relSizeAnchor xmlns:cdr="http://schemas.openxmlformats.org/drawingml/2006/chartDrawing">
    <cdr:from>
      <cdr:x>0.02275</cdr:x>
      <cdr:y>0.86402</cdr:y>
    </cdr:from>
    <cdr:to>
      <cdr:x>0.98061</cdr:x>
      <cdr:y>0.99203</cdr:y>
    </cdr:to>
    <cdr:sp macro="" textlink="">
      <cdr:nvSpPr>
        <cdr:cNvPr id="2" name="Retângulo 1"/>
        <cdr:cNvSpPr/>
      </cdr:nvSpPr>
      <cdr:spPr>
        <a:xfrm xmlns:a="http://schemas.openxmlformats.org/drawingml/2006/main">
          <a:off x="122855" y="2947918"/>
          <a:ext cx="5172483" cy="436728"/>
        </a:xfrm>
        <a:prstGeom xmlns:a="http://schemas.openxmlformats.org/drawingml/2006/main" prst="rect">
          <a:avLst/>
        </a:prstGeom>
        <a:ln xmlns:a="http://schemas.openxmlformats.org/drawingml/2006/main">
          <a:solidFill>
            <a:schemeClr val="bg1"/>
          </a:solidFill>
        </a:ln>
      </cdr:spPr>
      <cdr:style>
        <a:lnRef xmlns:a="http://schemas.openxmlformats.org/drawingml/2006/main" idx="2">
          <a:schemeClr val="accent6"/>
        </a:lnRef>
        <a:fillRef xmlns:a="http://schemas.openxmlformats.org/drawingml/2006/main" idx="1">
          <a:schemeClr val="lt1"/>
        </a:fillRef>
        <a:effectRef xmlns:a="http://schemas.openxmlformats.org/drawingml/2006/main" idx="0">
          <a:schemeClr val="accent6"/>
        </a:effectRef>
        <a:fontRef xmlns:a="http://schemas.openxmlformats.org/drawingml/2006/main" idx="minor">
          <a:schemeClr val="dk1"/>
        </a:fontRef>
      </cdr:style>
      <cdr:txBody>
        <a:bodyPr xmlns:a="http://schemas.openxmlformats.org/drawingml/2006/main" vertOverflow="clip"/>
        <a:lstStyle xmlns:a="http://schemas.openxmlformats.org/drawingml/2006/main"/>
        <a:p xmlns:a="http://schemas.openxmlformats.org/drawingml/2006/main">
          <a:r>
            <a:rPr lang="pt-PT"/>
            <a:t>     </a:t>
          </a:r>
          <a:r>
            <a:rPr lang="pt-PT" sz="1000" b="1"/>
            <a:t>TODOS OS DIAS         SÓ DE VEZ EM        AOS FINS DE            NAS FÉRIAS          QUANDO</a:t>
          </a:r>
          <a:r>
            <a:rPr lang="pt-PT" sz="1000" b="1" baseline="0"/>
            <a:t> SOU</a:t>
          </a:r>
          <a:endParaRPr lang="pt-PT" sz="1000" b="1"/>
        </a:p>
        <a:p xmlns:a="http://schemas.openxmlformats.org/drawingml/2006/main">
          <a:r>
            <a:rPr lang="pt-PT" sz="1000" b="1"/>
            <a:t>                                              QUANTO                 SEMANA                                                  OBRIGADO</a:t>
          </a:r>
        </a:p>
      </cdr:txBody>
    </cdr:sp>
  </cdr:relSizeAnchor>
  <cdr:relSizeAnchor xmlns:cdr="http://schemas.openxmlformats.org/drawingml/2006/chartDrawing">
    <cdr:from>
      <cdr:x>0.00505</cdr:x>
      <cdr:y>0.124</cdr:y>
    </cdr:from>
    <cdr:to>
      <cdr:x>0.06824</cdr:x>
      <cdr:y>0.92402</cdr:y>
    </cdr:to>
    <cdr:sp macro="" textlink="">
      <cdr:nvSpPr>
        <cdr:cNvPr id="3" name="Retângulo 2"/>
        <cdr:cNvSpPr/>
      </cdr:nvSpPr>
      <cdr:spPr>
        <a:xfrm xmlns:a="http://schemas.openxmlformats.org/drawingml/2006/main">
          <a:off x="27270" y="423070"/>
          <a:ext cx="341229" cy="2729552"/>
        </a:xfrm>
        <a:prstGeom xmlns:a="http://schemas.openxmlformats.org/drawingml/2006/main" prst="rect">
          <a:avLst/>
        </a:prstGeom>
        <a:solidFill xmlns:a="http://schemas.openxmlformats.org/drawingml/2006/main">
          <a:schemeClr val="bg1"/>
        </a:solidFill>
        <a:ln xmlns:a="http://schemas.openxmlformats.org/drawingml/2006/main">
          <a:solidFill>
            <a:schemeClr val="bg1"/>
          </a:solidFill>
        </a:ln>
      </cdr:spPr>
      <cdr:style>
        <a:lnRef xmlns:a="http://schemas.openxmlformats.org/drawingml/2006/main" idx="2">
          <a:schemeClr val="accent6"/>
        </a:lnRef>
        <a:fillRef xmlns:a="http://schemas.openxmlformats.org/drawingml/2006/main" idx="1">
          <a:schemeClr val="lt1"/>
        </a:fillRef>
        <a:effectRef xmlns:a="http://schemas.openxmlformats.org/drawingml/2006/main" idx="0">
          <a:schemeClr val="accent6"/>
        </a:effectRef>
        <a:fontRef xmlns:a="http://schemas.openxmlformats.org/drawingml/2006/main" idx="minor">
          <a:schemeClr val="dk1"/>
        </a:fontRef>
      </cdr:style>
      <cdr:txBody>
        <a:bodyPr xmlns:a="http://schemas.openxmlformats.org/drawingml/2006/main" vertOverflow="clip"/>
        <a:lstStyle xmlns:a="http://schemas.openxmlformats.org/drawingml/2006/main"/>
        <a:p xmlns:a="http://schemas.openxmlformats.org/drawingml/2006/main">
          <a:r>
            <a:rPr lang="pt-PT" b="1"/>
            <a:t>12</a:t>
          </a:r>
        </a:p>
        <a:p xmlns:a="http://schemas.openxmlformats.org/drawingml/2006/main">
          <a:endParaRPr lang="pt-PT" sz="1600"/>
        </a:p>
        <a:p xmlns:a="http://schemas.openxmlformats.org/drawingml/2006/main">
          <a:r>
            <a:rPr lang="pt-PT" b="1"/>
            <a:t>10</a:t>
          </a:r>
        </a:p>
        <a:p xmlns:a="http://schemas.openxmlformats.org/drawingml/2006/main">
          <a:endParaRPr lang="pt-PT" b="1"/>
        </a:p>
        <a:p xmlns:a="http://schemas.openxmlformats.org/drawingml/2006/main">
          <a:endParaRPr lang="pt-PT" sz="300" b="1"/>
        </a:p>
        <a:p xmlns:a="http://schemas.openxmlformats.org/drawingml/2006/main">
          <a:r>
            <a:rPr lang="pt-PT" b="1"/>
            <a:t>8</a:t>
          </a:r>
        </a:p>
        <a:p xmlns:a="http://schemas.openxmlformats.org/drawingml/2006/main">
          <a:endParaRPr lang="pt-PT" sz="1400" b="1"/>
        </a:p>
        <a:p xmlns:a="http://schemas.openxmlformats.org/drawingml/2006/main">
          <a:r>
            <a:rPr lang="pt-PT" b="1"/>
            <a:t>6</a:t>
          </a:r>
        </a:p>
        <a:p xmlns:a="http://schemas.openxmlformats.org/drawingml/2006/main">
          <a:endParaRPr lang="pt-PT" sz="1400" b="1"/>
        </a:p>
        <a:p xmlns:a="http://schemas.openxmlformats.org/drawingml/2006/main">
          <a:r>
            <a:rPr lang="pt-PT" b="1"/>
            <a:t>4</a:t>
          </a:r>
        </a:p>
        <a:p xmlns:a="http://schemas.openxmlformats.org/drawingml/2006/main">
          <a:endParaRPr lang="pt-PT" sz="1200" b="1"/>
        </a:p>
        <a:p xmlns:a="http://schemas.openxmlformats.org/drawingml/2006/main">
          <a:endParaRPr lang="pt-PT" sz="100" b="1"/>
        </a:p>
        <a:p xmlns:a="http://schemas.openxmlformats.org/drawingml/2006/main">
          <a:r>
            <a:rPr lang="pt-PT" b="1"/>
            <a:t>2</a:t>
          </a:r>
        </a:p>
        <a:p xmlns:a="http://schemas.openxmlformats.org/drawingml/2006/main">
          <a:endParaRPr lang="pt-PT" sz="1600" b="1"/>
        </a:p>
        <a:p xmlns:a="http://schemas.openxmlformats.org/drawingml/2006/main">
          <a:r>
            <a:rPr lang="pt-PT" b="1"/>
            <a:t>0</a:t>
          </a:r>
        </a:p>
      </cdr:txBody>
    </cdr:sp>
  </cdr:relSizeAnchor>
</c:userShapes>
</file>

<file path=word/drawings/drawing2.xml><?xml version="1.0" encoding="utf-8"?>
<c:userShapes xmlns:c="http://schemas.openxmlformats.org/drawingml/2006/chart">
  <cdr:relSizeAnchor xmlns:cdr="http://schemas.openxmlformats.org/drawingml/2006/chartDrawing">
    <cdr:from>
      <cdr:x>0.51305</cdr:x>
      <cdr:y>0.35092</cdr:y>
    </cdr:from>
    <cdr:to>
      <cdr:x>0.59645</cdr:x>
      <cdr:y>0.44189</cdr:y>
    </cdr:to>
    <cdr:sp macro="" textlink="">
      <cdr:nvSpPr>
        <cdr:cNvPr id="2" name="Retângulo 1"/>
        <cdr:cNvSpPr/>
      </cdr:nvSpPr>
      <cdr:spPr>
        <a:xfrm xmlns:a="http://schemas.openxmlformats.org/drawingml/2006/main">
          <a:off x="2770496" y="1105469"/>
          <a:ext cx="450376" cy="286603"/>
        </a:xfrm>
        <a:prstGeom xmlns:a="http://schemas.openxmlformats.org/drawingml/2006/main" prst="rect">
          <a:avLst/>
        </a:prstGeom>
        <a:solidFill xmlns:a="http://schemas.openxmlformats.org/drawingml/2006/main">
          <a:srgbClr val="0070C0"/>
        </a:solidFill>
        <a:ln xmlns:a="http://schemas.openxmlformats.org/drawingml/2006/main">
          <a:solidFill>
            <a:srgbClr val="0070C0"/>
          </a:solid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vertOverflow="clip"/>
        <a:lstStyle xmlns:a="http://schemas.openxmlformats.org/drawingml/2006/main"/>
        <a:p xmlns:a="http://schemas.openxmlformats.org/drawingml/2006/main">
          <a:r>
            <a:rPr lang="pt-PT">
              <a:solidFill>
                <a:sysClr val="windowText" lastClr="000000"/>
              </a:solidFill>
            </a:rPr>
            <a:t>25%</a:t>
          </a:r>
        </a:p>
      </cdr:txBody>
    </cdr:sp>
  </cdr:relSizeAnchor>
  <cdr:relSizeAnchor xmlns:cdr="http://schemas.openxmlformats.org/drawingml/2006/chartDrawing">
    <cdr:from>
      <cdr:x>0.44987</cdr:x>
      <cdr:y>0.70616</cdr:y>
    </cdr:from>
    <cdr:to>
      <cdr:x>0.54591</cdr:x>
      <cdr:y>0.80581</cdr:y>
    </cdr:to>
    <cdr:sp macro="" textlink="">
      <cdr:nvSpPr>
        <cdr:cNvPr id="3" name="Retângulo 2"/>
        <cdr:cNvSpPr/>
      </cdr:nvSpPr>
      <cdr:spPr>
        <a:xfrm xmlns:a="http://schemas.openxmlformats.org/drawingml/2006/main">
          <a:off x="2429301" y="2224584"/>
          <a:ext cx="518616" cy="313899"/>
        </a:xfrm>
        <a:prstGeom xmlns:a="http://schemas.openxmlformats.org/drawingml/2006/main" prst="rect">
          <a:avLst/>
        </a:prstGeom>
        <a:solidFill xmlns:a="http://schemas.openxmlformats.org/drawingml/2006/main">
          <a:srgbClr val="C00000"/>
        </a:solidFill>
        <a:ln xmlns:a="http://schemas.openxmlformats.org/drawingml/2006/main">
          <a:solidFill>
            <a:srgbClr val="C00000"/>
          </a:solid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vertOverflow="clip"/>
        <a:lstStyle xmlns:a="http://schemas.openxmlformats.org/drawingml/2006/main"/>
        <a:p xmlns:a="http://schemas.openxmlformats.org/drawingml/2006/main">
          <a:r>
            <a:rPr lang="pt-PT" b="1">
              <a:solidFill>
                <a:sysClr val="windowText" lastClr="000000"/>
              </a:solidFill>
            </a:rPr>
            <a:t>25%</a:t>
          </a:r>
        </a:p>
      </cdr:txBody>
    </cdr:sp>
  </cdr:relSizeAnchor>
  <cdr:relSizeAnchor xmlns:cdr="http://schemas.openxmlformats.org/drawingml/2006/chartDrawing">
    <cdr:from>
      <cdr:x>0.21735</cdr:x>
      <cdr:y>0.59352</cdr:y>
    </cdr:from>
    <cdr:to>
      <cdr:x>0.29823</cdr:x>
      <cdr:y>0.69317</cdr:y>
    </cdr:to>
    <cdr:sp macro="" textlink="">
      <cdr:nvSpPr>
        <cdr:cNvPr id="4" name="Retângulo 3"/>
        <cdr:cNvSpPr/>
      </cdr:nvSpPr>
      <cdr:spPr>
        <a:xfrm xmlns:a="http://schemas.openxmlformats.org/drawingml/2006/main">
          <a:off x="1173709" y="1869743"/>
          <a:ext cx="436728" cy="313899"/>
        </a:xfrm>
        <a:prstGeom xmlns:a="http://schemas.openxmlformats.org/drawingml/2006/main" prst="rect">
          <a:avLst/>
        </a:prstGeom>
        <a:solidFill xmlns:a="http://schemas.openxmlformats.org/drawingml/2006/main">
          <a:srgbClr val="92D050"/>
        </a:solidFill>
        <a:ln xmlns:a="http://schemas.openxmlformats.org/drawingml/2006/main">
          <a:solidFill>
            <a:srgbClr val="92D050"/>
          </a:solid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vertOverflow="clip"/>
        <a:lstStyle xmlns:a="http://schemas.openxmlformats.org/drawingml/2006/main"/>
        <a:p xmlns:a="http://schemas.openxmlformats.org/drawingml/2006/main">
          <a:r>
            <a:rPr lang="pt-PT" b="1">
              <a:solidFill>
                <a:sysClr val="windowText" lastClr="000000"/>
              </a:solidFill>
            </a:rPr>
            <a:t>38%</a:t>
          </a:r>
        </a:p>
      </cdr:txBody>
    </cdr:sp>
  </cdr:relSizeAnchor>
  <cdr:relSizeAnchor xmlns:cdr="http://schemas.openxmlformats.org/drawingml/2006/chartDrawing">
    <cdr:from>
      <cdr:x>0.24262</cdr:x>
      <cdr:y>0.32492</cdr:y>
    </cdr:from>
    <cdr:to>
      <cdr:x>0.31592</cdr:x>
      <cdr:y>0.41157</cdr:y>
    </cdr:to>
    <cdr:sp macro="" textlink="">
      <cdr:nvSpPr>
        <cdr:cNvPr id="5" name="Retângulo 4"/>
        <cdr:cNvSpPr/>
      </cdr:nvSpPr>
      <cdr:spPr>
        <a:xfrm xmlns:a="http://schemas.openxmlformats.org/drawingml/2006/main">
          <a:off x="1310184" y="1023582"/>
          <a:ext cx="395785" cy="272955"/>
        </a:xfrm>
        <a:prstGeom xmlns:a="http://schemas.openxmlformats.org/drawingml/2006/main" prst="rect">
          <a:avLst/>
        </a:prstGeom>
        <a:solidFill xmlns:a="http://schemas.openxmlformats.org/drawingml/2006/main">
          <a:srgbClr val="7030A0"/>
        </a:solidFill>
        <a:ln xmlns:a="http://schemas.openxmlformats.org/drawingml/2006/main">
          <a:solidFill>
            <a:srgbClr val="7030A0"/>
          </a:solid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vertOverflow="clip"/>
        <a:lstStyle xmlns:a="http://schemas.openxmlformats.org/drawingml/2006/main"/>
        <a:p xmlns:a="http://schemas.openxmlformats.org/drawingml/2006/main">
          <a:r>
            <a:rPr lang="pt-PT" b="1">
              <a:solidFill>
                <a:sysClr val="windowText" lastClr="000000"/>
              </a:solidFill>
            </a:rPr>
            <a:t>6%</a:t>
          </a:r>
        </a:p>
      </cdr:txBody>
    </cdr:sp>
  </cdr:relSizeAnchor>
  <cdr:relSizeAnchor xmlns:cdr="http://schemas.openxmlformats.org/drawingml/2006/chartDrawing">
    <cdr:from>
      <cdr:x>0.31845</cdr:x>
      <cdr:y>0.21228</cdr:y>
    </cdr:from>
    <cdr:to>
      <cdr:x>0.38668</cdr:x>
      <cdr:y>0.31193</cdr:y>
    </cdr:to>
    <cdr:sp macro="" textlink="">
      <cdr:nvSpPr>
        <cdr:cNvPr id="6" name="Retângulo 5"/>
        <cdr:cNvSpPr/>
      </cdr:nvSpPr>
      <cdr:spPr>
        <a:xfrm xmlns:a="http://schemas.openxmlformats.org/drawingml/2006/main">
          <a:off x="1719618" y="668740"/>
          <a:ext cx="368490" cy="313899"/>
        </a:xfrm>
        <a:prstGeom xmlns:a="http://schemas.openxmlformats.org/drawingml/2006/main" prst="rect">
          <a:avLst/>
        </a:prstGeom>
        <a:solidFill xmlns:a="http://schemas.openxmlformats.org/drawingml/2006/main">
          <a:srgbClr val="00B0F0"/>
        </a:solidFill>
        <a:ln xmlns:a="http://schemas.openxmlformats.org/drawingml/2006/main">
          <a:solidFill>
            <a:srgbClr val="00B0F0"/>
          </a:solid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vertOverflow="clip"/>
        <a:lstStyle xmlns:a="http://schemas.openxmlformats.org/drawingml/2006/main"/>
        <a:p xmlns:a="http://schemas.openxmlformats.org/drawingml/2006/main">
          <a:r>
            <a:rPr lang="pt-PT" b="1">
              <a:solidFill>
                <a:sysClr val="windowText" lastClr="000000"/>
              </a:solidFill>
            </a:rPr>
            <a:t>6%</a:t>
          </a:r>
        </a:p>
      </cdr:txBody>
    </cdr:sp>
  </cdr:relSizeAnchor>
</c:userShapes>
</file>

<file path=word/drawings/drawing3.xml><?xml version="1.0" encoding="utf-8"?>
<c:userShapes xmlns:c="http://schemas.openxmlformats.org/drawingml/2006/chart">
  <cdr:relSizeAnchor xmlns:cdr="http://schemas.openxmlformats.org/drawingml/2006/chartDrawing">
    <cdr:from>
      <cdr:x>0.06091</cdr:x>
      <cdr:y>0.73042</cdr:y>
    </cdr:from>
    <cdr:to>
      <cdr:x>0.97982</cdr:x>
      <cdr:y>0.97295</cdr:y>
    </cdr:to>
    <cdr:sp macro="" textlink="">
      <cdr:nvSpPr>
        <cdr:cNvPr id="2" name="Retângulo 1"/>
        <cdr:cNvSpPr/>
      </cdr:nvSpPr>
      <cdr:spPr>
        <a:xfrm xmlns:a="http://schemas.openxmlformats.org/drawingml/2006/main">
          <a:off x="182559" y="2161850"/>
          <a:ext cx="2754158" cy="717824"/>
        </a:xfrm>
        <a:prstGeom xmlns:a="http://schemas.openxmlformats.org/drawingml/2006/main" prst="rect">
          <a:avLst/>
        </a:prstGeom>
        <a:ln xmlns:a="http://schemas.openxmlformats.org/drawingml/2006/main">
          <a:solidFill>
            <a:schemeClr val="bg1"/>
          </a:solidFill>
        </a:ln>
      </cdr:spPr>
      <cdr:style>
        <a:lnRef xmlns:a="http://schemas.openxmlformats.org/drawingml/2006/main" idx="2">
          <a:schemeClr val="accent6"/>
        </a:lnRef>
        <a:fillRef xmlns:a="http://schemas.openxmlformats.org/drawingml/2006/main" idx="1">
          <a:schemeClr val="lt1"/>
        </a:fillRef>
        <a:effectRef xmlns:a="http://schemas.openxmlformats.org/drawingml/2006/main" idx="0">
          <a:schemeClr val="accent6"/>
        </a:effectRef>
        <a:fontRef xmlns:a="http://schemas.openxmlformats.org/drawingml/2006/main" idx="minor">
          <a:schemeClr val="dk1"/>
        </a:fontRef>
      </cdr:style>
      <cdr:txBody>
        <a:bodyPr xmlns:a="http://schemas.openxmlformats.org/drawingml/2006/main" vertOverflow="clip"/>
        <a:lstStyle xmlns:a="http://schemas.openxmlformats.org/drawingml/2006/main"/>
        <a:p xmlns:a="http://schemas.openxmlformats.org/drawingml/2006/main">
          <a:r>
            <a:rPr lang="pt-PT" sz="1200" b="1">
              <a:solidFill>
                <a:schemeClr val="tx1"/>
              </a:solidFill>
            </a:rPr>
            <a:t>    Sim             Não</a:t>
          </a:r>
        </a:p>
      </cdr:txBody>
    </cdr:sp>
  </cdr:relSizeAnchor>
  <cdr:relSizeAnchor xmlns:cdr="http://schemas.openxmlformats.org/drawingml/2006/chartDrawing">
    <cdr:from>
      <cdr:x>0.00794</cdr:x>
      <cdr:y>0.2075</cdr:y>
    </cdr:from>
    <cdr:to>
      <cdr:x>0.11122</cdr:x>
      <cdr:y>0.8755</cdr:y>
    </cdr:to>
    <cdr:sp macro="" textlink="">
      <cdr:nvSpPr>
        <cdr:cNvPr id="3" name="Retângulo 2"/>
        <cdr:cNvSpPr/>
      </cdr:nvSpPr>
      <cdr:spPr>
        <a:xfrm xmlns:a="http://schemas.openxmlformats.org/drawingml/2006/main">
          <a:off x="40942" y="614150"/>
          <a:ext cx="532263" cy="1977097"/>
        </a:xfrm>
        <a:prstGeom xmlns:a="http://schemas.openxmlformats.org/drawingml/2006/main" prst="rect">
          <a:avLst/>
        </a:prstGeom>
        <a:solidFill xmlns:a="http://schemas.openxmlformats.org/drawingml/2006/main">
          <a:schemeClr val="bg1"/>
        </a:solidFill>
        <a:ln xmlns:a="http://schemas.openxmlformats.org/drawingml/2006/main">
          <a:solidFill>
            <a:schemeClr val="bg1"/>
          </a:solidFill>
        </a:ln>
      </cdr:spPr>
      <cdr:style>
        <a:lnRef xmlns:a="http://schemas.openxmlformats.org/drawingml/2006/main" idx="2">
          <a:schemeClr val="accent3"/>
        </a:lnRef>
        <a:fillRef xmlns:a="http://schemas.openxmlformats.org/drawingml/2006/main" idx="1">
          <a:schemeClr val="lt1"/>
        </a:fillRef>
        <a:effectRef xmlns:a="http://schemas.openxmlformats.org/drawingml/2006/main" idx="0">
          <a:schemeClr val="accent3"/>
        </a:effectRef>
        <a:fontRef xmlns:a="http://schemas.openxmlformats.org/drawingml/2006/main" idx="minor">
          <a:schemeClr val="dk1"/>
        </a:fontRef>
      </cdr:style>
      <cdr:txBody>
        <a:bodyPr xmlns:a="http://schemas.openxmlformats.org/drawingml/2006/main" vertOverflow="clip"/>
        <a:lstStyle xmlns:a="http://schemas.openxmlformats.org/drawingml/2006/main"/>
        <a:p xmlns:a="http://schemas.openxmlformats.org/drawingml/2006/main">
          <a:endParaRPr lang="pt-PT" sz="600"/>
        </a:p>
        <a:p xmlns:a="http://schemas.openxmlformats.org/drawingml/2006/main">
          <a:r>
            <a:rPr lang="pt-PT" sz="1200"/>
            <a:t>25</a:t>
          </a:r>
        </a:p>
        <a:p xmlns:a="http://schemas.openxmlformats.org/drawingml/2006/main">
          <a:endParaRPr lang="pt-PT" sz="500"/>
        </a:p>
        <a:p xmlns:a="http://schemas.openxmlformats.org/drawingml/2006/main">
          <a:r>
            <a:rPr lang="pt-PT"/>
            <a:t>20</a:t>
          </a:r>
        </a:p>
        <a:p xmlns:a="http://schemas.openxmlformats.org/drawingml/2006/main">
          <a:endParaRPr lang="pt-PT" sz="100"/>
        </a:p>
        <a:p xmlns:a="http://schemas.openxmlformats.org/drawingml/2006/main">
          <a:endParaRPr lang="pt-PT" sz="600"/>
        </a:p>
        <a:p xmlns:a="http://schemas.openxmlformats.org/drawingml/2006/main">
          <a:r>
            <a:rPr lang="pt-PT"/>
            <a:t>15</a:t>
          </a:r>
        </a:p>
        <a:p xmlns:a="http://schemas.openxmlformats.org/drawingml/2006/main">
          <a:endParaRPr lang="pt-PT" sz="600"/>
        </a:p>
        <a:p xmlns:a="http://schemas.openxmlformats.org/drawingml/2006/main">
          <a:r>
            <a:rPr lang="pt-PT"/>
            <a:t>10</a:t>
          </a:r>
        </a:p>
        <a:p xmlns:a="http://schemas.openxmlformats.org/drawingml/2006/main">
          <a:endParaRPr lang="pt-PT" sz="500"/>
        </a:p>
        <a:p xmlns:a="http://schemas.openxmlformats.org/drawingml/2006/main">
          <a:r>
            <a:rPr lang="pt-PT"/>
            <a:t>5</a:t>
          </a:r>
        </a:p>
        <a:p xmlns:a="http://schemas.openxmlformats.org/drawingml/2006/main">
          <a:endParaRPr lang="pt-PT" sz="600"/>
        </a:p>
        <a:p xmlns:a="http://schemas.openxmlformats.org/drawingml/2006/main">
          <a:r>
            <a:rPr lang="pt-PT"/>
            <a:t>0</a:t>
          </a:r>
        </a:p>
      </cdr:txBody>
    </cdr:sp>
  </cdr:relSizeAnchor>
</c:userShapes>
</file>

<file path=word/drawings/drawing4.xml><?xml version="1.0" encoding="utf-8"?>
<c:userShapes xmlns:c="http://schemas.openxmlformats.org/drawingml/2006/chart">
  <cdr:relSizeAnchor xmlns:cdr="http://schemas.openxmlformats.org/drawingml/2006/chartDrawing">
    <cdr:from>
      <cdr:x>0.43224</cdr:x>
      <cdr:y>0.52758</cdr:y>
    </cdr:from>
    <cdr:to>
      <cdr:x>0.60402</cdr:x>
      <cdr:y>0.6074</cdr:y>
    </cdr:to>
    <cdr:sp macro="" textlink="">
      <cdr:nvSpPr>
        <cdr:cNvPr id="2" name="Retângulo 1"/>
        <cdr:cNvSpPr/>
      </cdr:nvSpPr>
      <cdr:spPr>
        <a:xfrm xmlns:a="http://schemas.openxmlformats.org/drawingml/2006/main">
          <a:off x="1269435" y="1537376"/>
          <a:ext cx="504496" cy="232597"/>
        </a:xfrm>
        <a:prstGeom xmlns:a="http://schemas.openxmlformats.org/drawingml/2006/main" prst="rect">
          <a:avLst/>
        </a:prstGeom>
        <a:ln xmlns:a="http://schemas.openxmlformats.org/drawingml/2006/main">
          <a:solidFill>
            <a:schemeClr val="accent1"/>
          </a:solid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vertOverflow="clip"/>
        <a:lstStyle xmlns:a="http://schemas.openxmlformats.org/drawingml/2006/main"/>
        <a:p xmlns:a="http://schemas.openxmlformats.org/drawingml/2006/main">
          <a:r>
            <a:rPr lang="pt-PT" sz="1400" b="1">
              <a:solidFill>
                <a:schemeClr val="tx1"/>
              </a:solidFill>
            </a:rPr>
            <a:t>75%</a:t>
          </a:r>
        </a:p>
      </cdr:txBody>
    </cdr:sp>
  </cdr:relSizeAnchor>
  <cdr:relSizeAnchor xmlns:cdr="http://schemas.openxmlformats.org/drawingml/2006/chartDrawing">
    <cdr:from>
      <cdr:x>0.1274</cdr:x>
      <cdr:y>0.43601</cdr:y>
    </cdr:from>
    <cdr:to>
      <cdr:x>0.31184</cdr:x>
      <cdr:y>0.51334</cdr:y>
    </cdr:to>
    <cdr:sp macro="" textlink="">
      <cdr:nvSpPr>
        <cdr:cNvPr id="3" name="Retângulo 2"/>
        <cdr:cNvSpPr/>
      </cdr:nvSpPr>
      <cdr:spPr>
        <a:xfrm xmlns:a="http://schemas.openxmlformats.org/drawingml/2006/main">
          <a:off x="383944" y="1373534"/>
          <a:ext cx="555858" cy="243599"/>
        </a:xfrm>
        <a:prstGeom xmlns:a="http://schemas.openxmlformats.org/drawingml/2006/main" prst="rect">
          <a:avLst/>
        </a:prstGeom>
        <a:solidFill xmlns:a="http://schemas.openxmlformats.org/drawingml/2006/main">
          <a:schemeClr val="accent3"/>
        </a:solidFill>
        <a:ln xmlns:a="http://schemas.openxmlformats.org/drawingml/2006/main">
          <a:solidFill>
            <a:schemeClr val="accent3"/>
          </a:solid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vertOverflow="clip"/>
        <a:lstStyle xmlns:a="http://schemas.openxmlformats.org/drawingml/2006/main"/>
        <a:p xmlns:a="http://schemas.openxmlformats.org/drawingml/2006/main">
          <a:r>
            <a:rPr lang="pt-PT" b="1">
              <a:solidFill>
                <a:schemeClr val="tx1"/>
              </a:solidFill>
            </a:rPr>
            <a:t>12%</a:t>
          </a:r>
        </a:p>
      </cdr:txBody>
    </cdr:sp>
  </cdr:relSizeAnchor>
  <cdr:relSizeAnchor xmlns:cdr="http://schemas.openxmlformats.org/drawingml/2006/chartDrawing">
    <cdr:from>
      <cdr:x>0.11001</cdr:x>
      <cdr:y>0.63296</cdr:y>
    </cdr:from>
    <cdr:to>
      <cdr:x>0.29218</cdr:x>
      <cdr:y>0.70685</cdr:y>
    </cdr:to>
    <cdr:sp macro="" textlink="">
      <cdr:nvSpPr>
        <cdr:cNvPr id="4" name="Retângulo 3"/>
        <cdr:cNvSpPr/>
      </cdr:nvSpPr>
      <cdr:spPr>
        <a:xfrm xmlns:a="http://schemas.openxmlformats.org/drawingml/2006/main">
          <a:off x="331547" y="1993969"/>
          <a:ext cx="548987" cy="232765"/>
        </a:xfrm>
        <a:prstGeom xmlns:a="http://schemas.openxmlformats.org/drawingml/2006/main" prst="rect">
          <a:avLst/>
        </a:prstGeom>
        <a:solidFill xmlns:a="http://schemas.openxmlformats.org/drawingml/2006/main">
          <a:schemeClr val="accent2"/>
        </a:solidFill>
        <a:ln xmlns:a="http://schemas.openxmlformats.org/drawingml/2006/main">
          <a:solidFill>
            <a:schemeClr val="accent2"/>
          </a:solidFill>
        </a:ln>
      </cdr:spPr>
      <cdr:style>
        <a:lnRef xmlns:a="http://schemas.openxmlformats.org/drawingml/2006/main" idx="2">
          <a:schemeClr val="accent6"/>
        </a:lnRef>
        <a:fillRef xmlns:a="http://schemas.openxmlformats.org/drawingml/2006/main" idx="1">
          <a:schemeClr val="lt1"/>
        </a:fillRef>
        <a:effectRef xmlns:a="http://schemas.openxmlformats.org/drawingml/2006/main" idx="0">
          <a:schemeClr val="accent6"/>
        </a:effectRef>
        <a:fontRef xmlns:a="http://schemas.openxmlformats.org/drawingml/2006/main" idx="minor">
          <a:schemeClr val="dk1"/>
        </a:fontRef>
      </cdr:style>
      <cdr:txBody>
        <a:bodyPr xmlns:a="http://schemas.openxmlformats.org/drawingml/2006/main" vertOverflow="clip"/>
        <a:lstStyle xmlns:a="http://schemas.openxmlformats.org/drawingml/2006/main"/>
        <a:p xmlns:a="http://schemas.openxmlformats.org/drawingml/2006/main">
          <a:r>
            <a:rPr lang="pt-PT" sz="1200" b="1"/>
            <a:t>13%</a:t>
          </a:r>
        </a:p>
      </cdr:txBody>
    </cdr:sp>
  </cdr:relSizeAnchor>
</c:userShapes>
</file>

<file path=word/drawings/drawing5.xml><?xml version="1.0" encoding="utf-8"?>
<c:userShapes xmlns:c="http://schemas.openxmlformats.org/drawingml/2006/chart">
  <cdr:relSizeAnchor xmlns:cdr="http://schemas.openxmlformats.org/drawingml/2006/chartDrawing">
    <cdr:from>
      <cdr:x>0.05163</cdr:x>
      <cdr:y>0.67415</cdr:y>
    </cdr:from>
    <cdr:to>
      <cdr:x>0.53758</cdr:x>
      <cdr:y>0.94061</cdr:y>
    </cdr:to>
    <cdr:sp macro="" textlink="">
      <cdr:nvSpPr>
        <cdr:cNvPr id="2" name="Retângulo 1"/>
        <cdr:cNvSpPr/>
      </cdr:nvSpPr>
      <cdr:spPr>
        <a:xfrm xmlns:a="http://schemas.openxmlformats.org/drawingml/2006/main">
          <a:off x="181531" y="1782964"/>
          <a:ext cx="1708613" cy="704742"/>
        </a:xfrm>
        <a:prstGeom xmlns:a="http://schemas.openxmlformats.org/drawingml/2006/main" prst="rect">
          <a:avLst/>
        </a:prstGeom>
        <a:ln xmlns:a="http://schemas.openxmlformats.org/drawingml/2006/main">
          <a:solidFill>
            <a:schemeClr val="bg1"/>
          </a:solidFill>
        </a:ln>
      </cdr:spPr>
      <cdr:style>
        <a:lnRef xmlns:a="http://schemas.openxmlformats.org/drawingml/2006/main" idx="2">
          <a:schemeClr val="accent6"/>
        </a:lnRef>
        <a:fillRef xmlns:a="http://schemas.openxmlformats.org/drawingml/2006/main" idx="1">
          <a:schemeClr val="lt1"/>
        </a:fillRef>
        <a:effectRef xmlns:a="http://schemas.openxmlformats.org/drawingml/2006/main" idx="0">
          <a:schemeClr val="accent6"/>
        </a:effectRef>
        <a:fontRef xmlns:a="http://schemas.openxmlformats.org/drawingml/2006/main" idx="minor">
          <a:schemeClr val="dk1"/>
        </a:fontRef>
      </cdr:style>
      <cdr:txBody>
        <a:bodyPr xmlns:a="http://schemas.openxmlformats.org/drawingml/2006/main" vertOverflow="clip"/>
        <a:lstStyle xmlns:a="http://schemas.openxmlformats.org/drawingml/2006/main"/>
        <a:p xmlns:a="http://schemas.openxmlformats.org/drawingml/2006/main">
          <a:r>
            <a:rPr lang="pt-PT"/>
            <a:t>      </a:t>
          </a:r>
          <a:r>
            <a:rPr lang="pt-PT" b="1">
              <a:solidFill>
                <a:schemeClr val="tx1"/>
              </a:solidFill>
            </a:rPr>
            <a:t>Sim               </a:t>
          </a:r>
          <a:r>
            <a:rPr lang="pt-PT" b="1" baseline="0">
              <a:solidFill>
                <a:schemeClr val="tx1"/>
              </a:solidFill>
            </a:rPr>
            <a:t> </a:t>
          </a:r>
          <a:r>
            <a:rPr lang="pt-PT" b="1">
              <a:solidFill>
                <a:schemeClr val="tx1"/>
              </a:solidFill>
            </a:rPr>
            <a:t>Não</a:t>
          </a:r>
        </a:p>
      </cdr:txBody>
    </cdr:sp>
  </cdr:relSizeAnchor>
  <cdr:relSizeAnchor xmlns:cdr="http://schemas.openxmlformats.org/drawingml/2006/chartDrawing">
    <cdr:from>
      <cdr:x>0.04502</cdr:x>
      <cdr:y>0.13372</cdr:y>
    </cdr:from>
    <cdr:to>
      <cdr:x>0.97717</cdr:x>
      <cdr:y>0.21672</cdr:y>
    </cdr:to>
    <cdr:sp macro="" textlink="">
      <cdr:nvSpPr>
        <cdr:cNvPr id="3" name="Retângulo 2"/>
        <cdr:cNvSpPr/>
      </cdr:nvSpPr>
      <cdr:spPr>
        <a:xfrm xmlns:a="http://schemas.openxmlformats.org/drawingml/2006/main">
          <a:off x="232012" y="395785"/>
          <a:ext cx="4804012" cy="245660"/>
        </a:xfrm>
        <a:prstGeom xmlns:a="http://schemas.openxmlformats.org/drawingml/2006/main" prst="rect">
          <a:avLst/>
        </a:prstGeom>
        <a:solidFill xmlns:a="http://schemas.openxmlformats.org/drawingml/2006/main">
          <a:schemeClr val="bg1"/>
        </a:solidFill>
        <a:ln xmlns:a="http://schemas.openxmlformats.org/drawingml/2006/main">
          <a:solidFill>
            <a:schemeClr val="bg1"/>
          </a:solidFill>
        </a:ln>
      </cdr:spPr>
      <cdr:style>
        <a:lnRef xmlns:a="http://schemas.openxmlformats.org/drawingml/2006/main" idx="2">
          <a:schemeClr val="accent6"/>
        </a:lnRef>
        <a:fillRef xmlns:a="http://schemas.openxmlformats.org/drawingml/2006/main" idx="1">
          <a:schemeClr val="lt1"/>
        </a:fillRef>
        <a:effectRef xmlns:a="http://schemas.openxmlformats.org/drawingml/2006/main" idx="0">
          <a:schemeClr val="accent6"/>
        </a:effectRef>
        <a:fontRef xmlns:a="http://schemas.openxmlformats.org/drawingml/2006/main" idx="minor">
          <a:schemeClr val="dk1"/>
        </a:fontRef>
      </cdr:style>
      <cdr:txBody>
        <a:bodyPr xmlns:a="http://schemas.openxmlformats.org/drawingml/2006/main" vertOverflow="clip"/>
        <a:lstStyle xmlns:a="http://schemas.openxmlformats.org/drawingml/2006/main"/>
        <a:p xmlns:a="http://schemas.openxmlformats.org/drawingml/2006/main">
          <a:endParaRPr lang="pt-PT">
            <a:solidFill>
              <a:schemeClr val="bg1"/>
            </a:solidFill>
          </a:endParaRPr>
        </a:p>
      </cdr:txBody>
    </cdr:sp>
  </cdr:relSizeAnchor>
  <cdr:relSizeAnchor xmlns:cdr="http://schemas.openxmlformats.org/drawingml/2006/chartDrawing">
    <cdr:from>
      <cdr:x>0.0053</cdr:x>
      <cdr:y>0.23056</cdr:y>
    </cdr:from>
    <cdr:to>
      <cdr:x>0.0715</cdr:x>
      <cdr:y>0.77928</cdr:y>
    </cdr:to>
    <cdr:sp macro="" textlink="">
      <cdr:nvSpPr>
        <cdr:cNvPr id="4" name="Retângulo 3"/>
        <cdr:cNvSpPr/>
      </cdr:nvSpPr>
      <cdr:spPr>
        <a:xfrm xmlns:a="http://schemas.openxmlformats.org/drawingml/2006/main">
          <a:off x="27297" y="682389"/>
          <a:ext cx="341194" cy="1624084"/>
        </a:xfrm>
        <a:prstGeom xmlns:a="http://schemas.openxmlformats.org/drawingml/2006/main" prst="rect">
          <a:avLst/>
        </a:prstGeom>
        <a:ln xmlns:a="http://schemas.openxmlformats.org/drawingml/2006/main">
          <a:solidFill>
            <a:schemeClr val="bg1"/>
          </a:solidFill>
        </a:ln>
      </cdr:spPr>
      <cdr:style>
        <a:lnRef xmlns:a="http://schemas.openxmlformats.org/drawingml/2006/main" idx="2">
          <a:schemeClr val="accent6"/>
        </a:lnRef>
        <a:fillRef xmlns:a="http://schemas.openxmlformats.org/drawingml/2006/main" idx="1">
          <a:schemeClr val="lt1"/>
        </a:fillRef>
        <a:effectRef xmlns:a="http://schemas.openxmlformats.org/drawingml/2006/main" idx="0">
          <a:schemeClr val="accent6"/>
        </a:effectRef>
        <a:fontRef xmlns:a="http://schemas.openxmlformats.org/drawingml/2006/main" idx="minor">
          <a:schemeClr val="dk1"/>
        </a:fontRef>
      </cdr:style>
      <cdr:txBody>
        <a:bodyPr xmlns:a="http://schemas.openxmlformats.org/drawingml/2006/main" vertOverflow="clip"/>
        <a:lstStyle xmlns:a="http://schemas.openxmlformats.org/drawingml/2006/main"/>
        <a:p xmlns:a="http://schemas.openxmlformats.org/drawingml/2006/main">
          <a:r>
            <a:rPr lang="pt-PT" b="1"/>
            <a:t>15</a:t>
          </a:r>
        </a:p>
        <a:p xmlns:a="http://schemas.openxmlformats.org/drawingml/2006/main">
          <a:endParaRPr lang="pt-PT" sz="1400" b="1"/>
        </a:p>
        <a:p xmlns:a="http://schemas.openxmlformats.org/drawingml/2006/main">
          <a:r>
            <a:rPr lang="pt-PT" b="1"/>
            <a:t>10</a:t>
          </a:r>
        </a:p>
        <a:p xmlns:a="http://schemas.openxmlformats.org/drawingml/2006/main">
          <a:endParaRPr lang="pt-PT" sz="1200" b="1"/>
        </a:p>
        <a:p xmlns:a="http://schemas.openxmlformats.org/drawingml/2006/main">
          <a:r>
            <a:rPr lang="pt-PT" b="1"/>
            <a:t>5</a:t>
          </a:r>
        </a:p>
        <a:p xmlns:a="http://schemas.openxmlformats.org/drawingml/2006/main">
          <a:endParaRPr lang="pt-PT" sz="1400" b="1"/>
        </a:p>
        <a:p xmlns:a="http://schemas.openxmlformats.org/drawingml/2006/main">
          <a:r>
            <a:rPr lang="pt-PT" b="1"/>
            <a:t>0</a:t>
          </a:r>
        </a:p>
      </cdr:txBody>
    </cdr:sp>
  </cdr:relSizeAnchor>
</c:userShapes>
</file>

<file path=word/drawings/drawing6.xml><?xml version="1.0" encoding="utf-8"?>
<c:userShapes xmlns:c="http://schemas.openxmlformats.org/drawingml/2006/chart">
  <cdr:relSizeAnchor xmlns:cdr="http://schemas.openxmlformats.org/drawingml/2006/chartDrawing">
    <cdr:from>
      <cdr:x>0.02383</cdr:x>
      <cdr:y>0.80234</cdr:y>
    </cdr:from>
    <cdr:to>
      <cdr:x>0.99042</cdr:x>
      <cdr:y>0.98176</cdr:y>
    </cdr:to>
    <cdr:sp macro="" textlink="">
      <cdr:nvSpPr>
        <cdr:cNvPr id="2" name="Retângulo 1"/>
        <cdr:cNvSpPr/>
      </cdr:nvSpPr>
      <cdr:spPr>
        <a:xfrm xmlns:a="http://schemas.openxmlformats.org/drawingml/2006/main">
          <a:off x="122831" y="2374711"/>
          <a:ext cx="4981432" cy="531030"/>
        </a:xfrm>
        <a:prstGeom xmlns:a="http://schemas.openxmlformats.org/drawingml/2006/main" prst="rect">
          <a:avLst/>
        </a:prstGeom>
        <a:ln xmlns:a="http://schemas.openxmlformats.org/drawingml/2006/main">
          <a:solidFill>
            <a:schemeClr val="bg1"/>
          </a:solidFill>
        </a:ln>
      </cdr:spPr>
      <cdr:style>
        <a:lnRef xmlns:a="http://schemas.openxmlformats.org/drawingml/2006/main" idx="2">
          <a:schemeClr val="accent6"/>
        </a:lnRef>
        <a:fillRef xmlns:a="http://schemas.openxmlformats.org/drawingml/2006/main" idx="1">
          <a:schemeClr val="lt1"/>
        </a:fillRef>
        <a:effectRef xmlns:a="http://schemas.openxmlformats.org/drawingml/2006/main" idx="0">
          <a:schemeClr val="accent6"/>
        </a:effectRef>
        <a:fontRef xmlns:a="http://schemas.openxmlformats.org/drawingml/2006/main" idx="minor">
          <a:schemeClr val="dk1"/>
        </a:fontRef>
      </cdr:style>
      <cdr:txBody>
        <a:bodyPr xmlns:a="http://schemas.openxmlformats.org/drawingml/2006/main" vertOverflow="clip"/>
        <a:lstStyle xmlns:a="http://schemas.openxmlformats.org/drawingml/2006/main"/>
        <a:p xmlns:a="http://schemas.openxmlformats.org/drawingml/2006/main">
          <a:r>
            <a:rPr lang="pt-PT"/>
            <a:t>               </a:t>
          </a:r>
          <a:r>
            <a:rPr lang="pt-PT" sz="1200" b="1"/>
            <a:t>Sim                             Não</a:t>
          </a:r>
          <a:endParaRPr lang="pt-PT" b="1"/>
        </a:p>
      </cdr:txBody>
    </cdr:sp>
  </cdr:relSizeAnchor>
  <cdr:relSizeAnchor xmlns:cdr="http://schemas.openxmlformats.org/drawingml/2006/chartDrawing">
    <cdr:from>
      <cdr:x>0.00794</cdr:x>
      <cdr:y>0.10145</cdr:y>
    </cdr:from>
    <cdr:to>
      <cdr:x>0.08474</cdr:x>
      <cdr:y>0.91301</cdr:y>
    </cdr:to>
    <cdr:sp macro="" textlink="">
      <cdr:nvSpPr>
        <cdr:cNvPr id="3" name="Retângulo 2"/>
        <cdr:cNvSpPr/>
      </cdr:nvSpPr>
      <cdr:spPr>
        <a:xfrm xmlns:a="http://schemas.openxmlformats.org/drawingml/2006/main">
          <a:off x="40943" y="300251"/>
          <a:ext cx="395785" cy="2402005"/>
        </a:xfrm>
        <a:prstGeom xmlns:a="http://schemas.openxmlformats.org/drawingml/2006/main" prst="rect">
          <a:avLst/>
        </a:prstGeom>
        <a:solidFill xmlns:a="http://schemas.openxmlformats.org/drawingml/2006/main">
          <a:schemeClr val="bg1"/>
        </a:solidFill>
        <a:ln xmlns:a="http://schemas.openxmlformats.org/drawingml/2006/main">
          <a:solidFill>
            <a:schemeClr val="bg1"/>
          </a:solidFill>
        </a:ln>
      </cdr:spPr>
      <cdr:style>
        <a:lnRef xmlns:a="http://schemas.openxmlformats.org/drawingml/2006/main" idx="2">
          <a:schemeClr val="accent6"/>
        </a:lnRef>
        <a:fillRef xmlns:a="http://schemas.openxmlformats.org/drawingml/2006/main" idx="1">
          <a:schemeClr val="lt1"/>
        </a:fillRef>
        <a:effectRef xmlns:a="http://schemas.openxmlformats.org/drawingml/2006/main" idx="0">
          <a:schemeClr val="accent6"/>
        </a:effectRef>
        <a:fontRef xmlns:a="http://schemas.openxmlformats.org/drawingml/2006/main" idx="minor">
          <a:schemeClr val="dk1"/>
        </a:fontRef>
      </cdr:style>
      <cdr:txBody>
        <a:bodyPr xmlns:a="http://schemas.openxmlformats.org/drawingml/2006/main" vertOverflow="clip"/>
        <a:lstStyle xmlns:a="http://schemas.openxmlformats.org/drawingml/2006/main"/>
        <a:p xmlns:a="http://schemas.openxmlformats.org/drawingml/2006/main">
          <a:r>
            <a:rPr lang="pt-PT" b="1"/>
            <a:t>12</a:t>
          </a:r>
        </a:p>
        <a:p xmlns:a="http://schemas.openxmlformats.org/drawingml/2006/main">
          <a:endParaRPr lang="pt-PT" sz="1050" b="1"/>
        </a:p>
        <a:p xmlns:a="http://schemas.openxmlformats.org/drawingml/2006/main">
          <a:r>
            <a:rPr lang="pt-PT" b="1"/>
            <a:t>10</a:t>
          </a:r>
        </a:p>
        <a:p xmlns:a="http://schemas.openxmlformats.org/drawingml/2006/main">
          <a:endParaRPr lang="pt-PT" sz="1000" b="1"/>
        </a:p>
        <a:p xmlns:a="http://schemas.openxmlformats.org/drawingml/2006/main">
          <a:r>
            <a:rPr lang="pt-PT" b="1"/>
            <a:t>8</a:t>
          </a:r>
        </a:p>
        <a:p xmlns:a="http://schemas.openxmlformats.org/drawingml/2006/main">
          <a:endParaRPr lang="pt-PT" sz="800" b="1"/>
        </a:p>
        <a:p xmlns:a="http://schemas.openxmlformats.org/drawingml/2006/main">
          <a:r>
            <a:rPr lang="pt-PT" b="1"/>
            <a:t>6</a:t>
          </a:r>
        </a:p>
        <a:p xmlns:a="http://schemas.openxmlformats.org/drawingml/2006/main">
          <a:endParaRPr lang="pt-PT" sz="1000" b="1"/>
        </a:p>
        <a:p xmlns:a="http://schemas.openxmlformats.org/drawingml/2006/main">
          <a:r>
            <a:rPr lang="pt-PT" b="1"/>
            <a:t>4</a:t>
          </a:r>
        </a:p>
        <a:p xmlns:a="http://schemas.openxmlformats.org/drawingml/2006/main">
          <a:endParaRPr lang="pt-PT" sz="500" b="1"/>
        </a:p>
        <a:p xmlns:a="http://schemas.openxmlformats.org/drawingml/2006/main">
          <a:endParaRPr lang="pt-PT" sz="400" b="1"/>
        </a:p>
        <a:p xmlns:a="http://schemas.openxmlformats.org/drawingml/2006/main">
          <a:r>
            <a:rPr lang="pt-PT" b="1"/>
            <a:t>2</a:t>
          </a:r>
        </a:p>
        <a:p xmlns:a="http://schemas.openxmlformats.org/drawingml/2006/main">
          <a:endParaRPr lang="pt-PT" sz="1050" b="1"/>
        </a:p>
        <a:p xmlns:a="http://schemas.openxmlformats.org/drawingml/2006/main">
          <a:r>
            <a:rPr lang="pt-PT" b="1"/>
            <a:t>0</a:t>
          </a:r>
        </a:p>
      </cdr:txBody>
    </cdr:sp>
  </cdr:relSizeAnchor>
</c:userShapes>
</file>

<file path=word/drawings/drawing7.xml><?xml version="1.0" encoding="utf-8"?>
<c:userShapes xmlns:c="http://schemas.openxmlformats.org/drawingml/2006/chart">
  <cdr:relSizeAnchor xmlns:cdr="http://schemas.openxmlformats.org/drawingml/2006/chartDrawing">
    <cdr:from>
      <cdr:x>0.3513</cdr:x>
      <cdr:y>0.60219</cdr:y>
    </cdr:from>
    <cdr:to>
      <cdr:x>0.45492</cdr:x>
      <cdr:y>0.6975</cdr:y>
    </cdr:to>
    <cdr:sp macro="" textlink="">
      <cdr:nvSpPr>
        <cdr:cNvPr id="2" name="Retângulo 1"/>
        <cdr:cNvSpPr/>
      </cdr:nvSpPr>
      <cdr:spPr>
        <a:xfrm xmlns:a="http://schemas.openxmlformats.org/drawingml/2006/main">
          <a:off x="1897039" y="1897039"/>
          <a:ext cx="559558" cy="300251"/>
        </a:xfrm>
        <a:prstGeom xmlns:a="http://schemas.openxmlformats.org/drawingml/2006/main" prst="rect">
          <a:avLst/>
        </a:prstGeom>
        <a:solidFill xmlns:a="http://schemas.openxmlformats.org/drawingml/2006/main">
          <a:srgbClr val="C00000"/>
        </a:solidFill>
        <a:ln xmlns:a="http://schemas.openxmlformats.org/drawingml/2006/main">
          <a:solidFill>
            <a:srgbClr val="C00000"/>
          </a:solid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vertOverflow="clip"/>
        <a:lstStyle xmlns:a="http://schemas.openxmlformats.org/drawingml/2006/main"/>
        <a:p xmlns:a="http://schemas.openxmlformats.org/drawingml/2006/main">
          <a:r>
            <a:rPr lang="pt-PT" sz="1400" b="1">
              <a:solidFill>
                <a:schemeClr val="tx1"/>
              </a:solidFill>
            </a:rPr>
            <a:t>87%</a:t>
          </a:r>
        </a:p>
      </cdr:txBody>
    </cdr:sp>
  </cdr:relSizeAnchor>
  <cdr:relSizeAnchor xmlns:cdr="http://schemas.openxmlformats.org/drawingml/2006/chartDrawing">
    <cdr:from>
      <cdr:x>0.55096</cdr:x>
      <cdr:y>0.20362</cdr:y>
    </cdr:from>
    <cdr:to>
      <cdr:x>0.63942</cdr:x>
      <cdr:y>0.32925</cdr:y>
    </cdr:to>
    <cdr:sp macro="" textlink="">
      <cdr:nvSpPr>
        <cdr:cNvPr id="3" name="Retângulo 2"/>
        <cdr:cNvSpPr/>
      </cdr:nvSpPr>
      <cdr:spPr>
        <a:xfrm xmlns:a="http://schemas.openxmlformats.org/drawingml/2006/main">
          <a:off x="2975212" y="641445"/>
          <a:ext cx="477672" cy="395785"/>
        </a:xfrm>
        <a:prstGeom xmlns:a="http://schemas.openxmlformats.org/drawingml/2006/main" prst="rect">
          <a:avLst/>
        </a:prstGeom>
        <a:solidFill xmlns:a="http://schemas.openxmlformats.org/drawingml/2006/main">
          <a:srgbClr val="0070C0"/>
        </a:solidFill>
        <a:ln xmlns:a="http://schemas.openxmlformats.org/drawingml/2006/main">
          <a:solidFill>
            <a:srgbClr val="0070C0"/>
          </a:solid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vertOverflow="clip"/>
        <a:lstStyle xmlns:a="http://schemas.openxmlformats.org/drawingml/2006/main"/>
        <a:p xmlns:a="http://schemas.openxmlformats.org/drawingml/2006/main">
          <a:r>
            <a:rPr lang="pt-PT" sz="1200" b="1">
              <a:solidFill>
                <a:schemeClr val="tx1"/>
              </a:solidFill>
            </a:rPr>
            <a:t>13%</a:t>
          </a:r>
        </a:p>
      </cdr:txBody>
    </cdr:sp>
  </cdr:relSizeAnchor>
</c:userShapes>
</file>

<file path=word/drawings/drawing8.xml><?xml version="1.0" encoding="utf-8"?>
<c:userShapes xmlns:c="http://schemas.openxmlformats.org/drawingml/2006/chart">
  <cdr:relSizeAnchor xmlns:cdr="http://schemas.openxmlformats.org/drawingml/2006/chartDrawing">
    <cdr:from>
      <cdr:x>0.43995</cdr:x>
      <cdr:y>0.6988</cdr:y>
    </cdr:from>
    <cdr:to>
      <cdr:x>0.54112</cdr:x>
      <cdr:y>0.81952</cdr:y>
    </cdr:to>
    <cdr:sp macro="" textlink="">
      <cdr:nvSpPr>
        <cdr:cNvPr id="2" name="Retângulo 1"/>
        <cdr:cNvSpPr/>
      </cdr:nvSpPr>
      <cdr:spPr>
        <a:xfrm xmlns:a="http://schemas.openxmlformats.org/drawingml/2006/main">
          <a:off x="2485529" y="2164542"/>
          <a:ext cx="571570" cy="373941"/>
        </a:xfrm>
        <a:prstGeom xmlns:a="http://schemas.openxmlformats.org/drawingml/2006/main" prst="rect">
          <a:avLst/>
        </a:prstGeom>
        <a:solidFill xmlns:a="http://schemas.openxmlformats.org/drawingml/2006/main">
          <a:srgbClr val="FF0000"/>
        </a:solidFill>
        <a:ln xmlns:a="http://schemas.openxmlformats.org/drawingml/2006/main">
          <a:solidFill>
            <a:srgbClr val="FF0000"/>
          </a:solid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vertOverflow="clip"/>
        <a:lstStyle xmlns:a="http://schemas.openxmlformats.org/drawingml/2006/main"/>
        <a:p xmlns:a="http://schemas.openxmlformats.org/drawingml/2006/main">
          <a:r>
            <a:rPr lang="pt-PT" sz="1400" b="1">
              <a:solidFill>
                <a:schemeClr val="tx1"/>
              </a:solidFill>
            </a:rPr>
            <a:t>80%</a:t>
          </a:r>
        </a:p>
      </cdr:txBody>
    </cdr:sp>
  </cdr:relSizeAnchor>
  <cdr:relSizeAnchor xmlns:cdr="http://schemas.openxmlformats.org/drawingml/2006/chartDrawing">
    <cdr:from>
      <cdr:x>0.4928</cdr:x>
      <cdr:y>0.26436</cdr:y>
    </cdr:from>
    <cdr:to>
      <cdr:x>0.5846</cdr:x>
      <cdr:y>0.40976</cdr:y>
    </cdr:to>
    <cdr:sp macro="" textlink="">
      <cdr:nvSpPr>
        <cdr:cNvPr id="7" name="Retângulo 6"/>
        <cdr:cNvSpPr/>
      </cdr:nvSpPr>
      <cdr:spPr>
        <a:xfrm xmlns:a="http://schemas.openxmlformats.org/drawingml/2006/main">
          <a:off x="2784143" y="818865"/>
          <a:ext cx="518615" cy="450376"/>
        </a:xfrm>
        <a:prstGeom xmlns:a="http://schemas.openxmlformats.org/drawingml/2006/main" prst="rect">
          <a:avLst/>
        </a:prstGeom>
        <a:solidFill xmlns:a="http://schemas.openxmlformats.org/drawingml/2006/main">
          <a:srgbClr val="0070C0"/>
        </a:solidFill>
        <a:ln xmlns:a="http://schemas.openxmlformats.org/drawingml/2006/main">
          <a:solidFill>
            <a:srgbClr val="0070C0"/>
          </a:solid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vertOverflow="clip"/>
        <a:lstStyle xmlns:a="http://schemas.openxmlformats.org/drawingml/2006/main"/>
        <a:p xmlns:a="http://schemas.openxmlformats.org/drawingml/2006/main">
          <a:r>
            <a:rPr lang="pt-PT" sz="1400" b="1">
              <a:solidFill>
                <a:schemeClr val="tx1"/>
              </a:solidFill>
            </a:rPr>
            <a:t>20%</a:t>
          </a:r>
        </a:p>
      </cdr:txBody>
    </cdr:sp>
  </cdr:relSizeAnchor>
</c:userShapes>
</file>

<file path=word/drawings/drawing9.xml><?xml version="1.0" encoding="utf-8"?>
<c:userShapes xmlns:c="http://schemas.openxmlformats.org/drawingml/2006/chart">
  <cdr:relSizeAnchor xmlns:cdr="http://schemas.openxmlformats.org/drawingml/2006/chartDrawing">
    <cdr:from>
      <cdr:x>0.46595</cdr:x>
      <cdr:y>0.43801</cdr:y>
    </cdr:from>
    <cdr:to>
      <cdr:x>0.55831</cdr:x>
      <cdr:y>0.56241</cdr:y>
    </cdr:to>
    <cdr:sp macro="" textlink="">
      <cdr:nvSpPr>
        <cdr:cNvPr id="2" name="Retângulo 1"/>
        <cdr:cNvSpPr/>
      </cdr:nvSpPr>
      <cdr:spPr>
        <a:xfrm xmlns:a="http://schemas.openxmlformats.org/drawingml/2006/main">
          <a:off x="2516143" y="1379829"/>
          <a:ext cx="498747" cy="391890"/>
        </a:xfrm>
        <a:prstGeom xmlns:a="http://schemas.openxmlformats.org/drawingml/2006/main" prst="rect">
          <a:avLst/>
        </a:prstGeom>
        <a:solidFill xmlns:a="http://schemas.openxmlformats.org/drawingml/2006/main">
          <a:schemeClr val="accent1"/>
        </a:solidFill>
        <a:ln xmlns:a="http://schemas.openxmlformats.org/drawingml/2006/main">
          <a:solidFill>
            <a:schemeClr val="accent1"/>
          </a:solid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vertOverflow="clip"/>
        <a:lstStyle xmlns:a="http://schemas.openxmlformats.org/drawingml/2006/main"/>
        <a:p xmlns:a="http://schemas.openxmlformats.org/drawingml/2006/main">
          <a:r>
            <a:rPr lang="pt-PT" sz="1400" b="1">
              <a:solidFill>
                <a:sysClr val="windowText" lastClr="000000"/>
              </a:solidFill>
            </a:rPr>
            <a:t>44%</a:t>
          </a:r>
        </a:p>
      </cdr:txBody>
    </cdr:sp>
  </cdr:relSizeAnchor>
  <cdr:relSizeAnchor xmlns:cdr="http://schemas.openxmlformats.org/drawingml/2006/chartDrawing">
    <cdr:from>
      <cdr:x>0.2567</cdr:x>
      <cdr:y>0.30534</cdr:y>
    </cdr:from>
    <cdr:to>
      <cdr:x>0.35347</cdr:x>
      <cdr:y>0.42974</cdr:y>
    </cdr:to>
    <cdr:sp macro="" textlink="">
      <cdr:nvSpPr>
        <cdr:cNvPr id="3" name="Retângulo 2"/>
        <cdr:cNvSpPr/>
      </cdr:nvSpPr>
      <cdr:spPr>
        <a:xfrm xmlns:a="http://schemas.openxmlformats.org/drawingml/2006/main">
          <a:off x="1386199" y="961893"/>
          <a:ext cx="522561" cy="391889"/>
        </a:xfrm>
        <a:prstGeom xmlns:a="http://schemas.openxmlformats.org/drawingml/2006/main" prst="rect">
          <a:avLst/>
        </a:prstGeom>
        <a:solidFill xmlns:a="http://schemas.openxmlformats.org/drawingml/2006/main">
          <a:srgbClr val="FFC000"/>
        </a:solidFill>
        <a:ln xmlns:a="http://schemas.openxmlformats.org/drawingml/2006/main">
          <a:solidFill>
            <a:srgbClr val="FFC000"/>
          </a:solid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vertOverflow="clip"/>
        <a:lstStyle xmlns:a="http://schemas.openxmlformats.org/drawingml/2006/main"/>
        <a:p xmlns:a="http://schemas.openxmlformats.org/drawingml/2006/main">
          <a:r>
            <a:rPr lang="pt-PT" sz="1400" b="1">
              <a:solidFill>
                <a:sysClr val="windowText" lastClr="000000"/>
              </a:solidFill>
            </a:rPr>
            <a:t>25%</a:t>
          </a:r>
        </a:p>
      </cdr:txBody>
    </cdr:sp>
  </cdr:relSizeAnchor>
  <cdr:relSizeAnchor xmlns:cdr="http://schemas.openxmlformats.org/drawingml/2006/chartDrawing">
    <cdr:from>
      <cdr:x>0.33108</cdr:x>
      <cdr:y>0.80581</cdr:y>
    </cdr:from>
    <cdr:to>
      <cdr:x>0.42712</cdr:x>
      <cdr:y>0.92278</cdr:y>
    </cdr:to>
    <cdr:sp macro="" textlink="">
      <cdr:nvSpPr>
        <cdr:cNvPr id="4" name="Retângulo 3"/>
        <cdr:cNvSpPr/>
      </cdr:nvSpPr>
      <cdr:spPr>
        <a:xfrm xmlns:a="http://schemas.openxmlformats.org/drawingml/2006/main">
          <a:off x="1787856" y="2538484"/>
          <a:ext cx="518615" cy="368489"/>
        </a:xfrm>
        <a:prstGeom xmlns:a="http://schemas.openxmlformats.org/drawingml/2006/main" prst="rect">
          <a:avLst/>
        </a:prstGeom>
        <a:solidFill xmlns:a="http://schemas.openxmlformats.org/drawingml/2006/main">
          <a:schemeClr val="accent2">
            <a:lumMod val="75000"/>
          </a:schemeClr>
        </a:solidFill>
        <a:ln xmlns:a="http://schemas.openxmlformats.org/drawingml/2006/main">
          <a:solidFill>
            <a:schemeClr val="accent2">
              <a:lumMod val="75000"/>
            </a:schemeClr>
          </a:solid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vertOverflow="clip"/>
        <a:lstStyle xmlns:a="http://schemas.openxmlformats.org/drawingml/2006/main"/>
        <a:p xmlns:a="http://schemas.openxmlformats.org/drawingml/2006/main">
          <a:r>
            <a:rPr lang="pt-PT" sz="1400" b="1">
              <a:solidFill>
                <a:sysClr val="windowText" lastClr="000000"/>
              </a:solidFill>
            </a:rPr>
            <a:t>19%</a:t>
          </a:r>
        </a:p>
      </cdr:txBody>
    </cdr:sp>
  </cdr:relSizeAnchor>
  <cdr:relSizeAnchor xmlns:cdr="http://schemas.openxmlformats.org/drawingml/2006/chartDrawing">
    <cdr:from>
      <cdr:x>0.22697</cdr:x>
      <cdr:y>0.60473</cdr:y>
    </cdr:from>
    <cdr:to>
      <cdr:x>0.30614</cdr:x>
      <cdr:y>0.72536</cdr:y>
    </cdr:to>
    <cdr:sp macro="" textlink="">
      <cdr:nvSpPr>
        <cdr:cNvPr id="5" name="Retângulo 4"/>
        <cdr:cNvSpPr/>
      </cdr:nvSpPr>
      <cdr:spPr>
        <a:xfrm xmlns:a="http://schemas.openxmlformats.org/drawingml/2006/main">
          <a:off x="1225646" y="1905027"/>
          <a:ext cx="427521" cy="380012"/>
        </a:xfrm>
        <a:prstGeom xmlns:a="http://schemas.openxmlformats.org/drawingml/2006/main" prst="rect">
          <a:avLst/>
        </a:prstGeom>
        <a:solidFill xmlns:a="http://schemas.openxmlformats.org/drawingml/2006/main">
          <a:schemeClr val="bg1">
            <a:lumMod val="65000"/>
          </a:schemeClr>
        </a:solidFill>
        <a:ln xmlns:a="http://schemas.openxmlformats.org/drawingml/2006/main">
          <a:solidFill>
            <a:schemeClr val="bg1">
              <a:lumMod val="65000"/>
            </a:schemeClr>
          </a:solid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vertOverflow="clip"/>
        <a:lstStyle xmlns:a="http://schemas.openxmlformats.org/drawingml/2006/main"/>
        <a:p xmlns:a="http://schemas.openxmlformats.org/drawingml/2006/main">
          <a:r>
            <a:rPr lang="pt-PT" b="1">
              <a:solidFill>
                <a:sysClr val="windowText" lastClr="000000"/>
              </a:solidFill>
            </a:rPr>
            <a:t>12%</a:t>
          </a:r>
        </a:p>
      </cdr:txBody>
    </cdr:sp>
  </cdr:relSizeAnchor>
</c:userShapes>
</file>

<file path=word/drawings/drawing10.xml><?xml version="1.0" encoding="utf-8"?>
<c:userShapes xmlns:c="http://schemas.openxmlformats.org/drawingml/2006/chart">
  <cdr:relSizeAnchor xmlns:cdr="http://schemas.openxmlformats.org/drawingml/2006/chartDrawing">
    <cdr:from>
      <cdr:x>0.40855</cdr:x>
      <cdr:y>0.50053</cdr:y>
    </cdr:from>
    <cdr:to>
      <cdr:x>0.51938</cdr:x>
      <cdr:y>0.65209</cdr:y>
    </cdr:to>
    <cdr:sp macro="" textlink="">
      <cdr:nvSpPr>
        <cdr:cNvPr id="2" name="Retângulo 1"/>
        <cdr:cNvSpPr/>
      </cdr:nvSpPr>
      <cdr:spPr>
        <a:xfrm xmlns:a="http://schemas.openxmlformats.org/drawingml/2006/main">
          <a:off x="2308117" y="1550405"/>
          <a:ext cx="626151" cy="469464"/>
        </a:xfrm>
        <a:prstGeom xmlns:a="http://schemas.openxmlformats.org/drawingml/2006/main" prst="rect">
          <a:avLst/>
        </a:prstGeom>
        <a:solidFill xmlns:a="http://schemas.openxmlformats.org/drawingml/2006/main">
          <a:srgbClr val="FF0000"/>
        </a:solidFill>
        <a:ln xmlns:a="http://schemas.openxmlformats.org/drawingml/2006/main">
          <a:solidFill>
            <a:srgbClr val="FF0000"/>
          </a:solid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vertOverflow="clip"/>
        <a:lstStyle xmlns:a="http://schemas.openxmlformats.org/drawingml/2006/main"/>
        <a:p xmlns:a="http://schemas.openxmlformats.org/drawingml/2006/main">
          <a:r>
            <a:rPr lang="pt-PT" sz="1400" b="1">
              <a:solidFill>
                <a:schemeClr val="tx1"/>
              </a:solidFill>
            </a:rPr>
            <a:t>100%</a:t>
          </a:r>
        </a:p>
      </cdr:txBody>
    </cdr:sp>
  </cdr:relSizeAnchor>
</c:userShapes>
</file>

<file path=word/drawings/drawing11.xml><?xml version="1.0" encoding="utf-8"?>
<c:userShapes xmlns:c="http://schemas.openxmlformats.org/drawingml/2006/chart">
  <cdr:relSizeAnchor xmlns:cdr="http://schemas.openxmlformats.org/drawingml/2006/chartDrawing">
    <cdr:from>
      <cdr:x>0.45322</cdr:x>
      <cdr:y>0.56504</cdr:y>
    </cdr:from>
    <cdr:to>
      <cdr:x>0.70452</cdr:x>
      <cdr:y>0.68522</cdr:y>
    </cdr:to>
    <cdr:sp macro="" textlink="">
      <cdr:nvSpPr>
        <cdr:cNvPr id="2" name="Retângulo 1"/>
        <cdr:cNvSpPr/>
      </cdr:nvSpPr>
      <cdr:spPr>
        <a:xfrm xmlns:a="http://schemas.openxmlformats.org/drawingml/2006/main">
          <a:off x="1212470" y="1563299"/>
          <a:ext cx="672314" cy="332502"/>
        </a:xfrm>
        <a:prstGeom xmlns:a="http://schemas.openxmlformats.org/drawingml/2006/main" prst="rect">
          <a:avLst/>
        </a:prstGeom>
        <a:solidFill xmlns:a="http://schemas.openxmlformats.org/drawingml/2006/main">
          <a:srgbClr val="00B0F0"/>
        </a:solidFill>
        <a:ln xmlns:a="http://schemas.openxmlformats.org/drawingml/2006/main">
          <a:solidFill>
            <a:srgbClr val="00B0F0"/>
          </a:solid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vertOverflow="clip"/>
        <a:lstStyle xmlns:a="http://schemas.openxmlformats.org/drawingml/2006/main"/>
        <a:p xmlns:a="http://schemas.openxmlformats.org/drawingml/2006/main">
          <a:r>
            <a:rPr lang="pt-PT" sz="1400" b="1">
              <a:solidFill>
                <a:sysClr val="windowText" lastClr="000000"/>
              </a:solidFill>
            </a:rPr>
            <a:t>94%</a:t>
          </a:r>
        </a:p>
      </cdr:txBody>
    </cdr:sp>
  </cdr:relSizeAnchor>
  <cdr:relSizeAnchor xmlns:cdr="http://schemas.openxmlformats.org/drawingml/2006/chartDrawing">
    <cdr:from>
      <cdr:x>0.37634</cdr:x>
      <cdr:y>0.20979</cdr:y>
    </cdr:from>
    <cdr:to>
      <cdr:x>0.49767</cdr:x>
      <cdr:y>0.27248</cdr:y>
    </cdr:to>
    <cdr:sp macro="" textlink="">
      <cdr:nvSpPr>
        <cdr:cNvPr id="3" name="Retângulo 2"/>
        <cdr:cNvSpPr/>
      </cdr:nvSpPr>
      <cdr:spPr>
        <a:xfrm xmlns:a="http://schemas.openxmlformats.org/drawingml/2006/main" rot="20990456">
          <a:off x="1197256" y="580419"/>
          <a:ext cx="386009" cy="173440"/>
        </a:xfrm>
        <a:prstGeom xmlns:a="http://schemas.openxmlformats.org/drawingml/2006/main" prst="rect">
          <a:avLst/>
        </a:prstGeom>
        <a:solidFill xmlns:a="http://schemas.openxmlformats.org/drawingml/2006/main">
          <a:schemeClr val="accent2"/>
        </a:solidFill>
        <a:ln xmlns:a="http://schemas.openxmlformats.org/drawingml/2006/main">
          <a:solidFill>
            <a:schemeClr val="accent2"/>
          </a:solid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vertOverflow="clip"/>
        <a:lstStyle xmlns:a="http://schemas.openxmlformats.org/drawingml/2006/main"/>
        <a:p xmlns:a="http://schemas.openxmlformats.org/drawingml/2006/main">
          <a:r>
            <a:rPr lang="pt-PT" sz="1050" b="1">
              <a:solidFill>
                <a:sysClr val="windowText" lastClr="000000"/>
              </a:solidFill>
            </a:rPr>
            <a:t>6%</a:t>
          </a:r>
        </a:p>
      </cdr:txBody>
    </cdr:sp>
  </cdr:relSizeAnchor>
</c:userShapes>
</file>

<file path=word/drawings/drawing12.xml><?xml version="1.0" encoding="utf-8"?>
<c:userShapes xmlns:c="http://schemas.openxmlformats.org/drawingml/2006/chart">
  <cdr:relSizeAnchor xmlns:cdr="http://schemas.openxmlformats.org/drawingml/2006/chartDrawing">
    <cdr:from>
      <cdr:x>0.4268</cdr:x>
      <cdr:y>0.56167</cdr:y>
    </cdr:from>
    <cdr:to>
      <cdr:x>0.68542</cdr:x>
      <cdr:y>0.68185</cdr:y>
    </cdr:to>
    <cdr:sp macro="" textlink="">
      <cdr:nvSpPr>
        <cdr:cNvPr id="2" name="Retângulo 1"/>
        <cdr:cNvSpPr/>
      </cdr:nvSpPr>
      <cdr:spPr>
        <a:xfrm xmlns:a="http://schemas.openxmlformats.org/drawingml/2006/main">
          <a:off x="1051544" y="1553967"/>
          <a:ext cx="637206" cy="332502"/>
        </a:xfrm>
        <a:prstGeom xmlns:a="http://schemas.openxmlformats.org/drawingml/2006/main" prst="rect">
          <a:avLst/>
        </a:prstGeom>
        <a:solidFill xmlns:a="http://schemas.openxmlformats.org/drawingml/2006/main">
          <a:srgbClr val="00B0F0"/>
        </a:solidFill>
        <a:ln xmlns:a="http://schemas.openxmlformats.org/drawingml/2006/main">
          <a:solidFill>
            <a:srgbClr val="00B0F0"/>
          </a:solid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vertOverflow="clip"/>
        <a:lstStyle xmlns:a="http://schemas.openxmlformats.org/drawingml/2006/main"/>
        <a:p xmlns:a="http://schemas.openxmlformats.org/drawingml/2006/main">
          <a:r>
            <a:rPr lang="pt-PT" sz="1400" b="1">
              <a:solidFill>
                <a:sysClr val="windowText" lastClr="000000"/>
              </a:solidFill>
            </a:rPr>
            <a:t>81%</a:t>
          </a:r>
        </a:p>
      </cdr:txBody>
    </cdr:sp>
  </cdr:relSizeAnchor>
  <cdr:relSizeAnchor xmlns:cdr="http://schemas.openxmlformats.org/drawingml/2006/chartDrawing">
    <cdr:from>
      <cdr:x>0.29918</cdr:x>
      <cdr:y>0.27164</cdr:y>
    </cdr:from>
    <cdr:to>
      <cdr:x>0.47717</cdr:x>
      <cdr:y>0.34399</cdr:y>
    </cdr:to>
    <cdr:sp macro="" textlink="">
      <cdr:nvSpPr>
        <cdr:cNvPr id="3" name="Retângulo 2"/>
        <cdr:cNvSpPr/>
      </cdr:nvSpPr>
      <cdr:spPr>
        <a:xfrm xmlns:a="http://schemas.openxmlformats.org/drawingml/2006/main">
          <a:off x="737117" y="751544"/>
          <a:ext cx="438539" cy="200178"/>
        </a:xfrm>
        <a:prstGeom xmlns:a="http://schemas.openxmlformats.org/drawingml/2006/main" prst="rect">
          <a:avLst/>
        </a:prstGeom>
        <a:solidFill xmlns:a="http://schemas.openxmlformats.org/drawingml/2006/main">
          <a:schemeClr val="accent2"/>
        </a:solidFill>
        <a:ln xmlns:a="http://schemas.openxmlformats.org/drawingml/2006/main">
          <a:solidFill>
            <a:schemeClr val="accent2"/>
          </a:solid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vertOverflow="clip"/>
        <a:lstStyle xmlns:a="http://schemas.openxmlformats.org/drawingml/2006/main"/>
        <a:p xmlns:a="http://schemas.openxmlformats.org/drawingml/2006/main">
          <a:r>
            <a:rPr lang="pt-PT" sz="1100" b="1">
              <a:solidFill>
                <a:sysClr val="windowText" lastClr="000000"/>
              </a:solidFill>
            </a:rPr>
            <a:t>19%</a:t>
          </a:r>
        </a:p>
      </cdr:txBody>
    </cdr:sp>
  </cdr:relSizeAnchor>
</c:userShapes>
</file>

<file path=word/drawings/drawing13.xml><?xml version="1.0" encoding="utf-8"?>
<c:userShapes xmlns:c="http://schemas.openxmlformats.org/drawingml/2006/chart">
  <cdr:relSizeAnchor xmlns:cdr="http://schemas.openxmlformats.org/drawingml/2006/chartDrawing">
    <cdr:from>
      <cdr:x>0</cdr:x>
      <cdr:y>0.19929</cdr:y>
    </cdr:from>
    <cdr:to>
      <cdr:x>0.99577</cdr:x>
      <cdr:y>0.27933</cdr:y>
    </cdr:to>
    <cdr:pic>
      <cdr:nvPicPr>
        <cdr:cNvPr id="2" name="chart"/>
        <cdr:cNvPicPr>
          <a:picLocks xmlns:a="http://schemas.openxmlformats.org/drawingml/2006/main" noChangeAspect="1"/>
        </cdr:cNvPicPr>
      </cdr:nvPicPr>
      <cdr:blipFill>
        <a:blip xmlns:a="http://schemas.openxmlformats.org/drawingml/2006/main" xmlns:r="http://schemas.openxmlformats.org/officeDocument/2006/relationships" r:embed="rId1"/>
        <a:stretch xmlns:a="http://schemas.openxmlformats.org/drawingml/2006/main">
          <a:fillRect/>
        </a:stretch>
      </cdr:blipFill>
      <cdr:spPr>
        <a:xfrm xmlns:a="http://schemas.openxmlformats.org/drawingml/2006/main">
          <a:off x="0" y="627797"/>
          <a:ext cx="5377218" cy="252155"/>
        </a:xfrm>
        <a:prstGeom xmlns:a="http://schemas.openxmlformats.org/drawingml/2006/main" prst="rect">
          <a:avLst/>
        </a:prstGeom>
      </cdr:spPr>
    </cdr:pic>
  </cdr:relSizeAnchor>
</c:userShape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602F55-D39C-4B74-B0E6-21833026F3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413</TotalTime>
  <Pages>1</Pages>
  <Words>1829</Words>
  <Characters>9880</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BOM</dc:creator>
  <cp:keywords/>
  <dc:description/>
  <cp:lastModifiedBy>Mateque</cp:lastModifiedBy>
  <cp:revision>35</cp:revision>
  <cp:lastPrinted>2022-03-08T13:36:00Z</cp:lastPrinted>
  <dcterms:created xsi:type="dcterms:W3CDTF">2022-03-25T18:21:00Z</dcterms:created>
  <dcterms:modified xsi:type="dcterms:W3CDTF">2022-10-04T18:39:00Z</dcterms:modified>
</cp:coreProperties>
</file>