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FFF87" w14:textId="77777777" w:rsidR="00925D35" w:rsidRDefault="00F7630F">
      <w:pPr>
        <w:spacing w:after="2" w:line="259" w:lineRule="auto"/>
        <w:ind w:left="-5" w:hanging="10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b/>
        </w:rPr>
        <w:t xml:space="preserve"> CRITICAL SECURITY &amp; INFRASTRUCTURE WARNING</w:t>
      </w:r>
      <w:r>
        <w:t xml:space="preserve"> </w:t>
      </w:r>
      <w:r>
        <w:rPr>
          <w:b/>
        </w:rPr>
        <w:t xml:space="preserve">Status: </w:t>
      </w:r>
    </w:p>
    <w:p w14:paraId="3C1ACEF6" w14:textId="77777777" w:rsidR="00925D35" w:rsidRDefault="00F7630F">
      <w:pPr>
        <w:spacing w:after="225"/>
        <w:ind w:left="0" w:firstLine="0"/>
      </w:pPr>
      <w:r>
        <w:rPr>
          <w:b/>
        </w:rPr>
        <w:t>COMPROMISED / ANOMALOUS</w:t>
      </w:r>
      <w:r>
        <w:t xml:space="preserve"> Current analysis of the provided URL indicates that the domain </w:t>
      </w:r>
      <w:r>
        <w:rPr>
          <w:rFonts w:ascii="Courier New" w:eastAsia="Courier New" w:hAnsi="Courier New" w:cs="Courier New"/>
          <w:sz w:val="31"/>
          <w:vertAlign w:val="subscript"/>
        </w:rPr>
        <w:t>crescenttechnosofts.com</w:t>
      </w:r>
      <w:r>
        <w:t xml:space="preserve"> is likely </w:t>
      </w:r>
      <w:r>
        <w:rPr>
          <w:b/>
        </w:rPr>
        <w:t>compromised, parked, or repurposed</w:t>
      </w:r>
      <w:r>
        <w:t xml:space="preserve">. </w:t>
      </w:r>
    </w:p>
    <w:p w14:paraId="6B8282F0" w14:textId="77777777" w:rsidR="00925D35" w:rsidRDefault="00F7630F">
      <w:pPr>
        <w:numPr>
          <w:ilvl w:val="0"/>
          <w:numId w:val="1"/>
        </w:numPr>
        <w:ind w:hanging="360"/>
      </w:pPr>
      <w:r>
        <w:rPr>
          <w:b/>
        </w:rPr>
        <w:t>Observation:</w:t>
      </w:r>
      <w:r>
        <w:t xml:space="preserve"> </w:t>
      </w:r>
      <w:r>
        <w:t>The application currently served is an e-commerce storefront mimicking "Komeri" (a Japanese retailer), featuring unrelated products (</w:t>
      </w:r>
      <w:proofErr w:type="spellStart"/>
      <w:r>
        <w:t>Pokemon</w:t>
      </w:r>
      <w:proofErr w:type="spellEnd"/>
      <w:r>
        <w:t xml:space="preserve"> cards, guitars) and generic "Copyright © crescenttechnosofts.com </w:t>
      </w:r>
      <w:proofErr w:type="spellStart"/>
      <w:proofErr w:type="gramStart"/>
      <w:r>
        <w:t>Co.,Ltd</w:t>
      </w:r>
      <w:proofErr w:type="spellEnd"/>
      <w:proofErr w:type="gramEnd"/>
      <w:r>
        <w:t xml:space="preserve">" footers. This is characteristic of a </w:t>
      </w:r>
      <w:r>
        <w:rPr>
          <w:b/>
        </w:rPr>
        <w:t>"scr</w:t>
      </w:r>
      <w:r>
        <w:rPr>
          <w:b/>
        </w:rPr>
        <w:t>aper site"</w:t>
      </w:r>
      <w:r>
        <w:t xml:space="preserve"> or </w:t>
      </w:r>
      <w:r>
        <w:rPr>
          <w:b/>
        </w:rPr>
        <w:t>domain hijacking</w:t>
      </w:r>
      <w:r>
        <w:t xml:space="preserve"> incident. </w:t>
      </w:r>
    </w:p>
    <w:p w14:paraId="08E62DA6" w14:textId="77777777" w:rsidR="00925D35" w:rsidRDefault="00F7630F">
      <w:pPr>
        <w:numPr>
          <w:ilvl w:val="0"/>
          <w:numId w:val="1"/>
        </w:numPr>
        <w:ind w:hanging="360"/>
      </w:pPr>
      <w:r>
        <w:rPr>
          <w:b/>
        </w:rPr>
        <w:t>Implication:</w:t>
      </w:r>
      <w:r>
        <w:t xml:space="preserve"> The analysis below is split into two sections: </w:t>
      </w:r>
    </w:p>
    <w:p w14:paraId="0171E18C" w14:textId="77777777" w:rsidR="00925D35" w:rsidRDefault="00F7630F">
      <w:pPr>
        <w:numPr>
          <w:ilvl w:val="1"/>
          <w:numId w:val="1"/>
        </w:numPr>
        <w:ind w:hanging="360"/>
      </w:pPr>
      <w:r>
        <w:rPr>
          <w:b/>
        </w:rPr>
        <w:t>Current Observed State:</w:t>
      </w:r>
      <w:r>
        <w:t xml:space="preserve"> The architecture of the illegitimate storefront currently occupying the domain. </w:t>
      </w:r>
    </w:p>
    <w:p w14:paraId="08E659BB" w14:textId="77777777" w:rsidR="00925D35" w:rsidRDefault="00F7630F">
      <w:pPr>
        <w:numPr>
          <w:ilvl w:val="1"/>
          <w:numId w:val="1"/>
        </w:numPr>
        <w:spacing w:after="299"/>
        <w:ind w:hanging="360"/>
      </w:pPr>
      <w:r>
        <w:rPr>
          <w:b/>
        </w:rPr>
        <w:t>Intended Organizational State:</w:t>
      </w:r>
      <w:r>
        <w:t xml:space="preserve"> The reconstructed</w:t>
      </w:r>
      <w:r>
        <w:t xml:space="preserve"> architecture of </w:t>
      </w:r>
      <w:r>
        <w:rPr>
          <w:b/>
        </w:rPr>
        <w:t xml:space="preserve">Crescent </w:t>
      </w:r>
      <w:proofErr w:type="spellStart"/>
      <w:r>
        <w:rPr>
          <w:b/>
        </w:rPr>
        <w:t>Technosofts</w:t>
      </w:r>
      <w:proofErr w:type="spellEnd"/>
      <w:r>
        <w:t xml:space="preserve"> (the legitimate software firm), based on historical footprints, public repositories, and recruitment data. </w:t>
      </w:r>
    </w:p>
    <w:p w14:paraId="080D124F" w14:textId="77777777" w:rsidR="00925D35" w:rsidRDefault="00F7630F">
      <w:pPr>
        <w:pStyle w:val="Heading1"/>
        <w:ind w:left="-5"/>
      </w:pPr>
      <w:r>
        <w:t xml:space="preserve">Section A: Intended Organizational Architecture (Crescent </w:t>
      </w:r>
      <w:proofErr w:type="spellStart"/>
      <w:r>
        <w:t>Technosofts</w:t>
      </w:r>
      <w:proofErr w:type="spellEnd"/>
      <w:r>
        <w:t xml:space="preserve">) </w:t>
      </w:r>
    </w:p>
    <w:p w14:paraId="78842897" w14:textId="77777777" w:rsidR="00925D35" w:rsidRDefault="00F7630F">
      <w:pPr>
        <w:spacing w:after="270"/>
        <w:ind w:left="-5" w:hanging="10"/>
      </w:pPr>
      <w:r>
        <w:rPr>
          <w:i/>
        </w:rPr>
        <w:t>Based on the legitimate software devel</w:t>
      </w:r>
      <w:r>
        <w:rPr>
          <w:i/>
        </w:rPr>
        <w:t>opment firm associated with this domain history (Hospital Management Systems &amp; Enterprise Software).</w:t>
      </w:r>
      <w:r>
        <w:t xml:space="preserve"> </w:t>
      </w:r>
    </w:p>
    <w:p w14:paraId="011620C8" w14:textId="77777777" w:rsidR="00925D35" w:rsidRDefault="00F7630F">
      <w:pPr>
        <w:spacing w:after="240" w:line="259" w:lineRule="auto"/>
        <w:ind w:left="-5" w:hanging="10"/>
      </w:pPr>
      <w:r>
        <w:rPr>
          <w:b/>
        </w:rPr>
        <w:t>1️</w:t>
      </w:r>
      <w:r>
        <w:rPr>
          <w:rFonts w:ascii="Tahoma" w:eastAsia="Tahoma" w:hAnsi="Tahoma" w:cs="Tahoma"/>
          <w:b/>
        </w:rPr>
        <w:t xml:space="preserve"> </w:t>
      </w:r>
      <w:r>
        <w:rPr>
          <w:b/>
        </w:rPr>
        <w:t xml:space="preserve">Backend Technology Stack </w:t>
      </w:r>
    </w:p>
    <w:p w14:paraId="48F45486" w14:textId="77777777" w:rsidR="00925D35" w:rsidRDefault="00F7630F">
      <w:pPr>
        <w:numPr>
          <w:ilvl w:val="0"/>
          <w:numId w:val="2"/>
        </w:numPr>
        <w:ind w:hanging="360"/>
      </w:pPr>
      <w:r>
        <w:rPr>
          <w:b/>
        </w:rPr>
        <w:t>Core Framework (Modern):</w:t>
      </w:r>
      <w:r>
        <w:t xml:space="preserve"> </w:t>
      </w:r>
      <w:r>
        <w:rPr>
          <w:b/>
        </w:rPr>
        <w:t>Node.js</w:t>
      </w:r>
      <w:r>
        <w:t xml:space="preserve"> with </w:t>
      </w:r>
      <w:proofErr w:type="spellStart"/>
      <w:r>
        <w:rPr>
          <w:b/>
        </w:rPr>
        <w:t>NestJS</w:t>
      </w:r>
      <w:proofErr w:type="spellEnd"/>
      <w:r>
        <w:t>. Recent recruitment data points to a shift toward a "Modular Monolithic" archite</w:t>
      </w:r>
      <w:r>
        <w:t xml:space="preserve">cture using strict </w:t>
      </w:r>
      <w:r>
        <w:rPr>
          <w:b/>
        </w:rPr>
        <w:t>TypeScript</w:t>
      </w:r>
      <w:r>
        <w:t xml:space="preserve">. </w:t>
      </w:r>
    </w:p>
    <w:p w14:paraId="605B778A" w14:textId="77777777" w:rsidR="00925D35" w:rsidRDefault="00F7630F">
      <w:pPr>
        <w:numPr>
          <w:ilvl w:val="0"/>
          <w:numId w:val="2"/>
        </w:numPr>
        <w:ind w:hanging="360"/>
      </w:pPr>
      <w:r>
        <w:rPr>
          <w:b/>
        </w:rPr>
        <w:t>Legacy Framework:</w:t>
      </w:r>
      <w:r>
        <w:t xml:space="preserve"> </w:t>
      </w:r>
      <w:r>
        <w:rPr>
          <w:b/>
        </w:rPr>
        <w:t>ASP.NET (C#)</w:t>
      </w:r>
      <w:r>
        <w:t xml:space="preserve">. Historical data confirms a long-standing reliance on the Microsoft ecosystem for their flagship "Crescent Hospital Management System" (HMS). </w:t>
      </w:r>
    </w:p>
    <w:p w14:paraId="3005CCCA" w14:textId="77777777" w:rsidR="00925D35" w:rsidRDefault="00F7630F">
      <w:pPr>
        <w:numPr>
          <w:ilvl w:val="0"/>
          <w:numId w:val="2"/>
        </w:numPr>
        <w:spacing w:after="2" w:line="259" w:lineRule="auto"/>
        <w:ind w:hanging="360"/>
      </w:pPr>
      <w:r>
        <w:rPr>
          <w:b/>
        </w:rPr>
        <w:t>Language:</w:t>
      </w:r>
      <w:r>
        <w:t xml:space="preserve"> </w:t>
      </w:r>
    </w:p>
    <w:p w14:paraId="698E2B2F" w14:textId="77777777" w:rsidR="00925D35" w:rsidRDefault="00F7630F">
      <w:pPr>
        <w:numPr>
          <w:ilvl w:val="1"/>
          <w:numId w:val="2"/>
        </w:numPr>
        <w:ind w:right="521" w:hanging="360"/>
      </w:pPr>
      <w:r>
        <w:rPr>
          <w:b/>
        </w:rPr>
        <w:t>TypeScript</w:t>
      </w:r>
      <w:r>
        <w:t xml:space="preserve"> (Modern/New Development)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C#</w:t>
      </w:r>
      <w:r>
        <w:t xml:space="preserve"> (Legacy/Maintenance) </w:t>
      </w:r>
    </w:p>
    <w:p w14:paraId="0E1BA70F" w14:textId="77777777" w:rsidR="00925D35" w:rsidRDefault="00F7630F">
      <w:pPr>
        <w:numPr>
          <w:ilvl w:val="0"/>
          <w:numId w:val="2"/>
        </w:numPr>
        <w:spacing w:after="272"/>
        <w:ind w:hanging="360"/>
      </w:pPr>
      <w:r>
        <w:rPr>
          <w:b/>
        </w:rPr>
        <w:t>Design Pattern:</w:t>
      </w:r>
      <w:r>
        <w:t xml:space="preserve"> </w:t>
      </w:r>
      <w:r>
        <w:rPr>
          <w:b/>
        </w:rPr>
        <w:t>Modular Monolith</w:t>
      </w:r>
      <w:r>
        <w:t xml:space="preserve"> (explicitly cited in engineering requirements) utilizing </w:t>
      </w:r>
      <w:r>
        <w:rPr>
          <w:b/>
        </w:rPr>
        <w:t>SOLID</w:t>
      </w:r>
      <w:r>
        <w:t xml:space="preserve"> principles and </w:t>
      </w:r>
      <w:r>
        <w:rPr>
          <w:b/>
        </w:rPr>
        <w:t>Domain-Driven Design (DDD)</w:t>
      </w:r>
      <w:r>
        <w:t xml:space="preserve">. </w:t>
      </w:r>
    </w:p>
    <w:p w14:paraId="55E49D06" w14:textId="77777777" w:rsidR="00925D35" w:rsidRDefault="00F7630F">
      <w:pPr>
        <w:spacing w:after="258" w:line="259" w:lineRule="auto"/>
        <w:ind w:left="-5" w:hanging="10"/>
      </w:pPr>
      <w:r>
        <w:rPr>
          <w:b/>
        </w:rPr>
        <w:t xml:space="preserve">2️ Database &amp; Storage Layer </w:t>
      </w:r>
    </w:p>
    <w:p w14:paraId="3E68E052" w14:textId="77777777" w:rsidR="00925D35" w:rsidRDefault="00F7630F">
      <w:pPr>
        <w:numPr>
          <w:ilvl w:val="0"/>
          <w:numId w:val="2"/>
        </w:numPr>
        <w:spacing w:after="2" w:line="259" w:lineRule="auto"/>
        <w:ind w:hanging="360"/>
      </w:pPr>
      <w:r>
        <w:rPr>
          <w:b/>
        </w:rPr>
        <w:t>Primary Database:</w:t>
      </w:r>
      <w:r>
        <w:t xml:space="preserve"> </w:t>
      </w:r>
      <w:r>
        <w:rPr>
          <w:b/>
        </w:rPr>
        <w:t>PostgreSQL</w:t>
      </w:r>
      <w:r>
        <w:t xml:space="preserve"> or </w:t>
      </w:r>
      <w:r>
        <w:rPr>
          <w:b/>
        </w:rPr>
        <w:t>MySQL</w:t>
      </w:r>
      <w:r>
        <w:t xml:space="preserve">. </w:t>
      </w:r>
    </w:p>
    <w:p w14:paraId="58728E44" w14:textId="77777777" w:rsidR="00925D35" w:rsidRDefault="00F7630F">
      <w:pPr>
        <w:numPr>
          <w:ilvl w:val="1"/>
          <w:numId w:val="2"/>
        </w:numPr>
        <w:ind w:right="521" w:hanging="360"/>
      </w:pPr>
      <w:r>
        <w:rPr>
          <w:i/>
        </w:rPr>
        <w:t>Evidence:</w:t>
      </w:r>
      <w:r>
        <w:t xml:space="preserve"> </w:t>
      </w:r>
      <w:r>
        <w:t xml:space="preserve">Job specifications explicitly require schema design experience with these RDBMS platforms. </w:t>
      </w:r>
    </w:p>
    <w:p w14:paraId="3DC8B6CC" w14:textId="77777777" w:rsidR="00925D35" w:rsidRDefault="00F7630F">
      <w:pPr>
        <w:numPr>
          <w:ilvl w:val="1"/>
          <w:numId w:val="2"/>
        </w:numPr>
        <w:ind w:right="521" w:hanging="360"/>
      </w:pPr>
      <w:r>
        <w:rPr>
          <w:i/>
        </w:rPr>
        <w:t>Legacy:</w:t>
      </w:r>
      <w:r>
        <w:t xml:space="preserve"> </w:t>
      </w:r>
      <w:r>
        <w:rPr>
          <w:b/>
        </w:rPr>
        <w:t>Microsoft SQL Server</w:t>
      </w:r>
      <w:r>
        <w:t xml:space="preserve"> (associated with the .NET HMS product line). </w:t>
      </w:r>
    </w:p>
    <w:p w14:paraId="58197FC2" w14:textId="77777777" w:rsidR="00925D35" w:rsidRDefault="00F7630F">
      <w:pPr>
        <w:numPr>
          <w:ilvl w:val="0"/>
          <w:numId w:val="2"/>
        </w:numPr>
        <w:ind w:hanging="360"/>
      </w:pPr>
      <w:r>
        <w:rPr>
          <w:b/>
        </w:rPr>
        <w:t>NoSQL:</w:t>
      </w:r>
      <w:r>
        <w:t xml:space="preserve"> </w:t>
      </w:r>
      <w:r>
        <w:rPr>
          <w:b/>
        </w:rPr>
        <w:t>MongoDB</w:t>
      </w:r>
      <w:r>
        <w:t xml:space="preserve"> (Inferred for specific modules requiring flexible schema, appearing in rel</w:t>
      </w:r>
      <w:r>
        <w:t xml:space="preserve">ated "MEAN/MERN" stack contexts for the firm). </w:t>
      </w:r>
    </w:p>
    <w:p w14:paraId="65471289" w14:textId="77777777" w:rsidR="00925D35" w:rsidRDefault="00F7630F">
      <w:pPr>
        <w:numPr>
          <w:ilvl w:val="0"/>
          <w:numId w:val="2"/>
        </w:numPr>
        <w:spacing w:after="272"/>
        <w:ind w:hanging="360"/>
      </w:pPr>
      <w:r>
        <w:rPr>
          <w:b/>
        </w:rPr>
        <w:t>Caching:</w:t>
      </w:r>
      <w:r>
        <w:t xml:space="preserve"> </w:t>
      </w:r>
      <w:r>
        <w:rPr>
          <w:b/>
        </w:rPr>
        <w:t>Redis</w:t>
      </w:r>
      <w:r>
        <w:t xml:space="preserve"> is likely used for session management and query caching in the modern Node.js architecture. </w:t>
      </w:r>
    </w:p>
    <w:p w14:paraId="729F0289" w14:textId="77777777" w:rsidR="00925D35" w:rsidRDefault="00F7630F">
      <w:pPr>
        <w:spacing w:after="245" w:line="259" w:lineRule="auto"/>
        <w:ind w:left="-5" w:hanging="10"/>
      </w:pPr>
      <w:r>
        <w:rPr>
          <w:b/>
        </w:rPr>
        <w:t>3️</w:t>
      </w:r>
      <w:r>
        <w:rPr>
          <w:rFonts w:ascii="Tahoma" w:eastAsia="Tahoma" w:hAnsi="Tahoma" w:cs="Tahoma"/>
          <w:b/>
        </w:rPr>
        <w:t xml:space="preserve"> </w:t>
      </w:r>
      <w:r>
        <w:rPr>
          <w:b/>
        </w:rPr>
        <w:t xml:space="preserve">API Architecture </w:t>
      </w:r>
    </w:p>
    <w:p w14:paraId="593129C5" w14:textId="77777777" w:rsidR="00925D35" w:rsidRDefault="00F7630F">
      <w:pPr>
        <w:numPr>
          <w:ilvl w:val="0"/>
          <w:numId w:val="2"/>
        </w:numPr>
        <w:spacing w:after="2" w:line="259" w:lineRule="auto"/>
        <w:ind w:hanging="360"/>
      </w:pPr>
      <w:r>
        <w:rPr>
          <w:b/>
        </w:rPr>
        <w:t>Protocol:</w:t>
      </w:r>
      <w:r>
        <w:t xml:space="preserve"> </w:t>
      </w:r>
      <w:r>
        <w:rPr>
          <w:b/>
        </w:rPr>
        <w:t>RESTful APIs</w:t>
      </w:r>
      <w:r>
        <w:t xml:space="preserve">. </w:t>
      </w:r>
    </w:p>
    <w:p w14:paraId="4E1C48E7" w14:textId="77777777" w:rsidR="00925D35" w:rsidRDefault="00F7630F">
      <w:pPr>
        <w:numPr>
          <w:ilvl w:val="0"/>
          <w:numId w:val="2"/>
        </w:numPr>
        <w:ind w:hanging="360"/>
      </w:pPr>
      <w:r>
        <w:rPr>
          <w:b/>
        </w:rPr>
        <w:t>Structure:</w:t>
      </w:r>
      <w:r>
        <w:t xml:space="preserve"> Resource-oriented endpoints (e.g., </w:t>
      </w:r>
      <w:r>
        <w:rPr>
          <w:rFonts w:ascii="Courier New" w:eastAsia="Courier New" w:hAnsi="Courier New" w:cs="Courier New"/>
          <w:sz w:val="31"/>
          <w:vertAlign w:val="subscript"/>
        </w:rPr>
        <w:t>/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api</w:t>
      </w:r>
      <w:proofErr w:type="spellEnd"/>
      <w:r>
        <w:rPr>
          <w:rFonts w:ascii="Courier New" w:eastAsia="Courier New" w:hAnsi="Courier New" w:cs="Courier New"/>
          <w:sz w:val="31"/>
          <w:vertAlign w:val="subscript"/>
        </w:rPr>
        <w:t>/v1/</w:t>
      </w:r>
      <w:r>
        <w:rPr>
          <w:rFonts w:ascii="Courier New" w:eastAsia="Courier New" w:hAnsi="Courier New" w:cs="Courier New"/>
          <w:sz w:val="31"/>
          <w:vertAlign w:val="subscript"/>
        </w:rPr>
        <w:t>patients</w:t>
      </w:r>
      <w:r>
        <w:t xml:space="preserve">, </w:t>
      </w:r>
    </w:p>
    <w:p w14:paraId="2E2593B2" w14:textId="77777777" w:rsidR="00925D35" w:rsidRDefault="00F7630F">
      <w:pPr>
        <w:ind w:left="720" w:firstLine="0"/>
      </w:pPr>
      <w:r>
        <w:rPr>
          <w:rFonts w:ascii="Courier New" w:eastAsia="Courier New" w:hAnsi="Courier New" w:cs="Courier New"/>
          <w:sz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/v1/appointments</w:t>
      </w:r>
      <w:r>
        <w:t xml:space="preserve">) adhering to strict TypeScript interfaces. </w:t>
      </w:r>
    </w:p>
    <w:p w14:paraId="729FDBF8" w14:textId="77777777" w:rsidR="00925D35" w:rsidRDefault="00F7630F">
      <w:pPr>
        <w:numPr>
          <w:ilvl w:val="0"/>
          <w:numId w:val="2"/>
        </w:numPr>
        <w:spacing w:after="2" w:line="259" w:lineRule="auto"/>
        <w:ind w:hanging="360"/>
      </w:pPr>
      <w:r>
        <w:rPr>
          <w:b/>
        </w:rPr>
        <w:t>Data Interchange:</w:t>
      </w:r>
      <w:r>
        <w:t xml:space="preserve"> </w:t>
      </w:r>
      <w:r>
        <w:rPr>
          <w:b/>
        </w:rPr>
        <w:t>JSON</w:t>
      </w:r>
      <w:r>
        <w:t xml:space="preserve">. </w:t>
      </w:r>
    </w:p>
    <w:p w14:paraId="79C69DCB" w14:textId="77777777" w:rsidR="00925D35" w:rsidRDefault="00F7630F">
      <w:pPr>
        <w:numPr>
          <w:ilvl w:val="0"/>
          <w:numId w:val="2"/>
        </w:numPr>
        <w:ind w:hanging="360"/>
      </w:pPr>
      <w:r>
        <w:rPr>
          <w:b/>
        </w:rPr>
        <w:lastRenderedPageBreak/>
        <w:t>Documentation:</w:t>
      </w:r>
      <w:r>
        <w:t xml:space="preserve"> Likely </w:t>
      </w:r>
      <w:r>
        <w:rPr>
          <w:b/>
        </w:rPr>
        <w:t xml:space="preserve">Swagger / </w:t>
      </w:r>
      <w:proofErr w:type="spellStart"/>
      <w:r>
        <w:rPr>
          <w:b/>
        </w:rPr>
        <w:t>OpenAPI</w:t>
      </w:r>
      <w:proofErr w:type="spellEnd"/>
      <w:r>
        <w:t xml:space="preserve"> given the usage of </w:t>
      </w:r>
      <w:proofErr w:type="spellStart"/>
      <w:r>
        <w:t>NestJS</w:t>
      </w:r>
      <w:proofErr w:type="spellEnd"/>
      <w:r>
        <w:t xml:space="preserve"> (which has first-class support for </w:t>
      </w:r>
      <w:proofErr w:type="spellStart"/>
      <w:r>
        <w:t>OpenAPI</w:t>
      </w:r>
      <w:proofErr w:type="spellEnd"/>
      <w:r>
        <w:t xml:space="preserve"> generation). </w:t>
      </w:r>
    </w:p>
    <w:p w14:paraId="53A079BE" w14:textId="77777777" w:rsidR="00925D35" w:rsidRDefault="00F7630F">
      <w:pPr>
        <w:spacing w:after="243" w:line="259" w:lineRule="auto"/>
        <w:ind w:left="-5" w:hanging="10"/>
      </w:pPr>
      <w:r>
        <w:rPr>
          <w:b/>
        </w:rPr>
        <w:t>4️</w:t>
      </w:r>
      <w:r>
        <w:rPr>
          <w:rFonts w:ascii="Tahoma" w:eastAsia="Tahoma" w:hAnsi="Tahoma" w:cs="Tahoma"/>
          <w:b/>
        </w:rPr>
        <w:t xml:space="preserve"> </w:t>
      </w:r>
      <w:r>
        <w:rPr>
          <w:b/>
        </w:rPr>
        <w:t xml:space="preserve">DevOps &amp; Deployment </w:t>
      </w:r>
    </w:p>
    <w:p w14:paraId="4E6B57BF" w14:textId="77777777" w:rsidR="00925D35" w:rsidRDefault="00F7630F">
      <w:pPr>
        <w:numPr>
          <w:ilvl w:val="0"/>
          <w:numId w:val="2"/>
        </w:numPr>
        <w:ind w:hanging="360"/>
      </w:pPr>
      <w:r>
        <w:rPr>
          <w:b/>
        </w:rPr>
        <w:t>Containe</w:t>
      </w:r>
      <w:r>
        <w:rPr>
          <w:b/>
        </w:rPr>
        <w:t>rization:</w:t>
      </w:r>
      <w:r>
        <w:t xml:space="preserve"> </w:t>
      </w:r>
      <w:r>
        <w:rPr>
          <w:b/>
        </w:rPr>
        <w:t>Docker</w:t>
      </w:r>
      <w:r>
        <w:t xml:space="preserve"> usage is inferred for the "Modular Monolith" setup to ensure consistent environments across development and production. </w:t>
      </w:r>
    </w:p>
    <w:p w14:paraId="07121F8B" w14:textId="77777777" w:rsidR="00925D35" w:rsidRDefault="00F7630F">
      <w:pPr>
        <w:numPr>
          <w:ilvl w:val="0"/>
          <w:numId w:val="2"/>
        </w:numPr>
        <w:ind w:hanging="360"/>
      </w:pPr>
      <w:r>
        <w:rPr>
          <w:b/>
        </w:rPr>
        <w:t>CI/CD:</w:t>
      </w:r>
      <w:r>
        <w:t xml:space="preserve"> Pipelines likely managed via </w:t>
      </w:r>
      <w:r>
        <w:rPr>
          <w:b/>
        </w:rPr>
        <w:t>Jenkins</w:t>
      </w:r>
      <w:r>
        <w:t xml:space="preserve"> or </w:t>
      </w:r>
      <w:r>
        <w:rPr>
          <w:b/>
        </w:rPr>
        <w:t>GitHub Actions</w:t>
      </w:r>
      <w:r>
        <w:t xml:space="preserve"> (standard for this stack). </w:t>
      </w:r>
    </w:p>
    <w:p w14:paraId="5D50D336" w14:textId="77777777" w:rsidR="00925D35" w:rsidRDefault="00F7630F">
      <w:pPr>
        <w:numPr>
          <w:ilvl w:val="0"/>
          <w:numId w:val="2"/>
        </w:numPr>
        <w:spacing w:after="2" w:line="259" w:lineRule="auto"/>
        <w:ind w:hanging="360"/>
      </w:pPr>
      <w:r>
        <w:rPr>
          <w:b/>
        </w:rPr>
        <w:t>Hosting:</w:t>
      </w:r>
      <w:r>
        <w:t xml:space="preserve"> </w:t>
      </w:r>
    </w:p>
    <w:p w14:paraId="00C3B5E8" w14:textId="77777777" w:rsidR="00925D35" w:rsidRDefault="00F7630F">
      <w:pPr>
        <w:numPr>
          <w:ilvl w:val="1"/>
          <w:numId w:val="2"/>
        </w:numPr>
        <w:spacing w:after="298"/>
        <w:ind w:right="521" w:hanging="360"/>
      </w:pPr>
      <w:r>
        <w:rPr>
          <w:b/>
        </w:rPr>
        <w:t>Legacy:</w:t>
      </w:r>
      <w:r>
        <w:t xml:space="preserve"> </w:t>
      </w:r>
      <w:r>
        <w:t xml:space="preserve">Windows Server (IIS) for .NET applications.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Modern:</w:t>
      </w:r>
      <w:r>
        <w:t xml:space="preserve"> Cloud-agnostic (AWS/Azure) Linux environments for the Node.js/</w:t>
      </w:r>
      <w:proofErr w:type="spellStart"/>
      <w:r>
        <w:t>NestJS</w:t>
      </w:r>
      <w:proofErr w:type="spellEnd"/>
      <w:r>
        <w:t xml:space="preserve"> workloads. </w:t>
      </w:r>
    </w:p>
    <w:p w14:paraId="6F263F59" w14:textId="77777777" w:rsidR="00925D35" w:rsidRDefault="00F7630F">
      <w:pPr>
        <w:pStyle w:val="Heading1"/>
        <w:ind w:left="-5"/>
      </w:pPr>
      <w:r>
        <w:t xml:space="preserve">Section B: Current Observed Architecture (The "Spam" Instance) </w:t>
      </w:r>
    </w:p>
    <w:p w14:paraId="295930C5" w14:textId="77777777" w:rsidR="00925D35" w:rsidRDefault="00F7630F">
      <w:pPr>
        <w:spacing w:after="270"/>
        <w:ind w:left="-5" w:hanging="10"/>
      </w:pPr>
      <w:r>
        <w:rPr>
          <w:i/>
        </w:rPr>
        <w:t>Based on the active illegitimate content currently served at the link.</w:t>
      </w:r>
      <w:r>
        <w:t xml:space="preserve"> </w:t>
      </w:r>
    </w:p>
    <w:p w14:paraId="5DB0C91C" w14:textId="77777777" w:rsidR="00925D35" w:rsidRDefault="00F7630F">
      <w:pPr>
        <w:spacing w:after="243" w:line="259" w:lineRule="auto"/>
        <w:ind w:left="-5" w:hanging="10"/>
      </w:pPr>
      <w:r>
        <w:rPr>
          <w:b/>
        </w:rPr>
        <w:t>1️</w:t>
      </w:r>
      <w:r>
        <w:rPr>
          <w:rFonts w:ascii="Tahoma" w:eastAsia="Tahoma" w:hAnsi="Tahoma" w:cs="Tahoma"/>
          <w:b/>
        </w:rPr>
        <w:t xml:space="preserve"> </w:t>
      </w:r>
      <w:r>
        <w:rPr>
          <w:b/>
        </w:rPr>
        <w:t xml:space="preserve">Technology Identification </w:t>
      </w:r>
    </w:p>
    <w:p w14:paraId="62202551" w14:textId="77777777" w:rsidR="00925D35" w:rsidRDefault="00F7630F">
      <w:pPr>
        <w:numPr>
          <w:ilvl w:val="0"/>
          <w:numId w:val="3"/>
        </w:numPr>
        <w:ind w:hanging="360"/>
      </w:pPr>
      <w:r>
        <w:rPr>
          <w:b/>
        </w:rPr>
        <w:t>Platform:</w:t>
      </w:r>
      <w:r>
        <w:t xml:space="preserve"> </w:t>
      </w:r>
      <w:r>
        <w:rPr>
          <w:b/>
        </w:rPr>
        <w:t>PHP-based E-commerce Script</w:t>
      </w:r>
      <w:r>
        <w:t xml:space="preserve"> (e.g., modified OpenCart, </w:t>
      </w:r>
      <w:proofErr w:type="spellStart"/>
      <w:r>
        <w:t>ZenCart</w:t>
      </w:r>
      <w:proofErr w:type="spellEnd"/>
      <w:r>
        <w:t>, or a custom "scra</w:t>
      </w:r>
      <w:r>
        <w:t xml:space="preserve">per" script).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i/>
        </w:rPr>
        <w:t>Evidence:</w:t>
      </w:r>
      <w:r>
        <w:t xml:space="preserve"> The URL structure, generic "Add to Cart" logic, and template-based footer generation are typical of mass-deployed PHP spam scripts. </w:t>
      </w:r>
    </w:p>
    <w:p w14:paraId="06446EB8" w14:textId="77777777" w:rsidR="00925D35" w:rsidRDefault="00F7630F">
      <w:pPr>
        <w:numPr>
          <w:ilvl w:val="0"/>
          <w:numId w:val="3"/>
        </w:numPr>
        <w:spacing w:after="2" w:line="259" w:lineRule="auto"/>
        <w:ind w:hanging="360"/>
      </w:pPr>
      <w:r>
        <w:rPr>
          <w:b/>
        </w:rPr>
        <w:t>Web Server:</w:t>
      </w:r>
      <w:r>
        <w:t xml:space="preserve"> </w:t>
      </w:r>
      <w:r>
        <w:rPr>
          <w:b/>
        </w:rPr>
        <w:t>Nginx</w:t>
      </w:r>
      <w:r>
        <w:t xml:space="preserve"> or </w:t>
      </w:r>
      <w:r>
        <w:rPr>
          <w:b/>
        </w:rPr>
        <w:t>Apache</w:t>
      </w:r>
      <w:r>
        <w:t xml:space="preserve">. </w:t>
      </w:r>
    </w:p>
    <w:p w14:paraId="0A58379A" w14:textId="77777777" w:rsidR="00925D35" w:rsidRDefault="00F7630F">
      <w:pPr>
        <w:numPr>
          <w:ilvl w:val="0"/>
          <w:numId w:val="3"/>
        </w:numPr>
        <w:spacing w:after="272"/>
        <w:ind w:hanging="360"/>
      </w:pPr>
      <w:r>
        <w:rPr>
          <w:b/>
        </w:rPr>
        <w:t>CDN / Proxy:</w:t>
      </w:r>
      <w:r>
        <w:t xml:space="preserve"> Likely routed through </w:t>
      </w:r>
      <w:r>
        <w:rPr>
          <w:b/>
        </w:rPr>
        <w:t>Cloudflare</w:t>
      </w:r>
      <w:r>
        <w:t xml:space="preserve"> to mask the origin s</w:t>
      </w:r>
      <w:r>
        <w:t xml:space="preserve">erver's IP and provide HTTPS. </w:t>
      </w:r>
    </w:p>
    <w:p w14:paraId="7559CF9B" w14:textId="77777777" w:rsidR="00925D35" w:rsidRDefault="00F7630F">
      <w:pPr>
        <w:spacing w:after="240" w:line="259" w:lineRule="auto"/>
        <w:ind w:left="-5" w:hanging="10"/>
      </w:pPr>
      <w:r>
        <w:rPr>
          <w:b/>
        </w:rPr>
        <w:t>2️</w:t>
      </w:r>
      <w:r>
        <w:rPr>
          <w:rFonts w:ascii="Tahoma" w:eastAsia="Tahoma" w:hAnsi="Tahoma" w:cs="Tahoma"/>
          <w:b/>
        </w:rPr>
        <w:t xml:space="preserve"> </w:t>
      </w:r>
      <w:r>
        <w:rPr>
          <w:b/>
        </w:rPr>
        <w:t xml:space="preserve">Security Implementation (Current State) </w:t>
      </w:r>
    </w:p>
    <w:p w14:paraId="117E6426" w14:textId="77777777" w:rsidR="00925D35" w:rsidRDefault="00F7630F">
      <w:pPr>
        <w:numPr>
          <w:ilvl w:val="0"/>
          <w:numId w:val="3"/>
        </w:numPr>
        <w:ind w:hanging="360"/>
      </w:pPr>
      <w:r>
        <w:rPr>
          <w:b/>
        </w:rPr>
        <w:t>HTTPS:</w:t>
      </w:r>
      <w:r>
        <w:t xml:space="preserve"> Valid TLS certificate present (likely Let's Encrypt or Cloudflare-issued). </w:t>
      </w:r>
    </w:p>
    <w:p w14:paraId="38D4BC94" w14:textId="77777777" w:rsidR="00925D35" w:rsidRDefault="00F7630F">
      <w:pPr>
        <w:numPr>
          <w:ilvl w:val="0"/>
          <w:numId w:val="3"/>
        </w:numPr>
        <w:spacing w:after="2" w:line="259" w:lineRule="auto"/>
        <w:ind w:hanging="360"/>
      </w:pPr>
      <w:r>
        <w:rPr>
          <w:b/>
        </w:rPr>
        <w:t>Vulnerabilities:</w:t>
      </w:r>
      <w:r>
        <w:t xml:space="preserve"> </w:t>
      </w:r>
    </w:p>
    <w:p w14:paraId="54534B23" w14:textId="77777777" w:rsidR="00925D35" w:rsidRDefault="00F7630F">
      <w:pPr>
        <w:spacing w:after="273"/>
        <w:ind w:left="1080" w:right="225" w:firstLine="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Content Spoofing:</w:t>
      </w:r>
      <w:r>
        <w:t xml:space="preserve"> The site claims to be "Komeri" (a Japanese brand) while hos</w:t>
      </w:r>
      <w:r>
        <w:t xml:space="preserve">ted on an Indian software company's domain.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Input Validation:</w:t>
      </w:r>
      <w:r>
        <w:t xml:space="preserve"> High risk of XSS and SQL Injection, as these </w:t>
      </w:r>
      <w:proofErr w:type="spellStart"/>
      <w:r>
        <w:t>massdeployed</w:t>
      </w:r>
      <w:proofErr w:type="spellEnd"/>
      <w:r>
        <w:t xml:space="preserve"> scripts are rarely patched.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Data Privacy:</w:t>
      </w:r>
      <w:r>
        <w:t xml:space="preserve"> Any user data entered (login/checkout) should be considered compromised. </w:t>
      </w:r>
    </w:p>
    <w:p w14:paraId="1A766199" w14:textId="77777777" w:rsidR="00925D35" w:rsidRDefault="00F7630F">
      <w:pPr>
        <w:spacing w:after="255" w:line="259" w:lineRule="auto"/>
        <w:ind w:left="-5" w:hanging="10"/>
      </w:pPr>
      <w:r>
        <w:rPr>
          <w:b/>
        </w:rPr>
        <w:t>3️ Performance</w:t>
      </w:r>
      <w:r>
        <w:rPr>
          <w:b/>
        </w:rPr>
        <w:t xml:space="preserve"> </w:t>
      </w:r>
    </w:p>
    <w:p w14:paraId="4A8AE2EE" w14:textId="77777777" w:rsidR="00925D35" w:rsidRDefault="00F7630F">
      <w:pPr>
        <w:numPr>
          <w:ilvl w:val="0"/>
          <w:numId w:val="3"/>
        </w:numPr>
        <w:ind w:hanging="360"/>
      </w:pPr>
      <w:r>
        <w:rPr>
          <w:b/>
        </w:rPr>
        <w:t>Caching:</w:t>
      </w:r>
      <w:r>
        <w:t xml:space="preserve"> Aggressive page caching (HTML snapshots) to serve scraped content quickly to search engine crawlers. </w:t>
      </w:r>
    </w:p>
    <w:p w14:paraId="4D308EB7" w14:textId="77777777" w:rsidR="00925D35" w:rsidRDefault="00F7630F">
      <w:pPr>
        <w:numPr>
          <w:ilvl w:val="0"/>
          <w:numId w:val="3"/>
        </w:numPr>
        <w:spacing w:after="256"/>
        <w:ind w:hanging="360"/>
      </w:pPr>
      <w:r>
        <w:rPr>
          <w:b/>
        </w:rPr>
        <w:t>Assets:</w:t>
      </w:r>
      <w:r>
        <w:t xml:space="preserve"> </w:t>
      </w:r>
      <w:r>
        <w:t xml:space="preserve">Images likely </w:t>
      </w:r>
      <w:proofErr w:type="spellStart"/>
      <w:r>
        <w:t>hotlinked</w:t>
      </w:r>
      <w:proofErr w:type="spellEnd"/>
      <w:r>
        <w:t xml:space="preserve"> from original sources (Amazon/eBay/Komeri) or hosted on cheap object storage to minimize bandwidth costs for the squatter. </w:t>
      </w:r>
    </w:p>
    <w:p w14:paraId="5ADFDC8B" w14:textId="77777777" w:rsidR="00925D35" w:rsidRDefault="00F7630F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925D35">
      <w:pgSz w:w="11906" w:h="16838"/>
      <w:pgMar w:top="721" w:right="1455" w:bottom="13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C291F"/>
    <w:multiLevelType w:val="hybridMultilevel"/>
    <w:tmpl w:val="9F52B57C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EB0A2A"/>
    <w:multiLevelType w:val="hybridMultilevel"/>
    <w:tmpl w:val="182257F8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9C642D"/>
    <w:multiLevelType w:val="hybridMultilevel"/>
    <w:tmpl w:val="D2D6F946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decimal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D35"/>
    <w:rsid w:val="00925D35"/>
    <w:rsid w:val="00F7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50EE"/>
  <w15:docId w15:val="{D5126F44-A69C-47D9-AC28-01EA702C0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9" w:lineRule="auto"/>
      <w:ind w:left="370" w:hanging="37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3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Vardhan</dc:creator>
  <cp:keywords/>
  <cp:lastModifiedBy>Harsh Vardhan</cp:lastModifiedBy>
  <cp:revision>2</cp:revision>
  <dcterms:created xsi:type="dcterms:W3CDTF">2026-02-13T14:55:00Z</dcterms:created>
  <dcterms:modified xsi:type="dcterms:W3CDTF">2026-02-13T14:55:00Z</dcterms:modified>
</cp:coreProperties>
</file>