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9E63" w14:textId="77777777" w:rsidR="001170C7" w:rsidRDefault="001170C7" w:rsidP="001170C7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000000"/>
        </w:rPr>
        <w:t>AccuTitle delivers smart, streamlined title management solutions built for how title professionals actually work. Our platform suite, including</w:t>
      </w:r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Calibri" w:hAnsi="Calibri" w:cs="Calibri"/>
          <w:b/>
          <w:bCs/>
          <w:color w:val="000000"/>
        </w:rPr>
        <w:t>TitleFusion</w:t>
      </w:r>
      <w:r>
        <w:rPr>
          <w:rFonts w:ascii="Aptos" w:hAnsi="Aptos"/>
          <w:color w:val="000000"/>
        </w:rPr>
        <w:t>,</w:t>
      </w:r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Calibri" w:hAnsi="Calibri" w:cs="Calibri"/>
          <w:b/>
          <w:bCs/>
          <w:color w:val="000000"/>
        </w:rPr>
        <w:t>AccuAir</w:t>
      </w:r>
      <w:r>
        <w:rPr>
          <w:rFonts w:ascii="Aptos" w:hAnsi="Aptos"/>
          <w:color w:val="000000"/>
        </w:rPr>
        <w:t>,</w:t>
      </w:r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Calibri" w:hAnsi="Calibri" w:cs="Calibri"/>
          <w:b/>
          <w:bCs/>
          <w:color w:val="000000"/>
        </w:rPr>
        <w:t>Landtech</w:t>
      </w:r>
      <w:r>
        <w:rPr>
          <w:rFonts w:ascii="Aptos" w:hAnsi="Aptos"/>
          <w:color w:val="000000"/>
        </w:rPr>
        <w:t>,</w:t>
      </w:r>
      <w:r>
        <w:rPr>
          <w:rFonts w:ascii="Calibri" w:hAnsi="Calibri" w:cs="Calibri"/>
          <w:b/>
          <w:bCs/>
          <w:color w:val="000000"/>
        </w:rPr>
        <w:t>Closers' Choice</w:t>
      </w:r>
      <w:r>
        <w:rPr>
          <w:rFonts w:ascii="Aptos" w:hAnsi="Aptos"/>
          <w:color w:val="000000"/>
        </w:rPr>
        <w:t>, and</w:t>
      </w:r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Calibri" w:hAnsi="Calibri" w:cs="Calibri"/>
          <w:b/>
          <w:bCs/>
          <w:color w:val="000000"/>
        </w:rPr>
        <w:t>TrackerPro</w:t>
      </w:r>
      <w:r>
        <w:rPr>
          <w:rFonts w:ascii="Aptos" w:hAnsi="Aptos"/>
          <w:color w:val="000000"/>
        </w:rPr>
        <w:t>, supports firms of every size with intuitive tools, seamless workflows, and the responsive service you deserve. We don't just provide software.</w:t>
      </w:r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>We show up for you. AccuTitle. The Friendly Company.</w:t>
      </w:r>
    </w:p>
    <w:p w14:paraId="63CBBCAA" w14:textId="77777777" w:rsidR="00000000" w:rsidRDefault="00000000"/>
    <w:sectPr w:rsidR="002B5CD9" w:rsidSect="00646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07DE"/>
    <w:multiLevelType w:val="multilevel"/>
    <w:tmpl w:val="1BA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358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4D7"/>
    <w:rsid w:val="001170C7"/>
    <w:rsid w:val="001F14D7"/>
    <w:rsid w:val="00646D34"/>
    <w:rsid w:val="00AB31D9"/>
    <w:rsid w:val="00CF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67ED3"/>
  <w14:defaultImageDpi w14:val="32767"/>
  <w15:chartTrackingRefBased/>
  <w15:docId w15:val="{B606177C-5437-6740-9338-7D59F4E9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0C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11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45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346</Characters>
  <Application>Microsoft Office Word</Application>
  <DocSecurity>0</DocSecurity>
  <Lines>5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Kristen Van Hollebeke</cp:lastModifiedBy>
  <cp:revision>2</cp:revision>
  <dcterms:created xsi:type="dcterms:W3CDTF">2024-02-27T13:27:00Z</dcterms:created>
  <dcterms:modified xsi:type="dcterms:W3CDTF">2026-04-24T18:13:00Z</dcterms:modified>
</cp:coreProperties>
</file>