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2C7A7B"/>
          <w:sz w:val="22"/>
        </w:rPr>
        <w:t>MACHINE LEARNING &amp; SMART SYSTEMS</w:t>
      </w:r>
    </w:p>
    <w:p>
      <w:r>
        <w:rPr>
          <w:rFonts w:ascii="Calibri" w:hAnsi="Calibri"/>
          <w:b/>
          <w:i w:val="0"/>
          <w:color w:val="213952"/>
          <w:sz w:val="38"/>
        </w:rPr>
        <w:t>Phase III — Final Report and Presentation</w:t>
      </w:r>
    </w:p>
    <w:p>
      <w:pPr>
        <w:pBdr>
          <w:bottom w:val="single" w:sz="6" w:space="4" w:color="C7D2E0"/>
        </w:pBdr>
      </w:pPr>
      <w:r>
        <w:rPr>
          <w:rFonts w:ascii="Calibri" w:hAnsi="Calibri"/>
          <w:b/>
          <w:i/>
          <w:color w:val="213952"/>
          <w:sz w:val="25"/>
        </w:rPr>
        <w:t>Explainable Sports Category Classification Using CNN Transfer Learning</w:t>
      </w:r>
    </w:p>
    <w:p>
      <w:r>
        <w:rPr>
          <w:rFonts w:ascii="Calibri" w:hAnsi="Calibri"/>
          <w:b/>
          <w:i w:val="0"/>
          <w:sz w:val="22"/>
        </w:rPr>
        <w:t xml:space="preserve">Student:  </w:t>
      </w:r>
      <w:r>
        <w:rPr>
          <w:rFonts w:ascii="Calibri" w:hAnsi="Calibri"/>
          <w:b w:val="0"/>
          <w:i w:val="0"/>
          <w:sz w:val="22"/>
        </w:rPr>
        <w:t xml:space="preserve">Arda Tekin Tezel        </w:t>
      </w:r>
      <w:r>
        <w:rPr>
          <w:rFonts w:ascii="Calibri" w:hAnsi="Calibri"/>
          <w:b/>
          <w:i w:val="0"/>
          <w:sz w:val="22"/>
        </w:rPr>
        <w:t xml:space="preserve">Email:  </w:t>
      </w:r>
      <w:r>
        <w:rPr>
          <w:rFonts w:ascii="Calibri" w:hAnsi="Calibri"/>
          <w:b w:val="0"/>
          <w:i w:val="0"/>
          <w:sz w:val="22"/>
        </w:rPr>
        <w:t>arda.t.tezel@gmail.com</w:t>
      </w:r>
    </w:p>
    <w:p>
      <w:r>
        <w:rPr>
          <w:rFonts w:ascii="Calibri" w:hAnsi="Calibri"/>
          <w:b/>
          <w:i w:val="0"/>
          <w:sz w:val="22"/>
        </w:rPr>
        <w:t xml:space="preserve">Institution:  </w:t>
      </w:r>
      <w:r>
        <w:rPr>
          <w:rFonts w:ascii="Calibri" w:hAnsi="Calibri"/>
          <w:b w:val="0"/>
          <w:i w:val="0"/>
          <w:sz w:val="22"/>
        </w:rPr>
        <w:t>University of Europe for Applied Sciences, Potsdam</w:t>
      </w:r>
    </w:p>
    <w:p>
      <w:r>
        <w:rPr>
          <w:rFonts w:ascii="Calibri" w:hAnsi="Calibri"/>
          <w:b/>
          <w:i w:val="0"/>
          <w:color w:val="213952"/>
          <w:sz w:val="28"/>
        </w:rPr>
        <w:t>Submission Links</w:t>
      </w:r>
    </w:p>
    <w:p>
      <w:r>
        <w:rPr>
          <w:rFonts w:ascii="Calibri" w:hAnsi="Calibri"/>
          <w:b w:val="0"/>
          <w:i w:val="0"/>
          <w:sz w:val="21"/>
        </w:rPr>
        <w:t>Dear Professor, please find all submission links below. The system classifies the sport depicted in an image across 100 categories and explains each decision with Grad-CAM and SHAP. Three CNN models were trained and compared, and the best-balanced model was deployed as a live web demo.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Item</w:t>
            </w:r>
          </w:p>
        </w:tc>
        <w:tc>
          <w:tcPr>
            <w:tcW w:type="dxa" w:w="6624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1872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1. Dataset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 Sports Image Classification dataset (Kaggle, gpiosenka), used to train and evaluate the three CNN models.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https://www.kaggle.com/datasets/gpiosenka/sports-classification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2. Kaggle notebook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End-to-end notebook: 3 CNN models, training, evaluation, Grad-CAM and SHAP, exporting all figures and metrics.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https://www.kaggle.com/code/ardatezel/explainable-sports-classification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3. GitHub repository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Public repository with the notebook, the front-end app code, the LaTeX report, figures, and README.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https://github.com/ATTezel/explainable-sports-classification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4. Overleaf report (editable)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Editable project report on Overleaf in the provided template, shared with edit access. This is the graded artifact.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EDITABLE Overleaf link here — Share &gt; Anyone can edit]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Create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5. Frontend website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Live, interactive web demo on Hugging Face Spaces (Gradio): upload an image and get the top-5 sports, confidence, and a Grad-CAM heatmap.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Hugging Face Spaces link after you deploy app/]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Deploy &amp; paste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6. Presentation video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Recorded walkthrough (max 10 min): ~2 min live demo of the web interface + ~8 min slides.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YouTube/loom presentation link after you record 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Record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7. Prompt log (optional)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Shared conversation link documenting the prompts and process in one place.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[OPTIONAL: PASTE your claude.ai shared-conversation link]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Optional</w:t>
            </w:r>
          </w:p>
        </w:tc>
      </w:tr>
    </w:tbl>
    <w:p/>
    <w:p>
      <w:r>
        <w:rPr>
          <w:rFonts w:ascii="Calibri" w:hAnsi="Calibri"/>
          <w:b/>
          <w:i w:val="0"/>
          <w:color w:val="213952"/>
          <w:sz w:val="25"/>
        </w:rPr>
        <w:t>Additional Files (submitted alongside this document)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Report PDF</w:t>
      </w:r>
      <w:r>
        <w:rPr>
          <w:rFonts w:ascii="Calibri" w:hAnsi="Calibri"/>
          <w:b w:val="0"/>
          <w:i w:val="0"/>
          <w:sz w:val="21"/>
        </w:rPr>
        <w:t xml:space="preserve"> — exported from the Overleaf link above (initial reference copy).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Presentation file (PowerPoint)</w:t>
      </w:r>
      <w:r>
        <w:rPr>
          <w:rFonts w:ascii="Calibri" w:hAnsi="Calibri"/>
          <w:b w:val="0"/>
          <w:i w:val="0"/>
          <w:sz w:val="21"/>
        </w:rPr>
        <w:t xml:space="preserve"> — the slide deck used in the presentation video.</w:t>
      </w:r>
    </w:p>
    <w:p>
      <w:r>
        <w:rPr>
          <w:rFonts w:ascii="Calibri" w:hAnsi="Calibri"/>
          <w:b/>
          <w:i w:val="0"/>
          <w:color w:val="213952"/>
          <w:sz w:val="25"/>
        </w:rPr>
        <w:t>Key Results (Test Set)</w:t>
      </w:r>
    </w:p>
    <w:p>
      <w:r>
        <w:rPr>
          <w:rFonts w:ascii="Calibri" w:hAnsi="Calibri"/>
          <w:b w:val="0"/>
          <w:i/>
          <w:color w:val="B02A37"/>
          <w:sz w:val="19"/>
        </w:rPr>
        <w:t>Note: these are placeholder numbers — replace them with your real Kaggle results.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Custom CNN — </w:t>
      </w:r>
      <w:r>
        <w:rPr>
          <w:rFonts w:ascii="Calibri" w:hAnsi="Calibri"/>
          <w:b w:val="0"/>
          <w:i w:val="0"/>
          <w:sz w:val="21"/>
        </w:rPr>
        <w:t>~81.3% accuracy, 0.796 macro-F1 (lightweight from-scratch baseline).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EfficientNetV2-B0 — </w:t>
      </w:r>
      <w:r>
        <w:rPr>
          <w:rFonts w:ascii="Calibri" w:hAnsi="Calibri"/>
          <w:b w:val="0"/>
          <w:i w:val="0"/>
          <w:sz w:val="21"/>
        </w:rPr>
        <w:t>~91.0% accuracy, 0.895 macro-F1; best accuracy/size/speed balance; chosen for deployment.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ConvNeXt-Tiny — </w:t>
      </w:r>
      <w:r>
        <w:rPr>
          <w:rFonts w:ascii="Calibri" w:hAnsi="Calibri"/>
          <w:b w:val="0"/>
          <w:i w:val="0"/>
          <w:sz w:val="21"/>
        </w:rPr>
        <w:t>~89.1% accuracy, but the largest and most resource-intensive model.</w:t>
      </w:r>
    </w:p>
    <w:p>
      <w:r>
        <w:rPr>
          <w:rFonts w:ascii="Calibri" w:hAnsi="Calibri"/>
          <w:b/>
          <w:i w:val="0"/>
          <w:sz w:val="21"/>
        </w:rPr>
        <w:t xml:space="preserve">Takeaway: </w:t>
      </w:r>
      <w:r>
        <w:rPr>
          <w:rFonts w:ascii="Calibri" w:hAnsi="Calibri"/>
          <w:b w:val="0"/>
          <w:i/>
          <w:sz w:val="21"/>
        </w:rPr>
        <w:t>transfer learning clearly beats the from-scratch baseline, and Grad-CAM + SHAP confirm the model attends to athletes and equipment rather than the background — accuracy with accountability.</w:t>
      </w:r>
    </w:p>
    <w:p/>
    <w:p>
      <w:r>
        <w:rPr>
          <w:rFonts w:ascii="Calibri" w:hAnsi="Calibri"/>
          <w:b w:val="0"/>
          <w:i w:val="0"/>
          <w:sz w:val="21"/>
        </w:rPr>
        <w:t>Thank you for your time. I am happy to answer any questions.</w:t>
      </w:r>
    </w:p>
    <w:p>
      <w:r>
        <w:rPr>
          <w:rFonts w:ascii="Calibri" w:hAnsi="Calibri"/>
          <w:b w:val="0"/>
          <w:i w:val="0"/>
          <w:sz w:val="21"/>
        </w:rPr>
        <w:t>Best regards,</w:t>
      </w:r>
    </w:p>
    <w:p>
      <w:r>
        <w:rPr>
          <w:rFonts w:ascii="Calibri" w:hAnsi="Calibri"/>
          <w:b/>
          <w:i w:val="0"/>
          <w:sz w:val="21"/>
        </w:rPr>
        <w:t>Arda Tekin Tezel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