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6184db814ceb28365a968199ab4069387b2955a"/>
    <w:p>
      <w:pPr>
        <w:pStyle w:val="Heading1"/>
      </w:pPr>
      <w:r>
        <w:t xml:space="preserve">SemanticOS — Enterprise Production Readiness Tasklist</w:t>
      </w:r>
    </w:p>
    <w:p>
      <w:pPr>
        <w:pStyle w:val="Block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Transform the current Enterprise MVP into a fully production-ready, deployable, and auditable observability platform that meets SOC2/enterprise compliance standards.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Each task is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— it can be completed independently in a single session. Tasks are</w:t>
      </w:r>
      <w:r>
        <w:t xml:space="preserve"> </w:t>
      </w:r>
      <w:r>
        <w:rPr>
          <w:b/>
          <w:bCs/>
        </w:rPr>
        <w:t xml:space="preserve">sequentially ordered</w:t>
      </w:r>
      <w:r>
        <w:t xml:space="preserve"> </w:t>
      </w:r>
      <w:r>
        <w:t xml:space="preserve">with no overlapping dependencies. Complete them top-to-bottom.</w:t>
      </w:r>
    </w:p>
    <w:p>
      <w:r>
        <w:pict>
          <v:rect style="width:0;height:1.5pt" o:hralign="center" o:hrstd="t" o:hr="t"/>
        </w:pict>
      </w:r>
    </w:p>
    <w:bookmarkStart w:id="9" w:name="phase-1-core-backend-hardening"/>
    <w:p>
      <w:pPr>
        <w:pStyle w:val="Heading2"/>
      </w:pPr>
      <w:r>
        <w:t xml:space="preserve">Phase 1: Core Backend Hardening</w:t>
      </w:r>
    </w:p>
    <w:p>
      <w:pPr>
        <w:pStyle w:val="FirstParagraph"/>
      </w:pPr>
      <w:r>
        <w:rPr>
          <w:i/>
          <w:iCs/>
        </w:rPr>
        <w:t xml:space="preserve">Goal: Make the Python backend bulletproof, testable, and production-safe.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structured logging with correlation IDs</w:t>
            </w:r>
          </w:p>
        </w:tc>
        <w:tc>
          <w:tcPr/>
          <w:p>
            <w:pPr>
              <w:pStyle w:val="Compact"/>
            </w:pPr>
            <w:r>
              <w:t xml:space="preserve">Replace all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 </w:t>
            </w:r>
            <w:r>
              <w:t xml:space="preserve">and ad-hoc</w:t>
            </w:r>
            <w:r>
              <w:t xml:space="preserve"> </w:t>
            </w:r>
            <w:r>
              <w:rPr>
                <w:rStyle w:val="VerbatimChar"/>
              </w:rPr>
              <w:t xml:space="preserve">logger</w:t>
            </w:r>
            <w:r>
              <w:t xml:space="preserve"> </w:t>
            </w:r>
            <w:r>
              <w:t xml:space="preserve">calls in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  <w:r>
              <w:t xml:space="preserve"> </w:t>
            </w:r>
            <w:r>
              <w:t xml:space="preserve">with the existing</w:t>
            </w:r>
            <w:r>
              <w:t xml:space="preserve"> </w:t>
            </w:r>
            <w:r>
              <w:rPr>
                <w:rStyle w:val="VerbatimChar"/>
              </w:rPr>
              <w:t xml:space="preserve">denoiser.logging</w:t>
            </w:r>
            <w:r>
              <w:t xml:space="preserve"> </w:t>
            </w:r>
            <w:r>
              <w:t xml:space="preserve">module. Every API request should generate a unique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  <w:r>
              <w:t xml:space="preserve"> </w:t>
            </w:r>
            <w:r>
              <w:t xml:space="preserve">(UUID) that is attached to all log lines for that request, enabling end-to-end tracing.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logging.py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input validation with Pydantic models</w:t>
            </w:r>
          </w:p>
        </w:tc>
        <w:tc>
          <w:tcPr/>
          <w:p>
            <w:pPr>
              <w:pStyle w:val="Compact"/>
            </w:pPr>
            <w:r>
              <w:t xml:space="preserve">Replace all raw</w:t>
            </w:r>
            <w:r>
              <w:t xml:space="preserve"> </w:t>
            </w:r>
            <w:r>
              <w:rPr>
                <w:rStyle w:val="VerbatimChar"/>
              </w:rPr>
              <w:t xml:space="preserve">dict</w:t>
            </w:r>
            <w:r>
              <w:t xml:space="preserve"> </w:t>
            </w:r>
            <w:r>
              <w:t xml:space="preserve">request bodies in the API (e.g.,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) with strongly-typed Pydantic</w:t>
            </w:r>
            <w:r>
              <w:t xml:space="preserve"> </w:t>
            </w:r>
            <w:r>
              <w:rPr>
                <w:rStyle w:val="VerbatimChar"/>
              </w:rPr>
              <w:t xml:space="preserve">BaseModel</w:t>
            </w:r>
            <w:r>
              <w:t xml:space="preserve"> </w:t>
            </w:r>
            <w:r>
              <w:t xml:space="preserve">classes. This prevents malformed payloads from crashing the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 </w:t>
            </w:r>
            <w:r>
              <w:t xml:space="preserve">(new file:</w:t>
            </w:r>
            <w:r>
              <w:t xml:space="preserve"> </w:t>
            </w:r>
            <w:r>
              <w:rPr>
                <w:rStyle w:val="VerbatimChar"/>
              </w:rPr>
              <w:t xml:space="preserve">api/schemas.py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global exception handler middleware</w:t>
            </w:r>
          </w:p>
        </w:tc>
        <w:tc>
          <w:tcPr/>
          <w:p>
            <w:pPr>
              <w:pStyle w:val="Compact"/>
            </w:pPr>
            <w:r>
              <w:t xml:space="preserve">Create a FastAPI exception handler that catches all unhandled errors, logs them with the correlation ID from Task 1, and returns a clean JSON error response</w:t>
            </w:r>
            <w:r>
              <w:t xml:space="preserve"> </w:t>
            </w:r>
            <w:r>
              <w:rPr>
                <w:rStyle w:val="VerbatimChar"/>
              </w:rPr>
              <w:t xml:space="preserve">{"error": "...", "request_id": "..."}</w:t>
            </w:r>
            <w:r>
              <w:t xml:space="preserve"> </w:t>
            </w:r>
            <w:r>
              <w:t xml:space="preserve">instead of a raw 500 traceback.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rate limiting to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/ingest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slowapi</w:t>
            </w:r>
            <w:r>
              <w:t xml:space="preserve"> </w:t>
            </w:r>
            <w:r>
              <w:t xml:space="preserve">and apply a rate limit (e.g., 100 requests/minute per IP) to the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webhook to prevent abuse from misconfigured FluentBit agents flooding the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Migrate database from SQLite to PostgreSQL</w:t>
            </w:r>
          </w:p>
        </w:tc>
        <w:tc>
          <w:tcPr/>
          <w:p>
            <w:pPr>
              <w:pStyle w:val="Compact"/>
            </w:pPr>
            <w:r>
              <w:t xml:space="preserve">Update the SQLAlchemy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 </w:t>
            </w:r>
            <w:r>
              <w:t xml:space="preserve">to read from the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file. Replace the</w:t>
            </w:r>
            <w:r>
              <w:t xml:space="preserve"> </w:t>
            </w:r>
            <w:r>
              <w:rPr>
                <w:rStyle w:val="VerbatimChar"/>
              </w:rPr>
              <w:t xml:space="preserve">check_same_thread</w:t>
            </w:r>
            <w:r>
              <w:t xml:space="preserve"> </w:t>
            </w:r>
            <w:r>
              <w:t xml:space="preserve">SQLite-specific arg with a conditional check. Add</w:t>
            </w:r>
            <w:r>
              <w:t xml:space="preserve"> </w:t>
            </w:r>
            <w:r>
              <w:rPr>
                <w:rStyle w:val="VerbatimChar"/>
              </w:rPr>
              <w:t xml:space="preserve">psycopg2-binary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. Test with both SQLite (local dev) and PostgreSQL (production).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storage/db.py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Alembic database migrations</w:t>
            </w:r>
          </w:p>
        </w:tc>
        <w:tc>
          <w:tcPr/>
          <w:p>
            <w:pPr>
              <w:pStyle w:val="Compact"/>
            </w:pPr>
            <w:r>
              <w:t xml:space="preserve">Initialize Alembic in the project root. Create an initial migration from the current</w:t>
            </w:r>
            <w:r>
              <w:t xml:space="preserve"> </w:t>
            </w:r>
            <w:r>
              <w:rPr>
                <w:rStyle w:val="VerbatimChar"/>
              </w:rPr>
              <w:t xml:space="preserve">Incident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AnalysisRun</w:t>
            </w:r>
            <w:r>
              <w:t xml:space="preserve"> </w:t>
            </w:r>
            <w:r>
              <w:t xml:space="preserve">models. This replaces the manual</w:t>
            </w:r>
            <w:r>
              <w:t xml:space="preserve"> </w:t>
            </w:r>
            <w:r>
              <w:rPr>
                <w:rStyle w:val="VerbatimChar"/>
              </w:rPr>
              <w:t xml:space="preserve">ALTER TABLE</w:t>
            </w:r>
            <w:r>
              <w:t xml:space="preserve"> </w:t>
            </w:r>
            <w:r>
              <w:t xml:space="preserve">scripts and ensures schema changes are versioned and reproducible across environments.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alembic/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alembic.ini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unit tests for the analysis pipeline</w:t>
            </w:r>
          </w:p>
        </w:tc>
        <w:tc>
          <w:tcPr/>
          <w:p>
            <w:pPr>
              <w:pStyle w:val="Compac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directory. Write pytest tests for: (a)</w:t>
            </w:r>
            <w:r>
              <w:t xml:space="preserve"> </w:t>
            </w:r>
            <w:r>
              <w:rPr>
                <w:rStyle w:val="VerbatimChar"/>
              </w:rPr>
              <w:t xml:space="preserve">LogReader</w:t>
            </w:r>
            <w:r>
              <w:t xml:space="preserve"> </w:t>
            </w:r>
            <w:r>
              <w:t xml:space="preserve">ingestion, (b)</w:t>
            </w:r>
            <w:r>
              <w:t xml:space="preserve"> </w:t>
            </w:r>
            <w:r>
              <w:rPr>
                <w:rStyle w:val="VerbatimChar"/>
              </w:rPr>
              <w:t xml:space="preserve">Normalizer</w:t>
            </w:r>
            <w:r>
              <w:t xml:space="preserve"> </w:t>
            </w:r>
            <w:r>
              <w:t xml:space="preserve">preprocessing, (c)</w:t>
            </w:r>
            <w:r>
              <w:t xml:space="preserve"> </w:t>
            </w:r>
            <w:r>
              <w:rPr>
                <w:rStyle w:val="VerbatimChar"/>
              </w:rPr>
              <w:t xml:space="preserve">HDBSCANClusterer.fit_predict()</w:t>
            </w:r>
            <w:r>
              <w:t xml:space="preserve"> </w:t>
            </w:r>
            <w:r>
              <w:t xml:space="preserve">with a small sample dataset, (d)</w:t>
            </w:r>
            <w:r>
              <w:t xml:space="preserve"> </w:t>
            </w:r>
            <w:r>
              <w:rPr>
                <w:rStyle w:val="VerbatimChar"/>
              </w:rPr>
              <w:t xml:space="preserve">PII Redactor</w:t>
            </w:r>
            <w:r>
              <w:t xml:space="preserve"> </w:t>
            </w:r>
            <w:r>
              <w:t xml:space="preserve">with known sensitive strings. Target: 80%+ coverage on core modules.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tests/test_ingestion.py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tests/test_clustering.py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tests/test_redaction.py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integration tests for all API endpoints</w:t>
            </w:r>
          </w:p>
        </w:tc>
        <w:tc>
          <w:tcPr/>
          <w:p>
            <w:pPr>
              <w:pStyle w:val="Compact"/>
            </w:pP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httpx.AsyncClient</w:t>
            </w:r>
            <w:r>
              <w:t xml:space="preserve"> </w:t>
            </w:r>
            <w:r>
              <w:t xml:space="preserve">and FastAPI’s</w:t>
            </w:r>
            <w:r>
              <w:t xml:space="preserve"> </w:t>
            </w:r>
            <w:r>
              <w:rPr>
                <w:rStyle w:val="VerbatimChar"/>
              </w:rPr>
              <w:t xml:space="preserve">TestClient</w:t>
            </w:r>
            <w:r>
              <w:t xml:space="preserve">, write tests that hit every endpoint (</w:t>
            </w: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/incidents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) and assert correct status codes and response shapes.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tests/test_api.py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hase-2-authentication-authorization"/>
    <w:p>
      <w:pPr>
        <w:pStyle w:val="Heading2"/>
      </w:pPr>
      <w:r>
        <w:t xml:space="preserve">Phase 2: Authentication &amp; Authorization</w:t>
      </w:r>
    </w:p>
    <w:p>
      <w:pPr>
        <w:pStyle w:val="FirstParagraph"/>
      </w:pPr>
      <w:r>
        <w:rPr>
          <w:i/>
          <w:iCs/>
        </w:rPr>
        <w:t xml:space="preserve">Goal: Lock down the platform so only authorized users can access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User model and password hashing</w:t>
            </w:r>
          </w:p>
        </w:tc>
        <w:tc>
          <w:tcPr/>
          <w:p>
            <w:pPr>
              <w:pStyle w:val="Compac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SQLAlchemy model with fields: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hashed_password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(enum: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. Use</w:t>
            </w:r>
            <w:r>
              <w:t xml:space="preserve"> </w:t>
            </w:r>
            <w:r>
              <w:rPr>
                <w:rStyle w:val="VerbatimChar"/>
              </w:rPr>
              <w:t xml:space="preserve">passlib[bcrypt]</w:t>
            </w:r>
            <w:r>
              <w:t xml:space="preserve"> </w:t>
            </w:r>
            <w:r>
              <w:t xml:space="preserve">for password hashing. Add a CLI command or seed script to create the first admin user.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storage/db.py</w:t>
            </w:r>
            <w:r>
              <w:t xml:space="preserve">, new:</w:t>
            </w:r>
            <w:r>
              <w:t xml:space="preserve"> </w:t>
            </w:r>
            <w:r>
              <w:rPr>
                <w:rStyle w:val="VerbatimChar"/>
              </w:rPr>
              <w:t xml:space="preserve">api/auth.py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 JWT authentication on the backend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python-jose[cryptography]</w:t>
            </w:r>
            <w:r>
              <w:t xml:space="preserve">. Create</w:t>
            </w:r>
            <w:r>
              <w:t xml:space="preserve"> </w:t>
            </w:r>
            <w:r>
              <w:rPr>
                <w:rStyle w:val="VerbatimChar"/>
              </w:rPr>
              <w:t xml:space="preserve">/auth/login</w:t>
            </w:r>
            <w:r>
              <w:t xml:space="preserve"> </w:t>
            </w:r>
            <w:r>
              <w:t xml:space="preserve">(returns JWT token) and</w:t>
            </w:r>
            <w:r>
              <w:t xml:space="preserve"> </w:t>
            </w:r>
            <w:r>
              <w:rPr>
                <w:rStyle w:val="VerbatimChar"/>
              </w:rPr>
              <w:t xml:space="preserve">/auth/me</w:t>
            </w:r>
            <w:r>
              <w:t xml:space="preserve"> </w:t>
            </w:r>
            <w:r>
              <w:t xml:space="preserve">(returns current user) endpoints. Create a</w:t>
            </w:r>
            <w:r>
              <w:t xml:space="preserve"> </w:t>
            </w:r>
            <w:r>
              <w:rPr>
                <w:rStyle w:val="VerbatimChar"/>
              </w:rPr>
              <w:t xml:space="preserve">get_current_user</w:t>
            </w:r>
            <w:r>
              <w:t xml:space="preserve"> </w:t>
            </w:r>
            <w:r>
              <w:t xml:space="preserve">FastAPI dependency that extracts and validates the JWT from the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api/auth.py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 all API routes with auth middleware</w:t>
            </w:r>
          </w:p>
        </w:tc>
        <w:tc>
          <w:tcPr/>
          <w:p>
            <w:pPr>
              <w:pStyle w:val="Compact"/>
            </w:pPr>
            <w:r>
              <w:t xml:space="preserve">Apply the</w:t>
            </w:r>
            <w:r>
              <w:t xml:space="preserve"> </w:t>
            </w:r>
            <w:r>
              <w:rPr>
                <w:rStyle w:val="VerbatimChar"/>
              </w:rPr>
              <w:t xml:space="preserve">get_current_user</w:t>
            </w:r>
            <w:r>
              <w:t xml:space="preserve"> </w:t>
            </w:r>
            <w:r>
              <w:t xml:space="preserve">dependency to every endpoint except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/auth/login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endpoint should accept either a JWT or a static API key (for machine-to-machine like FluentBit).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role-based access control (RBAC)</w:t>
            </w:r>
          </w:p>
        </w:tc>
        <w:tc>
          <w:tcPr/>
          <w:p>
            <w:pPr>
              <w:pStyle w:val="Compac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require_role()</w:t>
            </w:r>
            <w:r>
              <w:t xml:space="preserve"> </w:t>
            </w:r>
            <w:r>
              <w:t xml:space="preserve">dependency. Apply it so: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can only GET data;</w:t>
            </w:r>
            <w:r>
              <w:t xml:space="preserve"> </w:t>
            </w:r>
            <w:r>
              <w:rPr>
                <w:rStyle w:val="VerbatimChar"/>
              </w:rPr>
              <w:t xml:space="preserve">ANALYST</w:t>
            </w:r>
            <w:r>
              <w:t xml:space="preserve"> </w:t>
            </w:r>
            <w:r>
              <w:t xml:space="preserve">can resolve/reopen incidents;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can delete sources, change settings, and manage users. Return</w:t>
            </w:r>
            <w:r>
              <w:t xml:space="preserve"> </w:t>
            </w:r>
            <w:r>
              <w:rPr>
                <w:rStyle w:val="VerbatimChar"/>
              </w:rPr>
              <w:t xml:space="preserve">403 Forbidden</w:t>
            </w:r>
            <w:r>
              <w:t xml:space="preserve"> </w:t>
            </w:r>
            <w:r>
              <w:t xml:space="preserve">for unauthorized actions.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api/auth.py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the Login page on the frontend</w:t>
            </w:r>
          </w:p>
        </w:tc>
        <w:tc>
          <w:tcPr/>
          <w:p>
            <w:pPr>
              <w:pStyle w:val="Compact"/>
            </w:pPr>
            <w:r>
              <w:t xml:space="preserve">Create a new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route in Next.js with email/password fields. On submit, call</w:t>
            </w:r>
            <w:r>
              <w:t xml:space="preserve"> </w:t>
            </w:r>
            <w:r>
              <w:rPr>
                <w:rStyle w:val="VerbatimChar"/>
              </w:rPr>
              <w:t xml:space="preserve">POST /auth/login</w:t>
            </w:r>
            <w:r>
              <w:t xml:space="preserve">, store the returned JWT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, and redirect to</w:t>
            </w:r>
            <w:r>
              <w:t xml:space="preserve"> </w:t>
            </w:r>
            <w:r>
              <w:rPr>
                <w:rStyle w:val="VerbatimChar"/>
              </w:rPr>
              <w:t xml:space="preserve">/app</w:t>
            </w:r>
            <w:r>
              <w:t xml:space="preserve">. Style it to match the existing dark glassmorphic theme.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web/src/app/login/page.tsx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auth token to all frontend API calls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src/lib/api.ts</w:t>
            </w:r>
            <w:r>
              <w:t xml:space="preserve"> </w:t>
            </w:r>
            <w:r>
              <w:t xml:space="preserve">to automatically attach the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  <w:r>
              <w:t xml:space="preserve"> </w:t>
            </w:r>
            <w:r>
              <w:t xml:space="preserve">header to every request. Add a global</w:t>
            </w:r>
            <w:r>
              <w:t xml:space="preserve"> </w:t>
            </w:r>
            <w:r>
              <w:rPr>
                <w:rStyle w:val="VerbatimChar"/>
              </w:rPr>
              <w:t xml:space="preserve">401</w:t>
            </w:r>
            <w:r>
              <w:t xml:space="preserve"> </w:t>
            </w:r>
            <w:r>
              <w:t xml:space="preserve">interceptor that redirects to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if the token expires.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web/src/lib/api.ts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route guard to protect the dashboard</w:t>
            </w:r>
          </w:p>
        </w:tc>
        <w:tc>
          <w:tcPr/>
          <w:p>
            <w:pPr>
              <w:pStyle w:val="Compact"/>
            </w:pPr>
            <w:r>
              <w:t xml:space="preserve">Create a React context provider (</w:t>
            </w:r>
            <w:r>
              <w:rPr>
                <w:rStyle w:val="VerbatimChar"/>
              </w:rPr>
              <w:t xml:space="preserve">AuthProvider</w:t>
            </w:r>
            <w:r>
              <w:t xml:space="preserve">) that checks for a valid JWT on mount. If no token exists, redirect to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. Wrap the</w:t>
            </w:r>
            <w:r>
              <w:t xml:space="preserve"> </w:t>
            </w: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layout with this provider.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web/src/context/AuthContext.tsx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web/src/app/app/layout.tsx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the User Management page (Admin only)</w:t>
            </w:r>
          </w:p>
        </w:tc>
        <w:tc>
          <w:tcPr/>
          <w:p>
            <w:pPr>
              <w:pStyle w:val="Compact"/>
            </w:pPr>
            <w:r>
              <w:t xml:space="preserve">Create a new</w:t>
            </w:r>
            <w:r>
              <w:t xml:space="preserve"> </w:t>
            </w:r>
            <w:r>
              <w:rPr>
                <w:rStyle w:val="VerbatimChar"/>
              </w:rPr>
              <w:t xml:space="preserve">/app/users</w:t>
            </w:r>
            <w:r>
              <w:t xml:space="preserve"> </w:t>
            </w:r>
            <w:r>
              <w:t xml:space="preserve">page visible only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role. It should list all users, allow creating new users (with role assignment), and allow deactivating existing users. Add a</w:t>
            </w:r>
            <w:r>
              <w:t xml:space="preserve"> </w:t>
            </w:r>
            <w:r>
              <w:t xml:space="preserve">“Users”</w:t>
            </w:r>
            <w:r>
              <w:t xml:space="preserve"> </w:t>
            </w:r>
            <w:r>
              <w:t xml:space="preserve">link to the sidebar.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web/src/app/app/users/page.tsx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web/src/app/app/layout.tsx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f45ed1fca508a79a31e27e7ae28e5bc134f3897"/>
    <w:p>
      <w:pPr>
        <w:pStyle w:val="Heading2"/>
      </w:pPr>
      <w:r>
        <w:t xml:space="preserve">Phase 3: Alerting &amp; Notification Integrations</w:t>
      </w:r>
    </w:p>
    <w:p>
      <w:pPr>
        <w:pStyle w:val="FirstParagraph"/>
      </w:pPr>
      <w:r>
        <w:rPr>
          <w:i/>
          <w:iCs/>
        </w:rPr>
        <w:t xml:space="preserve">Goal: Push critical incidents to engineers automatically, don’t wait for them to check the dashboard.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Slack webhook to the API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SlackNotifier</w:t>
            </w:r>
            <w:r>
              <w:t xml:space="preserve"> </w:t>
            </w:r>
            <w:r>
              <w:t xml:space="preserve">class already exists in</w:t>
            </w:r>
            <w:r>
              <w:t xml:space="preserve"> </w:t>
            </w:r>
            <w:r>
              <w:rPr>
                <w:rStyle w:val="VerbatimChar"/>
              </w:rPr>
              <w:t xml:space="preserve">integrations/slack.py</w:t>
            </w:r>
            <w:r>
              <w:t xml:space="preserve">. Wire it into the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endpoint so that when an analysis completes with</w:t>
            </w:r>
            <w:r>
              <w:t xml:space="preserve"> </w:t>
            </w:r>
            <w:r>
              <w:rPr>
                <w:rStyle w:val="VerbatimChar"/>
              </w:rPr>
              <w:t xml:space="preserve">impact_score &gt; 0.7</w:t>
            </w:r>
            <w:r>
              <w:t xml:space="preserve">, it automatically sends a formatted Slack Block Kit message to the configured webhook URL. Read the webhook URL from settings.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integrations/slack.py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Slack webhook configuration UI</w:t>
            </w:r>
          </w:p>
        </w:tc>
        <w:tc>
          <w:tcPr/>
          <w:p>
            <w:pPr>
              <w:pStyle w:val="Compact"/>
            </w:pPr>
            <w:r>
              <w:t xml:space="preserve">Add a</w:t>
            </w:r>
            <w:r>
              <w:t xml:space="preserve"> </w:t>
            </w:r>
            <w:r>
              <w:t xml:space="preserve">“Slack Webhook URL”</w:t>
            </w:r>
            <w:r>
              <w:t xml:space="preserve"> </w:t>
            </w:r>
            <w:r>
              <w:t xml:space="preserve">input field to the Settings page. When saved, it persists to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  <w:r>
              <w:t xml:space="preserve"> </w:t>
            </w:r>
            <w:r>
              <w:t xml:space="preserve">API. Add a</w:t>
            </w:r>
            <w:r>
              <w:t xml:space="preserve"> </w:t>
            </w:r>
            <w:r>
              <w:t xml:space="preserve">“Test Notification”</w:t>
            </w:r>
            <w:r>
              <w:t xml:space="preserve"> </w:t>
            </w:r>
            <w:r>
              <w:t xml:space="preserve">button that sends a sample message.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web/src/app/app/settings/page.tsx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email alerting via SMTP</w:t>
            </w:r>
          </w:p>
        </w:tc>
        <w:tc>
          <w:tcPr/>
          <w:p>
            <w:pPr>
              <w:pStyle w:val="Compact"/>
            </w:pPr>
            <w:r>
              <w:t xml:space="preserve">Create an</w:t>
            </w:r>
            <w:r>
              <w:t xml:space="preserve"> </w:t>
            </w:r>
            <w:r>
              <w:rPr>
                <w:rStyle w:val="VerbatimChar"/>
              </w:rPr>
              <w:t xml:space="preserve">EmailNotifier</w:t>
            </w:r>
            <w:r>
              <w:t xml:space="preserve"> </w:t>
            </w:r>
            <w:r>
              <w:t xml:space="preserve">class that sends HTML-formatted incident alerts via SMTP (configurable host/port/credentials in settings). Trigger it alongside Slack when</w:t>
            </w:r>
            <w:r>
              <w:t xml:space="preserve"> </w:t>
            </w:r>
            <w:r>
              <w:rPr>
                <w:rStyle w:val="VerbatimChar"/>
              </w:rPr>
              <w:t xml:space="preserve">impact_score &gt; threshold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integrations/email.py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PagerDuty integration</w:t>
            </w:r>
          </w:p>
        </w:tc>
        <w:tc>
          <w:tcPr/>
          <w:p>
            <w:pPr>
              <w:pStyle w:val="Compac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PagerDutyNotifier</w:t>
            </w:r>
            <w:r>
              <w:t xml:space="preserve"> </w:t>
            </w:r>
            <w:r>
              <w:t xml:space="preserve">class that triggers a PagerDuty incident via their Events API v2 when a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severity incident is detected. Read the routing key from settings.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integrations/pagerduty.py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an Alerts History page</w:t>
            </w:r>
          </w:p>
        </w:tc>
        <w:tc>
          <w:tcPr/>
          <w:p>
            <w:pPr>
              <w:pStyle w:val="Compact"/>
            </w:pPr>
            <w:r>
              <w:t xml:space="preserve">Create a new</w:t>
            </w:r>
            <w:r>
              <w:t xml:space="preserve"> </w:t>
            </w:r>
            <w:r>
              <w:rPr>
                <w:rStyle w:val="VerbatimChar"/>
              </w:rPr>
              <w:t xml:space="preserve">/app/alerts</w:t>
            </w:r>
            <w:r>
              <w:t xml:space="preserve"> </w:t>
            </w:r>
            <w:r>
              <w:t xml:space="preserve">page that shows a chronological log of every notification sent (Slack, Email, PagerDuty) with status (delivered/failed), timestamp, and the linked incident ID. Store alert records in a new</w:t>
            </w:r>
            <w:r>
              <w:t xml:space="preserve"> </w:t>
            </w:r>
            <w:r>
              <w:rPr>
                <w:rStyle w:val="VerbatimChar"/>
              </w:rPr>
              <w:t xml:space="preserve">AlertLog</w:t>
            </w:r>
            <w:r>
              <w:t xml:space="preserve"> </w:t>
            </w:r>
            <w:r>
              <w:t xml:space="preserve">database table.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web/src/app/app/alerts/page.tsx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storage/db.py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hase-4-audit-trail-compliance"/>
    <w:p>
      <w:pPr>
        <w:pStyle w:val="Heading2"/>
      </w:pPr>
      <w:r>
        <w:t xml:space="preserve">Phase 4: Audit Trail &amp; Compliance</w:t>
      </w:r>
    </w:p>
    <w:p>
      <w:pPr>
        <w:pStyle w:val="FirstParagraph"/>
      </w:pPr>
      <w:r>
        <w:rPr>
          <w:i/>
          <w:iCs/>
        </w:rPr>
        <w:t xml:space="preserve">Goal: Meet SOC2 and enterprise compliance requirements.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an AuditLog database model</w:t>
            </w:r>
          </w:p>
        </w:tc>
        <w:tc>
          <w:tcPr/>
          <w:p>
            <w:pPr>
              <w:pStyle w:val="Compact"/>
            </w:pPr>
            <w:r>
              <w:t xml:space="preserve">Add an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table with fields: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INCIDENT_RESOLVED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SETTINGS_CHANGED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resource_type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resource_id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(JSON),</w:t>
            </w:r>
            <w:r>
              <w:t xml:space="preserve"> </w:t>
            </w: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storage/db.py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audit logging middleware</w:t>
            </w:r>
          </w:p>
        </w:tc>
        <w:tc>
          <w:tcPr/>
          <w:p>
            <w:pPr>
              <w:pStyle w:val="Compact"/>
            </w:pPr>
            <w:r>
              <w:t xml:space="preserve">Create a FastAPI middleware or utility function that automatically writes an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entry for every mutating action (POST, PUT, DELETE). It should capture the authenticated user (from Task 10), the action performed, and the affected resource.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 new:</w:t>
            </w:r>
            <w:r>
              <w:t xml:space="preserve"> </w:t>
            </w:r>
            <w:r>
              <w:rPr>
                <w:rStyle w:val="VerbatimChar"/>
              </w:rPr>
              <w:t xml:space="preserve">api/audit.py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the Audit Log viewer page (Admin only)</w:t>
            </w:r>
          </w:p>
        </w:tc>
        <w:tc>
          <w:tcPr/>
          <w:p>
            <w:pPr>
              <w:pStyle w:val="Compact"/>
            </w:pPr>
            <w:r>
              <w:t xml:space="preserve">Create a new</w:t>
            </w:r>
            <w:r>
              <w:t xml:space="preserve"> </w:t>
            </w:r>
            <w:r>
              <w:rPr>
                <w:rStyle w:val="VerbatimChar"/>
              </w:rPr>
              <w:t xml:space="preserve">/app/audit</w:t>
            </w:r>
            <w:r>
              <w:t xml:space="preserve"> </w:t>
            </w:r>
            <w:r>
              <w:t xml:space="preserve">page that displays the full audit trail in a searchable, filterable table. Filters: by user, by action type, by date range. Only visible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web/src/app/app/audit/page.tsx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data retention policy enforcement</w:t>
            </w:r>
          </w:p>
        </w:tc>
        <w:tc>
          <w:tcPr/>
          <w:p>
            <w:pPr>
              <w:pStyle w:val="Compact"/>
            </w:pPr>
            <w:r>
              <w:t xml:space="preserve">Create a background task (using FastAPI’s</w:t>
            </w:r>
            <w:r>
              <w:t xml:space="preserve"> </w:t>
            </w:r>
            <w:r>
              <w:rPr>
                <w:rStyle w:val="VerbatimChar"/>
              </w:rPr>
              <w:t xml:space="preserve">BackgroundTasks</w:t>
            </w:r>
            <w:r>
              <w:t xml:space="preserve"> </w:t>
            </w:r>
            <w:r>
              <w:t xml:space="preserve">or APScheduler) that runs daily and deletes</w:t>
            </w:r>
            <w:r>
              <w:t xml:space="preserve"> </w:t>
            </w:r>
            <w:r>
              <w:rPr>
                <w:rStyle w:val="VerbatimChar"/>
              </w:rPr>
              <w:t xml:space="preserve">AnalysisRun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records older than the configured</w:t>
            </w:r>
            <w:r>
              <w:t xml:space="preserve"> </w:t>
            </w:r>
            <w:r>
              <w:rPr>
                <w:rStyle w:val="VerbatimChar"/>
              </w:rPr>
              <w:t xml:space="preserve">retention_days</w:t>
            </w:r>
            <w:r>
              <w:t xml:space="preserve"> </w:t>
            </w:r>
            <w:r>
              <w:t xml:space="preserve">setting. Log the purge action to the audit trail.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 new:</w:t>
            </w:r>
            <w:r>
              <w:t xml:space="preserve"> </w:t>
            </w:r>
            <w:r>
              <w:rPr>
                <w:rStyle w:val="VerbatimChar"/>
              </w:rPr>
              <w:t xml:space="preserve">api/scheduler.py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hase-5-storage-data-lifecycle"/>
    <w:p>
      <w:pPr>
        <w:pStyle w:val="Heading2"/>
      </w:pPr>
      <w:r>
        <w:t xml:space="preserve">Phase 5: Storage &amp; Data Lifecycle</w:t>
      </w:r>
    </w:p>
    <w:p>
      <w:pPr>
        <w:pStyle w:val="FirstParagraph"/>
      </w:pPr>
      <w:r>
        <w:rPr>
          <w:i/>
          <w:iCs/>
        </w:rPr>
        <w:t xml:space="preserve">Goal: Handle terabyte-scale log volumes without filling up the server disk.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S3 cold storage archival</w:t>
            </w:r>
          </w:p>
        </w:tc>
        <w:tc>
          <w:tcPr/>
          <w:p>
            <w:pPr>
              <w:pStyle w:val="Compact"/>
            </w:pPr>
            <w:r>
              <w:t xml:space="preserve">Create an</w:t>
            </w:r>
            <w:r>
              <w:t xml:space="preserve"> </w:t>
            </w:r>
            <w:r>
              <w:rPr>
                <w:rStyle w:val="VerbatimChar"/>
              </w:rPr>
              <w:t xml:space="preserve">S3Archiver</w:t>
            </w:r>
            <w:r>
              <w:t xml:space="preserve"> </w:t>
            </w:r>
            <w:r>
              <w:t xml:space="preserve">class that compresses (</w:t>
            </w:r>
            <w:r>
              <w:rPr>
                <w:rStyle w:val="VerbatimChar"/>
              </w:rPr>
              <w:t xml:space="preserve">gzip</w:t>
            </w:r>
            <w:r>
              <w:t xml:space="preserve">) log files older than 7 days and uploads them to an S3 bucket. After successful upload, delete the local file. Read the S3 bucket name and credentials from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integrations/s3_archiver.py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S3 archival into the retention scheduler</w:t>
            </w:r>
          </w:p>
        </w:tc>
        <w:tc>
          <w:tcPr/>
          <w:p>
            <w:pPr>
              <w:pStyle w:val="Compact"/>
            </w:pPr>
            <w:r>
              <w:t xml:space="preserve">Extend the scheduler from Task 25 to run the S3 archival before deleting local files. Add a</w:t>
            </w:r>
            <w:r>
              <w:t xml:space="preserve"> </w:t>
            </w:r>
            <w:r>
              <w:t xml:space="preserve">“Storage”</w:t>
            </w:r>
            <w:r>
              <w:t xml:space="preserve"> </w:t>
            </w:r>
            <w:r>
              <w:t xml:space="preserve">section to the Settings page showing local disk usage and archived file count.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api/scheduler.py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web/src/app/app/settings/page.tsx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log file size limits and rotation</w:t>
            </w:r>
          </w:p>
        </w:tc>
        <w:tc>
          <w:tcPr/>
          <w:p>
            <w:pPr>
              <w:pStyle w:val="Compact"/>
            </w:pP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endpoint’s</w:t>
            </w:r>
            <w:r>
              <w:t xml:space="preserve"> </w:t>
            </w:r>
            <w:r>
              <w:rPr>
                <w:rStyle w:val="VerbatimChar"/>
              </w:rPr>
              <w:t xml:space="preserve">live_stream.log</w:t>
            </w:r>
            <w:r>
              <w:t xml:space="preserve"> </w:t>
            </w:r>
            <w:r>
              <w:t xml:space="preserve">file: implement automatic rotation when the file exceeds 100MB. Rotate by renaming to</w:t>
            </w:r>
            <w:r>
              <w:t xml:space="preserve"> </w:t>
            </w:r>
            <w:r>
              <w:rPr>
                <w:rStyle w:val="VerbatimChar"/>
              </w:rPr>
              <w:t xml:space="preserve">live_stream_&lt;timestamp&gt;.log</w:t>
            </w:r>
            <w:r>
              <w:t xml:space="preserve"> </w:t>
            </w:r>
            <w:r>
              <w:t xml:space="preserve">and creating a fresh file. Old rotated files are picked up by the S3 archiver.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hase-6-containerization-deployment"/>
    <w:p>
      <w:pPr>
        <w:pStyle w:val="Heading2"/>
      </w:pPr>
      <w:r>
        <w:t xml:space="preserve">Phase 6: Containerization &amp; Deployment</w:t>
      </w:r>
    </w:p>
    <w:p>
      <w:pPr>
        <w:pStyle w:val="FirstParagraph"/>
      </w:pPr>
      <w:r>
        <w:rPr>
          <w:i/>
          <w:iCs/>
        </w:rPr>
        <w:t xml:space="preserve">Goal: Make the platform deployable anywhere with a single command.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Dockerfile for the Python backend</w:t>
            </w:r>
          </w:p>
        </w:tc>
        <w:tc>
          <w:tcPr/>
          <w:p>
            <w:pPr>
              <w:pStyle w:val="Compact"/>
            </w:pPr>
            <w:r>
              <w:t xml:space="preserve">Write a multi-stage Dockerfile: Stage 1 builds dependencies with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, Stage 2 copies the built environment into a slim Python image. Expose port 8000. Use</w:t>
            </w:r>
            <w:r>
              <w:t xml:space="preserve"> </w:t>
            </w:r>
            <w:r>
              <w:rPr>
                <w:rStyle w:val="VerbatimChar"/>
              </w:rPr>
              <w:t xml:space="preserve">gunicorn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 </w:t>
            </w:r>
            <w:r>
              <w:t xml:space="preserve">workers for production.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Dockerfile for the Next.js frontend</w:t>
            </w:r>
          </w:p>
        </w:tc>
        <w:tc>
          <w:tcPr/>
          <w:p>
            <w:pPr>
              <w:pStyle w:val="Compact"/>
            </w:pPr>
            <w:r>
              <w:t xml:space="preserve">Write a multi-stage Dockerfile: Stage 1 runs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, Stage 2 serves the production bundle with</w:t>
            </w:r>
            <w:r>
              <w:t xml:space="preserve"> </w:t>
            </w:r>
            <w:r>
              <w:rPr>
                <w:rStyle w:val="VerbatimChar"/>
              </w:rPr>
              <w:t xml:space="preserve">next start</w:t>
            </w:r>
            <w:r>
              <w:t xml:space="preserve">. Expose port 3000.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web/Dockerfile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Define a compose file with 4 services: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(Python backend),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 </w:t>
            </w:r>
            <w:r>
              <w:t xml:space="preserve">(Next.js frontend),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(PostgreSQL), and</w:t>
            </w:r>
            <w:r>
              <w:t xml:space="preserve"> </w:t>
            </w:r>
            <w:r>
              <w:rPr>
                <w:rStyle w:val="VerbatimChar"/>
              </w:rPr>
              <w:t xml:space="preserve">redis</w:t>
            </w:r>
            <w:r>
              <w:t xml:space="preserve"> </w:t>
            </w:r>
            <w:r>
              <w:t xml:space="preserve">(for WebSocket pub/sub in Task 33). Include health checks, volume mounts for persistent data, and a shared network.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HTTPS with Nginx reverse proxy</w:t>
            </w:r>
          </w:p>
        </w:tc>
        <w:tc>
          <w:tcPr/>
          <w:p>
            <w:pPr>
              <w:pStyle w:val="Compact"/>
            </w:pPr>
            <w:r>
              <w:t xml:space="preserve">Add an</w:t>
            </w:r>
            <w:r>
              <w:t xml:space="preserve"> </w:t>
            </w:r>
            <w:r>
              <w:rPr>
                <w:rStyle w:val="VerbatimChar"/>
              </w:rPr>
              <w:t xml:space="preserve">nginx</w:t>
            </w:r>
            <w:r>
              <w:t xml:space="preserve"> </w:t>
            </w:r>
            <w:r>
              <w:t xml:space="preserve">service to the docker-compose stack that terminates TLS and proxies requests to the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 </w:t>
            </w:r>
            <w:r>
              <w:t xml:space="preserve">services. Include a self-signed certificate generator for local dev and instructions for mounting real certs in production.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nginx/nginx.conf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Redis pub/sub for multi-replica WebSockets</w:t>
            </w:r>
          </w:p>
        </w:tc>
        <w:tc>
          <w:tcPr/>
          <w:p>
            <w:pPr>
              <w:pStyle w:val="Compact"/>
            </w:pPr>
            <w:r>
              <w:t xml:space="preserve">Replace the in-process WebSocket stream with a Redis-backed pub/sub channel. When the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endpoint receives logs, it publishes them to a Redis channel. All WebSocket connections subscribe to that channel. This allows the API to scale horizontally.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phase-7-cicd-quality-gates"/>
    <w:p>
      <w:pPr>
        <w:pStyle w:val="Heading2"/>
      </w:pPr>
      <w:r>
        <w:t xml:space="preserve">Phase 7: CI/CD &amp; Quality Gates</w:t>
      </w:r>
    </w:p>
    <w:p>
      <w:pPr>
        <w:pStyle w:val="FirstParagraph"/>
      </w:pPr>
      <w:r>
        <w:rPr>
          <w:i/>
          <w:iCs/>
        </w:rPr>
        <w:t xml:space="preserve">Goal: Automated testing and deployment on every git push.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GitHub Actions CI pipeline</w:t>
            </w:r>
          </w:p>
        </w:tc>
        <w:tc>
          <w:tcPr/>
          <w:p>
            <w:pPr>
              <w:pStyle w:val="Compact"/>
            </w:pPr>
            <w:r>
              <w:t xml:space="preserve">Create a workflow that triggers on every push/PR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. Steps: (1) Checkout code, (2) Install Python deps with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, (3) Run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with coverage report, (4) Run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linter, (5) Fail the build if coverage &lt; 80% or linter errors exist.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frontend linting and type-checking to CI</w:t>
            </w:r>
          </w:p>
        </w:tc>
        <w:tc>
          <w:tcPr/>
          <w:p>
            <w:pPr>
              <w:pStyle w:val="Compact"/>
            </w:pPr>
            <w:r>
              <w:t xml:space="preserve">Extend the CI pipeline to: (1) Install Node deps, (2) Run</w:t>
            </w:r>
            <w:r>
              <w:t xml:space="preserve"> </w:t>
            </w:r>
            <w:r>
              <w:rPr>
                <w:rStyle w:val="VerbatimChar"/>
              </w:rPr>
              <w:t xml:space="preserve">npx tsc --noEmit</w:t>
            </w:r>
            <w:r>
              <w:t xml:space="preserve"> </w:t>
            </w:r>
            <w:r>
              <w:t xml:space="preserve">for TypeScript type checking, (3) Run</w:t>
            </w:r>
            <w:r>
              <w:t xml:space="preserve"> </w:t>
            </w:r>
            <w:r>
              <w:rPr>
                <w:rStyle w:val="VerbatimChar"/>
              </w:rPr>
              <w:t xml:space="preserve">npx eslint .</w:t>
            </w:r>
            <w:r>
              <w:t xml:space="preserve"> </w:t>
            </w:r>
            <w:r>
              <w:t xml:space="preserve">for code quality. Fail the build on any errors.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Docker image build &amp; push to CI</w:t>
            </w:r>
          </w:p>
        </w:tc>
        <w:tc>
          <w:tcPr/>
          <w:p>
            <w:pPr>
              <w:pStyle w:val="Compact"/>
            </w:pPr>
            <w:r>
              <w:t xml:space="preserve">Extend the CI pipeline with a deployment stage that: (1) Builds both Docker images, (2) Tags them with the git SHA, (3) Pushes them to GitHub Container Registry (</w:t>
            </w:r>
            <w:r>
              <w:rPr>
                <w:rStyle w:val="VerbatimChar"/>
              </w:rPr>
              <w:t xml:space="preserve">ghcr.io</w:t>
            </w:r>
            <w:r>
              <w:t xml:space="preserve">). Only runs on merges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not on PRs.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Kubernetes Helm chart</w:t>
            </w:r>
          </w:p>
        </w:tc>
        <w:tc>
          <w:tcPr/>
          <w:p>
            <w:pPr>
              <w:pStyle w:val="Compact"/>
            </w:pPr>
            <w:r>
              <w:t xml:space="preserve">Create a Helm chart (</w:t>
            </w:r>
            <w:r>
              <w:rPr>
                <w:rStyle w:val="VerbatimChar"/>
              </w:rPr>
              <w:t xml:space="preserve">deploy/helm/semanticos/</w:t>
            </w:r>
            <w:r>
              <w:t xml:space="preserve">) with templates for: Deployment (API + Web), Service, Ingress (with TLS), ConfigMap (for settings), Secret (for API keys), and PersistentVolumeClaim (for data).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deploy/helm/semanticos/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hase-8-dashboard-polish-advanced-ux"/>
    <w:p>
      <w:pPr>
        <w:pStyle w:val="Heading2"/>
      </w:pPr>
      <w:r>
        <w:t xml:space="preserve">Phase 8: Dashboard Polish &amp; Advanced UX</w:t>
      </w:r>
    </w:p>
    <w:p>
      <w:pPr>
        <w:pStyle w:val="FirstParagraph"/>
      </w:pPr>
      <w:r>
        <w:rPr>
          <w:i/>
          <w:iCs/>
        </w:rPr>
        <w:t xml:space="preserve">Goal: Final UI/UX refinements to make the dashboard feel truly premium.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dark/light theme toggle</w:t>
            </w:r>
          </w:p>
        </w:tc>
        <w:tc>
          <w:tcPr/>
          <w:p>
            <w:pPr>
              <w:pStyle w:val="Compac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ThemeProvider</w:t>
            </w:r>
            <w:r>
              <w:t xml:space="preserve"> </w:t>
            </w:r>
            <w:r>
              <w:t xml:space="preserve">context that stores the user’s preference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 Add a sun/moon toggle button to the top header bar. Update all CSS variables to support both modes.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web/src/context/ThemeContext.tsx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web/src/app/globals.css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web/src/app/app/layout.tsx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keyboard shortcuts</w:t>
            </w:r>
          </w:p>
        </w:tc>
        <w:tc>
          <w:tcPr/>
          <w:p>
            <w:pPr>
              <w:pStyle w:val="Compact"/>
            </w:pPr>
            <w:r>
              <w:t xml:space="preserve">Implement global keyboard shortcuts:</w:t>
            </w:r>
            <w:r>
              <w:t xml:space="preserve"> </w:t>
            </w:r>
            <w:r>
              <w:rPr>
                <w:rStyle w:val="VerbatimChar"/>
              </w:rPr>
              <w:t xml:space="preserve">Cmd+K</w:t>
            </w:r>
            <w:r>
              <w:t xml:space="preserve"> </w:t>
            </w:r>
            <w:r>
              <w:t xml:space="preserve">opens a command palette (search),</w:t>
            </w:r>
            <w:r>
              <w:t xml:space="preserve"> </w:t>
            </w:r>
            <w:r>
              <w:rPr>
                <w:rStyle w:val="VerbatimChar"/>
              </w:rPr>
              <w:t xml:space="preserve">Cmd+R</w:t>
            </w:r>
            <w:r>
              <w:t xml:space="preserve"> </w:t>
            </w:r>
            <w:r>
              <w:t xml:space="preserve">triggers a new analysis run,</w:t>
            </w:r>
            <w:r>
              <w:t xml:space="preserve"> </w:t>
            </w:r>
            <w:r>
              <w:rPr>
                <w:rStyle w:val="VerbatimChar"/>
              </w:rPr>
              <w:t xml:space="preserve">Cmd+L</w:t>
            </w:r>
            <w:r>
              <w:t xml:space="preserve"> </w:t>
            </w:r>
            <w:r>
              <w:t xml:space="preserve">navigates to Live Pulse,</w:t>
            </w:r>
            <w:r>
              <w:t xml:space="preserve"> </w:t>
            </w:r>
            <w:r>
              <w:rPr>
                <w:rStyle w:val="VerbatimChar"/>
              </w:rPr>
              <w:t xml:space="preserve">Escape</w:t>
            </w:r>
            <w:r>
              <w:t xml:space="preserve"> </w:t>
            </w:r>
            <w:r>
              <w:t xml:space="preserve">closes any open modal.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web/src/app/app/layout.tsx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toast notifications</w:t>
            </w:r>
          </w:p>
        </w:tc>
        <w:tc>
          <w:tcPr/>
          <w:p>
            <w:pPr>
              <w:pStyle w:val="Compact"/>
            </w:pPr>
            <w:r>
              <w:t xml:space="preserve">Replace all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  <w:r>
              <w:t xml:space="preserve"> </w:t>
            </w:r>
            <w:r>
              <w:t xml:space="preserve">calls across the frontend with a toast notification system (e.g.,</w:t>
            </w:r>
            <w:r>
              <w:t xml:space="preserve"> </w:t>
            </w:r>
            <w:r>
              <w:rPr>
                <w:rStyle w:val="VerbatimChar"/>
              </w:rPr>
              <w:t xml:space="preserve">react-hot-toast</w:t>
            </w:r>
            <w:r>
              <w:t xml:space="preserve">). Show success toasts for actions like</w:t>
            </w:r>
            <w:r>
              <w:t xml:space="preserve"> </w:t>
            </w:r>
            <w:r>
              <w:t xml:space="preserve">“Incident Resolved”</w:t>
            </w:r>
            <w:r>
              <w:t xml:space="preserve"> </w:t>
            </w:r>
            <w:r>
              <w:t xml:space="preserve">and error toasts for failed API calls.</w:t>
            </w:r>
          </w:p>
        </w:tc>
        <w:tc>
          <w:tcPr/>
          <w:p>
            <w:pPr>
              <w:pStyle w:val="Compact"/>
            </w:pPr>
            <w:r>
              <w:t xml:space="preserve">All frontend pages,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(web)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global loading skeleton</w:t>
            </w:r>
          </w:p>
        </w:tc>
        <w:tc>
          <w:tcPr/>
          <w:p>
            <w:pPr>
              <w:pStyle w:val="Compact"/>
            </w:pPr>
            <w:r>
              <w:t xml:space="preserve">When any page is fetching data, show animated skeleton placeholders (shimmer effect) instead of blank space or spinner icons. This creates a perceived performance boost.</w:t>
            </w:r>
          </w:p>
        </w:tc>
        <w:tc>
          <w:tcPr/>
          <w:p>
            <w:pPr>
              <w:pStyle w:val="Compact"/>
            </w:pPr>
            <w:r>
              <w:t xml:space="preserve">All frontend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responsive mobile layout</w:t>
            </w:r>
          </w:p>
        </w:tc>
        <w:tc>
          <w:tcPr/>
          <w:p>
            <w:pPr>
              <w:pStyle w:val="Compact"/>
            </w:pPr>
            <w:r>
              <w:t xml:space="preserve">Add responsive breakpoints so the dashboard is usable on tablets and phones. The sidebar should collapse into a hamburger menu on screens &lt; 768px. Tables should become scrollable card lists.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web/src/app/app/layout.tsx</w:t>
            </w:r>
            <w:r>
              <w:t xml:space="preserve">, all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an onboarding wizard for first-time users</w:t>
            </w:r>
          </w:p>
        </w:tc>
        <w:tc>
          <w:tcPr/>
          <w:p>
            <w:pPr>
              <w:pStyle w:val="Compact"/>
            </w:pPr>
            <w:r>
              <w:t xml:space="preserve">When the database has zero analysis runs, show a step-by-step wizard: (1)</w:t>
            </w:r>
            <w:r>
              <w:t xml:space="preserve"> </w:t>
            </w:r>
            <w:r>
              <w:t xml:space="preserve">“Upload your first log file”</w:t>
            </w:r>
            <w:r>
              <w:t xml:space="preserve">, (2)</w:t>
            </w:r>
            <w:r>
              <w:t xml:space="preserve"> </w:t>
            </w:r>
            <w:r>
              <w:t xml:space="preserve">“Run your first analysis”</w:t>
            </w:r>
            <w:r>
              <w:t xml:space="preserve">, (3)</w:t>
            </w:r>
            <w:r>
              <w:t xml:space="preserve"> </w:t>
            </w:r>
            <w:r>
              <w:t xml:space="preserve">“Review your incidents”</w:t>
            </w:r>
            <w:r>
              <w:t xml:space="preserve">. Store completion state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web/src/components/OnboardingWizard.tsx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hase-9-documentation-launch"/>
    <w:p>
      <w:pPr>
        <w:pStyle w:val="Heading2"/>
      </w:pPr>
      <w:r>
        <w:t xml:space="preserve">Phase 9: Documentation &amp; Launch</w:t>
      </w:r>
    </w:p>
    <w:p>
      <w:pPr>
        <w:pStyle w:val="FirstParagraph"/>
      </w:pPr>
      <w:r>
        <w:rPr>
          <w:i/>
          <w:iCs/>
        </w:rPr>
        <w:t xml:space="preserve">Goal: Make the project presentable for open-source release or enterprise demo.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a comprehensive README.md</w:t>
            </w:r>
          </w:p>
        </w:tc>
        <w:tc>
          <w:tcPr/>
          <w:p>
            <w:pPr>
              <w:pStyle w:val="Compact"/>
            </w:pPr>
            <w:r>
              <w:t xml:space="preserve">Rewrite the README with: project banner image, feature screenshots, architecture diagram (Mermaid), quick start guide (Docker + manual), API reference table, environment variable reference, and contributing guidelines.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API documentation with Swagger</w:t>
            </w:r>
          </w:p>
        </w:tc>
        <w:tc>
          <w:tcPr/>
          <w:p>
            <w:pPr>
              <w:pStyle w:val="Compact"/>
            </w:pPr>
            <w:r>
              <w:t xml:space="preserve">FastAPI auto-generates Swagger docs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. Ensure all endpoints have proper docstrings, request/response model examples, and tags (e.g.,</w:t>
            </w:r>
            <w:r>
              <w:t xml:space="preserve"> </w:t>
            </w:r>
            <w:r>
              <w:t xml:space="preserve">“Analysis”</w:t>
            </w:r>
            <w:r>
              <w:t xml:space="preserve">,</w:t>
            </w:r>
            <w:r>
              <w:t xml:space="preserve"> </w:t>
            </w:r>
            <w:r>
              <w:t xml:space="preserve">“Incidents”</w:t>
            </w:r>
            <w:r>
              <w:t xml:space="preserve">,</w:t>
            </w:r>
            <w:r>
              <w:t xml:space="preserve"> </w:t>
            </w:r>
            <w:r>
              <w:t xml:space="preserve">“Auth”</w:t>
            </w:r>
            <w:r>
              <w:t xml:space="preserve">). Verify the docs page is clean and complete.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api/schemas.py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demo video / GIF</w:t>
            </w:r>
          </w:p>
        </w:tc>
        <w:tc>
          <w:tcPr/>
          <w:p>
            <w:pPr>
              <w:pStyle w:val="Compact"/>
            </w:pPr>
            <w:r>
              <w:t xml:space="preserve">Record a 60-second screen recording showing: uploading a log file → running analysis → viewing the Command Center results → drilling into an incident → resolving it. Export as GIF for the README.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docs/demo.gif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CONTRIBUTING.md and CODE_OF_CONDUCT.md</w:t>
            </w:r>
          </w:p>
        </w:tc>
        <w:tc>
          <w:tcPr/>
          <w:p>
            <w:pPr>
              <w:pStyle w:val="Compact"/>
            </w:pPr>
            <w:r>
              <w:t xml:space="preserve">Write contributor guidelines covering: how to set up the dev environment, branch naming conventions, PR template, and code style rules. Add a standard code of conduct.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CONTRIBUTING.md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CODE_OF_CONDUCT.md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LICENSE file</w:t>
            </w:r>
          </w:p>
        </w:tc>
        <w:tc>
          <w:tcPr/>
          <w:p>
            <w:pPr>
              <w:pStyle w:val="Compact"/>
            </w:pPr>
            <w:r>
              <w:t xml:space="preserve">Add an MIT license file (or Apache 2.0 if you prefer) to the repository root.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Focus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Tasks 1–8</w:t>
            </w:r>
          </w:p>
        </w:tc>
        <w:tc>
          <w:tcPr/>
          <w:p>
            <w:pPr>
              <w:pStyle w:val="Compact"/>
            </w:pPr>
            <w:r>
              <w:t xml:space="preserve">Backend hardening, testing, 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Tasks 9–16</w:t>
            </w:r>
          </w:p>
        </w:tc>
        <w:tc>
          <w:tcPr/>
          <w:p>
            <w:pPr>
              <w:pStyle w:val="Compact"/>
            </w:pPr>
            <w:r>
              <w:t xml:space="preserve">Authentication, RBAC, login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Tasks 17–21</w:t>
            </w:r>
          </w:p>
        </w:tc>
        <w:tc>
          <w:tcPr/>
          <w:p>
            <w:pPr>
              <w:pStyle w:val="Compact"/>
            </w:pPr>
            <w:r>
              <w:t xml:space="preserve">Slack, Email, PagerDuty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Tasks 22–25</w:t>
            </w:r>
          </w:p>
        </w:tc>
        <w:tc>
          <w:tcPr/>
          <w:p>
            <w:pPr>
              <w:pStyle w:val="Compact"/>
            </w:pPr>
            <w:r>
              <w:t xml:space="preserve">Audit trail, compliance,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Tasks 26–28</w:t>
            </w:r>
          </w:p>
        </w:tc>
        <w:tc>
          <w:tcPr/>
          <w:p>
            <w:pPr>
              <w:pStyle w:val="Compact"/>
            </w:pPr>
            <w:r>
              <w:t xml:space="preserve">S3 archival, log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Tasks 29–37</w:t>
            </w:r>
          </w:p>
        </w:tc>
        <w:tc>
          <w:tcPr/>
          <w:p>
            <w:pPr>
              <w:pStyle w:val="Compact"/>
            </w:pPr>
            <w:r>
              <w:t xml:space="preserve">Docker, Kubernetes, CI/CD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Tasks 34–37</w:t>
            </w:r>
          </w:p>
        </w:tc>
        <w:tc>
          <w:tcPr/>
          <w:p>
            <w:pPr>
              <w:pStyle w:val="Compact"/>
            </w:pPr>
            <w:r>
              <w:t xml:space="preserve">GitHub Actions, Helm charts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Tasks 38–43</w:t>
            </w:r>
          </w:p>
        </w:tc>
        <w:tc>
          <w:tcPr/>
          <w:p>
            <w:pPr>
              <w:pStyle w:val="Compact"/>
            </w:pPr>
            <w:r>
              <w:t xml:space="preserve">UI polish, mobile, onboarding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9</w:t>
            </w:r>
          </w:p>
        </w:tc>
        <w:tc>
          <w:tcPr/>
          <w:p>
            <w:pPr>
              <w:pStyle w:val="Compact"/>
            </w:pPr>
            <w:r>
              <w:t xml:space="preserve">Tasks 44–48</w:t>
            </w:r>
          </w:p>
        </w:tc>
        <w:tc>
          <w:tcPr/>
          <w:p>
            <w:pPr>
              <w:pStyle w:val="Compact"/>
            </w:pPr>
            <w:r>
              <w:t xml:space="preserve">Documentation, demo, launch</w:t>
            </w:r>
          </w:p>
        </w:tc>
      </w:tr>
    </w:tbl>
    <w:p>
      <w:pPr>
        <w:pStyle w:val="BlockText"/>
      </w:pPr>
      <w:r>
        <w:t xml:space="preserve">[!TIP]</w:t>
      </w:r>
      <w:r>
        <w:t xml:space="preserve"> </w:t>
      </w:r>
      <w:r>
        <w:rPr>
          <w:b/>
          <w:bCs/>
        </w:rPr>
        <w:t xml:space="preserve">Recommended order for maximum impact:</w:t>
      </w:r>
      <w:r>
        <w:t xml:space="preserve"> </w:t>
      </w:r>
      <w:r>
        <w:t xml:space="preserve">Start with Phase 1 (hardening) → Phase 6 (Docker) → Phase 2 (Auth) → Phase 9 (docs). This gives you a deployable, secure product with documentation fastest. Phases 3–5 and 7–8 are</w:t>
      </w:r>
      <w:r>
        <w:t xml:space="preserve"> </w:t>
      </w:r>
      <w:r>
        <w:t xml:space="preserve">“depth”</w:t>
      </w:r>
      <w:r>
        <w:t xml:space="preserve"> </w:t>
      </w:r>
      <w:r>
        <w:t xml:space="preserve">features you layer on after the core is solid.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2026-05-17T11:42:54Z</dcterms:created>
  <dcterms:modified xsi:type="dcterms:W3CDTF">2026-05-17T11:42:54Z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