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0"/>
      </w:pPr>
      <w:r>
        <w:rPr>
          <w:rFonts w:ascii="TH SarabunPSK" w:cs="TH SarabunPSK" w:eastAsia="TH SarabunPSK" w:hAnsi="TH SarabunPSK"/>
          <w:b/>
          <w:bCs/>
          <w:color w:val="A32F34"/>
          <w:spacing w:val="60"/>
          <w:sz w:val="26"/>
          <w:szCs w:val="26"/>
        </w:rPr>
        <w:t xml:space="preserve">PHARMAPLEX</w:t>
      </w:r>
    </w:p>
    <w:p>
      <w:pPr>
        <w:pStyle w:val="Heading1"/>
        <w:spacing w:after="200" w:before="0" w:line="520"/>
      </w:pPr>
      <w:r>
        <w:rPr>
          <w:rFonts w:ascii="TH SarabunPSK" w:cs="TH SarabunPSK" w:eastAsia="TH SarabunPSK" w:hAnsi="TH SarabunPSK"/>
          <w:b/>
          <w:bCs/>
          <w:color w:val="222222"/>
          <w:sz w:val="72"/>
          <w:szCs w:val="72"/>
        </w:rPr>
        <w:t xml:space="preserve">Spec ระบบโปรโมชั่น คูปอง พอยท์ แคมเปญ สุ่มรางวัล และบริการสั่งทำพิเศษ</w:t>
      </w:r>
    </w:p>
    <w:p>
      <w:pPr>
        <w:pStyle w:val="Heading2"/>
        <w:pBdr>
          <w:bottom w:val="single" w:color="A32F34" w:sz="8" w:space="4"/>
        </w:pBdr>
        <w:spacing w:after="160" w:before="200"/>
      </w:pPr>
      <w:bookmarkStart w:name="sec0" w:id="1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Pharmaplex E-Commerce Platform</w:t>
      </w:r>
      <w:bookmarkEnd w:id="1"/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ฉบับ 1.0 · 6 ตุลาคม 2569 · เอกสารสำหรับนำเสนอและตรวจทาน</w:t>
      </w:r>
    </w:p>
    <w:p>
      <w:pPr>
        <w:pStyle w:val="Heading2"/>
        <w:pageBreakBefore/>
        <w:pBdr>
          <w:bottom w:val="single" w:color="A32F34" w:sz="8" w:space="4"/>
        </w:pBdr>
        <w:spacing w:after="200" w:before="200"/>
      </w:pPr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สารบัญ</w:t>
      </w:r>
    </w:p>
    <w:p>
      <w:pPr>
        <w:spacing w:after="100"/>
        <w:ind w:left="360"/>
      </w:pPr>
      <w:hyperlink w:history="1" w:anchor="sec1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1. ภาพรวมของระบบ</w:t>
        </w:r>
      </w:hyperlink>
    </w:p>
    <w:p>
      <w:pPr>
        <w:spacing w:after="100"/>
        <w:ind w:left="360"/>
      </w:pPr>
      <w:hyperlink w:history="1" w:anchor="sec2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2. บริการสั่งทำพิเศษ</w:t>
        </w:r>
      </w:hyperlink>
    </w:p>
    <w:p>
      <w:pPr>
        <w:spacing w:after="100"/>
        <w:ind w:left="360"/>
      </w:pPr>
      <w:hyperlink w:history="1" w:anchor="sec3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3. โปรโมชั่น</w:t>
        </w:r>
      </w:hyperlink>
    </w:p>
    <w:p>
      <w:pPr>
        <w:spacing w:after="100"/>
        <w:ind w:left="360"/>
      </w:pPr>
      <w:hyperlink w:history="1" w:anchor="sec4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4. คูปอง</w:t>
        </w:r>
      </w:hyperlink>
    </w:p>
    <w:p>
      <w:pPr>
        <w:spacing w:after="100"/>
        <w:ind w:left="360"/>
      </w:pPr>
      <w:hyperlink w:history="1" w:anchor="sec5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5. พอยท์และแคมเปญ</w:t>
        </w:r>
      </w:hyperlink>
    </w:p>
    <w:p>
      <w:pPr>
        <w:spacing w:after="100"/>
        <w:ind w:left="360"/>
      </w:pPr>
      <w:hyperlink w:history="1" w:anchor="sec6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6. การสุ่มรางวัล</w:t>
        </w:r>
      </w:hyperlink>
    </w:p>
    <w:p>
      <w:pPr>
        <w:spacing w:after="100"/>
        <w:ind w:left="360"/>
      </w:pPr>
      <w:hyperlink w:history="1" w:anchor="sec7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7. เซตร้านยาเปิดใหม่</w:t>
        </w:r>
      </w:hyperlink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1" w:id="2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1. ภาพรวมของระบบ</w:t>
      </w:r>
      <w:bookmarkEnd w:id="2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1.1 ระบบนี้คืออะไร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Pharmaplex เป็นแพลตฟอร์มซื้อขายยาและเวชภัณฑ์ ทั้งสำหรับร้านค้าที่สั่งซื้อจำนวนมาก (B2B) และลูกค้าทั่วไป (B2C) เอกสารนี้อธิบายว่าระบบมีอะไรบ้าง แต่ละส่วนทำงานอย่างไร ใช้ตอนไหน และมีรูปแบบอะไรให้เลือกใช้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ระบบประกอบด้วยหน้าร้านออนไลน์ หน้าจอแอดมิน และการเชื่อมต่อกับระบบขายหน้าร้าน (POS) และช่องทางชำระเงิน โดยมี 6 โมดูลหลักที่เอกสารนี้อธิบาย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1.2 ภาพรวมการเชื่อมต่อ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ภาพรวมระบบ: ผู้ใช้งาน โมดูลต่าง ๆ และระบบที่เชื่อมต่อ" descr="ภาพรวมระบบ: ผู้ใช้งาน โมดูลต่าง ๆ และระบบที่เชื่อมต่อ" title="ภาพรวมระบบ: ผู้ใช้งาน โมดูลต่าง ๆ และระบบที่เชื่อมต่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1-1 ผู้ใช้งานแต่ละกลุ่มเข้าสู่ระบบผ่านหน้าร้านหรือหน้าแอดมิน ระบบกลางรวบรวมกติกาทุกโมดูลไว้ที่เดียว และส่งข้อมูลการขายไปยัง POS และช่องทางชำระเงิน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1.3 โมดูลทั้งหมดในระบบ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70"/>
        <w:gridCol w:w="2661"/>
        <w:gridCol w:w="2595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โมดูล</w:t>
            </w:r>
          </w:p>
        </w:tc>
        <w:tc>
          <w:tcPr>
            <w:tcW w:type="dxa" w:w="287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คืออะไร</w:t>
            </w:r>
          </w:p>
        </w:tc>
        <w:tc>
          <w:tcPr>
            <w:tcW w:type="dxa" w:w="266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ใช้เมื่อไหร่</w:t>
            </w:r>
          </w:p>
        </w:tc>
        <w:tc>
          <w:tcPr>
            <w:tcW w:type="dxa" w:w="259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มีกี่แบบ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บริการสั่งทำพิเศษ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สั่งผลิตสินค้าตามแบบของร้าน เช่น ซองยาพิมพ์ชื่อร้าน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ร้านต้องการบรรจุภัณฑ์เฉพาะที่ไม่มีในสต็อก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 ประเภทสินค้า และทุกประเภทเลือกตัวเลือกได้หลายแบบ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ส่วนลดที่เกิดขึ้นอัตโนมัติตอนซื้อ ไม่ต้องใส่โค้ด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ต้องการกระตุ้นการซื้อสินค้ากลุ่มหนึ่ง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สิทธิ์ส่วนลดที่ลูกค้าต้องได้รับก่อนจึงใช้ได้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 ส่งเสริมการขายผ่านเว็บ หรือแจกประจำเดือน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พอยท์และแคมเปญ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สะสมพอยท์ราย SKU และรางวัลปลดล็อกตามยอดสะสม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ให้ลูกค้าสะสมยอดและแลกของ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 1 ระบบ และแคมเปญ 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การสุ่มรางวัล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เปลี่ยนพอยท์ ยอดซื้อ หรือโค้ด เป็นสิทธิ์ลุ้นรางวัล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กิจกรรมส่งเสริมการขายที่มีของรางวัลหลากหลาย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โหมดการจับรางวัล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เซตร้านยาเปิดใหม่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ชุดสินค้าเริ่มต้นสำหรับร้านยาที่เพิ่งเปิด ปรับรายการได้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ผู้ที่ต้องการเปิดร้านยาใหม่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ประเภทรายการ บังคับและทางเลือก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1.4 ผู้ใช้งานและหน้าที่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ผู้ใช้งาน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ทำอะไรได้ในระบบ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 (สมาชิก / ร้านค้า)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 ชำระเงิน ตรวจแบบ อนุมัติหรือขอแก้ไข ใช้คูปองและพอยท์ ติดตามสถานะ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ตั้งค่าสินค้า โปรโมชั่น คูปอง แคมเปญ ตรวจสลิป อนุมัติคำสั่งซื้อ ปรับจำนวนจริง เปิดบิล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จัดทำแบบ Mockup อัปโหลดแบบให้ลูกค้าตรวจ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ฝ่ายจัดซื้อ / โรงงาน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รับเรื่องผลิตและส่งสินค้าเข้าคลัง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ทีมงานภายใน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ได้รับการแจ้งเตือนเมื่อมีเหตุการณ์สำคัญของคำสั่งซื้อ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1.5 หลักการที่ใช้ทั้งระบบ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ไม่ต้องใส่โค้ดกับโปรโมชั่น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ส่วนลดเกิดขึ้นเองเมื่อลูกค้าเข้าเงื่อนไข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ราคาและส่วนลดคำนวณที่ระบบเสมอ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หน้าจอแสดงตัวอย่างให้ลูกค้าเห็น แต่ยอดที่ชำระจริงคำนวณที่เซิร์ฟเวอร์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กติกาปรับได้จากหน้าแอดมิน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ไม่ต้องพัฒนาใหม่เมื่อต้องการเปลี่ยนแบรนด์ หมวด ช่วงเวลา หรือจำนวนที่กำหนด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ตรวจย้อนหลังได้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ทุกการใช้คูปอง สิทธิ์ลุ้น และการแลกพอยท์มีประวัติให้ตรวจ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2" w:id="3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2. บริการสั่งทำพิเศษ</w:t>
      </w:r>
      <w:bookmarkEnd w:id="3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บริการสั่งทำพิเศษคือการสั่งผลิตสินค้าตามความต้องการของร้าน เช่น ซองยาพิมพ์ชื่อร้าน ซองซิป ถุงหูหิ้วพิมพ์โลโก้ ม่านบังยา และสติ๊กเกอร์ติดขวด สินค้ากลุ่มนี้ไม่มีสต็อกพร้อมส่ง ต้องผลิตตามสั่งใช้เวลาประมาณ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ลูกค้าเลือกตัวเลือกของสินค้า กรอกข้อมูลที่จะพิมพ์ลงบรรจุภัณฑ์ และดูภาพ Mockup ที่เปลี่ยนตามตัวเลือกได้ทันที ก่อนชำระมัดจำและเริ่มกระบวนการออกแบบ สินค้าหนึ่งรายการเปิดขายได้หลายปี (เช่น ฉบับปี 2569 และฉบับปี 2570) โดยคัดลอกตัวเลือก ราคา และแบบ Mockup จากปีก่อนหน้าไปตั้งต้นปีใหม่ได้ ลูกค้าเห็นเฉพาะปีล่าสุดที่เปิดขาย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2.2 ใช้เมื่อไหร่ และมีกี่แบบ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943"/>
        <w:gridCol w:w="3597"/>
        <w:gridCol w:w="1440"/>
      </w:tblGrid>
      <w:tr>
        <w:trPr>
          <w:tblHeader/>
        </w:trPr>
        <w:tc>
          <w:tcPr>
            <w:tcW w:type="dxa" w:w="104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ประเภทสินค้า</w:t>
            </w:r>
          </w:p>
        </w:tc>
        <w:tc>
          <w:tcPr>
            <w:tcW w:type="dxa" w:w="2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ตัวเลือกหลัก</w:t>
            </w:r>
          </w:p>
        </w:tc>
        <w:tc>
          <w:tcPr>
            <w:tcW w:type="dxa" w:w="359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ขนาด / จำนวน</w:t>
            </w:r>
          </w:p>
        </w:tc>
        <w:tc>
          <w:tcPr>
            <w:tcW w:type="dxa" w:w="144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รูปแบบการคิดราคา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ซองซิปยา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ประเภท (ใส, สีชา, สีขาวนม, สีแดง),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6×8 ถึง 12×17 ซม. · จำนวนสำเร็จรูป 5,000 ถึง 100,000 ใบ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ต่อใบ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ถุงหูหิ้วพลาสติก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ชนิด (HD / PE), ชนิดหูหิ้ว,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4×9 ถึง 6×14 นิ้ว · ขั้นต่ำ 50 กก.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ต่อกิโลกรัม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ม่านบังยา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รุ่น (ขามาตรฐาน / ขาเหล็กพิเศษ),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90×160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ต่อตารางเมตร รวมขาตั้ง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สติ๊กเกอร์ติดขวด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ดวง 3×6, 4×7, 5×8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ต่อแผ่น A3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สินค้ากลุ่มนี้ต่างจากสินค้า Pre-order ทั่วไปดังนี้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2118"/>
        <w:gridCol w:w="5526"/>
      </w:tblGrid>
      <w:tr>
        <w:trPr>
          <w:tblHeader/>
        </w:trPr>
        <w:tc>
          <w:tcPr>
            <w:tcW w:type="dxa" w:w="138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21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Pre-order ทั่วไป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บริการสั่งทำพิเศษ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การชำระเงิน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ชำระเต็มจำนวนครั้งเดียว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 50% ก่อน และชำระส่วนที่เหลือเมื่อผลิตเสร็จ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การตรวจสอบ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ตรวจสลิปและอนุมัติโดยแอดมินก่อนเริ่มออกแบบ (ยกเว้นชำระด้วย QR PromptPay ที่อนุมัติอัตโนมัติ)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แบบพิมพ์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ลูกค้าตรวจแบบและอนุมัติ หรือขอแก้ได้สูงสุด 3 ครั้ง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จำนวนผลิต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ตามที่สั่ง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อาจผลิตเกินหรือขาดได้ตามกระบวนการโรงงาน ปรับตามจำนวนจริง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การชำระอีกครั้ง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มีการชำระรอบที่ 2 เมื่อมียอดค้าง หรือได้ใบลดหนี้คืนเมื่อจ่ายเกิน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การรับสินค้า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ตามรอบคิว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กดยืนยันรับสินค้าเอง แล้วให้คะแนนและรีวิวได้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2.3 ตัวเลือกสินค้าและข้อมูลที่ต้องกรอก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แอดมินตั้งค่าตัวเลือกของสินค้าแต่ละรายการเอง และเลือกรูปแบบการแสดงผลได้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7318"/>
      </w:tblGrid>
      <w:tr>
        <w:trPr>
          <w:tblHeader/>
        </w:trPr>
        <w:tc>
          <w:tcPr>
            <w:tcW w:type="dxa" w:w="17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รูปแบบตัวเลือก</w:t>
            </w:r>
          </w:p>
        </w:tc>
        <w:tc>
          <w:tcPr>
            <w:tcW w:type="dxa" w:w="73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ใช้แสดงอะไร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ปุ่มข้อความ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ตัวเลือกทั่วไป เช่น ประเภท รูปแบบ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สี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วงกลมสีให้กด รองรับให้ลูกค้าพิมพ์รหัสสีหรือ Pantone เองได้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กว้าง × ยาว ใช้กับสินค้าที่คิดราคาต่อตารางเมตร เลือกให้ลูกค้ากำหนดขนาดเองได้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ตัวเลือกบางรายการกำหนดให้ต้องแนบไฟล์เพิ่ม เช่น เลือก "มีแบบอยู่แล้ว" ต้องแนบไฟล์แบบมาด้วย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นอกจากตัวเลือกสินค้า แอดมินกำหนดช่องข้อมูลที่ลูกค้าต้องกรอกเองได้สูงสุด 20 ช่องต่อสินค้า เช่น ชื่อร้าน ที่อยู่ เบอร์โทรศัพท์ เวลาเปิดทำการ เป็นช่องข้อความ ข้อความหลายบรรทัด หรือช่องแนบไฟล์ ระบบดึงข้อมูลร้านของลูกค้ามาเติมล่วงหน้าให้ได้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2.4 ขั้นตอนการสั่งซื้อทั้งหมด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09825"/>
            <wp:effectExtent t="0" r="0" b="0" l="0"/>
            <wp:docPr id="2" name="ขั้นตอนบริการสั่งทำพิเศษ 10 ขั้นตอนแบ่งตามผู้รับผิดชอบ" descr="ขั้นตอนบริการสั่งทำพิเศษ 10 ขั้นตอนแบ่งตามผู้รับผิดชอบ" title="ขั้นตอนบริการสั่งทำพิเศษ 10 ขั้นตอนแบ่งตามผู้รับผิดช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2-1 ทั้ง 10 ขั้นตอนแบ่งตามผู้รับผิดชอบ ขั้นที่ 5 และ 7 เป็นจุดที่ลูกค้าและร้านต้องดำเนินการ ขั้นที่ 10 เป็นขั้นใหม่ที่ลูกค้ายืนยันรับสินค้าและให้คะแนนเอง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2.5 รายละเอียดแต่ละขั้นตอน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 เลือกตัวเลือกและกรอกข้อมูล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ลูกค้าเลือกตัวเลือกของสินค้า กรอกข้อมูลตามช่องที่แอดมินกำหนด อัปโหลดโลโก้หรือไฟล์ตัวอย่างงาน (AI, EPS, PDF, SVG ที่แนะนำ และ PNG โปร่งใส / JPG ความละเอียดสูง ไม่เกิน 20 MB) และต้องยอมรับเงื่อนไขของสินค้าก่อนดำเนินการต่อ ถ้าเลือกขนาดกำหนดเองในสินค้าที่คิดราคาต่อชิ้น หรือเลือกขนาดที่ยังไม่เคยตั้งราคาไว้ ระบบจะส่งคำสั่งซื้อไปให้เจ้าหน้าที่ตีราคาก่อน ลูกค้าสั่งซื้อได้เสมอไม่ว่ากรณีใด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43350" cy="7048500"/>
            <wp:effectExtent t="0" r="0" b="0" l="0"/>
            <wp:docPr id="3" name="หน้าเลือกตัวเลือกซองซิป พร้อมภาพ Mockup ที่เปลี่ยนตามตัวเลือก" descr="หน้าเลือกตัวเลือกซองซิป พร้อมภาพ Mockup ที่เปลี่ยนตามตัวเลือก" title="หน้าเลือกตัวเลือกซองซิป พร้อมภาพ Mockup ที่เปลี่ยนตามตัวเลื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2-2 หน้าเลือกตัวเลือกสินค้า ภาพ Mockup ด้านบนเปลี่ยนตามประเภท ขนาด และข้อมูลที่ลูกค้ากรอก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2 เลือกวิธีรับสินค้าและชำระมัดจำ 50%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ลูกค้าเลือกวิธีรับสินค้าและที่อยู่ในขั้นตอนเดียวกับการสรุปยอด (รายละเอียดอยู่ในหัวข้อ 2.9) ระบบคำนวณยอดมัดจำ 50% จาก (ค่าสินค้า + ค่าบล็อค − ส่วนลด) ยังไม่รวมค่าจัดส่ง ลูกค้าชำระด้วยการโอนพร้อมแนบสลิป (รอแอดมินตรวจ) หรือสแกน QR PromptPay (ระบบยืนยันให้อัตโนมัติ ไม่ต้องรอตรวจ) ถ้ามีใบลดหนี้ในบัญชีเลือกใช้ตัดยอดได้ทันที และถอนออกได้ก่อนส่งหลักฐานการชำระเงิน วิธีรับสินค้าและที่อยู่จะล็อกแก้ไขไม่ได้หลังชำระมัดจำ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43350" cy="7048500"/>
            <wp:effectExtent t="0" r="0" b="0" l="0"/>
            <wp:docPr id="4" name="หน้าสรุปยอดและชำระมัดจำ 50%" descr="หน้าสรุปยอดและชำระมัดจำ 50%" title="หน้าสรุปยอดและชำระมัดจำ 5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2-3 หน้าสรุปยอดและชำระมัดจำ ยอดมัดจำคิดเป็น 50% ของยอดรวมตั้งต้น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แอดมินตรวจสลิปและอนุมัติ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เมื่อลูกค้าแนบสลิปโอนเงิน แอดมินตรวจยอดเทียบกับยอดที่ต้องชำระ และตรวจความถูกต้องของข้อมูล (สลิป QR PromptPay ระบบอนุมัติให้อัตโนมัติ ไม่ต้องรอแอดมิน) แอดมินเลือกทำได้ 3 ทาง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เพื่อเริ่มออกแบบ กำหนดส่งแบบภายใน 7 วัน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ส่งกลับให้แก้ไข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ลูกค้าแก้ข้อมูลหรือโลโก้แล้วส่งตรวจใหม่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ปฏิเสธสลิป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ลูกค้าเห็นเหตุผลและส่งสลิปใหม่ได้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 ทีมกราฟิกจัดทำแบบ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ทีมกราฟิกพิมพ์ใบสรุปความต้องการของลูกค้าจากระบบ นำไปออกแบบใน Adobe Illustrator แล้วอัปโหลดภาพ Mockup (JPG / PNG) เข้าสู่ออเดอร์ภายใน 7 วันหลังอนุมัติมัดจำ ลูกค้าได้รับแจ้งว่ามีแบบใหม่ให้ตรวจ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5 ลูกค้าตรวจแบบ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ลูกค้าเข้าดูแบบในหน้า "คำสั่งซื้อของฉัน" ได้ตลอดเวลา แล้วเลือก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อนุมัติแบบ Final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ขอแก้ไข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โดยวงจุดบนภาพแบบตรงตำแหน่งที่ต้องการแก้ (สูงสุด 30 จุด) พร้อมใส่โน้ตอธิบาย ต้องมีจุดหรือโน้ตอย่างน้อย 1 รายการ และต้องยืนยันในหน้าต่างเตือนก่อนส่ง เพราะใช้โควตาแล้วย้อนกลับไม่ได้ การขอแก้ไขทำได้สูงสุด 3 ครั้ง (Draft รวมสูงสุด 4 ฉบับ) รายละเอียดอยู่ในหัวข้อ 2.7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 ส่งผลิตที่โรงงาน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เมื่อลูกค้าอนุมัติแบบ คำสั่งซื้อเข้าสู่การผลิตและฝ่ายจัดซื้อส่งงานไปยังโรงงาน 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7 รับสินค้าและปรับจำนวนจริง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โรงงานอาจผลิตได้จำนวนเกินหรือขาดจากที่สั่งได้ตามเงื่อนไขการผลิต เมื่อรับสินค้าแล้ว แอดมินปรับจำนวนจริงในออเดอร์ พร้อมกรอกค่าจัดส่งถ้าเป็นการจัดส่งนอกพื้นที่ ระบบคำนวณยอดรวมใหม่ทันที ส่วนที่ผลิตเกินลูกค้ารับในราคาต่อหน่วยเดิม รายละเอียดอยู่ในหัวข้อ 2.8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ชำระรอบที่ 2 หรือรับใบลดหนี้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ถ้ายังมียอดค้าง ลูกค้าชำระส่วนที่เหลือผ่านหน้าเว็บ และแอดมินตรวจสลิปรอบที่ 2 ถ้าไม่มียอดค้าง (ยอดพอดีหรือจ่ายเกิน) ข้ามการชำระรอบนี้ไปได้เลย และถ้าลูกค้าจ่ายเกินยอดจริง ระบบออกใบลดหนี้คืนให้โดยอัตโนมัติ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เปิดบิลและจัดส่ง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เจ้าหน้าที่เปิดบิลใน POS และกรอกเลขที่เอกสาร ออเดอร์เข้าสถานะรอจัดส่งหรือรอรับที่ร้านตามวิธีที่เลือกไว้ เจ้าหน้าที่จะนัดวันจัดส่งหรือวันรับของกับลูกค้าอีกครั้งหลังผลิตเสร็จ เพราะลูกค้าไม่ได้เลือกวันตอนสั่งซื้อ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ยืนยันรับสินค้าและให้คะแนน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เมื่อได้รับสินค้าแล้ว ลูกค้ากดยืนยันรับสินค้าด้วยตนเองในหน้าออเดอร์ สถานะเปลี่ยนเป็น "รับสินค้าแล้ว" และปิดงาน จากนั้นให้คะแนนสินค้า 1-5 ดาวพร้อมความเห็นได้ 1 ครั้งต่อออเดอร์ รีวิวจะแสดงในหน้าสินค้าแบบสาธารณะโดยย่อชื่อลูกค้าเพื่อความเป็นส่วนตัว เช่น "จ***"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2.6 ภาพ Mockup และกลุ่มสี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6496050"/>
            <wp:effectExtent t="0" r="0" b="0" l="0"/>
            <wp:docPr id="5" name="ตัวอย่างผลลัพธ์ Mockup จากข้อมูลลูกค้า" descr="ตัวอย่างผลลัพธ์ Mockup จากข้อมูลลูกค้า" title="ตัวอย่างผลลัพธ์ Mockup จากข้อมูล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2-4 ตัวอย่าง Mockup ที่สร้างจากข้อมูลร้านและโลโก้ของลูกค้า ภาพนี้เป็นตัวอย่างเพื่อตรวจสอบเบื้องต้น แบบจริงกราฟิกจะส่งให้ตรวจก่อนผลิต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แบบ Mockup แปลงจากไฟล์ .ai หรือ .pdf เป็นภาพเวกเตอร์ หรืออัปโหลดเป็นภาพนิ่งก็ได้ แบบหนึ่งผูกกับตัวเลือกได้หลายแบบ หรือไม่ผูกเลยเพื่อใช้เป็นแบบหลักของสินค้า ช่องในแบบเปลี่ยนตามข้อมูลลูกค้าได้ 3 ชนิด คือข้อความ (ผูกกับช่องข้อมูลที่กรอก) รูปภาพ (ไฟล์โลโก้) และสี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กลุ่มสี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แอดมินจัดกลุ่มสีในแบบ เช่น "สีหลัก" หรือ "สีพื้นหลัง" แล้วผูกแต่ละกลุ่มกับตัวเลือกสีของสินค้า ลูกค้าเปลี่ยนสีจากตัวเลือกเดิมตอนเลือกสินค้า ไม่มีช่องเลือกสีซ้ำซ้อน กลุ่มที่ผูกตัวเลือกสีเดียวกันจะเปลี่ยนพร้อมกันทั้งหมด ส่วนกลุ่มที่ไม่ได้ผูกจะคงสีเดิมไว้ สีที่ลูกค้าเลือกถูกบันทึกเป็นชื่อกลุ่มและรหัสสี แสดงให้เห็นทั้งหน้าลูกค้า หน้าแอดมิน และใบสรุปความต้องการที่พิมพ์ให้ทีมกราฟิก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2.7 การตรวจแบบและแก้ไข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43100"/>
            <wp:effectExtent t="0" r="0" b="0" l="0"/>
            <wp:docPr id="6" name="ลูปการตรวจแบบ: ลูกค้าแก้ได้สูงสุด 3 ครั้ง" descr="ลูปการตรวจแบบ: ลูกค้าแก้ได้สูงสุด 3 ครั้ง" title="ลูปการตรวจแบบ: ลูกค้าแก้ได้สูงสุด 3 คร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2-5 ลูปการตรวจแบบ Draft แต่ละฉบับเก็บไว้ให้ลูกค้าเปิดดูและเทียบย้อนหลังได้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กฎ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วิธีขอแก้ไข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วงจุดบนภาพแบบสูงสุด 30 จุด พร้อมใส่โน้ตอธิบาย ต้องมีอย่างน้อย 1 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จำนวนครั้งที่ขอแก้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ได้สูงสุด 3 ครั้ง ระบบรองรับ Draft รวมสูงสุด 4 ฉบับ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ครบ 3 ครั้งแล้ว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ปุ่มขอแก้ถูกล็อก เหลือเพียง "ยืนยัน" และ "ติดต่อเจ้าหน้าที่"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กำหนดส่งแบบ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ภายใน 7 วันนับจากวันที่แอดมินอนุมัติมัดจำ ลูกค้าเห็นกำหนดนี้ตั้งแต่ก่อนชำระ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แจ้งว่ามีแบบใหม่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ลูกค้าเห็นป้าย "แบบใหม่" จนกว่าจะเปิดดู ปุ่มดูตัวอย่างงานกระพริบจนกว่าจะกดดูครั้งแรก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ถอนแบบที่ส่งผิด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ทีมกราฟิกถอน Draft ล่าสุดได้ ถ้าลูกค้ายังไม่เปิดดู และการถอนไม่นับเป็นรอบแก้ไข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อนุมัติแทนลูกค้า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ถ้าลูกค้ายืนยันผ่านช่องทางอื่น แอดมินอนุมัติแทนได้ และระบบบันทึกไว้ว่าอนุมัติโดยแอดมิน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2.8 การคิดเงินและมัดจำ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สูตรการคิดราคาสินค้า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ราคาต่อหน่วย (PER_UNIT) = ราคาต่อหน่วย × จำนวน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ราคาต่อตารางเมตร (PER_AREA) = ราคาต่อตารางเมตร × มากกว่าระหว่าง(พื้นที่คิดขั้นต่ำ, กว้าง × ยาว) × จำนวน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ตารางราคาอ้างอิงจากตัวเลือกที่ "มีผลต่อราคา" คูณกับระดับราคาตามจำนวน (ใช้ระดับสูงสุดที่ไม่เกินจำนวนที่สั่ง) ค่าบล็อคคิดครั้งเดียวเมื่อลูกค้าติ๊ก "สั่งครั้งแรก" และตั้งแยกตามแถวราคาได้ พื้นที่คิดขั้นต่ำกันไม่ให้สินค้าชิ้นเล็กราคาต่ำเกินไป เช่น ตั้งขั้นต่ำ 1 ตร.ม. ซองขนาด 10×10 ซม. จะคิดราคาเท่ากับ 1 ตร.ม. ถ้าตั้งเป็น 0 ระบบคิดตามพื้นที่จริง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สูตรการชำระเงิน 2 รอบ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มัดจำรอบแรก = (ค่าสินค้า + ค่าบล็อค − ส่วนลด) × 50%   [ไม่รวมค่าจัดส่ง]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ยอดรวมทั้งหมด = ค่าสินค้าตามจำนวนผลิตจริง + ค่าจัดส่ง − ส่วนลด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ยอดชำระรอบที่ 2 = ยอดรวมทั้งหมด − ยอดที่ชำระแล้ว − ใบลดหนี้ที่เลือกใช้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ตัวอย่างการคำนวณ</w:t>
      </w:r>
      <w:r>
        <w:rPr>
          <w:rFonts w:ascii="TH SarabunPSK" w:cs="TH SarabunPSK" w:eastAsia="TH SarabunPSK" w:hAnsi="TH SarabunPSK"/>
          <w:sz w:val="34"/>
          <w:szCs w:val="34"/>
        </w:rPr>
        <w:t xml:space="preserve"> (ราคา 1 บาทต่อใบ สั่ง 5,000 ใบ และโรงงานผลิตได้จริง 5,500 ใบ)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1444"/>
        <w:gridCol w:w="1565"/>
        <w:gridCol w:w="3249"/>
      </w:tblGrid>
      <w:tr>
        <w:trPr>
          <w:tblHeader/>
        </w:trPr>
        <w:tc>
          <w:tcPr>
            <w:tcW w:type="dxa" w:w="276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รายการ</w:t>
            </w:r>
          </w:p>
        </w:tc>
        <w:tc>
          <w:tcPr>
            <w:tcW w:type="dxa" w:w="144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</w:t>
            </w:r>
          </w:p>
        </w:tc>
        <w:tc>
          <w:tcPr>
            <w:tcW w:type="dxa" w:w="156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ยอดเงิน (บาท)</w:t>
            </w:r>
          </w:p>
        </w:tc>
        <w:tc>
          <w:tcPr>
            <w:tcW w:type="dxa" w:w="32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ค่าสินค้าตามที่สั่ง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ยอดรวมตั้งต้น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มัดจำรอบแรก 50%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ชำระก่อนเริ่มออกแบบ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ผลิตได้จริงเกิน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แอดมินปรับจำนวนจริง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ยอดรวมหลังปรับ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ใบ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ยอดที่ลูกค้าต้องชำระทั้งหมด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ยอดค้างชำระรอบที่ 2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3,000.00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5,500 − 2,500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ตัวอย่างกรณีโรงงานผลิตขาด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ถ้าผลิตได้จริง 4,800 ใบ (ขาด 200 ใบ) และลูกค้าชำระมัดจำ 2,500 บาทไว้แล้ว ยอดรวมหลังปรับคือ 4,800 บาท ลูกค้าจึงมียอดค้างชำระ 2,300 บาท ถ้าลูกค้าชำระไว้แล้วเกินยอดรวมหลังปรับ ระบบจะออกใบลดหนี้คืนให้ตามส่วนต่างโดยอัตโนมัติ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ขนาดที่ลูกค้ากำหนดเอง — ใครเป็นคนตีราคา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4475"/>
      </w:tblGrid>
      <w:tr>
        <w:trPr>
          <w:tblHeader/>
        </w:trPr>
        <w:tc>
          <w:tcPr>
            <w:tcW w:type="dxa" w:w="455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447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และแกนขนาดไม่มีผลต่อราคา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ระบบคำนวณราคาเองจากพื้นที่ที่กรอก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และตั้งราคาแถวนั้นไว้แล้ว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ระบบคำนวณราคาเองตามราคาแถวนั้น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แต่ยังไม่ได้ตั้งราคา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ส่งให้เจ้าหน้าที่ตีราคาก่อนเริ่มกระบวนการ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คิดราคาต่อหน่วย (ต่อชิ้น) และกำหนดขนาดเอง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ส่งให้เจ้าหน้าที่ตีราคาเสมอ (คำนวณราคาต่อชิ้นจากขนาดไม่ได้)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ขนาดเกินค่าสูงสุดที่สินค้ากำหนดไว้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ระบบปฏิเสธไม่ให้สั่ง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ไม่ว่ากรณีใดลูกค้าสั่งซื้อได้เสมอ ไม่มีทางตัน เมื่อแอดมินตีราคาแล้วระบบคำนวณมัดจำ 50% ใหม่ให้อัตโนมัติ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ข้อกำหนดเพิ่มเติม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ส่วนที่ผลิตเกินลูกค้ารับทั้งหมดในราคาต่อหน่วยเดิม ไม่ได้ส่วนลดเพิ่ม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 (ถ้ามี) เป็นจำนวนเงินคงที่ ไม่เพิ่มตามจำนวนส่วนที่เกิน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ใบลดหนี้ใช้ตัดยอดได้ทั้งตอนชำระมัดจำและรอบที่ 2 เลือกใช้แล้วตัดยอดทันที ถอนออกได้ก่อนส่งหลักฐานการชำระเงิน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2.9 วิธีรับสินค้าและค่าจัดส่ง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ลูกค้าเลือกวิธีรับสินค้าตอนสรุปยอด (ขั้นที่ 2) มี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1062"/>
        <w:gridCol w:w="6053"/>
      </w:tblGrid>
      <w:tr>
        <w:trPr>
          <w:tblHeader/>
        </w:trPr>
        <w:tc>
          <w:tcPr>
            <w:tcW w:type="dxa" w:w="191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วิธีรับสินค้า</w:t>
            </w:r>
          </w:p>
        </w:tc>
        <w:tc>
          <w:tcPr>
            <w:tcW w:type="dxa" w:w="10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ค่าใช้จ่าย</w:t>
            </w:r>
          </w:p>
        </w:tc>
        <w:tc>
          <w:tcPr>
            <w:tcW w:type="dxa" w:w="605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มารับที่ร้าน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—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จัดส่งภายในพื้นที่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ที่อยู่ต้องอยู่ในพื้นที่รอบจัดส่งที่ร้านกำหนดไว้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จัดส่งนอกพื้นที่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ตามระยะทาง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แอดมินกรอกค่าจัดส่งตอนปรับจำนวนผลิตจริง เก็บในยอดรอบที่ 2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ที่อยู่ที่เลือกถูกบันทึกเป็นสำเนา ณ วันที่สั่งซื้อ และล็อกแก้ไขไม่ได้หลังชำระมัดจำ (แก้ไขได้เฉพาะช่วงรอตีราคาหรือรอชำระมัดจำ) ไม่มีการเลือกวันหรือรอบจัดส่งล่วงหน้า เพราะสินค้ายังไม่ผลิต เจ้าหน้าที่จะนัดวันจัดส่งหรือวันรับของกับลูกค้าอีกครั้งหลังผลิตเสร็จ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2.10 สถานะคำสั่งซื้อ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95450"/>
            <wp:effectExtent t="0" r="0" b="0" l="0"/>
            <wp:docPr id="7" name="แผนภาพสถานะคำสั่งซื้อบริการสั่งทำพิเศษ" descr="แผนภาพสถานะคำสั่งซื้อบริการสั่งทำพิเศษ" title="แผนภาพสถานะคำสั่งซื้อบริการสั่งทำ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2-6 สถานะหลักของคำสั่งซื้อ ลูกค้าติดตามสถานะได้ที่ "คำสั่งซื้อของฉัน" ในหน้าสมาชิก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2.11 การยกเลิก การคืนเงิน และใบลดหนี้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8"/>
        <w:gridCol w:w="1833"/>
        <w:gridCol w:w="3385"/>
      </w:tblGrid>
      <w:tr>
        <w:trPr>
          <w:tblHeader/>
        </w:trPr>
        <w:tc>
          <w:tcPr>
            <w:tcW w:type="dxa" w:w="38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ช่วงสถานะ</w:t>
            </w:r>
          </w:p>
        </w:tc>
        <w:tc>
          <w:tcPr>
            <w:tcW w:type="dxa" w:w="18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ใครยกเลิกได้</w:t>
            </w:r>
          </w:p>
        </w:tc>
        <w:tc>
          <w:tcPr>
            <w:tcW w:type="dxa" w:w="33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ผลที่เกิดขึ้น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รอตีราคา / รอชำระมัดจำ / รอแอดมินอนุมัติ / รอแก้ข้อมูล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ลูกค้าหรือแอดมิน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ยกเลิกได้ทันที ถ้าชำระเงินไว้แล้วคืนเป็นใบลดหนี้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กำลังออกแบบ จนถึง รอตรวจสลิปรอบ 2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แอดมินเท่านั้น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ยอดที่ชำระแล้วคืนเป็นใบลดหนี้ทั้งหมด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ตั้งแต่เปิดบิลขายแล้ว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ไม่สามารถยกเลิกผ่านระบบได้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ติดต่อเจ้าหน้าที่โดยตรง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ชำระเกินยอดจริงหลังปรับจำนวนผลิต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ระบบทำให้อัตโนมัติ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ออกใบลดหนี้คืนส่วนต่าง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ใบลดหนี้ใช้ตัดยอดได้ทั้งตอนชำระมัดจำและชำระรอบที่ 2 ของคำสั่งซื้อครั้งถัดไป การชำระเงินทำได้ด้วยการโอนพร้อมแนบสลิป หรือสแกน QR PromptPay เท่านั้น ไม่รับบัตรเครดิต และไม่รับเครดิตร้านค้าเป็นวิธีชำระ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3" w:id="4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3. โปรโมชั่น</w:t>
      </w:r>
      <w:bookmarkEnd w:id="4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โปรโมชั่นคือส่วนลดที่เกิดขึ้นเองเมื่อลูกค้าใส่สินค้าลงตะกร้าและเข้าเงื่อนไข ลูกค้าไม่ต้องกรอกโค้ดหรือติ๊กขอส่วนลด แอดมินใช้โปรโมชั่นเมื่อต้องการกระตุ้นการซื้อสินค้ากลุ่มใดกลุ่มหนึ่ง เช่น ซื้อคู่กันให้ถูกลง ซื้อครบยอดแบรนด์ที่กำหนดเพื่อรับส่วนลดหรือฟรีค่าจัดส่ง หรือจัดลดราคาเฉพาะวันพิเศษ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ทำงานอย่างไร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โปรโมชั่นแบบเงื่อนไข (Bundle)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ตั้งเงื่อนไขการซื้อ แล้วเลือกผลตอบแทนอย่างใดอย่างหนึ่ง: ของแถม ส่วนลด หรือฟรีค่าจัดส่ง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โปรโมชั่นตามวันพิเศษ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ลดราคาสินค้าเฉพาะกลุ่มที่เลือกไว้ตามช่วงเวลาที่ตั้ง พร้อมโควตาจำนวนจำกัด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3.3 โปรโมชั่นแบบเงื่อนไข (Bundle)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8" name="เงื่อนไขของ Bundle แล้วเลือกผลตอบแทนได้ 3 แบบ" descr="เงื่อนไขของ Bundle แล้วเลือกผลตอบแทนได้ 3 แบบ" title="เงื่อนไขของ Bundle แล้วเลือกผลตอบแทนได้ 3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3-1 ใช้การตั้งค่าชุดเดียวกับระบบ Bundle ที่ใช้งานอยู่ เพิ่มเติมคือเลือกได้ว่าผลตอบแทนจะเป็นของแถม ส่วนลด หรือฟรีค่าจัดส่ง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ซื้อครบจำนวนชิ้นที่กำหนด หรือยอดซื้อครบจำนวนเงินที่กำหนด (เลือกอย่างใดอย่างหนึ่ง)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สินค้าที่ร่วมโปร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เลือกสินค้าที่กำหนดไว้ หรือเปิดให้สินค้าชนิดใดก็ได้ในกลุ่มที่ตั้งไว้นับรวมกัน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ลำดับความสำคัญ (Priority)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ถ้าตะกร้าเข้าเงื่อนไขหลายโปรพร้อมกัน ใช้โปรที่ตั้งลำดับสำคัญกว่า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โควตาต่อคน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จำกัดจำนวนครั้งที่ลูกค้าคนเดียวรับสิทธิ์ได้ (ไม่ระบุ = ไม่จำกัด)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ช่วงเวลาที่มีผล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กำหนดวันเริ่มต้นและสิ้นสุด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ผลตอบแทนเลือกได้ 1 อย่างต่อโปรโมชั่น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7409"/>
      </w:tblGrid>
      <w:tr>
        <w:trPr>
          <w:tblHeader/>
        </w:trPr>
        <w:tc>
          <w:tcPr>
            <w:tcW w:type="dxa" w:w="161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ผลตอบแทน</w:t>
            </w:r>
          </w:p>
        </w:tc>
        <w:tc>
          <w:tcPr>
            <w:tcW w:type="dxa" w:w="740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16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ของแถม</w:t>
            </w:r>
          </w:p>
        </w:tc>
        <w:tc>
          <w:tcPr>
            <w:tcW w:type="dxa" w:w="7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ซื้อนมผงสูตร 3 คู่กับขวดนม PP รับของแถมตามจำนวนที่กำหนด</w:t>
            </w:r>
          </w:p>
        </w:tc>
      </w:tr>
      <w:tr>
        <w:tc>
          <w:tcPr>
            <w:tcW w:type="dxa" w:w="16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</w:t>
            </w:r>
          </w:p>
        </w:tc>
        <w:tc>
          <w:tcPr>
            <w:tcW w:type="dxa" w:w="7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ซื้อสินค้าแบรนด์ที่กำหนดครบ 1,000 บาท ลดทันที 100 บาท</w:t>
            </w:r>
          </w:p>
        </w:tc>
      </w:tr>
      <w:tr>
        <w:tc>
          <w:tcPr>
            <w:tcW w:type="dxa" w:w="16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ฟรีค่าจัดส่ง</w:t>
            </w:r>
          </w:p>
        </w:tc>
        <w:tc>
          <w:tcPr>
            <w:tcW w:type="dxa" w:w="7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ซื้อสินค้าในกลุ่มที่กำหนด ไม่เสียค่าจัดส่ง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ส่วนลดท้ายบิลตามแบรนด์และส่งฟรีตามกลุ่มสินค้าที่เคยแยกเป็นกติกาต่างหาก แท้จริงคือโปรโมชั่นแบบเงื่อนไขที่ตั้งเงื่อนไขเป็น "ยอดซื้อครบจำนวนเงิน" แล้วเลือกผลตอบแทนเป็นส่วนลดหรือฟรีค่าจัดส่งนั่นเอง จบในหน้าตั้งค่าเดียวกันได้ทั้งหมด ไม่ต้องมีหน้าตั้งค่าแยก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124075"/>
            <wp:effectExtent t="0" r="0" b="0" l="0"/>
            <wp:docPr id="9" name="ตัวอย่างการ์ดแนะนำซื้อคู่สินค้า" descr="ตัวอย่างการ์ดแนะนำซื้อคู่สินค้า" title="ตัวอย่างการ์ดแนะนำซื้อคู่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3-2 ตัวอย่างหน้าจอ: เงื่อนไขซื้อครบ 2 ชิ้นที่กำหนด ผลตอบแทนเป็นราคาพิเศษเมื่อซื้อคู่ ระบบแนะนำให้ทันทีเมื่อลูกค้าเปิดดูสินค้าตัวแรก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09725"/>
            <wp:effectExtent t="0" r="0" b="0" l="0"/>
            <wp:docPr id="10" name="ตัวอย่างส่วนลดท้ายบิลและส่งฟรีในตะกร้า" descr="ตัวอย่างส่วนลดท้ายบิลและส่งฟรีในตะกร้า" title="ตัวอย่างส่วนลดท้ายบิลและส่งฟรี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3-3 ตัวอย่างหน้าจอ: เงื่อนไขยอดซื้อครบตามแบรนด์ ผลตอบแทนเป็นส่วนลดท้ายบิลหรือฟรีค่าจัดส่งแสดงขึ้นในหน้าสรุปยอดทันทีเมื่อเข้าเงื่อนไข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3.4 โปรโมชั่นตามวันพิเศษ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714375"/>
            <wp:effectExtent t="0" r="0" b="0" l="0"/>
            <wp:docPr id="11" name="โปรโมชั่นตามวันพิเศษ: ลดกลุ่มสินค้าเฉพาะ ตามเวลาและโควตา" descr="โปรโมชั่นตามวันพิเศษ: ลดกลุ่มสินค้าเฉพาะ ตามเวลาและโควตา" title="โปรโมชั่นตามวันพิเศษ: ลดกลุ่มสินค้าเฉพาะ ตามเวลาและ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3-4 ลดราคาเฉพาะกลุ่มสินค้าที่เลือกไว้ ไม่ใช่ทุกสินค้า และมีโควตาจำนวนจำกัดในแต่ละรอบ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แอดมินกำหนดวันและเวลา เลือกกลุ่มสินค้าเฉพาะที่เข้าร่วม (ไม่ใช่สินค้าทั้งหมด) ตั้งเปอร์เซ็นต์ส่วนลดและโควตาจำนวนจำกัดของรอบ ถึงเวลาที่ตั้งไว้ราคาเปลี่ยนให้อัตโนมัติ เมื่อหมดโควตาหรือหมดเวลา ราคาจะกลับเป็นปกติทันทีโดยไม่ต้องมีคนกดปิด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524125"/>
            <wp:effectExtent t="0" r="0" b="0" l="0"/>
            <wp:docPr id="12" name="ตัวอย่างการลดราคาทั้งหมวดตามวันพิเศษ" descr="ตัวอย่างการลดราคาทั้งหมวดตามวันพิเศษ" title="ตัวอย่างการลดราคาทั้งหมว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3-5 ตัวอย่างหน้าจอ: แคมเปญวันพิเศษลดราคาเฉพาะกลุ่มสินค้า เช่น ยาสามัญ วิตามิน และเวชภัณฑ์ คนละเปอร์เซ็นต์กัน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3.5 การแสดงผลหน้าเว็บ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ป้ายโปรโมชั่น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เช่น "ซื้อคู่ถูกกว่า", "ลดกลุ่มสินค้า" หรือ "ส่งฟรี" บนการ์ดสินค้า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ตัวกรองโปรโมชั่น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ลูกค้ากดดูเฉพาะสินค้าที่มีโปรโมชั่นได้จากหน้าค้นหา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รายละเอียดบนหน้าสินค้า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เงื่อนไขโปรโมชั่นแสดงในหน้าหลักของสินค้า ไม่ต้องกดเข้าแท็บย่อย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4" w:id="5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4. คูปอง</w:t>
      </w:r>
      <w:bookmarkEnd w:id="5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คูปองคือสิทธิ์ส่วนลดที่ลูกค้าต้อง "รับ" มาก่อนจึงใช้ได้ ต่างจากโปรโมชั่นที่เกิดขึ้นเอง คูปองเหมาะกับการแจกหน้างาน ส่งเสริมการขายผ่านช่องทางออนไลน์ ให้สิทธิ์ประจำเดือนแก่ลูกค้า หรือต้อนรับลูกค้าใหม่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0"/>
        <w:gridCol w:w="2645"/>
        <w:gridCol w:w="2357"/>
        <w:gridCol w:w="2414"/>
      </w:tblGrid>
      <w:tr>
        <w:trPr>
          <w:tblHeader/>
        </w:trPr>
        <w:tc>
          <w:tcPr>
            <w:tcW w:type="dxa" w:w="161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264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วิธีรับสิทธิ์</w:t>
            </w:r>
          </w:p>
        </w:tc>
        <w:tc>
          <w:tcPr>
            <w:tcW w:type="dxa" w:w="23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การกันการใช้ซ้ำ</w:t>
            </w:r>
          </w:p>
        </w:tc>
        <w:tc>
          <w:tcPr>
            <w:tcW w:type="dxa" w:w="24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เหมาะกับ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พิมพ์เป็นใบ ทุกใบรหัสเหมือนกันทั้งชุด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ตัวกระดาษที่ร้านฉีกเก็บไว้เป็นหลักฐาน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แจกหน้างานและบูท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ใส่โค้ดตอนเช็คเอาต์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ระบบตรวจประวัติการใช้ของบัญชีทุกครั้ง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แคมเปญที่แชร์ได้ เช่น โพสต์หรือ Influencer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(เหมือน Shopee)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ลูกค้าเข้าดูคูปองที่เปิดให้เก็บแล้วกดเก็บเอง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ได้รหัสเฉพาะตัว 1 คน 1 รหัส ตัดโควตาทันที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สิทธิ์ที่เปิดให้ลูกค้าเลือกเก็บเอง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แจกอัตโนมัติทุกเดือน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ระบบออกสิทธิ์ให้ทุกคนเองทุกวันที่ 1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ใช้ได้ถึงสิ้นเดือน ไม่ทบไปเดือนถัดไป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สิทธิ์ประจำเดือนที่ให้ลูกค้าทุกคน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ได้อัตโนมัติเมื่อเป็นบัญชีที่ยังไม่เคยสั่งซื้อ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ใช้ได้ครั้งเดียวต่อบัญชี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ต้อนรับลูกค้าใหม่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4.3 คูปองกระดาษ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00175"/>
            <wp:effectExtent t="0" r="0" b="0" l="0"/>
            <wp:docPr id="13" name="วงจรการทำงานของคูปองกระดาษ" descr="วงจรการทำงานของคูปองกระดาษ" title="วงจรการทำงานของคูปองกระดา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4-1 ตั้งแต่แอดมินสร้างชุดคูปองจนถึงการเบิกเงินกับร้านที่ร่วมรายการ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ตัวอย่างหน้าจอ: แอดมินกำหนดรหัส จำนวนที่พิมพ์ มูลค่าส่วนลด และวันหมดอายุ ระบบจะออกไฟล์พิมพ์ให้ทันที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6677025"/>
            <wp:effectExtent t="0" r="0" b="0" l="0"/>
            <wp:docPr id="14" name="ตัวอย่างคูปองกระดาษและการสร้างชุดคูปอง" descr="ตัวอย่างคูปองกระดาษและการสร้างชุดคูปอง" title="ตัวอย่างคูปองกระดาษและการสร้างชุด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4-2 ตัวอย่างหน้าจอ: การสร้างชุดคูปองกระดาษ และหน้าตาคูปองที่พิมพ์ออกมา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ร้านที่ร่วมรายการฉีกก้นคูปองเก็บไว้เป็นหลักฐาน ส่งกลับมาที่บริษัท และระบบนับจำนวนก้นที่ได้รับจริงเพื่อคำนวณยอดเบิกเงิน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เบิกเงิน = จำนวนก้นที่นับได้ × มูลค่าต่อใบ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ระบบแสดงสถานะของแต่ละร้าน เช่น รอตรวจนับ หรือจ่ายเงินแล้ว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4.4 คูปองออนไลน์ (โค้ดแชร์ได้)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76375"/>
            <wp:effectExtent t="0" r="0" b="0" l="0"/>
            <wp:docPr id="15" name="ขั้นตอนการตรวจคูปองออนไลน์ตอนเช็คเอาต์" descr="ขั้นตอนการตรวจคูปองออนไลน์ตอนเช็คเอาต์" title="ขั้นตอนการตรวจคูปองออนไลน์ตอน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4-3 โค้ดเดียวแจกได้ทุกคน ระบบตรวจประวัติการใช้ของบัญชีนั้นทุกครั้งก่อนอนุมัติ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แนวคิดหลักคือไม่พึ่งความไม่ซ้ำของตัวโค้ด แต่ตรวจการใช้จริงของบัญชีทุกครั้ง ถ้าเกินโควตาต่อคนหรือโควตารวมที่ตั้งไว้ ระบบจะบล็อกอัตโนมัติและแสดงเหตุผลให้ลูกค้าเห็น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14625"/>
            <wp:effectExtent t="0" r="0" b="0" l="0"/>
            <wp:docPr id="16" name="ตัวอย่างประวัติการใช้คูปองออนไลน์ อนุมัติและบล็อก" descr="ตัวอย่างประวัติการใช้คูปองออนไลน์ อนุมัติและบล็อก" title="ตัวอย่างประวัติการใช้คูปองออนไลน์ อนุมัติและบล็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4-4 ตัวอย่างประวัติการใช้: ครั้งแรกผ่าน ครั้งที่สองของบัญชีเดียวกันถูกบล็อกเมื่อเกินโควตาต่อคน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4.5 คูปองเก็บเอง (เหมือน Shopee) และแจกอัตโนมัติทุกเดือน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066800"/>
            <wp:effectExtent t="0" r="0" b="0" l="0"/>
            <wp:docPr id="17" name="วิธีรับคูปองสองแบบในกระเป๋าคูปอง" descr="วิธีรับคูปองสองแบบในกระเป๋าคูปอง" title="วิธีรับคูปองสองแบบใน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4-5 โหมดเก็บเองและโหมดแจกอัตโนมัติใช้การตั้งค่าเดียวกัน ต่างกันที่วิธีรับสิทธิ์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ตั้งค่าเงื่อนไขส่วนลด สินค้าที่ยกเว้น โควตา และวันหมดอายุครั้งเดียว แล้วเลือกโหมดแจก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โหมดเก็บเอง (เหมือน Shopee)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ลูกค้าเข้าดูคูปองที่เปิดให้เก็บในกระเป๋าคูปอง กดเก็บเอง ระบบตัดโควตารวมทันที และรหัสผูกกับบัญชีนั้นคนเดียว ใช้ได้ 1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โหมดแจกอัตโนมัติ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ระบบออกสิทธิ์ให้ทุกคนทุกวันที่ 1 ของเดือน ใช้ได้ถึงสิ้นเดือนนั้น ถ้าไม่ใช้จะหมดสิทธิ์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38550"/>
            <wp:effectExtent t="0" r="0" b="0" l="0"/>
            <wp:docPr id="18" name="ตัวอย่างกระเป๋าคูปองรายเดือนของลูกค้า" descr="ตัวอย่างกระเป๋าคูปองรายเดือนของลูกค้า" title="ตัวอย่างกระเป๋าคูปองรายเดือน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4-6 ตัวอย่างหน้ากระเป๋าคูปอง: แต่ละเดือนแสดงสถานะว่าใช้แล้ว พร้อมใช้ หรือรอวันที่ 1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4.6 คูปองสำหรับลูกค้าใหม่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ใช้ได้เฉพาะลูกค้าที่ยังไม่เคยสั่งซื้อ (ตรวจจากประวัติการสั่งซื้อของบัญชี)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เมื่อซื้อครบยอดที่กำหนด ได้ส่วนลดต้อนรับ เช่น ลด 300 บาท เมื่อซื้อครบ 5,000 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สิทธิ์ใช้ได้ครั้งเดียวต่อบัญชีผู้ใช้ใหม่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5" w:id="6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5. พอยท์และแคมเปญ</w:t>
      </w:r>
      <w:bookmarkEnd w:id="6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5.1 พอยท์สะสมอัตโนมัติเมื่อซื้อสินค้า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ลูกค้าได้พอยท์ทันทีเมื่อการชำระเงินของออเดอร์สำเร็จ ไม่ต้องกดแปลงหรือรอคิวใด ๆ พอยท์เข้าบัญชีพร้อมกับยอดสั่งซื้อ และนำไปใช้ได้ทันที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อัตราพอยท์กำหนดที่ระดับสินค้าแต่ละรายการ ไม่ได้คิดจากยอดรวมใบเสร็จ เช่น สินค้าบางรายการได้ 10 พอยท์ต่อหน่วย ส่วนสินค้าควบคุมราคา ยาน้ำ นมผง หรือสินค้าราคาพิเศษ ตั้งค่าเป็น 0 พอยท์ได้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พอยท์ที่ได้จากออเดอร์ = ผลรวมของ (จำนวนที่ซื้อ × พอยท์ต่อหน่วยของสินค้านั้น × ตัวคูณของแคมเปญ)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ซื้อสินค้าที่ได้ 10 พอยท์ต่อชิ้น จำนวน 2 ชิ้น และสินค้าอีกรายการที่ได้ 0 พอยท์ รวมได้ 20 พอยท์ทันทีที่ชำระเงินสำเร็จ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5.2 พอยท์ในบัญชีและการนำไปใช้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19" name="การได้รับพอยท์เมื่อซื้อ และการนำพอยท์ไปใช้ได้หลายทาง" descr="การได้รับพอยท์เมื่อซื้อ และการนำพอยท์ไปใช้ได้หลายทาง" title="การได้รับพอยท์เมื่อซื้อ และการนำพอยท์ไปใช้ได้หลายท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5-1 พอยท์เข้าบัญชีทันทีเมื่อซื้อสินค้า ลูกค้านำพอยท์ไปใช้ได้หลายรูปแบบ ส่วนยอดสะสมแคมเปญเป็นอีกบัญชีหนึ่งที่แยกต่างหาก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ลูกค้านำพอยท์ในบัญชีไปใช้ได้ดังนี้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6"/>
        <w:gridCol w:w="6260"/>
      </w:tblGrid>
      <w:tr>
        <w:trPr>
          <w:tblHeader/>
        </w:trPr>
        <w:tc>
          <w:tcPr>
            <w:tcW w:type="dxa" w:w="276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การใช้พอยท์</w:t>
            </w:r>
          </w:p>
        </w:tc>
        <w:tc>
          <w:tcPr>
            <w:tcW w:type="dxa" w:w="626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แลกคูปองลดราคา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คูปองลด 50 บาท ใช้ 500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แลกคูปองส่งฟรี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คูปองส่งฟรี ใช้ 300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แลกของแถมพรีเมียม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ของแถม ใช้ 1,200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แลกเครดิตเงินคืน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เครดิตเงินคืน 100 บาท ใช้ 1,000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แลกสิทธิ์ลุ้นรางวัล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ตามที่ระบุในหัวข้อการสุ่มรางวัล (ระยะถัดไป)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ยอดพอยท์คงเหลือ พอยท์ที่แลกแล้วจะถูกหักทันทีและได้สิทธิ์ใช้ทันที รายการที่แลกได้และจำนวนพอยท์กำหนดจากหน้าแอดมิน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ยอดสะสมแคมเปญ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เป็นยอดซื้อสินค้าที่เข้าร่วมแคมเปญ ใช้ปลดล็อกรางวัลขั้นบันไดของแคมเปญสะสมยอดรายปี (หัวข้อ 5.4) ยอดนี้บวกทุกออเดอร์อัตโนมัติ ไม่ถูกหักเมื่อแลกพอยท์ และไม่สามารถนำไปแลกเป็นพอยท์หรือส่วนลดได้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66850"/>
            <wp:effectExtent t="0" r="0" b="0" l="0"/>
            <wp:docPr id="20" name="ตัวอย่างการแลกของและคูปองด้วยพอยท์" descr="ตัวอย่างการแลกของและคูปองด้วยพอยท์" title="ตัวอย่างการแลกของและคูปอง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5-2 ตัวอย่างหน้าแลกของรางวัลด้วยพอยท์ ลูกค้าเลือกแลกได้ทันทีตามจำนวนพอยท์ที่มี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5.3 แคมเปญตามช่วงเวลาและโควตา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7033"/>
      </w:tblGrid>
      <w:tr>
        <w:trPr>
          <w:tblHeader/>
        </w:trPr>
        <w:tc>
          <w:tcPr>
            <w:tcW w:type="dxa" w:w="199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70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กำหนดวันและเวลาเริ่มต้น–สิ้นสุดชัดเจน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สินค้าที่เข้าร่วม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ใช้ได้เฉพาะ SKU ที่ผูกไว้กับแคมเปญ สินค้าอื่นไม่ได้สิทธิ์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โควตารวมทั้งระบบ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จำนวนสินค้าแคมเปญที่ขายได้ทั้งหมด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โควตาต่อร้านค้า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จำนวนสินค้าแคมเปญสูงสุดที่ร้านแต่ละร้านซื้อได้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การพักโควตา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ระหว่างขั้นตอนชำระเงินระบบพักโควตาไว้ 15 นาที ถ้าชำระไม่สำเร็จโควตาคืนกลับเข้าระบบ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5.4 แคมเปญสะสมยอดรายปี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สำหรับร้านขายส่งที่ทำสัญญาสะสมยอดซื้อรายปี แคมเปญจะปลดล็อกรางวัลตามขั้นบันไดของยอดสะสม รางวัลบางรายการไม่ได้อยู่ในคลังสินค้า POS เช่น ตั๋วเดินทาง หรือเครื่องใช้ไฟฟ้า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828800"/>
            <wp:effectExtent t="0" r="0" b="0" l="0"/>
            <wp:docPr id="21" name="ขั้นบันไดรางวัลตามยอดสะสม" descr="ขั้นบันไดรางวัลตามยอดสะสม" title="ขั้นบันไดรางวัลตามยอดสะส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5-3 ตัวอย่างขั้นบันไดของแคมเปญสะสมยอดรายปี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81300"/>
            <wp:effectExtent t="0" r="0" b="0" l="0"/>
            <wp:docPr id="22" name="การ์ดรางวัลขั้นบันไดที่ลูกค้าเห็น" descr="การ์ดรางวัลขั้นบันไดที่ลูกค้าเห็น" title="การ์ดรางวัลขั้นบันไดที่ลูกค้าเห็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5-4 ตัวอย่างหน้าจอ: การ์ดแต่ละขั้นแสดงเกณฑ์ สิทธิ์คงเหลือ และสถานะปลดล็อก ทุกขั้นใช้สิทธิ์ได้จนกว่าแคมเปญจะสิ้นสุด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รางวัลแต่ละขั้นแสดงจำนวนสิทธิ์คงเหลือ หรือแสดงว่าไม่จำกัดสิทธิ์สำหรับรางวัลที่คัดเลือกนอกระบบ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เมื่อถึงยอดของขั้นนั้น ลูกค้ากดขอรับสิทธิ์ได้ทันที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ไม่มีกำหนดวันหมดสิทธิ์การรับรางวัล ใช้สิทธิ์ได้จนกว่าแคมเปญจะสิ้นสุด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66925"/>
            <wp:effectExtent t="0" r="0" b="0" l="0"/>
            <wp:docPr id="23" name="แบบฟอร์มขอข้อมูลตอนรับสิทธิ์" descr="แบบฟอร์มขอข้อมูลตอนรับสิทธิ์" title="แบบฟอร์มขอข้อมูลตอนรับสิทธิ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5-5 แอดมินออกแบบฟอร์มขอข้อมูลตอนรับสิทธิ์ได้เอง เช่น ชื่อผู้เดินทางตามพาสปอร์ตและเบอร์ติดต่อ ลูกค้าทุกคนที่ปลดล็อกเห็นฟอร์มเดียวกัน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6" w:id="7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6. การสุ่มรางวัล</w:t>
      </w:r>
      <w:bookmarkEnd w:id="7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การสุ่มรางวัลคือกิจกรรมที่ลูกค้าได้รับ "สิทธิ์ลุ้น" จากการกระทำต่าง ๆ ในระบบ แล้วนำสิทธิ์ไปลุ้นรางวัล ทุกทางที่ได้สิทธิ์รวมลงเป็นหน่วยกลางหน่วยเดียว ทำให้เปิดกิจกรรมใหม่ในอนาคตได้โดยไม่ต้องสร้างระบบใหม่ เพียงกำหนดว่ารอบนั้นรับสิทธิ์จากทางใดและแจกอะไร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6.2 สิทธิ์ลุ้นและทางเข้า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09775"/>
            <wp:effectExtent t="0" r="0" b="0" l="0"/>
            <wp:docPr id="24" name="ทางเข้าของสิทธิ์ลุ้นและการแจกรางวัล" descr="ทางเข้าของสิทธิ์ลุ้นและการแจกรางวัล" title="ทางเข้าของสิทธิ์ลุ้นและการแจก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6-1 สิทธิ์ลุ้นได้จากหลายทาง ทุกทางรวมเป็นสิทธิ์ชนิดเดียว แล้วเข้าสู่โหมดการจับรางวัลที่เหมาะกับของรางวัลนั้น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6924"/>
      </w:tblGrid>
      <w:tr>
        <w:trPr>
          <w:tblHeader/>
        </w:trPr>
        <w:tc>
          <w:tcPr>
            <w:tcW w:type="dxa" w:w="210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ทางเข้า</w:t>
            </w:r>
          </w:p>
        </w:tc>
        <w:tc>
          <w:tcPr>
            <w:tcW w:type="dxa" w:w="6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แลกด้วยพอยท์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300 พอยท์ได้ 1 สิทธิ์ ต่อยอดจากรายการแลกของที่มีอยู่แล้ว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ทุกยอดซื้อ 2,000 บาทในบิลได้ 1 สิทธิ์ อัตโนมัติ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สินค้าร่วมรายการ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แทนส่วนลดของสินค้าบางรายการ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ขั้นแคมเปญ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ถึงยอดสะสมขั้นนั้นได้สิทธิ์ลุ้นรางวัลใหญ่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โค้ดในกล่องสินค้า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กรอกโค้ดที่พิมพ์แจกเพื่อรับสิทธิ์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สิทธิ์ลุ้นมีอายุ นับแยกต่อคน และตรวจย้อนหลังได้ทุกใบ สิทธิ์ที่ได้มาแล้วแลกกลับเป็นพอยท์หรือเงินไม่ได้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6.3 สองโหมดการจับรางวัล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28"/>
        <w:gridCol w:w="3898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42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A: ลุ้นทันที</w:t>
            </w:r>
          </w:p>
        </w:tc>
        <w:tc>
          <w:tcPr>
            <w:tcW w:type="dxa" w:w="38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B: จับตามรอบ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วิธีการ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กดใช้สิทธิ์แล้วรู้ผลทันที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เก็บสิทธิ์รวมกันไว้ ถึงกำหนดจึงจับพร้อมกัน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เหมาะกับ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ของเล็ก เช่น คูปอง ส่งฟรี พอยท์ ของแถม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ของใหญ่ เช่น ทริป ทอง ตั๋วเครื่องบิน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งบประมาณ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เป็นค่าคาดหวัง คุมด้วยจำนวนต่อรางวัลและเพดานงบต่อวัน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แน่นอน แจกตามจำนวนที่ประกาศ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ประสบการณ์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ลูกค้าเห็นผลทันที กลับมาเล่นบ่อย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สร้างจุดสนใจเป็นอีเวนต์ประกาศผลรายเดือนหรือไตรมาส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ของรางวัลใหญ่ควรใช้โหมด B เพราะโหมด A ผลลัพธ์จริงอาจเกิดได้สองทาง คือไม่มีใครถูกเลย หรือถูกพร้อมกันหลายคนในวันเดียว โหมด B ทำให้แจกของใหญ่แน่นอนตามจำนวนที่ประกาศไว้ตั้งแต่ก่อนเปิดกิจกรรม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6.4 การตั้งค่าน้ำหนักและงบประมาณ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25" name="หน้าตั้งค่าน้ำหนักรางวัลและงบประมาณ" descr="หน้าตั้งค่าน้ำหนักรางวัลและงบประมาณ" title="หน้าตั้งค่าน้ำหนักรางวัลและ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6-2 ตัวอย่างหน้าแอดมิน: แอดมินกรอกน้ำหนักของแต่ละรางวัล ระบบคำนวณโอกาสและค่าใช้จ่ายเฉลี่ยต่อการหมุนให้ทันที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แอดมินกรอก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น้ำหนัก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ไม่ต้องกรอกเปอร์เซ็นต์ ระบบคำนวณโอกาสให้เอง ทำให้รวมไม่ครบ 100%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ตัวเลขที่ต้องเห็นก่อนเปิดกิจกรรมคือ ต้นทุนเฉลี่ยต่อการหมุน และงบรวมเมื่อคูณจำนวนสิทธิ์ทั้งรอบ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เมื่อรางวัลใดหมดจำนวน ระบบตัดออกจากการจับและเกลี่ยสัดส่วนที่เหลือให้อัตโนมัติ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ตัวคุมงบที่สำคัญคือ จำนวนจำกัดต่อรางวัล เพดานงบต่อรอบหรือต่อวัน เพดานการถูกรางวัลต่อคนต่อรอบ และการันตีของปลอบใจเมื่อลูกค้าพลาดติดกันหลายครั้ง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6.5 ได้รางวัลแล้วไปไหน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524000"/>
            <wp:effectExtent t="0" r="0" b="0" l="0"/>
            <wp:docPr id="26" name="ของรางวัลที่ไหลเข้าสู่ระบบที่มีอยู่แล้ว" descr="ของรางวัลที่ไหลเข้าสู่ระบบที่มีอยู่แล้ว" title="ของรางวัลที่ไหลเข้าสู่ระบบที่มีอยู่แล้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6-3 รางวัลไม่ได้ต้องใช้ระบบใหม่ ทุกรางวัลไหลเข้าช่องทางที่มีอยู่แล้ว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7074"/>
      </w:tblGrid>
      <w:tr>
        <w:trPr>
          <w:tblHeader/>
        </w:trPr>
        <w:tc>
          <w:tcPr>
            <w:tcW w:type="dxa" w:w="19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ผลรางวัล</w:t>
            </w:r>
          </w:p>
        </w:tc>
        <w:tc>
          <w:tcPr>
            <w:tcW w:type="dxa" w:w="707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ไปที่ไหน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 / ส่งฟรี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เข้ากระเป๋าคูปอง ใช้กับบิลถัดไปได้ทันที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บวกเข้ายอดพอยท์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 / ของใหญ่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เข้าคิวคำขอรับของ พร้อมฟอร์มข้อมูลจัดส่งเหมือนรางวัลแคมเปญ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ไม่ถูกรางวัล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บันทึกไว้ทุกใบ ลูกค้าดูประวัติการลุ้นของตัวเองได้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6.6 ความโปร่งใสและการตรวจสอบ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ผลถูกตัดสินที่เซิร์ฟเวอร์ก่อนแสดงผล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วงล้อ บัตรขูด หรือกล่องของขวัญเป็นเพียงภาพเคลื่อนไหวเพื่อเปิดเผยผล จะไม่มีการสุ่มที่เครื่องลูกค้า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บันทึกทุกใบที่ถูกใช้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ระบุว่าใครใช้ เมื่อไหร่ มาจากทางใด ได้อะไร และน้ำหนักหรือของคงเหลือตอนนั้นเป็นเท่าไร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โหมดจับตามรอบมีการประกาศก่อนจับ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ประกาศจำนวนสิทธิ์ทั้งกองพร้อมรหัสยืนยัน เมื่อจับเสร็จเปิดเผยรหัสจริงพร้อมรายชื่อ ผู้เข้าร่วมตรวจสอบได้ว่าผลไม่ได้เลือกทีหลัง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แก้ผลย้อนหลังไม่ได้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แอดมินทำได้เพียงเพิ่มรางวัลชดเชย ซึ่งบันทึกเป็นรายการแยกและเห็นชัดว่าใครอนุมัติ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6.7 ข้อควรตรวจสอบก่อนเปิดใช้งานจริง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การจัดชิงโชคหรือจับรางวัลมีข้อกำหนดทางกฎหมายและภาษีที่ต้องตรวจกับฝ่ายกฎหมายและฝ่ายบัญชี ทั้งเรื่องการขออนุญาตจัดกิจกรรมที่มีการเสี่ยงโชค และภาระภาษีของมูลค่ารางวัล เอกสารนี้ไม่ได้ให้คำตอบด้านกฎหมาย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ข้อสังเกตเชิงออกแบบ รูปแบบที่ลูกค้าได้สิทธิ์จากการซื้อสินค้าหรือแลกพอยท์ โดยทั่วไปตรงไปตรงมากว่ารูปแบบที่ลูกค้าจ่ายเงินเพื่อซื้อสิทธิ์ลุ้นโดยตรง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6.8 ลำดับการพัฒนา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7849"/>
      </w:tblGrid>
      <w:tr>
        <w:trPr>
          <w:tblHeader/>
        </w:trPr>
        <w:tc>
          <w:tcPr>
            <w:tcW w:type="dxa" w:w="11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ระยะ</w:t>
            </w:r>
          </w:p>
        </w:tc>
        <w:tc>
          <w:tcPr>
            <w:tcW w:type="dxa" w:w="78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ขอบเขต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1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โหมดลุ้นทันที แลกพอยท์เป็นสิทธิ์ และหน้าตั้งค่าน้ำหนักที่เห็นงบประมาณแบบสด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2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เปิดทางรับสิทธิ์จากยอดซื้อและสินค้าร่วมรายการ ประวัติการลุ้น และรายงานงบที่จ่ายจริง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3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โหมดจับตามรอบสำหรับของใหญ่ พร้อมประกาศกองสิทธิ์และรหัสยืนยัน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7" w:id="8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7. เซตร้านยาเปิดใหม่</w:t>
      </w:r>
      <w:bookmarkEnd w:id="8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เซตร้านยาเปิดใหม่คือชุดสินค้าเริ่มต้นสำหรับผู้ที่กำลังเปิดร้านยาใหม่ ลูกค้าสามารถเลือกซื้อทั้งเซตและปรับรายการทางเลือกได้ตามความต้องการ ใช้ได้กับเซตขนาดมาตรฐานหรือเซตที่แอดมินกำหนดเพิ่มเอง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7.2 สินค้าบังคับและสินค้าทางเลือก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76500"/>
            <wp:effectExtent t="0" r="0" b="0" l="0"/>
            <wp:docPr id="27" name="ตัวอย่างหน้าเซตร้านยาเปิดใหม่ เปิดปิดสินค้าทางเลือกและคำนวณราคาสุทธิ" descr="ตัวอย่างหน้าเซตร้านยาเปิดใหม่ เปิดปิดสินค้าทางเลือกและคำนวณราคาสุทธิ" title="ตัวอย่างหน้าเซตร้านยาเปิดใหม่ เปิดปิดสินค้าทางเลือกและคำนวณราคาสุทธ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7-1 สินค้าบังคับทุกรายการต้องอยู่ในเซต ลูกค้าปิดสินค้าทางเลือกได้ และยอดสุทธิคำนวณใหม่ทันที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855"/>
        <w:gridCol w:w="2226"/>
        <w:gridCol w:w="3214"/>
      </w:tblGrid>
      <w:tr>
        <w:trPr>
          <w:tblHeader/>
        </w:trPr>
        <w:tc>
          <w:tcPr>
            <w:tcW w:type="dxa" w:w="173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</w:t>
            </w:r>
          </w:p>
        </w:tc>
        <w:tc>
          <w:tcPr>
            <w:tcW w:type="dxa" w:w="18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การถอดออกจากเซต</w:t>
            </w:r>
          </w:p>
        </w:tc>
        <w:tc>
          <w:tcPr>
            <w:tcW w:type="dxa" w:w="22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จำนวนขั้นต่ำ</w:t>
            </w:r>
          </w:p>
        </w:tc>
        <w:tc>
          <w:tcPr>
            <w:tcW w:type="dxa" w:w="32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การแสดงผล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ถอดออกไม่ได้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ต้องครบตามที่กำหนด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ล็อกไว้ พร้อมป้าย "บังคับ"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0 เมื่อไม่เลือก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สวิตช์เปิด-ปิด</w:t>
            </w:r>
          </w:p>
        </w:tc>
      </w:tr>
    </w:tbl>
    <w:p>
      <w:pPr>
        <w:spacing w:after="120"/>
      </w:pP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สินค้าบังคับ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คือยาและเวชภัณฑ์มาตรฐานที่จำเป็นต้องมีในร้านตามกฎหมายหรือเป็นแกนหลักของเซต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สินค้าทางเลือก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คืออาหารเสริม เวชเครื่องสำอาง หรือสินค้าเสริมอื่น ๆ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7.3 การคิดราคา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ราคาเซตรวม = ผลรวมสินค้าบังคับ + ผลรวมสินค้าทางเลือกที่เลือก − ส่วนลดชุดเซต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สินค้าบังคับ 25,000 บาท + สินค้าทางเลือกที่เลือก 3,500 บาท − ส่วนลดชุดเซต 2,000 บาท =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26,500 บาท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Pharmaplex —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4"/>
        <w:szCs w:val="3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a843248e18d73759adf9567c511b8e77ace6d81.png"/><Relationship Id="rId10" Type="http://schemas.openxmlformats.org/officeDocument/2006/relationships/image" Target="media/c888bcdfa67e8080060650c54076a76e9eb9bae2.png"/><Relationship Id="rId11" Type="http://schemas.openxmlformats.org/officeDocument/2006/relationships/image" Target="media/028f6d0d7eb8f7bfda4f78f681a52aefd9d5afd5.png"/><Relationship Id="rId12" Type="http://schemas.openxmlformats.org/officeDocument/2006/relationships/image" Target="media/74ea912f1e9cdb6501e7c4b771dd469a156e9af9.png"/><Relationship Id="rId13" Type="http://schemas.openxmlformats.org/officeDocument/2006/relationships/image" Target="media/94dde34bc2f7ed20ce6d9d5a8f64a370a1512655.png"/><Relationship Id="rId14" Type="http://schemas.openxmlformats.org/officeDocument/2006/relationships/image" Target="media/1e1c798b3689e8eef711f551f95108910ee787ed.png"/><Relationship Id="rId15" Type="http://schemas.openxmlformats.org/officeDocument/2006/relationships/image" Target="media/ef4edf297b9b5100425633a4a69cbca440c5d29e.png"/><Relationship Id="rId16" Type="http://schemas.openxmlformats.org/officeDocument/2006/relationships/image" Target="media/42c435dfbad7c435e014f1f12606eeabc69a2f26.png"/><Relationship Id="rId17" Type="http://schemas.openxmlformats.org/officeDocument/2006/relationships/image" Target="media/1c867a3378aa59891005e224ca4f1a8e5e4f0059.png"/><Relationship Id="rId18" Type="http://schemas.openxmlformats.org/officeDocument/2006/relationships/image" Target="media/f50a7cf9e0b9348ed4c7887ee937566a95143cc4.png"/><Relationship Id="rId19" Type="http://schemas.openxmlformats.org/officeDocument/2006/relationships/image" Target="media/592ebe81751a75290452ad5198c8879f69e4048a.png"/><Relationship Id="rId20" Type="http://schemas.openxmlformats.org/officeDocument/2006/relationships/image" Target="media/0cf187138a17cd6c4a5a34099d6aabfca4db0e98.png"/><Relationship Id="rId21" Type="http://schemas.openxmlformats.org/officeDocument/2006/relationships/image" Target="media/2c6deb8b0c79b5535401eeda03cb1373f445c32f.png"/><Relationship Id="rId22" Type="http://schemas.openxmlformats.org/officeDocument/2006/relationships/image" Target="media/92cf0e00b14491d0edf418d3a794898294fac8a8.png"/><Relationship Id="rId23" Type="http://schemas.openxmlformats.org/officeDocument/2006/relationships/image" Target="media/5f448fbce5fe8485f24911ba77a5914218e4c8bf.png"/><Relationship Id="rId24" Type="http://schemas.openxmlformats.org/officeDocument/2006/relationships/image" Target="media/26c53346dbd28fc0307d1ef91570a0cc06c9cf84.png"/><Relationship Id="rId25" Type="http://schemas.openxmlformats.org/officeDocument/2006/relationships/image" Target="media/4b4eff14d5c4a45066a32b000f021bad6574c861.png"/><Relationship Id="rId26" Type="http://schemas.openxmlformats.org/officeDocument/2006/relationships/image" Target="media/1e1f33ceb62c92e2ddcce51ea4f20eb47dcb0ebc.png"/><Relationship Id="rId27" Type="http://schemas.openxmlformats.org/officeDocument/2006/relationships/image" Target="media/4fe3a98531e20e75184e346b30c5a9dff6707a68.png"/><Relationship Id="rId28" Type="http://schemas.openxmlformats.org/officeDocument/2006/relationships/image" Target="media/b2ce9c1012cd06124ff07546ad9d95f91aca1dd4.png"/><Relationship Id="rId29" Type="http://schemas.openxmlformats.org/officeDocument/2006/relationships/image" Target="media/99e907a560888e2ff0e086b768b6e80e7c024929.png"/><Relationship Id="rId30" Type="http://schemas.openxmlformats.org/officeDocument/2006/relationships/image" Target="media/d5d4c210ae016ac85452961b3a5cbb521a870548.png"/><Relationship Id="rId31" Type="http://schemas.openxmlformats.org/officeDocument/2006/relationships/image" Target="media/63a914848bfa101eacd78749cadf48c273f1f74b.png"/><Relationship Id="rId32" Type="http://schemas.openxmlformats.org/officeDocument/2006/relationships/image" Target="media/f39ee30762cd3869c7b40fe5df8320dc33717f2c.png"/><Relationship Id="rId33" Type="http://schemas.openxmlformats.org/officeDocument/2006/relationships/image" Target="media/fc9393d06d428b8e57cee1b610e1d6b1262eff11.png"/><Relationship Id="rId34" Type="http://schemas.openxmlformats.org/officeDocument/2006/relationships/image" Target="media/bc2b8ea3b738329ccb8396c5f9132a2cc39a27bd.png"/><Relationship Id="rId35" Type="http://schemas.openxmlformats.org/officeDocument/2006/relationships/image" Target="media/9d64eb9edb4cb433472de0a84c5e0cdae75b232e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2026-10-07T08:52:33.228Z</dcterms:created>
  <dcterms:modified xsi:type="dcterms:W3CDTF">2026-10-07T08:52:33.229Z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