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Metabolite Levels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8081"/>
        <w:gridCol w:w="7958"/>
        <w:gridCol w:w="1242"/>
      </w:tblGrid>
      <w:tr>
        <w:trPr>
          <w:trHeight w:val="4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ACR Status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6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1,179,066.87 (718,956.00); 1,073,402.80 [712,965.10, 1,425,703.20]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985,549.79 (544,507.08); 882,679.35 [640,252.50, 1,229,485.50]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37,889,065.01 (35,033,405.11); 25,992,631.78 [15,021,982.74, 49,310,666.20]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32,378,932.69 (23,254,760.69); 32,583,663.45 [7,295,321.50, 43,698,773.10]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50,646.47 (46,487.93); 40,626.20 [25,813.20, 60,176.10]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41,233.52 (33,245.02); 35,586.35 [14,010.80, 50,059.20]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45,523.01 (25,583.56); 40,265.40 [25,552.10, 63,038.30]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49,572.46 (19,049.65); 47,086.10 [35,250.60, 61,409.80]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36,546.96 (26,639.61); 29,769.50 [19,261.60, 47,766.70]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37,654.08 (26,739.65); 32,400.50 [22,978.20, 57,747.10]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1,097,088.96 (267,606.00); 1,069,109.30 [918,164.00, 1,244,829.50]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1,128,016.48 (251,982.20); 1,114,090.30 [982,524.90, 1,257,768.90]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78,927.53 (67,333.31); 61,021.60 [33,545.60, 103,538.70]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84,042.25 (44,317.01); 72,509.25 [55,656.70, 98,275.80]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86,507.10 (81,848.08); 58,188.40 [34,346.70, 120,186.40]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112,360.56 (187,889.22); 56,819.30 [42,492.50, 122,119.20]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55,803.91 (18,000.74); 51,907.90 [44,986.30, 67,283.80]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48,270.90 (13,249.45); 48,404.40 [37,078.90, 53,234.80]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52,842.51 (33,985.16); 49,080.30 [26,676.70, 75,863.60]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54,578.04 (40,418.53); 35,989.35 [27,788.70, 64,045.80]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28,311.76 (13,463.49); 25,668.30 [19,984.90, 35,439.40]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26,217.26 (11,120.49); 27,330.65 [20,926.30, 31,561.80]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60,372.40 (22,360.82); 55,270.10 [46,403.20, 70,858.90]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56,135.13 (20,518.05); 52,819.40 [42,092.70, 61,519.90]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2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35,862.01 (25,478.47); 29,134.50 [22,054.40, 43,297.50]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38,652.04 (32,375.13); 28,303.10 [23,576.10, 42,292.50]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21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1,232,606.58 (1,048,719.48); 1,129,031.80 [490,683.10, 1,427,754.70]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1,068,884.09 (591,328.23); 1,148,699.40 [427,142.30, 1,384,279.10]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Median [Q1, Q3]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2026-01-08T15:27:19Z</dcterms:modified>
  <cp:category/>
</cp:coreProperties>
</file>