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(Non-log2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2026-01-09T16:06:14Z</dcterms:modified>
  <cp:category/>
</cp:coreProperties>
</file>