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-Menu item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-price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-category  (appetizer, main course, or dessert)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-Is item new?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-Last menu update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354a5f"/>
          <w:sz w:val="24"/>
          <w:szCs w:val="24"/>
          <w:highlight w:val="white"/>
          <w:rtl w:val="0"/>
        </w:rPr>
        <w:t xml:space="preserve">List the fields that each should have, along with the data type and access level for each. Also consider what constructors the classes might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Menu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Fields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MenuItem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Fields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Private Price: double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Private Description: String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Private Category: String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PrivateNew: boolean (?)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 MenuItem(double price, String description, String category, boolean new){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This.price =  price;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This.description = description;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This.category =  category;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This.new = new;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