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Name: Atharva Deshpande</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Topic: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THE METAVERSE: WHERE REALITY MEETS THE IMPOSSIBLE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In the ever-evolving symphony of technology, one term has emerged as the rockstar of our digital future: the Metaverse. Imagine a picture like this: a dazzling blend of virtual reality, augmented reality, and interconnected digital wonderlands. It's like the world's most epic video game, and it's got everyone talking. But what exactly is this Metaverse, and why is it causing such a buzz? In this electrifying essay, we're diving headfirst into the Metaverse, uncovering its jaw-dropping potential, thrilling opportunities, and the hair-raising challenges that come with it. Brace yourself, because we're about to embark on a mind-bending journey through the realms of the Metaverse, guided by the wisdom of pioneers and real-world adventurers.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Metaverse, once the stuff of sci-fi fantasies, is hurtling toward us like a comet on a collision course with our reality. It's the ultimate mash-up of our physical world and the boundless digital realm. As someone who has navigated virtual landscapes extensively, let me tell you, this stuff is no joke. Take, for example, a recent virtual art gallery opening. People from all corners of the globe, their avatars representing them, gathered to marvel at digital masterpieces. It was like stepping into a Salvador Dali painting, only without the need for a plane ticket. Such experiences are a sneak peek into what the Metaverse can deliver.</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To truly grasp the mind-bending potential of the Metaverse, let's eavesdrop on Philip Rosedale, the genius behind the virtual wonderland known as Second Life. Rosedale once dropped this bombshell: "In the Metaverse, we can create spaces that are more meaningful and engaging than their physical counterparts." Now, that's a statement that will make you sit up and take notice. The Metaverse promises to be a canvas where we can paint dreams and ideas that know no boundaries.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But hold on tight, because we're not just talking about art galleries and dreamscapes. The Metaverse is poised to redefine how we clock in for work. Remember the age of remote work that swept in with the COVID-19 pandemic? Well, imagine taking that concept and supercharging it with the Metaverse. Forget bland video conferencing; we're talking about a digital office space that can replicate those spontaneous office interactions that spawn brilliant ideas. I recently took a trip to a virtual conference in the Metaverse, and there I was, exchanging ideas with professionals from around the globe, just like those random chats at the watercooler that fuel innovation.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But don't be fooled into thinking this Metaverse journey is all sunshine and rainbows. There are some dark clouds on the horizon. Privacy and security issues are looming like thunderheads. As we venture deeper into digital territory, questions arise about who owns our data and the potential for digital surveillance.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Tim Cook, the top dog at Apple, gave us a dose of reality when he said, "We should be very careful about what we're asking for. We should think deeply through the consequences." Cook's words are a stark reminder that as we enter this brave new digital world, we must tread carefully, ensuring that the Metaverse respects our individual rights and values.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Another roadblock we must navigate is accessibility. To fully unlock the Metaverse's potential, it needs to be a party that everyone's invited to. We can't let a digital divide spring up, creating new barriers based on access to technology or economic status. While the Metaverse promises to bridge geographical gaps, we must ensure it doesn't erect new ones.</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In summary, the Metaverse is not a fleeting trend; it represents a digital revolution poised to redefine the way we live, work, and interact. By drawing insights from personal experiences and the knowledge of visionaries such as Philip Rosedale and Tim Cook, we can see the vast potential it offers. However, it is essential that we navigate this digital frontier carefully, addressing issues related to privacy, security, and accessibility to ensure that the Metaverse becomes a utopia rather than a dystopia.</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In the immortal words of Arthur C. Clarke, "The only way to discover the limits of the possible is to go beyond them into the impossible." The Metaverse, once a dream of sci-fi visionaries, is now our invitation to explore the furthest reaches of human creativity and innovation. It's a journey that promises to be both a heart-pounding adventure and a mind-expanding odyssey. So, fasten your seatbelt, because we're about to plunge headlong into the impossible, armed with nothing but curiosity and a sense of wonder.</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