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BC1A6" w14:textId="77777777" w:rsidR="00395A41" w:rsidRDefault="001A1A77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proofErr w:type="spellStart"/>
      <w:r w:rsidRPr="00D15D8E">
        <w:rPr>
          <w:rFonts w:ascii="Arial" w:hAnsi="Arial" w:cs="Arial"/>
          <w:b/>
          <w:sz w:val="22"/>
          <w:szCs w:val="22"/>
        </w:rPr>
        <w:t>ApoB-NanoLuc</w:t>
      </w:r>
      <w:proofErr w:type="spellEnd"/>
      <w:r w:rsidRPr="00D15D8E">
        <w:rPr>
          <w:rFonts w:ascii="Arial" w:hAnsi="Arial" w:cs="Arial"/>
          <w:b/>
          <w:sz w:val="22"/>
          <w:szCs w:val="22"/>
        </w:rPr>
        <w:t xml:space="preserve"> genotyping protocol:</w:t>
      </w:r>
    </w:p>
    <w:p w14:paraId="1ED7D9D8" w14:textId="29A87B44" w:rsidR="00A87B49" w:rsidRDefault="00A87B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JHT</w:t>
      </w:r>
    </w:p>
    <w:p w14:paraId="59CD0793" w14:textId="3F8DAE3A" w:rsidR="00A87B49" w:rsidRPr="00A87B49" w:rsidRDefault="00A87B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09/25/2018</w:t>
      </w:r>
    </w:p>
    <w:p w14:paraId="4420F770" w14:textId="77777777" w:rsidR="001A1A77" w:rsidRPr="006E4A0A" w:rsidRDefault="001A1A77">
      <w:pPr>
        <w:rPr>
          <w:rFonts w:ascii="Arial" w:hAnsi="Arial" w:cs="Arial"/>
          <w:sz w:val="22"/>
          <w:szCs w:val="22"/>
        </w:rPr>
      </w:pPr>
    </w:p>
    <w:p w14:paraId="3FC16086" w14:textId="77777777" w:rsidR="00145B14" w:rsidRPr="00D15D8E" w:rsidRDefault="00145B14">
      <w:pPr>
        <w:rPr>
          <w:rFonts w:ascii="Arial" w:hAnsi="Arial" w:cs="Arial"/>
          <w:b/>
          <w:sz w:val="22"/>
          <w:szCs w:val="22"/>
        </w:rPr>
      </w:pPr>
      <w:r w:rsidRPr="00D15D8E">
        <w:rPr>
          <w:rFonts w:ascii="Arial" w:hAnsi="Arial" w:cs="Arial"/>
          <w:b/>
          <w:sz w:val="22"/>
          <w:szCs w:val="22"/>
        </w:rPr>
        <w:t xml:space="preserve">Purpose: </w:t>
      </w:r>
    </w:p>
    <w:p w14:paraId="78A0D08A" w14:textId="77777777" w:rsidR="001A1A77" w:rsidRPr="006E4A0A" w:rsidRDefault="00145B14">
      <w:pPr>
        <w:rPr>
          <w:rFonts w:ascii="Arial" w:hAnsi="Arial" w:cs="Arial"/>
          <w:sz w:val="22"/>
          <w:szCs w:val="22"/>
        </w:rPr>
      </w:pPr>
      <w:r w:rsidRPr="006E4A0A">
        <w:rPr>
          <w:rFonts w:ascii="Arial" w:hAnsi="Arial" w:cs="Arial"/>
          <w:sz w:val="22"/>
          <w:szCs w:val="22"/>
        </w:rPr>
        <w:t xml:space="preserve">PCR genotyping assay for genotyping the </w:t>
      </w:r>
      <w:proofErr w:type="spellStart"/>
      <w:r w:rsidRPr="006E4A0A">
        <w:rPr>
          <w:rFonts w:ascii="Arial" w:hAnsi="Arial" w:cs="Arial"/>
          <w:sz w:val="22"/>
          <w:szCs w:val="22"/>
        </w:rPr>
        <w:t>ApoB-NanoLuc</w:t>
      </w:r>
      <w:proofErr w:type="spellEnd"/>
      <w:r w:rsidRPr="006E4A0A">
        <w:rPr>
          <w:rFonts w:ascii="Arial" w:hAnsi="Arial" w:cs="Arial"/>
          <w:sz w:val="22"/>
          <w:szCs w:val="22"/>
        </w:rPr>
        <w:t xml:space="preserve"> locus</w:t>
      </w:r>
    </w:p>
    <w:p w14:paraId="4C6D327F" w14:textId="77777777" w:rsidR="00145B14" w:rsidRPr="006E4A0A" w:rsidRDefault="00145B14">
      <w:pPr>
        <w:rPr>
          <w:rFonts w:ascii="Arial" w:hAnsi="Arial" w:cs="Arial"/>
          <w:sz w:val="22"/>
          <w:szCs w:val="22"/>
        </w:rPr>
      </w:pPr>
    </w:p>
    <w:p w14:paraId="14370F6D" w14:textId="77777777" w:rsidR="00145B14" w:rsidRPr="00D15D8E" w:rsidRDefault="00145B14">
      <w:pPr>
        <w:rPr>
          <w:rFonts w:ascii="Arial" w:hAnsi="Arial" w:cs="Arial"/>
          <w:b/>
          <w:sz w:val="22"/>
          <w:szCs w:val="22"/>
        </w:rPr>
      </w:pPr>
      <w:r w:rsidRPr="00D15D8E">
        <w:rPr>
          <w:rFonts w:ascii="Arial" w:hAnsi="Arial" w:cs="Arial"/>
          <w:b/>
          <w:sz w:val="22"/>
          <w:szCs w:val="22"/>
        </w:rPr>
        <w:t>Background:</w:t>
      </w:r>
    </w:p>
    <w:p w14:paraId="1F57818C" w14:textId="03DAC708" w:rsidR="00145B14" w:rsidRDefault="00150C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0E9C0FE" wp14:editId="791270F1">
            <wp:simplePos x="0" y="0"/>
            <wp:positionH relativeFrom="column">
              <wp:posOffset>4800600</wp:posOffset>
            </wp:positionH>
            <wp:positionV relativeFrom="paragraph">
              <wp:posOffset>1115060</wp:posOffset>
            </wp:positionV>
            <wp:extent cx="2078355" cy="3073400"/>
            <wp:effectExtent l="0" t="0" r="4445" b="0"/>
            <wp:wrapSquare wrapText="bothSides"/>
            <wp:docPr id="4" name="Picture 4" descr="Macintosh HD:Users:jamesthierer:Desktop:thierer 2018-09-26 11hr 32min-3-final-nanoluc-genotyping-proto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thierer:Desktop:thierer 2018-09-26 11hr 32min-3-final-nanoluc-genotyping-protoco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82"/>
                    <a:stretch/>
                  </pic:blipFill>
                  <pic:spPr bwMode="auto">
                    <a:xfrm>
                      <a:off x="0" y="0"/>
                      <a:ext cx="207835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B14" w:rsidRPr="006E4A0A">
        <w:rPr>
          <w:rFonts w:ascii="Arial" w:hAnsi="Arial" w:cs="Arial"/>
          <w:sz w:val="22"/>
          <w:szCs w:val="22"/>
        </w:rPr>
        <w:t>The “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NanoLuc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” luciferase reporter was integrated into the endogenous </w:t>
      </w:r>
      <w:r>
        <w:rPr>
          <w:rFonts w:ascii="Arial" w:hAnsi="Arial" w:cs="Arial"/>
          <w:i/>
          <w:sz w:val="22"/>
          <w:szCs w:val="22"/>
        </w:rPr>
        <w:t>a</w:t>
      </w:r>
      <w:r w:rsidR="00145B14" w:rsidRPr="00150C45">
        <w:rPr>
          <w:rFonts w:ascii="Arial" w:hAnsi="Arial" w:cs="Arial"/>
          <w:i/>
          <w:sz w:val="22"/>
          <w:szCs w:val="22"/>
        </w:rPr>
        <w:t>poBb.1</w:t>
      </w:r>
      <w:r w:rsidR="00145B14" w:rsidRPr="006E4A0A">
        <w:rPr>
          <w:rFonts w:ascii="Arial" w:hAnsi="Arial" w:cs="Arial"/>
          <w:sz w:val="22"/>
          <w:szCs w:val="22"/>
        </w:rPr>
        <w:t xml:space="preserve"> locus of the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zebrafish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genome as a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carboxy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-terminal in-frame fusion. This PCR protocol is used to identify fish that are </w:t>
      </w:r>
      <w:proofErr w:type="gramStart"/>
      <w:r w:rsidR="00145B14" w:rsidRPr="006E4A0A">
        <w:rPr>
          <w:rFonts w:ascii="Arial" w:hAnsi="Arial" w:cs="Arial"/>
          <w:sz w:val="22"/>
          <w:szCs w:val="22"/>
        </w:rPr>
        <w:t>wild-type</w:t>
      </w:r>
      <w:proofErr w:type="gramEnd"/>
      <w:r w:rsidR="00145B14" w:rsidRPr="006E4A0A">
        <w:rPr>
          <w:rFonts w:ascii="Arial" w:hAnsi="Arial" w:cs="Arial"/>
          <w:sz w:val="22"/>
          <w:szCs w:val="22"/>
        </w:rPr>
        <w:t xml:space="preserve">, heterozygous, or homozygous for the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NanoLuc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reporter at the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ApoB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locus. 3 primers are used, one forward primer (SF-JHT-</w:t>
      </w:r>
      <w:r w:rsidR="00A87B49">
        <w:rPr>
          <w:rFonts w:ascii="Arial" w:hAnsi="Arial" w:cs="Arial"/>
          <w:sz w:val="22"/>
          <w:szCs w:val="22"/>
        </w:rPr>
        <w:t>435</w:t>
      </w:r>
      <w:r w:rsidR="00145B14" w:rsidRPr="006E4A0A">
        <w:rPr>
          <w:rFonts w:ascii="Arial" w:hAnsi="Arial" w:cs="Arial"/>
          <w:sz w:val="22"/>
          <w:szCs w:val="22"/>
        </w:rPr>
        <w:t xml:space="preserve">), one reverse primer that anneals to the wild-type </w:t>
      </w:r>
      <w:r w:rsidR="00A87B49">
        <w:rPr>
          <w:rFonts w:ascii="Arial" w:hAnsi="Arial" w:cs="Arial"/>
          <w:sz w:val="22"/>
          <w:szCs w:val="22"/>
        </w:rPr>
        <w:t>3’ UTR</w:t>
      </w:r>
      <w:r w:rsidR="00145B14" w:rsidRPr="006E4A0A">
        <w:rPr>
          <w:rFonts w:ascii="Arial" w:hAnsi="Arial" w:cs="Arial"/>
          <w:sz w:val="22"/>
          <w:szCs w:val="22"/>
        </w:rPr>
        <w:t xml:space="preserve"> (SF-JHT-</w:t>
      </w:r>
      <w:r w:rsidR="00A87B49">
        <w:rPr>
          <w:rFonts w:ascii="Arial" w:hAnsi="Arial" w:cs="Arial"/>
          <w:sz w:val="22"/>
          <w:szCs w:val="22"/>
        </w:rPr>
        <w:t>437</w:t>
      </w:r>
      <w:r w:rsidR="00145B14" w:rsidRPr="006E4A0A">
        <w:rPr>
          <w:rFonts w:ascii="Arial" w:hAnsi="Arial" w:cs="Arial"/>
          <w:sz w:val="22"/>
          <w:szCs w:val="22"/>
        </w:rPr>
        <w:t xml:space="preserve">), and an additional reverse primer that anneals to the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NanoLuc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coding sequence (SF-JHT-</w:t>
      </w:r>
      <w:r w:rsidR="00A87B49">
        <w:rPr>
          <w:rFonts w:ascii="Arial" w:hAnsi="Arial" w:cs="Arial"/>
          <w:sz w:val="22"/>
          <w:szCs w:val="22"/>
        </w:rPr>
        <w:t>382</w:t>
      </w:r>
      <w:r w:rsidR="00145B14" w:rsidRPr="006E4A0A">
        <w:rPr>
          <w:rFonts w:ascii="Arial" w:hAnsi="Arial" w:cs="Arial"/>
          <w:sz w:val="22"/>
          <w:szCs w:val="22"/>
        </w:rPr>
        <w:t>). These primers will generate a ~</w:t>
      </w:r>
      <w:r w:rsidR="00C35FE9">
        <w:rPr>
          <w:rFonts w:ascii="Arial" w:hAnsi="Arial" w:cs="Arial"/>
          <w:sz w:val="22"/>
          <w:szCs w:val="22"/>
        </w:rPr>
        <w:t>113</w:t>
      </w:r>
      <w:r w:rsidR="00145B14" w:rsidRPr="006E4A0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bp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band if the wild-type stop codon is present, and a ~</w:t>
      </w:r>
      <w:r w:rsidR="00C35FE9">
        <w:rPr>
          <w:rFonts w:ascii="Arial" w:hAnsi="Arial" w:cs="Arial"/>
          <w:sz w:val="22"/>
          <w:szCs w:val="22"/>
        </w:rPr>
        <w:t>161</w:t>
      </w:r>
      <w:r w:rsidR="00145B14" w:rsidRPr="006E4A0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bp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band if the </w:t>
      </w:r>
      <w:proofErr w:type="spellStart"/>
      <w:r w:rsidR="00145B14" w:rsidRPr="006E4A0A">
        <w:rPr>
          <w:rFonts w:ascii="Arial" w:hAnsi="Arial" w:cs="Arial"/>
          <w:sz w:val="22"/>
          <w:szCs w:val="22"/>
        </w:rPr>
        <w:t>NanoLuc</w:t>
      </w:r>
      <w:proofErr w:type="spellEnd"/>
      <w:r w:rsidR="00145B14" w:rsidRPr="006E4A0A">
        <w:rPr>
          <w:rFonts w:ascii="Arial" w:hAnsi="Arial" w:cs="Arial"/>
          <w:sz w:val="22"/>
          <w:szCs w:val="22"/>
        </w:rPr>
        <w:t xml:space="preserve"> fusion allele is present, or both bands if the fish is heterozygous. </w:t>
      </w:r>
    </w:p>
    <w:p w14:paraId="7F7D7D7E" w14:textId="5A7102E7" w:rsidR="00EF2BEB" w:rsidRDefault="00EF2BEB">
      <w:pPr>
        <w:rPr>
          <w:rFonts w:ascii="Arial" w:hAnsi="Arial" w:cs="Arial"/>
          <w:sz w:val="22"/>
          <w:szCs w:val="22"/>
        </w:rPr>
      </w:pPr>
    </w:p>
    <w:p w14:paraId="0C444C2E" w14:textId="187E432D" w:rsidR="00EF2BEB" w:rsidRDefault="00EF2B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Primer sequences:</w:t>
      </w:r>
      <w:r w:rsidR="00D755F5" w:rsidRPr="00D755F5">
        <w:rPr>
          <w:rFonts w:ascii="Arial" w:hAnsi="Arial" w:cs="Arial"/>
          <w:noProof/>
          <w:sz w:val="22"/>
          <w:szCs w:val="22"/>
        </w:rPr>
        <w:t xml:space="preserve"> </w:t>
      </w:r>
    </w:p>
    <w:p w14:paraId="6C08E557" w14:textId="3ECF9857" w:rsidR="00EF2BEB" w:rsidRPr="00EF2BEB" w:rsidRDefault="00EF2BEB" w:rsidP="00EF2BEB">
      <w:pPr>
        <w:rPr>
          <w:rFonts w:ascii="Times" w:eastAsia="Times New Roman" w:hAnsi="Times" w:cs="Times New Roman"/>
          <w:sz w:val="20"/>
          <w:szCs w:val="20"/>
        </w:rPr>
      </w:pPr>
      <w:r w:rsidRPr="006E4A0A">
        <w:rPr>
          <w:rFonts w:ascii="Arial" w:hAnsi="Arial" w:cs="Arial"/>
          <w:sz w:val="22"/>
          <w:szCs w:val="22"/>
        </w:rPr>
        <w:t>SF-JHT-</w:t>
      </w:r>
      <w:r w:rsidR="00C35FE9">
        <w:rPr>
          <w:rFonts w:ascii="Arial" w:hAnsi="Arial" w:cs="Arial"/>
          <w:sz w:val="22"/>
          <w:szCs w:val="22"/>
        </w:rPr>
        <w:t>435</w:t>
      </w:r>
      <w:r>
        <w:rPr>
          <w:rFonts w:ascii="Arial" w:hAnsi="Arial" w:cs="Arial"/>
          <w:sz w:val="22"/>
          <w:szCs w:val="22"/>
        </w:rPr>
        <w:t xml:space="preserve">: </w:t>
      </w:r>
      <w:r w:rsidR="006C59E3" w:rsidRPr="006C59E3">
        <w:rPr>
          <w:rFonts w:ascii="Arial" w:eastAsia="Times New Roman" w:hAnsi="Arial" w:cs="Arial"/>
          <w:b/>
          <w:color w:val="0000FF"/>
          <w:sz w:val="19"/>
          <w:szCs w:val="19"/>
          <w:shd w:val="clear" w:color="auto" w:fill="FFFFFF"/>
        </w:rPr>
        <w:t>GCTTCCTCTCCCATTTTTCC</w:t>
      </w:r>
    </w:p>
    <w:p w14:paraId="29A7A062" w14:textId="101D752F" w:rsidR="00EF2BEB" w:rsidRPr="00EF2BEB" w:rsidRDefault="00EF2BEB" w:rsidP="00EF2BEB">
      <w:pPr>
        <w:rPr>
          <w:rFonts w:ascii="Times" w:eastAsia="Times New Roman" w:hAnsi="Times" w:cs="Times New Roman"/>
          <w:sz w:val="20"/>
          <w:szCs w:val="20"/>
        </w:rPr>
      </w:pPr>
      <w:r w:rsidRPr="006E4A0A">
        <w:rPr>
          <w:rFonts w:ascii="Arial" w:hAnsi="Arial" w:cs="Arial"/>
          <w:sz w:val="22"/>
          <w:szCs w:val="22"/>
        </w:rPr>
        <w:t>SF-JHT-</w:t>
      </w:r>
      <w:r w:rsidR="00C35FE9">
        <w:rPr>
          <w:rFonts w:ascii="Arial" w:hAnsi="Arial" w:cs="Arial"/>
          <w:sz w:val="22"/>
          <w:szCs w:val="22"/>
        </w:rPr>
        <w:t>437</w:t>
      </w:r>
      <w:r>
        <w:rPr>
          <w:rFonts w:ascii="Arial" w:hAnsi="Arial" w:cs="Arial"/>
          <w:sz w:val="22"/>
          <w:szCs w:val="22"/>
        </w:rPr>
        <w:t xml:space="preserve">: </w:t>
      </w:r>
      <w:r w:rsidR="006C59E3" w:rsidRPr="006C59E3">
        <w:rPr>
          <w:rFonts w:ascii="Arial" w:hAnsi="Arial" w:cs="Arial"/>
          <w:b/>
          <w:color w:val="E36C0A" w:themeColor="accent6" w:themeShade="BF"/>
          <w:sz w:val="19"/>
          <w:szCs w:val="19"/>
        </w:rPr>
        <w:t>AAGTGTCCATTGGCTTCGAT</w:t>
      </w:r>
    </w:p>
    <w:p w14:paraId="74FF59B7" w14:textId="67D614DE" w:rsidR="00410A81" w:rsidRDefault="00EF2BEB">
      <w:pPr>
        <w:rPr>
          <w:rFonts w:ascii="Arial" w:eastAsia="Times New Roman" w:hAnsi="Arial" w:cs="Arial"/>
          <w:b/>
          <w:color w:val="00D400"/>
          <w:sz w:val="19"/>
          <w:szCs w:val="19"/>
          <w:shd w:val="clear" w:color="auto" w:fill="FFFFFF"/>
        </w:rPr>
      </w:pPr>
      <w:r w:rsidRPr="006E4A0A">
        <w:rPr>
          <w:rFonts w:ascii="Arial" w:hAnsi="Arial" w:cs="Arial"/>
          <w:sz w:val="22"/>
          <w:szCs w:val="22"/>
        </w:rPr>
        <w:t>SF-JHT-382</w:t>
      </w:r>
      <w:r>
        <w:rPr>
          <w:rFonts w:ascii="Arial" w:hAnsi="Arial" w:cs="Arial"/>
          <w:sz w:val="22"/>
          <w:szCs w:val="22"/>
        </w:rPr>
        <w:t xml:space="preserve">: </w:t>
      </w:r>
      <w:r w:rsidRPr="005B3574">
        <w:rPr>
          <w:rFonts w:ascii="Arial" w:eastAsia="Times New Roman" w:hAnsi="Arial" w:cs="Arial"/>
          <w:b/>
          <w:color w:val="00D400"/>
          <w:sz w:val="19"/>
          <w:szCs w:val="19"/>
          <w:shd w:val="clear" w:color="auto" w:fill="FFFFFF"/>
        </w:rPr>
        <w:t>CCCCGAGATTCTGAAACAAAC</w:t>
      </w:r>
    </w:p>
    <w:p w14:paraId="50067833" w14:textId="78EF8F8A" w:rsidR="00D755F5" w:rsidRPr="005B3574" w:rsidRDefault="00D755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B6E325D" w14:textId="7B1236B3" w:rsidR="001D34D0" w:rsidRDefault="00D755F5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AD26B0D" wp14:editId="370FB6ED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4568825" cy="2162810"/>
            <wp:effectExtent l="0" t="0" r="3175" b="0"/>
            <wp:wrapSquare wrapText="bothSides"/>
            <wp:docPr id="3" name="Picture 3" descr="Macintosh HD:Users:jamesthierer:Desktop:Screen Shot 2018-09-28 at 9.39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thierer:Desktop:Screen Shot 2018-09-28 at 9.39.4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F0EE6" w14:textId="572A992C" w:rsidR="001D34D0" w:rsidRPr="00D15D8E" w:rsidRDefault="005B3574">
      <w:pPr>
        <w:rPr>
          <w:rFonts w:ascii="Arial" w:hAnsi="Arial" w:cs="Arial"/>
          <w:b/>
          <w:sz w:val="22"/>
          <w:szCs w:val="22"/>
        </w:rPr>
      </w:pPr>
      <w:r w:rsidRPr="00D15D8E">
        <w:rPr>
          <w:rFonts w:ascii="Arial" w:hAnsi="Arial" w:cs="Arial"/>
          <w:b/>
          <w:sz w:val="22"/>
          <w:szCs w:val="22"/>
        </w:rPr>
        <w:t>Protocol:</w:t>
      </w:r>
    </w:p>
    <w:p w14:paraId="04C96518" w14:textId="77777777" w:rsidR="00150C45" w:rsidRDefault="00150C45">
      <w:pPr>
        <w:rPr>
          <w:rFonts w:ascii="Arial" w:hAnsi="Arial" w:cs="Arial"/>
          <w:sz w:val="22"/>
          <w:szCs w:val="22"/>
        </w:rPr>
      </w:pPr>
    </w:p>
    <w:p w14:paraId="16885DAE" w14:textId="75ABD41A" w:rsidR="00150C45" w:rsidRDefault="00150C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a standard </w:t>
      </w:r>
      <w:proofErr w:type="spellStart"/>
      <w:r>
        <w:rPr>
          <w:rFonts w:ascii="Arial" w:hAnsi="Arial" w:cs="Arial"/>
          <w:sz w:val="22"/>
          <w:szCs w:val="22"/>
        </w:rPr>
        <w:t>GoTaq</w:t>
      </w:r>
      <w:proofErr w:type="spellEnd"/>
      <w:r>
        <w:rPr>
          <w:rFonts w:ascii="Arial" w:hAnsi="Arial" w:cs="Arial"/>
          <w:sz w:val="22"/>
          <w:szCs w:val="22"/>
        </w:rPr>
        <w:t xml:space="preserve"> reaction, supplemented with 1 </w:t>
      </w:r>
      <w:proofErr w:type="spellStart"/>
      <w:r>
        <w:rPr>
          <w:rFonts w:ascii="Arial" w:hAnsi="Arial" w:cs="Arial"/>
          <w:sz w:val="22"/>
          <w:szCs w:val="22"/>
        </w:rPr>
        <w:t>uM</w:t>
      </w:r>
      <w:proofErr w:type="spellEnd"/>
      <w:r>
        <w:rPr>
          <w:rFonts w:ascii="Arial" w:hAnsi="Arial" w:cs="Arial"/>
          <w:sz w:val="22"/>
          <w:szCs w:val="22"/>
        </w:rPr>
        <w:t xml:space="preserve"> shared forward primer, and a total of 1 </w:t>
      </w:r>
      <w:proofErr w:type="spellStart"/>
      <w:r>
        <w:rPr>
          <w:rFonts w:ascii="Arial" w:hAnsi="Arial" w:cs="Arial"/>
          <w:sz w:val="22"/>
          <w:szCs w:val="22"/>
        </w:rPr>
        <w:t>uM</w:t>
      </w:r>
      <w:proofErr w:type="spellEnd"/>
      <w:r>
        <w:rPr>
          <w:rFonts w:ascii="Arial" w:hAnsi="Arial" w:cs="Arial"/>
          <w:sz w:val="22"/>
          <w:szCs w:val="22"/>
        </w:rPr>
        <w:t xml:space="preserve"> reverse primer but a 4:1 ratio of primer 437 to 382 as shown below</w:t>
      </w:r>
      <w:r w:rsidR="0011649F">
        <w:rPr>
          <w:rFonts w:ascii="Arial" w:hAnsi="Arial" w:cs="Arial"/>
          <w:sz w:val="22"/>
          <w:szCs w:val="22"/>
        </w:rPr>
        <w:t xml:space="preserve"> (.8 </w:t>
      </w:r>
      <w:proofErr w:type="spellStart"/>
      <w:r w:rsidR="0011649F">
        <w:rPr>
          <w:rFonts w:ascii="Arial" w:hAnsi="Arial" w:cs="Arial"/>
          <w:sz w:val="22"/>
          <w:szCs w:val="22"/>
        </w:rPr>
        <w:t>uM</w:t>
      </w:r>
      <w:proofErr w:type="spellEnd"/>
      <w:r w:rsidR="0011649F">
        <w:rPr>
          <w:rFonts w:ascii="Arial" w:hAnsi="Arial" w:cs="Arial"/>
          <w:sz w:val="22"/>
          <w:szCs w:val="22"/>
        </w:rPr>
        <w:t xml:space="preserve"> 437 and .2 </w:t>
      </w:r>
      <w:proofErr w:type="spellStart"/>
      <w:r w:rsidR="0011649F">
        <w:rPr>
          <w:rFonts w:ascii="Arial" w:hAnsi="Arial" w:cs="Arial"/>
          <w:sz w:val="22"/>
          <w:szCs w:val="22"/>
        </w:rPr>
        <w:t>uM</w:t>
      </w:r>
      <w:proofErr w:type="spellEnd"/>
      <w:r w:rsidR="0011649F">
        <w:rPr>
          <w:rFonts w:ascii="Arial" w:hAnsi="Arial" w:cs="Arial"/>
          <w:sz w:val="22"/>
          <w:szCs w:val="22"/>
        </w:rPr>
        <w:t xml:space="preserve"> 382)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87EA771" w14:textId="77777777" w:rsidR="00150C45" w:rsidRDefault="00150C45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="93" w:tblpY="1"/>
        <w:tblOverlap w:val="never"/>
        <w:tblW w:w="2988" w:type="dxa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1080"/>
      </w:tblGrid>
      <w:tr w:rsidR="00150C45" w:rsidRPr="00150C45" w14:paraId="51AA02F7" w14:textId="77777777" w:rsidTr="00150C45">
        <w:trPr>
          <w:trHeight w:val="3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916C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25B8B2" w14:textId="39EC6359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2B640D" w14:textId="3CAC2A2B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uL</w:t>
            </w:r>
            <w:proofErr w:type="spellEnd"/>
          </w:p>
        </w:tc>
      </w:tr>
      <w:tr w:rsidR="00150C45" w:rsidRPr="00150C45" w14:paraId="5F269C81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409912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H2O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0B21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9E52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150C45" w:rsidRPr="00150C45" w14:paraId="0A1616A2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4EE890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C523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ADFA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150C45" w:rsidRPr="00150C45" w14:paraId="1539A0F3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EEAEB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MgCl2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6F757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8066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50C45" w:rsidRPr="00150C45" w14:paraId="3FB68F10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E04039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150C45">
              <w:rPr>
                <w:rFonts w:ascii="Calibri" w:eastAsia="Times New Roman" w:hAnsi="Calibri" w:cs="Times New Roman"/>
                <w:color w:val="000000"/>
              </w:rPr>
              <w:t>dNTPs</w:t>
            </w:r>
            <w:proofErr w:type="spellEnd"/>
            <w:proofErr w:type="gram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C284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2CCC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50C45" w:rsidRPr="00150C45" w14:paraId="4F3567E7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B2384" w14:textId="081B9E42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5C77" w14:textId="0E8102DA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0F15" w14:textId="56E449F3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50C45" w:rsidRPr="00150C45" w14:paraId="706E6BB6" w14:textId="77777777" w:rsidTr="00150C45">
        <w:trPr>
          <w:trHeight w:val="1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FE980" w14:textId="6EFE293A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B281" w14:textId="03A03876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0B5A" w14:textId="60D97EE4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50C45" w:rsidRPr="00150C45" w14:paraId="5098FCF0" w14:textId="77777777" w:rsidTr="00150C45">
        <w:trPr>
          <w:trHeight w:val="10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144A462" w14:textId="053A20B2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2FD00" w14:textId="220508D5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A1B9" w14:textId="12E5D77C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50C45" w:rsidRPr="00150C45" w14:paraId="22F81B8D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71429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Temp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4A3B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6B08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50C45" w:rsidRPr="00150C45" w14:paraId="341AAC41" w14:textId="77777777" w:rsidTr="00150C45">
        <w:trPr>
          <w:trHeight w:val="30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45BDA0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50C45">
              <w:rPr>
                <w:rFonts w:ascii="Calibri" w:eastAsia="Times New Roman" w:hAnsi="Calibri" w:cs="Times New Roman"/>
                <w:color w:val="000000"/>
              </w:rPr>
              <w:t>Taq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EF4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5997" w14:textId="77777777" w:rsidR="00150C45" w:rsidRPr="00150C45" w:rsidRDefault="00150C45" w:rsidP="00150C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50C45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</w:tbl>
    <w:p w14:paraId="3800180F" w14:textId="77777777" w:rsidR="00150C45" w:rsidRDefault="00150C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9397" w:tblpY="-129"/>
        <w:tblW w:w="0" w:type="auto"/>
        <w:tblLook w:val="04A0" w:firstRow="1" w:lastRow="0" w:firstColumn="1" w:lastColumn="0" w:noHBand="0" w:noVBand="1"/>
      </w:tblPr>
      <w:tblGrid>
        <w:gridCol w:w="591"/>
        <w:gridCol w:w="1058"/>
        <w:gridCol w:w="709"/>
      </w:tblGrid>
      <w:tr w:rsidR="00150C45" w14:paraId="2A421002" w14:textId="77777777" w:rsidTr="00150C45">
        <w:trPr>
          <w:trHeight w:val="392"/>
        </w:trPr>
        <w:tc>
          <w:tcPr>
            <w:tcW w:w="591" w:type="dxa"/>
          </w:tcPr>
          <w:p w14:paraId="31461E1F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8" w:type="dxa"/>
          </w:tcPr>
          <w:p w14:paraId="69FE628D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  <w:tc>
          <w:tcPr>
            <w:tcW w:w="709" w:type="dxa"/>
          </w:tcPr>
          <w:p w14:paraId="5F17AC83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Loop</w:t>
            </w:r>
          </w:p>
        </w:tc>
      </w:tr>
      <w:tr w:rsidR="00150C45" w14:paraId="1D908289" w14:textId="77777777" w:rsidTr="00150C45">
        <w:trPr>
          <w:trHeight w:val="373"/>
        </w:trPr>
        <w:tc>
          <w:tcPr>
            <w:tcW w:w="591" w:type="dxa"/>
          </w:tcPr>
          <w:p w14:paraId="436CDE37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95</w:t>
            </w:r>
          </w:p>
        </w:tc>
        <w:tc>
          <w:tcPr>
            <w:tcW w:w="1058" w:type="dxa"/>
          </w:tcPr>
          <w:p w14:paraId="4295B461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3’</w:t>
            </w:r>
          </w:p>
        </w:tc>
        <w:tc>
          <w:tcPr>
            <w:tcW w:w="709" w:type="dxa"/>
          </w:tcPr>
          <w:p w14:paraId="0435C343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C45" w14:paraId="38909E4B" w14:textId="77777777" w:rsidTr="00150C45">
        <w:trPr>
          <w:trHeight w:val="392"/>
        </w:trPr>
        <w:tc>
          <w:tcPr>
            <w:tcW w:w="591" w:type="dxa"/>
          </w:tcPr>
          <w:p w14:paraId="4BEC8727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95</w:t>
            </w:r>
          </w:p>
        </w:tc>
        <w:tc>
          <w:tcPr>
            <w:tcW w:w="1058" w:type="dxa"/>
          </w:tcPr>
          <w:p w14:paraId="4C09C4A6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30’’</w:t>
            </w:r>
          </w:p>
        </w:tc>
        <w:tc>
          <w:tcPr>
            <w:tcW w:w="709" w:type="dxa"/>
            <w:vAlign w:val="center"/>
          </w:tcPr>
          <w:p w14:paraId="2DC9FA35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35x</w:t>
            </w:r>
          </w:p>
        </w:tc>
      </w:tr>
      <w:tr w:rsidR="00150C45" w14:paraId="56A6AD32" w14:textId="77777777" w:rsidTr="00150C45">
        <w:trPr>
          <w:trHeight w:val="373"/>
        </w:trPr>
        <w:tc>
          <w:tcPr>
            <w:tcW w:w="591" w:type="dxa"/>
          </w:tcPr>
          <w:p w14:paraId="1F157153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1058" w:type="dxa"/>
          </w:tcPr>
          <w:p w14:paraId="14A93AF9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30’’</w:t>
            </w:r>
          </w:p>
        </w:tc>
        <w:tc>
          <w:tcPr>
            <w:tcW w:w="709" w:type="dxa"/>
          </w:tcPr>
          <w:p w14:paraId="3B481050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C45" w14:paraId="10B02D49" w14:textId="77777777" w:rsidTr="00150C45">
        <w:trPr>
          <w:trHeight w:val="392"/>
        </w:trPr>
        <w:tc>
          <w:tcPr>
            <w:tcW w:w="591" w:type="dxa"/>
          </w:tcPr>
          <w:p w14:paraId="534F32BA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058" w:type="dxa"/>
          </w:tcPr>
          <w:p w14:paraId="2059E210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20’’</w:t>
            </w:r>
          </w:p>
        </w:tc>
        <w:tc>
          <w:tcPr>
            <w:tcW w:w="709" w:type="dxa"/>
          </w:tcPr>
          <w:p w14:paraId="33424725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C45" w14:paraId="07770AB9" w14:textId="77777777" w:rsidTr="00150C45">
        <w:trPr>
          <w:trHeight w:val="373"/>
        </w:trPr>
        <w:tc>
          <w:tcPr>
            <w:tcW w:w="591" w:type="dxa"/>
          </w:tcPr>
          <w:p w14:paraId="51C61100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058" w:type="dxa"/>
          </w:tcPr>
          <w:p w14:paraId="368711C8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2’</w:t>
            </w:r>
          </w:p>
        </w:tc>
        <w:tc>
          <w:tcPr>
            <w:tcW w:w="709" w:type="dxa"/>
          </w:tcPr>
          <w:p w14:paraId="76C1E4E5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50C45" w14:paraId="4B6C09BC" w14:textId="77777777" w:rsidTr="00150C45">
        <w:trPr>
          <w:trHeight w:val="392"/>
        </w:trPr>
        <w:tc>
          <w:tcPr>
            <w:tcW w:w="591" w:type="dxa"/>
          </w:tcPr>
          <w:p w14:paraId="7CE3137A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58" w:type="dxa"/>
          </w:tcPr>
          <w:p w14:paraId="2E6F18F8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hold</w:t>
            </w:r>
            <w:proofErr w:type="gramEnd"/>
          </w:p>
        </w:tc>
        <w:tc>
          <w:tcPr>
            <w:tcW w:w="709" w:type="dxa"/>
          </w:tcPr>
          <w:p w14:paraId="771DC06D" w14:textId="77777777" w:rsidR="00150C45" w:rsidRDefault="00150C45" w:rsidP="00150C4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70ED51B" w14:textId="5BF4F32A" w:rsidR="000D5D95" w:rsidRDefault="009146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PCR</w:t>
      </w:r>
      <w:r w:rsidR="00420BB5">
        <w:rPr>
          <w:rFonts w:ascii="Arial" w:hAnsi="Arial" w:cs="Arial"/>
          <w:sz w:val="22"/>
          <w:szCs w:val="22"/>
        </w:rPr>
        <w:t xml:space="preserve"> cycle </w:t>
      </w:r>
      <w:r w:rsidR="000730D4">
        <w:rPr>
          <w:rFonts w:ascii="Arial" w:hAnsi="Arial" w:cs="Arial"/>
          <w:sz w:val="22"/>
          <w:szCs w:val="22"/>
        </w:rPr>
        <w:t xml:space="preserve">shown at right </w:t>
      </w:r>
      <w:r w:rsidR="00420BB5">
        <w:rPr>
          <w:rFonts w:ascii="Arial" w:hAnsi="Arial" w:cs="Arial"/>
          <w:sz w:val="22"/>
          <w:szCs w:val="22"/>
        </w:rPr>
        <w:t>and separate bands on a 2</w:t>
      </w:r>
      <w:r>
        <w:rPr>
          <w:rFonts w:ascii="Arial" w:hAnsi="Arial" w:cs="Arial"/>
          <w:sz w:val="22"/>
          <w:szCs w:val="22"/>
        </w:rPr>
        <w:t xml:space="preserve">% </w:t>
      </w:r>
      <w:proofErr w:type="spellStart"/>
      <w:r>
        <w:rPr>
          <w:rFonts w:ascii="Arial" w:hAnsi="Arial" w:cs="Arial"/>
          <w:sz w:val="22"/>
          <w:szCs w:val="22"/>
        </w:rPr>
        <w:t>agarose</w:t>
      </w:r>
      <w:proofErr w:type="spellEnd"/>
      <w:r>
        <w:rPr>
          <w:rFonts w:ascii="Arial" w:hAnsi="Arial" w:cs="Arial"/>
          <w:sz w:val="22"/>
          <w:szCs w:val="22"/>
        </w:rPr>
        <w:t xml:space="preserve"> gel. </w:t>
      </w:r>
      <w:r w:rsidR="000730D4">
        <w:rPr>
          <w:rFonts w:ascii="Arial" w:hAnsi="Arial" w:cs="Arial"/>
          <w:sz w:val="22"/>
          <w:szCs w:val="22"/>
        </w:rPr>
        <w:t xml:space="preserve">See sequence information on the following page. </w:t>
      </w:r>
    </w:p>
    <w:p w14:paraId="715284AA" w14:textId="77777777" w:rsidR="00150C45" w:rsidRDefault="00150C45">
      <w:pPr>
        <w:rPr>
          <w:rFonts w:ascii="Arial" w:hAnsi="Arial" w:cs="Arial"/>
          <w:sz w:val="22"/>
          <w:szCs w:val="22"/>
        </w:rPr>
      </w:pPr>
    </w:p>
    <w:p w14:paraId="2F1225D5" w14:textId="77777777" w:rsidR="000D5D95" w:rsidRDefault="000D5D95">
      <w:pPr>
        <w:rPr>
          <w:rFonts w:ascii="Arial" w:hAnsi="Arial" w:cs="Arial"/>
          <w:sz w:val="22"/>
          <w:szCs w:val="22"/>
        </w:rPr>
      </w:pPr>
    </w:p>
    <w:p w14:paraId="0D76832B" w14:textId="77777777" w:rsidR="0091464A" w:rsidRDefault="0091464A">
      <w:pPr>
        <w:rPr>
          <w:rFonts w:ascii="Arial" w:hAnsi="Arial" w:cs="Arial"/>
          <w:sz w:val="22"/>
          <w:szCs w:val="22"/>
        </w:rPr>
      </w:pPr>
    </w:p>
    <w:p w14:paraId="7198F33D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13B85231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2135CBFD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27DF6681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406C222E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0F6804D9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248EACE9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108C2357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6B347906" w14:textId="77777777" w:rsidR="000730D4" w:rsidRDefault="000730D4">
      <w:pPr>
        <w:rPr>
          <w:rFonts w:ascii="Arial" w:hAnsi="Arial" w:cs="Arial"/>
          <w:sz w:val="22"/>
          <w:szCs w:val="22"/>
        </w:rPr>
      </w:pPr>
    </w:p>
    <w:p w14:paraId="2DC42213" w14:textId="77777777" w:rsidR="001D34D0" w:rsidRDefault="001D34D0">
      <w:pPr>
        <w:rPr>
          <w:rFonts w:ascii="Arial" w:hAnsi="Arial" w:cs="Arial"/>
          <w:sz w:val="22"/>
          <w:szCs w:val="22"/>
        </w:rPr>
      </w:pPr>
    </w:p>
    <w:p w14:paraId="585C0B17" w14:textId="7E9154ED" w:rsidR="001D34D0" w:rsidRDefault="009C52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Sequence of region of interest, with primer binding sites </w:t>
      </w:r>
      <w:proofErr w:type="gramStart"/>
      <w:r w:rsidR="00D15D8E">
        <w:rPr>
          <w:rFonts w:ascii="Arial" w:hAnsi="Arial" w:cs="Arial"/>
          <w:sz w:val="22"/>
          <w:szCs w:val="22"/>
        </w:rPr>
        <w:t>color coded</w:t>
      </w:r>
      <w:proofErr w:type="gram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</w:rPr>
        <w:t>Nanoluc</w:t>
      </w:r>
      <w:proofErr w:type="spellEnd"/>
      <w:r>
        <w:rPr>
          <w:rFonts w:ascii="Arial" w:hAnsi="Arial" w:cs="Arial"/>
          <w:sz w:val="22"/>
          <w:szCs w:val="22"/>
        </w:rPr>
        <w:t xml:space="preserve"> insertion underlined</w:t>
      </w:r>
    </w:p>
    <w:p w14:paraId="40E3D1F5" w14:textId="77777777" w:rsidR="00F74A34" w:rsidRDefault="00F74A34" w:rsidP="001D34D0">
      <w:pPr>
        <w:rPr>
          <w:rFonts w:ascii="Arial" w:hAnsi="Arial" w:cs="Arial"/>
          <w:sz w:val="22"/>
          <w:szCs w:val="22"/>
        </w:rPr>
      </w:pPr>
    </w:p>
    <w:p w14:paraId="646BEBCF" w14:textId="52FDFFD1" w:rsidR="00F74A34" w:rsidRPr="001D34D0" w:rsidRDefault="00F74A34" w:rsidP="00F74A34">
      <w:pPr>
        <w:rPr>
          <w:rFonts w:ascii="Arial" w:hAnsi="Arial" w:cs="Arial"/>
          <w:sz w:val="22"/>
          <w:szCs w:val="22"/>
        </w:rPr>
      </w:pPr>
      <w:r w:rsidRPr="001D34D0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>WT-</w:t>
      </w:r>
      <w:proofErr w:type="spellStart"/>
      <w:r w:rsidRPr="001D34D0">
        <w:rPr>
          <w:rFonts w:ascii="Arial" w:hAnsi="Arial" w:cs="Arial"/>
          <w:sz w:val="22"/>
          <w:szCs w:val="22"/>
        </w:rPr>
        <w:t>ApoB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D34D0">
        <w:rPr>
          <w:rFonts w:ascii="Arial" w:hAnsi="Arial" w:cs="Arial"/>
          <w:sz w:val="22"/>
          <w:szCs w:val="22"/>
        </w:rPr>
        <w:t>region</w:t>
      </w:r>
    </w:p>
    <w:p w14:paraId="1B426142" w14:textId="738998E8" w:rsidR="00F74A34" w:rsidRPr="006E4A0A" w:rsidRDefault="00F74A34" w:rsidP="00F74A34">
      <w:pPr>
        <w:rPr>
          <w:rFonts w:ascii="Arial" w:hAnsi="Arial" w:cs="Arial"/>
          <w:sz w:val="22"/>
          <w:szCs w:val="22"/>
        </w:rPr>
      </w:pPr>
      <w:r w:rsidRPr="001D34D0">
        <w:rPr>
          <w:rFonts w:ascii="Arial" w:hAnsi="Arial" w:cs="Arial"/>
          <w:sz w:val="22"/>
          <w:szCs w:val="22"/>
        </w:rPr>
        <w:t>GAAATGCTGAGGAATTTTGGTAACAACTTGGAGGTATACTTCTCTCCCATCATGGATAACTTTAATACAATTCAATTGACATTTCCCAATGGAAAGGTCATGACAGTAGCTGAGTTCCAACAAAATGTGCAGAGTATCCTGAGAAGCAACCTAGTTATGATAGCAGATGCAATGAAGCAAATCGAAAGTCCTGATGTAGTTCTTAAGAAACTTGGACAAA</w:t>
      </w:r>
      <w:r w:rsidRPr="00F74A34">
        <w:rPr>
          <w:rFonts w:ascii="Arial" w:hAnsi="Arial" w:cs="Arial"/>
          <w:sz w:val="22"/>
          <w:szCs w:val="22"/>
        </w:rPr>
        <w:t>CTTTACAAGAGGTTGTTGAAAAAGGACAAGAGTTTGTGGACAAAATGAATTTAAGTTTATTAGAAGATATTGCCGCGGCCATTAACACGTTCTACCTGGAGCTCATGAAGATCATAGAAGACATTAGTGAGGCAGTCATGTTTGGTTTTTCAATCCCTGCAATTAAAATATATGAAATGTCTCAAAACATAGAGAAAGTGTTGAACGCAAATAATGGAATA</w:t>
      </w:r>
      <w:r w:rsidRPr="001D34D0">
        <w:rPr>
          <w:rFonts w:ascii="Arial" w:hAnsi="Arial" w:cs="Arial"/>
          <w:sz w:val="22"/>
          <w:szCs w:val="22"/>
        </w:rPr>
        <w:t>CATCAATTTGA</w:t>
      </w:r>
      <w:r w:rsidRPr="00F74A34">
        <w:rPr>
          <w:rFonts w:ascii="Arial" w:hAnsi="Arial" w:cs="Arial"/>
          <w:b/>
          <w:color w:val="0000FF"/>
          <w:sz w:val="22"/>
          <w:szCs w:val="22"/>
        </w:rPr>
        <w:t>GCTTCCTCTCCCATTTTTCC</w:t>
      </w:r>
      <w:r w:rsidRPr="00F74A34">
        <w:rPr>
          <w:rFonts w:ascii="Arial" w:hAnsi="Arial" w:cs="Arial"/>
          <w:sz w:val="22"/>
          <w:szCs w:val="22"/>
        </w:rPr>
        <w:t>AG</w:t>
      </w:r>
      <w:r w:rsidR="00C35FE9">
        <w:rPr>
          <w:rFonts w:ascii="Arial" w:hAnsi="Arial" w:cs="Arial"/>
          <w:sz w:val="22"/>
          <w:szCs w:val="22"/>
        </w:rPr>
        <w:t>TAA</w:t>
      </w:r>
      <w:r w:rsidRPr="00F74A34">
        <w:rPr>
          <w:rFonts w:ascii="Arial" w:hAnsi="Arial" w:cs="Arial"/>
          <w:sz w:val="22"/>
          <w:szCs w:val="22"/>
        </w:rPr>
        <w:t>TATGGTCATTCT</w:t>
      </w:r>
      <w:r w:rsidRPr="001D34D0">
        <w:rPr>
          <w:rFonts w:ascii="Arial" w:hAnsi="Arial" w:cs="Arial"/>
          <w:sz w:val="22"/>
          <w:szCs w:val="22"/>
        </w:rPr>
        <w:t>GAACAGAAAGTAAACTAAGTAAACACTACCATATTTTGAAATGAACATTCTTGGA</w:t>
      </w:r>
      <w:r w:rsidRPr="00F74A34">
        <w:rPr>
          <w:rFonts w:ascii="Arial" w:hAnsi="Arial" w:cs="Arial"/>
          <w:sz w:val="22"/>
          <w:szCs w:val="22"/>
        </w:rPr>
        <w:t>C</w:t>
      </w:r>
      <w:r w:rsidRPr="00F74A34">
        <w:rPr>
          <w:rFonts w:ascii="Arial" w:hAnsi="Arial" w:cs="Arial"/>
          <w:b/>
          <w:color w:val="E36C0A" w:themeColor="accent6" w:themeShade="BF"/>
          <w:sz w:val="22"/>
          <w:szCs w:val="22"/>
        </w:rPr>
        <w:t>ATCGAAGCCAATGGACACTT</w:t>
      </w:r>
      <w:r w:rsidRPr="001D34D0">
        <w:rPr>
          <w:rFonts w:ascii="Arial" w:hAnsi="Arial" w:cs="Arial"/>
          <w:sz w:val="22"/>
          <w:szCs w:val="22"/>
        </w:rPr>
        <w:t>CACTGAAGTATAGTACAAACATGTATATAAAGCAATTACTGACTCAAAACATGTCTCATTGTTATGCTGCTCTATTATTCTATTTGTATAAATGAGGATTGAAATACTAAGCTAGTTATCAAAAATGCCACCTGCAACCTATTGTCATCCTTGTTCTGTATCCAACATTAATGGCATGATGGATGGGGATCAATAAAGAACTTTTATTATGCAACACGACCCAATCTTGTCATTTCTATATTCTAGAAGTGTTTTACACTAGTTTGGACCATTCAATAATATAATATAATTGAATATACAGGTGTAATAACATGCAACAAAATGTAAAATAAGCAGTGGTACATGGGTACATTTTAGTTTTTTATGCAAACTACTGGTGACTTTAAAAAAAAAATTACAAATAAAATATTTTATTCTATTT</w:t>
      </w:r>
    </w:p>
    <w:p w14:paraId="7EFA7081" w14:textId="77777777" w:rsidR="00F74A34" w:rsidRDefault="00F74A34" w:rsidP="001D34D0">
      <w:pPr>
        <w:rPr>
          <w:rFonts w:ascii="Arial" w:hAnsi="Arial" w:cs="Arial"/>
          <w:sz w:val="22"/>
          <w:szCs w:val="22"/>
        </w:rPr>
      </w:pPr>
    </w:p>
    <w:p w14:paraId="669C32ED" w14:textId="77777777" w:rsidR="00F74A34" w:rsidRPr="001D34D0" w:rsidRDefault="00F74A34" w:rsidP="00F74A34">
      <w:pPr>
        <w:rPr>
          <w:rFonts w:ascii="Arial" w:hAnsi="Arial" w:cs="Arial"/>
          <w:sz w:val="22"/>
          <w:szCs w:val="22"/>
        </w:rPr>
      </w:pPr>
      <w:r w:rsidRPr="001D34D0">
        <w:rPr>
          <w:rFonts w:ascii="Arial" w:hAnsi="Arial" w:cs="Arial"/>
          <w:sz w:val="22"/>
          <w:szCs w:val="22"/>
        </w:rPr>
        <w:t>&gt;</w:t>
      </w:r>
      <w:proofErr w:type="spellStart"/>
      <w:r w:rsidRPr="001D34D0">
        <w:rPr>
          <w:rFonts w:ascii="Arial" w:hAnsi="Arial" w:cs="Arial"/>
          <w:sz w:val="22"/>
          <w:szCs w:val="22"/>
        </w:rPr>
        <w:t>ApoB</w:t>
      </w:r>
      <w:proofErr w:type="spellEnd"/>
      <w:r w:rsidRPr="001D34D0">
        <w:rPr>
          <w:rFonts w:ascii="Arial" w:hAnsi="Arial" w:cs="Arial"/>
          <w:sz w:val="22"/>
          <w:szCs w:val="22"/>
        </w:rPr>
        <w:t>-</w:t>
      </w:r>
      <w:proofErr w:type="spellStart"/>
      <w:r w:rsidRPr="001D34D0">
        <w:rPr>
          <w:rFonts w:ascii="Arial" w:hAnsi="Arial" w:cs="Arial"/>
          <w:sz w:val="22"/>
          <w:szCs w:val="22"/>
        </w:rPr>
        <w:t>NanoLuc</w:t>
      </w:r>
      <w:proofErr w:type="spellEnd"/>
      <w:r w:rsidRPr="001D34D0">
        <w:rPr>
          <w:rFonts w:ascii="Arial" w:hAnsi="Arial" w:cs="Arial"/>
          <w:sz w:val="22"/>
          <w:szCs w:val="22"/>
        </w:rPr>
        <w:t>-fusion-region</w:t>
      </w:r>
    </w:p>
    <w:p w14:paraId="68BAF029" w14:textId="115AACBB" w:rsidR="00F74A34" w:rsidRPr="006E4A0A" w:rsidRDefault="00F74A34" w:rsidP="00F74A34">
      <w:pPr>
        <w:rPr>
          <w:rFonts w:ascii="Arial" w:hAnsi="Arial" w:cs="Arial"/>
          <w:sz w:val="22"/>
          <w:szCs w:val="22"/>
        </w:rPr>
      </w:pPr>
      <w:r w:rsidRPr="001D34D0">
        <w:rPr>
          <w:rFonts w:ascii="Arial" w:hAnsi="Arial" w:cs="Arial"/>
          <w:sz w:val="22"/>
          <w:szCs w:val="22"/>
        </w:rPr>
        <w:t>GAAATGCTGAGGAATTTTGGTAACAACTTGGAGGTATACTTCTCTCCCATCATGGATAACTTTAATACAATTCAATTGACATTTCCCAATGGAAAGGTCATGACAGTAGCTGAGTTCCAACAAAATGTGCAGAGTATCCTGAGAAGCAACCTAGTTATGATAGCAGATGCAATGAAGCAAATCGAAAGTCCTGATGTAGTTCTTAAGAAACTTGGACAAA</w:t>
      </w:r>
      <w:r w:rsidRPr="00F74A34">
        <w:rPr>
          <w:rFonts w:ascii="Arial" w:hAnsi="Arial" w:cs="Arial"/>
          <w:sz w:val="22"/>
          <w:szCs w:val="22"/>
        </w:rPr>
        <w:t>CTTTACAAGAGGTTGTTGAAAAAGGACAAGAGTTTGTGGACAAAATGAATTTAAGTTTATTAGAAGATATTGCCGCGGCCATTAACACGTTCTACCTGGAGCTCATGAAGATCATAGAAGACATTAGTGAGGCAGTCATGTTTGGTTTTTCAATCCCTGCAATTAAAATATATGAAATGTCTCAAAACATAGAGAAAGTGTTGAACGCAAATAATGGAATA</w:t>
      </w:r>
      <w:r w:rsidRPr="001D34D0">
        <w:rPr>
          <w:rFonts w:ascii="Arial" w:hAnsi="Arial" w:cs="Arial"/>
          <w:sz w:val="22"/>
          <w:szCs w:val="22"/>
        </w:rPr>
        <w:t>CATCAATTTGA</w:t>
      </w:r>
      <w:r w:rsidRPr="00F74A34">
        <w:rPr>
          <w:rFonts w:ascii="Arial" w:hAnsi="Arial" w:cs="Arial"/>
          <w:b/>
          <w:color w:val="0000FF"/>
          <w:sz w:val="22"/>
          <w:szCs w:val="22"/>
        </w:rPr>
        <w:t>GCTTCCTCTCCCATTTTTCC</w:t>
      </w:r>
      <w:r w:rsidRPr="00F74A34">
        <w:rPr>
          <w:rFonts w:ascii="Arial" w:hAnsi="Arial" w:cs="Arial"/>
          <w:sz w:val="22"/>
          <w:szCs w:val="22"/>
        </w:rPr>
        <w:t>AGAC</w:t>
      </w:r>
      <w:r w:rsidRPr="001D34D0">
        <w:rPr>
          <w:rFonts w:ascii="Arial" w:hAnsi="Arial" w:cs="Arial"/>
          <w:sz w:val="22"/>
          <w:szCs w:val="22"/>
        </w:rPr>
        <w:t>AAGTTTGTACAAAAAAGCAGGCTTG</w:t>
      </w:r>
      <w:r w:rsidRPr="005B3574">
        <w:rPr>
          <w:rFonts w:ascii="Arial" w:hAnsi="Arial" w:cs="Arial"/>
          <w:sz w:val="22"/>
          <w:szCs w:val="22"/>
          <w:u w:val="single"/>
        </w:rPr>
        <w:t>ATGGTCTTCACACTCGAAGATTTCGTTGGGGACTGG</w:t>
      </w:r>
      <w:r w:rsidRPr="00F74A34">
        <w:rPr>
          <w:rFonts w:ascii="Arial" w:hAnsi="Arial" w:cs="Arial"/>
          <w:sz w:val="22"/>
          <w:szCs w:val="22"/>
          <w:u w:val="single"/>
        </w:rPr>
        <w:t>CGACAGACAGCCGGCTACAACCTG</w:t>
      </w:r>
      <w:r w:rsidRPr="005B3574">
        <w:rPr>
          <w:rFonts w:ascii="Arial" w:hAnsi="Arial" w:cs="Arial"/>
          <w:sz w:val="22"/>
          <w:szCs w:val="22"/>
          <w:u w:val="single"/>
        </w:rPr>
        <w:t>GACCAAGTCCTTGAACAGGGAGGTGTGTCCA</w:t>
      </w:r>
      <w:r w:rsidRPr="005B3574">
        <w:rPr>
          <w:rFonts w:ascii="Arial" w:hAnsi="Arial" w:cs="Arial"/>
          <w:b/>
          <w:color w:val="00D400"/>
          <w:sz w:val="22"/>
          <w:szCs w:val="22"/>
          <w:u w:val="single"/>
        </w:rPr>
        <w:t>GTTTGTTTCAGAATCTCGGGG</w:t>
      </w:r>
      <w:r w:rsidRPr="005B3574">
        <w:rPr>
          <w:rFonts w:ascii="Arial" w:hAnsi="Arial" w:cs="Arial"/>
          <w:sz w:val="22"/>
          <w:szCs w:val="22"/>
          <w:u w:val="single"/>
        </w:rPr>
        <w:t>TGTCCGTAACTCCGATCCAAAGGATTGTCCTGAGCGGTGAAAATGGGCTGAAGATCGACATCCATGTCATCATCCCGTATGAAGGTCTGAGCGGCGACCAAATGGGCCAGATCGAAAAAATTTTTAAGGTGGTGTACCCTGTGGATGATCATCACTTTAAGGTGATCCTGCACTATGGCACACTGGTAATCGACGGGGTTACGCCGAACATGATCGACTATTTCGGACGGCCGTATGAAGGCATCGCCGTGTTCGACGGCAAAAAGATCACTGTAACAGGGACCCTGTGGAACGGCAACAAAATTATCGACGAGCGCCTGATCAACCCCGACGGCTCCCTGCTGTTCCGAGTAACCATCAACGGAGTGACCGGCTGGCGGCTGTGCGAACGCATTCTGGCGTAA</w:t>
      </w:r>
      <w:r w:rsidRPr="001D34D0">
        <w:rPr>
          <w:rFonts w:ascii="Arial" w:hAnsi="Arial" w:cs="Arial"/>
          <w:sz w:val="22"/>
          <w:szCs w:val="22"/>
        </w:rPr>
        <w:t>ACCCAGCTTTCTTGTACAAAG</w:t>
      </w:r>
      <w:r w:rsidRPr="00F74A34">
        <w:rPr>
          <w:rFonts w:ascii="Arial" w:hAnsi="Arial" w:cs="Arial"/>
          <w:sz w:val="22"/>
          <w:szCs w:val="22"/>
        </w:rPr>
        <w:t>TGGAATATGGTCATTCT</w:t>
      </w:r>
      <w:r w:rsidRPr="001D34D0">
        <w:rPr>
          <w:rFonts w:ascii="Arial" w:hAnsi="Arial" w:cs="Arial"/>
          <w:sz w:val="22"/>
          <w:szCs w:val="22"/>
        </w:rPr>
        <w:t>GAACAGAAAGTAAACTAAGTAAACACTACCATATTTTGAAATGAACATTCTTGGA</w:t>
      </w:r>
      <w:r w:rsidRPr="00F74A34">
        <w:rPr>
          <w:rFonts w:ascii="Arial" w:hAnsi="Arial" w:cs="Arial"/>
          <w:sz w:val="22"/>
          <w:szCs w:val="22"/>
        </w:rPr>
        <w:t>C</w:t>
      </w:r>
      <w:r w:rsidRPr="00F74A34">
        <w:rPr>
          <w:rFonts w:ascii="Arial" w:hAnsi="Arial" w:cs="Arial"/>
          <w:b/>
          <w:color w:val="E36C0A" w:themeColor="accent6" w:themeShade="BF"/>
          <w:sz w:val="22"/>
          <w:szCs w:val="22"/>
        </w:rPr>
        <w:t>ATCGAAGCCAATGGACACTT</w:t>
      </w:r>
      <w:r w:rsidRPr="001D34D0">
        <w:rPr>
          <w:rFonts w:ascii="Arial" w:hAnsi="Arial" w:cs="Arial"/>
          <w:sz w:val="22"/>
          <w:szCs w:val="22"/>
        </w:rPr>
        <w:t>CACTGAAGTATAGTACAAACATGTATATAAAGCAATTACTGACTCAAAACATGTCTCATTGTTATGCTGCTCTATTATTCTATTTGTATAAATGAGGATTGAAATACTAAGCTAGTTATCAAAAATGCCACCTGCAACCTATTGTCATCCTTGTTCTGTATCCAACATTAATGGCATGATGGATGGGGATCAATAAAGAACTTTTATTATGCAACACGACCCAATCTTGTCATTTCTATATTCTAGAAGTGTTTTACACTAGTTTGGACCATTCAATAATATAATATAATTGAATATACAGGTGTAATAACATGCAACAAAATGTAAAATAAGCAGTGGTACATGGGTACATTTTAGTTTTTTATGCAAACTACTGGTGACTTTAAAAAAAAAATTACAAATAAAATATTTTATTCTATTT</w:t>
      </w:r>
    </w:p>
    <w:sectPr w:rsidR="00F74A34" w:rsidRPr="006E4A0A" w:rsidSect="001977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77"/>
    <w:rsid w:val="000730D4"/>
    <w:rsid w:val="000735F7"/>
    <w:rsid w:val="00073E9A"/>
    <w:rsid w:val="000D5D95"/>
    <w:rsid w:val="0011649F"/>
    <w:rsid w:val="00145B14"/>
    <w:rsid w:val="00150C45"/>
    <w:rsid w:val="001977D5"/>
    <w:rsid w:val="001A1A77"/>
    <w:rsid w:val="001D34D0"/>
    <w:rsid w:val="002D4AA9"/>
    <w:rsid w:val="00395A41"/>
    <w:rsid w:val="00410A81"/>
    <w:rsid w:val="00420BB5"/>
    <w:rsid w:val="004D664C"/>
    <w:rsid w:val="005B3574"/>
    <w:rsid w:val="006B3BC0"/>
    <w:rsid w:val="006C59E3"/>
    <w:rsid w:val="006E4A0A"/>
    <w:rsid w:val="008F4BCB"/>
    <w:rsid w:val="0091464A"/>
    <w:rsid w:val="009C5261"/>
    <w:rsid w:val="00A63B99"/>
    <w:rsid w:val="00A87B49"/>
    <w:rsid w:val="00AD42BC"/>
    <w:rsid w:val="00C35FE9"/>
    <w:rsid w:val="00D15D8E"/>
    <w:rsid w:val="00D726AC"/>
    <w:rsid w:val="00D755F5"/>
    <w:rsid w:val="00E3470F"/>
    <w:rsid w:val="00EF2BEB"/>
    <w:rsid w:val="00F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03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5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7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D5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5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7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D5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3537</Characters>
  <Application>Microsoft Macintosh Word</Application>
  <DocSecurity>0</DocSecurity>
  <Lines>29</Lines>
  <Paragraphs>8</Paragraphs>
  <ScaleCrop>false</ScaleCrop>
  <Company>Carnegie Institution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Administrator</dc:creator>
  <cp:keywords/>
  <dc:description/>
  <cp:lastModifiedBy>Monica Hensley</cp:lastModifiedBy>
  <cp:revision>2</cp:revision>
  <dcterms:created xsi:type="dcterms:W3CDTF">2018-09-28T18:37:00Z</dcterms:created>
  <dcterms:modified xsi:type="dcterms:W3CDTF">2018-09-28T18:37:00Z</dcterms:modified>
</cp:coreProperties>
</file>