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20" w:firstLineChars="0"/>
        <w:jc w:val="center"/>
        <w:rPr>
          <w:rFonts w:ascii="华文仿宋" w:hAnsi="华文仿宋" w:eastAsia="华文仿宋"/>
          <w:b/>
          <w:sz w:val="56"/>
          <w:szCs w:val="56"/>
        </w:rPr>
      </w:pPr>
      <w:r>
        <w:rPr>
          <w:rFonts w:hint="eastAsia" w:ascii="华文仿宋" w:hAnsi="华文仿宋" w:eastAsia="华文仿宋"/>
          <w:b/>
          <w:sz w:val="56"/>
          <w:szCs w:val="56"/>
        </w:rPr>
        <w:t>AI社区云平台</w:t>
      </w:r>
    </w:p>
    <w:p>
      <w:pPr>
        <w:jc w:val="center"/>
        <w:rPr>
          <w:rFonts w:ascii="华文仿宋" w:hAnsi="华文仿宋" w:eastAsia="华文仿宋"/>
          <w:b/>
          <w:sz w:val="56"/>
          <w:szCs w:val="56"/>
        </w:rPr>
      </w:pPr>
      <w:r>
        <w:rPr>
          <w:rFonts w:hint="eastAsia" w:ascii="华文仿宋" w:hAnsi="华文仿宋" w:eastAsia="华文仿宋"/>
          <w:b/>
          <w:sz w:val="56"/>
          <w:szCs w:val="56"/>
        </w:rPr>
        <w:t>-网页端</w:t>
      </w:r>
    </w:p>
    <w:p>
      <w:pPr>
        <w:jc w:val="center"/>
        <w:rPr>
          <w:rFonts w:ascii="华文仿宋" w:hAnsi="华文仿宋" w:eastAsia="华文仿宋"/>
          <w:b/>
          <w:sz w:val="56"/>
          <w:szCs w:val="56"/>
        </w:rPr>
        <w:sectPr>
          <w:footerReference r:id="rId3" w:type="default"/>
          <w:footerReference r:id="rId4" w:type="even"/>
          <w:pgSz w:w="11900" w:h="16840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eastAsia" w:ascii="华文仿宋" w:hAnsi="华文仿宋" w:eastAsia="华文仿宋"/>
          <w:b/>
          <w:sz w:val="56"/>
          <w:szCs w:val="56"/>
        </w:rPr>
        <w:t>设计说明书</w:t>
      </w:r>
    </w:p>
    <w:p>
      <w:pPr>
        <w:pStyle w:val="13"/>
      </w:pPr>
      <w:r>
        <w:rPr>
          <w:rFonts w:hint="eastAsia"/>
        </w:rPr>
        <w:t>物业管理系统网页框架设计</w:t>
      </w:r>
    </w:p>
    <w:p>
      <w:pPr>
        <w:pStyle w:val="23"/>
      </w:pPr>
      <w:r>
        <w:rPr>
          <w:rFonts w:hint="eastAsia"/>
        </w:rPr>
        <w:t>物业管理系统的管理页面包括功能：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楼宇管理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人员管理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住户信息管理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物业人员管理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设备管理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设备记录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设备授权管理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设备状态管理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设备维保管理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物资管理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物资记录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物资使用管理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工单管理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工单记录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工单分配（下一期）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工单状态管理（下一期）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工单分析（下一期）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信息管理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信息接收设备管理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信息条目管理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信息推送管理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车辆管理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小区车辆登记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车辆进出记录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车辆缴费记录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住户活动管理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住户活动圈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住户活动记录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财务管理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车辆缴费记录（与车辆管理中的车辆缴费记录一致）</w:t>
      </w:r>
    </w:p>
    <w:p>
      <w:pPr>
        <w:pStyle w:val="23"/>
        <w:numPr>
          <w:ilvl w:val="1"/>
          <w:numId w:val="2"/>
        </w:numPr>
        <w:ind w:firstLineChars="0"/>
      </w:pPr>
      <w:r>
        <w:rPr>
          <w:rFonts w:hint="eastAsia"/>
        </w:rPr>
        <w:t>物业费缴费管理</w:t>
      </w:r>
    </w:p>
    <w:p>
      <w:pPr>
        <w:pStyle w:val="23"/>
        <w:numPr>
          <w:ilvl w:val="1"/>
          <w:numId w:val="2"/>
        </w:numPr>
        <w:ind w:firstLineChars="0"/>
        <w:sectPr>
          <w:pgSz w:w="11900" w:h="16840"/>
          <w:pgMar w:top="852" w:right="1440" w:bottom="809" w:left="1440" w:header="708" w:footer="708" w:gutter="0"/>
          <w:cols w:space="708" w:num="1"/>
          <w:docGrid w:linePitch="360" w:charSpace="0"/>
        </w:sectPr>
      </w:pPr>
      <w:r>
        <w:rPr>
          <w:rFonts w:hint="eastAsia"/>
        </w:rPr>
        <w:t>其他费用缴费管理</w:t>
      </w:r>
    </w:p>
    <w:p>
      <w:pPr>
        <w:pStyle w:val="13"/>
      </w:pPr>
      <w:r>
        <w:rPr>
          <w:rFonts w:hint="eastAsia"/>
        </w:rPr>
        <w:t>管理页面功能设计</w:t>
      </w:r>
    </w:p>
    <w:p>
      <w:pPr>
        <w:pStyle w:val="15"/>
      </w:pPr>
      <w:r>
        <w:rPr>
          <w:rFonts w:hint="eastAsia"/>
        </w:rPr>
        <w:t>楼宇管理</w:t>
      </w:r>
    </w:p>
    <w:p>
      <w:pPr>
        <w:pStyle w:val="23"/>
      </w:pPr>
      <w:r>
        <w:rPr>
          <w:rFonts w:hint="eastAsia"/>
        </w:rPr>
        <w:t>楼宇指小区内的建筑实体，包括期、区、栋、单元、层、室、公共设施等，楼宇管理是云平台系统权限管理的基础。</w:t>
      </w:r>
    </w:p>
    <w:p>
      <w:pPr>
        <w:pStyle w:val="23"/>
      </w:pPr>
      <w:r>
        <w:rPr>
          <w:rFonts w:hint="eastAsia"/>
        </w:rPr>
        <w:t>可以使用树状图模式、列表模式对楼宇进行管理。在树状图模式下可按层级显示小区内的各楼宇，并可形象化的展开和收起某一个层级，树状图模式下不能对信息进行新增、编辑，如下图所示为树状图模式。</w:t>
      </w:r>
    </w:p>
    <w:p>
      <w:pPr>
        <w:pStyle w:val="23"/>
      </w:pPr>
      <w:r>
        <w:rPr>
          <w:rFonts w:hint="eastAsia"/>
        </w:rPr>
        <w:t>右上方有“全部展开”和“搜索”按钮：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点击“全部展开”则可将所有层级展开显示。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“搜索”按钮可按关键字搜索楼宇名称字段（Building表中的Name字段）。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994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3"/>
        <w:rPr>
          <w:lang w:val="en-US"/>
        </w:rPr>
      </w:pPr>
      <w:r>
        <w:rPr>
          <w:rFonts w:hint="eastAsia"/>
        </w:rPr>
        <w:t>点击列表模式即可切换为列表模式</w:t>
      </w:r>
      <w:r>
        <w:rPr>
          <w:rFonts w:hint="eastAsia"/>
          <w:lang w:val="en-US"/>
        </w:rPr>
        <w:t>，在列表模式下可新增信息、编辑信息，列表模式下的样例图如下。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楼宇层级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搜索楼宇名称字段，即Building表中的Name字段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  <w:lang w:val="en-US"/>
              </w:rPr>
              <w:t>新增按钮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点击后可添加一条新的楼宇信息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编辑按钮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点击后可编辑当前的楼宇信息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列表显示字段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来自Building表</w:t>
            </w:r>
          </w:p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列表的排序规则为：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先按照楼宇层级进行排序；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再按照楼宇的顺序号进行排序。</w:t>
            </w:r>
          </w:p>
        </w:tc>
      </w:tr>
    </w:tbl>
    <w:p>
      <w:pPr>
        <w:pStyle w:val="23"/>
        <w:ind w:firstLine="0" w:firstLineChars="0"/>
      </w:pPr>
      <w:r>
        <w:rPr>
          <w:rFonts w:hint="eastAsia"/>
        </w:rPr>
        <w:t>新增楼宇信息：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</w:p>
    <w:p>
      <w:pPr>
        <w:pStyle w:val="23"/>
      </w:pPr>
      <w:r>
        <w:rPr>
          <w:rFonts w:hint="eastAsia"/>
        </w:rPr>
        <w:t>编辑楼宇信息：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99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注意：</w:t>
      </w:r>
    </w:p>
    <w:p>
      <w:pPr>
        <w:pStyle w:val="23"/>
        <w:numPr>
          <w:ilvl w:val="0"/>
          <w:numId w:val="5"/>
        </w:numPr>
        <w:ind w:firstLineChars="0"/>
      </w:pPr>
      <w:r>
        <w:rPr>
          <w:rFonts w:hint="eastAsia"/>
        </w:rPr>
        <w:t>楼宇管理下的楼宇信息不能被删除，若某一个楼宇被撤销时，可进行添加一条新的条目，并将该记录的状态改为“失效”；</w:t>
      </w:r>
    </w:p>
    <w:p>
      <w:pPr>
        <w:pStyle w:val="23"/>
        <w:numPr>
          <w:ilvl w:val="0"/>
          <w:numId w:val="5"/>
        </w:numPr>
        <w:ind w:firstLineChars="0"/>
        <w:rPr>
          <w:highlight w:val="green"/>
        </w:rPr>
      </w:pPr>
      <w:r>
        <w:rPr>
          <w:rFonts w:hint="eastAsia"/>
          <w:highlight w:val="green"/>
        </w:rPr>
        <w:t>若点击编辑后新条目信息中生效日期设置为与原有条目一致，则覆盖原有条目的信息。</w:t>
      </w:r>
    </w:p>
    <w:p>
      <w:pPr>
        <w:pStyle w:val="15"/>
        <w:sectPr>
          <w:pgSz w:w="11900" w:h="16840"/>
          <w:pgMar w:top="852" w:right="1440" w:bottom="809" w:left="1440" w:header="708" w:footer="708" w:gutter="0"/>
          <w:cols w:space="708" w:num="1"/>
          <w:docGrid w:linePitch="360" w:charSpace="0"/>
        </w:sectPr>
      </w:pPr>
    </w:p>
    <w:p>
      <w:pPr>
        <w:pStyle w:val="15"/>
      </w:pPr>
      <w:r>
        <w:rPr>
          <w:rFonts w:hint="eastAsia"/>
        </w:rPr>
        <w:t>人员管理</w:t>
      </w:r>
    </w:p>
    <w:p>
      <w:pPr>
        <w:pStyle w:val="23"/>
      </w:pPr>
      <w:r>
        <w:rPr>
          <w:rFonts w:hint="eastAsia"/>
        </w:rPr>
        <w:t>通过人员管理功能，可对小区内人员包括住户和物业人员进行信息管理和关系、授权管理。</w:t>
      </w:r>
    </w:p>
    <w:p>
      <w:pPr>
        <w:pStyle w:val="23"/>
      </w:pPr>
      <w:r>
        <w:rPr>
          <w:rFonts w:hint="eastAsia"/>
        </w:rPr>
        <w:t>在进行住户和物业人员添加时，都需要填写人员基础信息，填写完人员基础信息后，再分配人员的住户属性或物业人员属性。</w:t>
      </w:r>
    </w:p>
    <w:p>
      <w:pPr>
        <w:pStyle w:val="16"/>
      </w:pPr>
      <w:r>
        <w:rPr>
          <w:rFonts w:hint="eastAsia"/>
        </w:rPr>
        <w:t>住户信息收集页面</w:t>
      </w:r>
    </w:p>
    <w:p>
      <w:pPr>
        <w:pStyle w:val="23"/>
        <w:rPr>
          <w:rFonts w:hint="eastAsia" w:eastAsia="华文仿宋"/>
          <w:lang w:val="en-US" w:eastAsia="zh-CN"/>
        </w:rPr>
      </w:pPr>
      <w:r>
        <w:rPr>
          <w:rFonts w:hint="eastAsia"/>
        </w:rPr>
        <w:t>为协助物业管理能快速收集住户信息，在Web端之外，开发H</w:t>
      </w:r>
      <w:r>
        <w:t>5</w:t>
      </w:r>
      <w:r>
        <w:rPr>
          <w:rFonts w:hint="eastAsia"/>
        </w:rPr>
        <w:t>页面用于收集住户信息，H</w:t>
      </w:r>
      <w:r>
        <w:t>5</w:t>
      </w:r>
      <w:r>
        <w:rPr>
          <w:rFonts w:hint="eastAsia"/>
        </w:rPr>
        <w:t>页面可挂在微信公众号上便于向住户推送。</w:t>
      </w:r>
      <w:r>
        <w:rPr>
          <w:rFonts w:hint="eastAsia"/>
          <w:lang w:val="en-US" w:eastAsia="zh-CN"/>
        </w:rPr>
        <w:t>`</w:t>
      </w:r>
    </w:p>
    <w:p>
      <w:pPr>
        <w:pStyle w:val="16"/>
      </w:pPr>
      <w:r>
        <w:rPr>
          <w:rFonts w:hint="eastAsia"/>
        </w:rPr>
        <w:t>住户信息管理</w:t>
      </w:r>
    </w:p>
    <w:p>
      <w:pPr>
        <w:pStyle w:val="17"/>
      </w:pPr>
      <w:r>
        <w:rPr>
          <w:rFonts w:hint="eastAsia"/>
        </w:rPr>
        <w:t>住户列表</w:t>
      </w:r>
    </w:p>
    <w:p>
      <w:pPr>
        <w:pStyle w:val="23"/>
      </w:pPr>
      <w:r>
        <w:rPr>
          <w:rFonts w:hint="eastAsia"/>
        </w:rPr>
        <w:t>在住户信息管理界面，可查看住户列表，也可按简单的规则对住户列表进行筛选或搜索。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552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786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7"/>
        <w:gridCol w:w="1214"/>
        <w:gridCol w:w="3727"/>
        <w:gridCol w:w="3718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127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214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3727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  <w:tc>
          <w:tcPr>
            <w:tcW w:w="3718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可输入开始日期和结束日期，与数据库表Person</w:t>
            </w:r>
            <w:r>
              <w:rPr>
                <w:sz w:val="20"/>
              </w:rPr>
              <w:t>_Building</w:t>
            </w:r>
            <w:r>
              <w:rPr>
                <w:rFonts w:hint="eastAsia"/>
                <w:sz w:val="20"/>
              </w:rPr>
              <w:t>表中的开始日期和结束日期进行比对，若有重叠则显示，否则不显示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楼宇层级</w:t>
            </w: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住户类别</w:t>
            </w: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按住户类别搜索，筛选</w:t>
            </w:r>
            <w:r>
              <w:rPr>
                <w:sz w:val="20"/>
              </w:rPr>
              <w:t>Person_Building</w:t>
            </w:r>
            <w:r>
              <w:rPr>
                <w:rFonts w:hint="eastAsia"/>
                <w:sz w:val="20"/>
              </w:rPr>
              <w:t>表中的住户类别，包括：户主、家庭成员、访客、租客；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特殊人群</w:t>
            </w: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筛选</w:t>
            </w:r>
            <w:r>
              <w:rPr>
                <w:sz w:val="20"/>
              </w:rPr>
              <w:t>Person</w:t>
            </w:r>
            <w:r>
              <w:rPr>
                <w:rFonts w:hint="eastAsia"/>
                <w:sz w:val="20"/>
              </w:rPr>
              <w:t>表，可以筛选如下人群：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老人，当前年龄为</w:t>
            </w:r>
            <w:r>
              <w:rPr>
                <w:sz w:val="20"/>
              </w:rPr>
              <w:t>60</w:t>
            </w:r>
            <w:r>
              <w:rPr>
                <w:rFonts w:hint="eastAsia"/>
                <w:sz w:val="20"/>
              </w:rPr>
              <w:t>岁以上的人员；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儿童，年龄大于等于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岁到小于等于</w:t>
            </w:r>
            <w:r>
              <w:rPr>
                <w:sz w:val="20"/>
              </w:rPr>
              <w:t>14</w:t>
            </w:r>
            <w:r>
              <w:rPr>
                <w:rFonts w:hint="eastAsia"/>
                <w:sz w:val="20"/>
              </w:rPr>
              <w:t>岁的人员；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婴儿，年龄小于等于</w:t>
            </w:r>
            <w:r>
              <w:rPr>
                <w:sz w:val="20"/>
              </w:rPr>
              <w:t>1</w:t>
            </w:r>
            <w:r>
              <w:rPr>
                <w:rFonts w:hint="eastAsia"/>
                <w:sz w:val="20"/>
              </w:rPr>
              <w:t>岁的人员；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残疾人，标记为残疾人的人员；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搜索的字段包括：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楼宇名称字段，即Building表中的Name字段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姓名，Person 表中姓+名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身份证件号码（Person 表）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手机号码（Person 表）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  <w:lang w:val="en-US"/>
              </w:rPr>
              <w:t>新增人员按钮</w:t>
            </w: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点击后可添加一条新的人员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新增住户关系</w:t>
            </w: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点击后对已经记录在系统中的人员分配住户关系，例如住户再次购买小区房产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编辑按钮</w:t>
            </w: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可以编辑人员信息、住户关系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1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列表显示字段</w:t>
            </w:r>
          </w:p>
        </w:tc>
        <w:tc>
          <w:tcPr>
            <w:tcW w:w="1214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  <w:lang w:val="en-US"/>
              </w:rPr>
            </w:pPr>
          </w:p>
        </w:tc>
        <w:tc>
          <w:tcPr>
            <w:tcW w:w="3727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列表显示字段来自Building表、Person表、Person_Building表，以Person_Building表中的有效住户为视角</w:t>
            </w:r>
          </w:p>
          <w:p>
            <w:pPr>
              <w:pStyle w:val="23"/>
              <w:ind w:firstLine="0"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住户列表的排序规则为：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直接按照人员编号进行排序</w:t>
            </w:r>
          </w:p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有效住户判断规则：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住户授权关系（Person_Building表中的结束日期等于或者大于今天，或没有填写）</w:t>
            </w:r>
          </w:p>
        </w:tc>
        <w:tc>
          <w:tcPr>
            <w:tcW w:w="3718" w:type="dxa"/>
            <w:shd w:val="clear" w:color="auto" w:fill="auto"/>
            <w:vAlign w:val="center"/>
          </w:tcPr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</w:p>
        </w:tc>
      </w:tr>
    </w:tbl>
    <w:p>
      <w:pPr>
        <w:pStyle w:val="23"/>
        <w:ind w:firstLine="0" w:firstLineChars="0"/>
      </w:pPr>
    </w:p>
    <w:p>
      <w:pPr>
        <w:pStyle w:val="17"/>
      </w:pPr>
      <w:r>
        <w:rPr>
          <w:rFonts w:hint="eastAsia"/>
        </w:rPr>
        <w:t>住户详细信息页面</w:t>
      </w:r>
    </w:p>
    <w:p>
      <w:pPr>
        <w:pStyle w:val="23"/>
        <w:rPr>
          <w:lang w:val="en-US"/>
        </w:rPr>
      </w:pPr>
      <w:r>
        <w:rPr>
          <w:rFonts w:hint="eastAsia"/>
          <w:lang w:val="en-US"/>
        </w:rPr>
        <w:t>点击查看详细时跳转到详细页面，页面样例图如下。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320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人员基本信息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字段内容来自Person表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住户关系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字段内容来自Person_Building表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同房间其他住户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可以搜索出与住户同在一个房间的当前有效的其他住户，若住户有两套房，那两套房的当前有效的住户都可以被搜出来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该住户在本小区其他房间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可搜出该住户在本小区其他当前有效的房间</w:t>
            </w:r>
          </w:p>
        </w:tc>
      </w:tr>
    </w:tbl>
    <w:p>
      <w:pPr>
        <w:pStyle w:val="23"/>
        <w:ind w:firstLine="0" w:firstLineChars="0"/>
        <w:rPr>
          <w:lang w:val="en-US"/>
        </w:rPr>
      </w:pPr>
    </w:p>
    <w:p>
      <w:pPr>
        <w:pStyle w:val="17"/>
      </w:pPr>
      <w:r>
        <w:rPr>
          <w:rFonts w:hint="eastAsia"/>
        </w:rPr>
        <w:t>新增与编辑人员信息</w:t>
      </w:r>
    </w:p>
    <w:p>
      <w:pPr>
        <w:pStyle w:val="23"/>
        <w:rPr>
          <w:lang w:val="en-US"/>
        </w:rPr>
      </w:pPr>
      <w:r>
        <w:rPr>
          <w:rFonts w:hint="eastAsia"/>
          <w:lang w:val="en-US"/>
        </w:rPr>
        <w:t>在住户列表界面，可点击右上侧按钮“新增人员”添加新的人员，注意本功能与物业人员管理中的“新增人员”使用共同的组件。</w:t>
      </w:r>
    </w:p>
    <w:p>
      <w:pPr>
        <w:pStyle w:val="23"/>
        <w:rPr>
          <w:lang w:val="en-US"/>
        </w:rPr>
      </w:pPr>
      <w:r>
        <w:rPr>
          <w:rFonts w:hint="eastAsia"/>
          <w:lang w:val="en-US"/>
        </w:rPr>
        <w:t>新增人员时需要通过身份证件号验证该住户是否已经存在，若住户已经存在则不需要重复添加（提示信息为“该人员已经存在，无需重复添加！”），验证的页面如下图示。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1433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新增人员需要填写的信息与数据库中表Person的字段一致，样例图如下。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393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在住户列表界面右上方点击“编辑人员信息”可进入人员信息编辑界面，该页面字段与数据库中Person表一致，且修改的数据直接覆盖对应的条目。样例图如下。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5380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新增和编辑住户关系</w:t>
      </w:r>
    </w:p>
    <w:p>
      <w:pPr>
        <w:pStyle w:val="23"/>
      </w:pPr>
      <w:r>
        <w:rPr>
          <w:rFonts w:hint="eastAsia"/>
        </w:rPr>
        <w:t>在住户列表右上方点击“新增住户关系”可进入新增住户关系界面，样例图和字段解释如下。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2923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房号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取Building表中的所有当前有效的房间，物业人员可选择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人员编号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b/>
                <w:sz w:val="20"/>
              </w:rPr>
            </w:pPr>
            <w:r>
              <w:rPr>
                <w:rFonts w:hint="eastAsia"/>
                <w:sz w:val="20"/>
              </w:rPr>
              <w:t>可输入关键字搜索人员，</w:t>
            </w:r>
            <w:r>
              <w:rPr>
                <w:rFonts w:hint="eastAsia"/>
                <w:sz w:val="20"/>
                <w:highlight w:val="green"/>
              </w:rPr>
              <w:t>搜索后显示人员姓名和身份证件号，并支持添加多人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生效日期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默认为操作日期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默认为有效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都来自Person_Building表</w:t>
            </w:r>
          </w:p>
        </w:tc>
      </w:tr>
    </w:tbl>
    <w:p>
      <w:pPr>
        <w:pStyle w:val="23"/>
        <w:rPr>
          <w:lang w:val="en-US"/>
        </w:rPr>
      </w:pPr>
    </w:p>
    <w:p>
      <w:pPr>
        <w:pStyle w:val="23"/>
        <w:rPr>
          <w:lang w:val="en-US"/>
        </w:rPr>
      </w:pPr>
      <w:r>
        <w:rPr>
          <w:rFonts w:hint="eastAsia"/>
        </w:rPr>
        <w:t>在住户列表右侧点击</w:t>
      </w:r>
      <w:r>
        <w:rPr>
          <w:rFonts w:hint="eastAsia"/>
          <w:lang w:val="en-US"/>
        </w:rPr>
        <w:t>“编辑住户关系”可进入住户关系编辑界面，样例图如下。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17760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highlight w:val="green"/>
        </w:rPr>
      </w:pPr>
      <w:r>
        <w:rPr>
          <w:rFonts w:hint="eastAsia"/>
          <w:highlight w:val="green"/>
        </w:rPr>
        <w:t>在编辑住户关系界面，不仅需要显示数据库中的人员编号，也要显示人员的姓名和身份证件号。</w:t>
      </w:r>
    </w:p>
    <w:p>
      <w:pPr>
        <w:pStyle w:val="16"/>
      </w:pPr>
      <w:r>
        <w:rPr>
          <w:rFonts w:hint="eastAsia"/>
        </w:rPr>
        <w:t>物业人员管理</w:t>
      </w:r>
    </w:p>
    <w:p>
      <w:pPr>
        <w:pStyle w:val="17"/>
      </w:pPr>
      <w:r>
        <w:rPr>
          <w:rFonts w:hint="eastAsia"/>
        </w:rPr>
        <w:t>物业人员列表</w:t>
      </w:r>
    </w:p>
    <w:p>
      <w:pPr>
        <w:pStyle w:val="23"/>
        <w:rPr>
          <w:lang w:val="en-US"/>
        </w:rPr>
      </w:pPr>
      <w:r>
        <w:rPr>
          <w:rFonts w:hint="eastAsia"/>
        </w:rPr>
        <w:t>在物业人员管理页面，可查看物业人员列表，右上角提供搜索按钮对数据库中Person表和Person</w:t>
      </w:r>
      <w:r>
        <w:rPr>
          <w:lang w:val="en-US"/>
        </w:rPr>
        <w:t>_Position</w:t>
      </w:r>
      <w:r>
        <w:rPr>
          <w:rFonts w:hint="eastAsia"/>
          <w:lang w:val="en-US"/>
        </w:rPr>
        <w:t>表的关联数据进行搜索，页面样例图及字段解释如下。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0839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7"/>
                    <a:srcRect b="372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45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可输入开始日期和结束日期，与数据库表Person</w:t>
            </w:r>
            <w:r>
              <w:rPr>
                <w:sz w:val="20"/>
              </w:rPr>
              <w:t>_</w:t>
            </w:r>
            <w:r>
              <w:rPr>
                <w:rFonts w:hint="eastAsia"/>
                <w:sz w:val="20"/>
              </w:rPr>
              <w:t>Position表中的开始日期和结束日期进行比对，若有重叠则显示，否则不显示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可搜索：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sz w:val="20"/>
              </w:rPr>
            </w:pPr>
            <w:r>
              <w:rPr>
                <w:rFonts w:hint="eastAsia"/>
              </w:rPr>
              <w:t>Person</w:t>
            </w:r>
            <w:r>
              <w:rPr>
                <w:sz w:val="20"/>
                <w:lang w:val="en-US"/>
              </w:rPr>
              <w:t>_Position</w:t>
            </w:r>
            <w:r>
              <w:rPr>
                <w:rFonts w:hint="eastAsia"/>
                <w:sz w:val="20"/>
              </w:rPr>
              <w:t>表中人对应Person表中的姓名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Person_Position表中Position</w:t>
            </w:r>
            <w:r>
              <w:rPr>
                <w:sz w:val="20"/>
                <w:lang w:val="en-US"/>
              </w:rPr>
              <w:t>_Code</w:t>
            </w:r>
            <w:r>
              <w:rPr>
                <w:rFonts w:hint="eastAsia"/>
                <w:sz w:val="20"/>
              </w:rPr>
              <w:t>对应Position中的职位名称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人员列表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以Person_Position表中有效的人员为显示视角</w:t>
            </w:r>
          </w:p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人员列表的排序规则为：</w:t>
            </w:r>
          </w:p>
          <w:p>
            <w:pPr>
              <w:pStyle w:val="23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直接按照人员编号进行排序</w:t>
            </w:r>
          </w:p>
          <w:p>
            <w:pPr>
              <w:pStyle w:val="23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有效物业人员判断规则：</w:t>
            </w:r>
          </w:p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b/>
                <w:sz w:val="20"/>
              </w:rPr>
            </w:pPr>
            <w:r>
              <w:rPr>
                <w:rFonts w:hint="eastAsia"/>
              </w:rPr>
              <w:t>物业人员关系表（Person_Position表中的结束日期等于或者大于今天，或没有填写）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新增人员按钮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与住户信息管理页面的新增人员按钮功能一致</w:t>
            </w:r>
          </w:p>
        </w:tc>
      </w:tr>
    </w:tbl>
    <w:p>
      <w:pPr>
        <w:pStyle w:val="23"/>
        <w:ind w:firstLine="0" w:firstLineChars="0"/>
      </w:pPr>
    </w:p>
    <w:p>
      <w:pPr>
        <w:pStyle w:val="17"/>
      </w:pPr>
      <w:r>
        <w:rPr>
          <w:rFonts w:hint="eastAsia"/>
        </w:rPr>
        <w:t>物业人员详细信息页面</w:t>
      </w:r>
    </w:p>
    <w:p>
      <w:pPr>
        <w:pStyle w:val="23"/>
      </w:pPr>
      <w:r>
        <w:rPr>
          <w:rFonts w:hint="eastAsia"/>
        </w:rPr>
        <w:t>点击右侧“查看详细”即可查看指定物业人员的详细信息，样例图如下。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31280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人员基本信息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来自Person表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物业人员关系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来自Person_Position表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上级领导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显示为姓名+职位名称，例如“张三 总经理”</w:t>
            </w:r>
          </w:p>
        </w:tc>
      </w:tr>
    </w:tbl>
    <w:p>
      <w:pPr>
        <w:pStyle w:val="23"/>
        <w:rPr>
          <w:rFonts w:hint="eastAsia"/>
        </w:rPr>
      </w:pPr>
    </w:p>
    <w:p>
      <w:pPr>
        <w:pStyle w:val="17"/>
      </w:pPr>
      <w:r>
        <w:rPr>
          <w:rFonts w:hint="eastAsia"/>
        </w:rPr>
        <w:t>新增与编辑人员信息</w:t>
      </w:r>
    </w:p>
    <w:p>
      <w:pPr>
        <w:pStyle w:val="23"/>
      </w:pPr>
      <w:r>
        <w:rPr>
          <w:rFonts w:hint="eastAsia"/>
        </w:rPr>
        <w:t>在右上角点击“新增人员”可添加物业人员，界面与住户信息管理中的新增人员共用一个组件，保存按钮变为“保存并添加物业关系”。</w:t>
      </w:r>
    </w:p>
    <w:p>
      <w:pPr>
        <w:pStyle w:val="17"/>
      </w:pPr>
      <w:r>
        <w:rPr>
          <w:rFonts w:hint="eastAsia"/>
        </w:rPr>
        <w:t>新增和编辑物业人员关系</w:t>
      </w:r>
    </w:p>
    <w:p>
      <w:pPr>
        <w:pStyle w:val="23"/>
      </w:pPr>
      <w:r>
        <w:rPr>
          <w:rFonts w:hint="eastAsia"/>
        </w:rPr>
        <w:t>点击右上角新增物业人员关系，可给物业人员添加职位关系，添加物业人员关系的方式与添加住户关系的方式相似，注意</w:t>
      </w:r>
      <w:r>
        <w:rPr>
          <w:rFonts w:hint="eastAsia"/>
          <w:highlight w:val="green"/>
        </w:rPr>
        <w:t>管理区域可以多选，选择后拼接显示从父节点到选择到节点所有的名称</w:t>
      </w:r>
      <w:r>
        <w:rPr>
          <w:rFonts w:hint="eastAsia"/>
        </w:rPr>
        <w:t>，样例图如下。</w:t>
      </w:r>
      <w:bookmarkStart w:id="0" w:name="_GoBack"/>
      <w:bookmarkEnd w:id="0"/>
    </w:p>
    <w:p>
      <w:pPr>
        <w:pStyle w:val="23"/>
        <w:ind w:firstLine="0" w:firstLineChars="0"/>
      </w:pPr>
      <w:r>
        <w:drawing>
          <wp:inline distT="0" distB="0" distL="0" distR="0">
            <wp:extent cx="5727700" cy="2085340"/>
            <wp:effectExtent l="0" t="0" r="635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编辑物业人员关系时，将原条目数据默认显示，除人员编号不能修改外，其他字段均可修改，界面样例图如下。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0783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</w:p>
    <w:p>
      <w:pPr>
        <w:pStyle w:val="16"/>
      </w:pPr>
      <w:r>
        <w:rPr>
          <w:rFonts w:hint="eastAsia"/>
        </w:rPr>
        <w:t>商户信息管理</w:t>
      </w:r>
    </w:p>
    <w:p>
      <w:pPr>
        <w:pStyle w:val="17"/>
      </w:pPr>
      <w:r>
        <w:rPr>
          <w:rFonts w:hint="eastAsia"/>
        </w:rPr>
        <w:t>商户人员列表</w:t>
      </w:r>
    </w:p>
    <w:p>
      <w:pPr>
        <w:pStyle w:val="23"/>
      </w:pPr>
      <w:r>
        <w:rPr>
          <w:rFonts w:hint="eastAsia"/>
        </w:rPr>
        <w:t>在商户人员管理界面，可查看现有商户的列表，样例图如下。</w:t>
      </w:r>
    </w:p>
    <w:p>
      <w:pPr>
        <w:pStyle w:val="23"/>
        <w:ind w:firstLine="0" w:firstLineChars="0"/>
        <w:rPr>
          <w:rFonts w:hint="eastAsia"/>
        </w:rPr>
      </w:pPr>
      <w:r>
        <w:drawing>
          <wp:inline distT="0" distB="0" distL="0" distR="0">
            <wp:extent cx="5727700" cy="10020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可输入开始日期和结束日期，与数据库表Person</w:t>
            </w:r>
            <w:r>
              <w:rPr>
                <w:sz w:val="20"/>
              </w:rPr>
              <w:t>_</w:t>
            </w:r>
            <w:r>
              <w:rPr>
                <w:rFonts w:hint="eastAsia"/>
                <w:sz w:val="20"/>
              </w:rPr>
              <w:t>B</w:t>
            </w:r>
            <w:r>
              <w:rPr>
                <w:sz w:val="20"/>
              </w:rPr>
              <w:t>IZ</w:t>
            </w:r>
            <w:r>
              <w:rPr>
                <w:rFonts w:hint="eastAsia"/>
                <w:sz w:val="20"/>
              </w:rPr>
              <w:t>表中的开始日期和结束日期进行比对，若有重叠则显示，否则不显示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楼宇层级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商户类别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</w:t>
            </w:r>
            <w:r>
              <w:rPr>
                <w:sz w:val="20"/>
              </w:rPr>
              <w:t>Person_BIZ</w:t>
            </w:r>
            <w:r>
              <w:rPr>
                <w:rFonts w:hint="eastAsia"/>
                <w:sz w:val="20"/>
              </w:rPr>
              <w:t>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可以搜索Person表中的姓名、Person</w:t>
            </w:r>
            <w:r>
              <w:rPr>
                <w:sz w:val="20"/>
              </w:rPr>
              <w:t>_BIZ</w:t>
            </w:r>
            <w:r>
              <w:rPr>
                <w:rFonts w:hint="eastAsia"/>
                <w:sz w:val="20"/>
              </w:rPr>
              <w:t>表与Building表关联的楼宇名称、Person</w:t>
            </w:r>
            <w:r>
              <w:rPr>
                <w:sz w:val="20"/>
              </w:rPr>
              <w:t>_BIZ</w:t>
            </w:r>
            <w:r>
              <w:rPr>
                <w:rFonts w:hint="eastAsia"/>
                <w:sz w:val="20"/>
              </w:rPr>
              <w:t>中的经营内容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人员列表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人员列表显示当前有效的商户人员列表，逻辑与住户、物业人员的一致</w:t>
            </w:r>
          </w:p>
        </w:tc>
      </w:tr>
    </w:tbl>
    <w:p>
      <w:pPr>
        <w:pStyle w:val="23"/>
      </w:pPr>
    </w:p>
    <w:p>
      <w:pPr>
        <w:pStyle w:val="17"/>
      </w:pPr>
      <w:r>
        <w:rPr>
          <w:rFonts w:hint="eastAsia"/>
        </w:rPr>
        <w:t>商户人员详细信息与编辑</w:t>
      </w:r>
    </w:p>
    <w:p>
      <w:pPr>
        <w:pStyle w:val="23"/>
        <w:rPr>
          <w:rFonts w:hint="eastAsia"/>
        </w:rPr>
      </w:pPr>
      <w:r>
        <w:rPr>
          <w:rFonts w:hint="eastAsia"/>
        </w:rPr>
        <w:t>点查看详细后可查看商户人员的详细信息，也可点编辑按钮修改商户人员信息，界面操作模式与住户信息管理的界面一致。</w:t>
      </w:r>
    </w:p>
    <w:p>
      <w:pPr>
        <w:pStyle w:val="23"/>
      </w:pPr>
      <w:r>
        <w:br w:type="page"/>
      </w:r>
    </w:p>
    <w:p>
      <w:pPr>
        <w:pStyle w:val="15"/>
      </w:pPr>
      <w:r>
        <w:rPr>
          <w:rFonts w:hint="eastAsia"/>
        </w:rPr>
        <w:t>设备管理</w:t>
      </w:r>
    </w:p>
    <w:p>
      <w:pPr>
        <w:pStyle w:val="16"/>
      </w:pPr>
      <w:r>
        <w:rPr>
          <w:rFonts w:hint="eastAsia"/>
        </w:rPr>
        <w:t>设备记录</w:t>
      </w:r>
    </w:p>
    <w:p>
      <w:pPr>
        <w:pStyle w:val="17"/>
      </w:pPr>
      <w:r>
        <w:rPr>
          <w:rFonts w:hint="eastAsia"/>
        </w:rPr>
        <w:t>设备列表</w:t>
      </w:r>
    </w:p>
    <w:p>
      <w:pPr>
        <w:pStyle w:val="23"/>
      </w:pPr>
      <w:r>
        <w:rPr>
          <w:rFonts w:hint="eastAsia"/>
        </w:rPr>
        <w:t>在设备记录功能下，可查看当前有效的设备清单，样例图及字段解释如下。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66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可输入开始日期和结束日期（期间A），与数据库表Equipment表中的生效日期和状态进行比对，显示在期间A内有效的数据，否则不显示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设备类型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来自Equipment表，引用数据字典表</w:t>
            </w:r>
            <w:r>
              <w:rPr>
                <w:sz w:val="20"/>
              </w:rPr>
              <w:t>EQP_DTL_Type</w:t>
            </w:r>
          </w:p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注意设备类型是二级菜单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安装地点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巡检周期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来自Equipment表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可搜索Equipment表中的设备名称、设备用途、设备内部编号、设备出厂编号字段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设备列表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设备安装地点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来自Equipment表，需要将设备的安装地点从顶节点到当前节点的名称拼接显示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ind w:firstLine="0" w:firstLineChars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来自Equipment表</w:t>
            </w:r>
          </w:p>
        </w:tc>
      </w:tr>
    </w:tbl>
    <w:p>
      <w:pPr>
        <w:pStyle w:val="23"/>
      </w:pPr>
    </w:p>
    <w:p>
      <w:pPr>
        <w:pStyle w:val="17"/>
      </w:pPr>
      <w:r>
        <w:rPr>
          <w:rFonts w:hint="eastAsia"/>
        </w:rPr>
        <w:t>设备详细信息</w:t>
      </w:r>
    </w:p>
    <w:p>
      <w:pPr>
        <w:pStyle w:val="23"/>
      </w:pPr>
      <w:r>
        <w:rPr>
          <w:rFonts w:hint="eastAsia"/>
        </w:rPr>
        <w:t>在设备列表界面点击查看详细，即可跳转到设备详细信息界面，样例图如下。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778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新增和编辑设备信息</w:t>
      </w:r>
    </w:p>
    <w:p>
      <w:pPr>
        <w:pStyle w:val="23"/>
      </w:pPr>
      <w:r>
        <w:rPr>
          <w:rFonts w:hint="eastAsia"/>
        </w:rPr>
        <w:t>新增和编辑设备的界面共用一个，注意标题进行区分，样例图如下。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619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生效日期和状态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默认为操作日期，存入数据库时做验证，</w:t>
            </w:r>
            <w:r>
              <w:rPr>
                <w:rFonts w:hint="eastAsia"/>
                <w:color w:val="FF0000"/>
                <w:sz w:val="20"/>
              </w:rPr>
              <w:t>若时间与上一条记录的时间一致，提醒用户，用户保存后直接覆盖对应的记录</w:t>
            </w:r>
          </w:p>
        </w:tc>
      </w:tr>
    </w:tbl>
    <w:p>
      <w:pPr>
        <w:pStyle w:val="23"/>
      </w:pPr>
    </w:p>
    <w:p>
      <w:pPr>
        <w:pStyle w:val="16"/>
      </w:pPr>
      <w:r>
        <w:rPr>
          <w:rFonts w:hint="eastAsia"/>
        </w:rPr>
        <w:t>设备授权管理</w:t>
      </w:r>
    </w:p>
    <w:p>
      <w:pPr>
        <w:pStyle w:val="23"/>
      </w:pPr>
      <w:r>
        <w:rPr>
          <w:rFonts w:hint="eastAsia"/>
        </w:rPr>
        <w:t>针对门禁与对讲系统、视频监控系统，可将设备权限授权给住户，住户即可通过手机App或者门口机等使用这些设备。</w:t>
      </w:r>
    </w:p>
    <w:p>
      <w:pPr>
        <w:pStyle w:val="17"/>
      </w:pPr>
      <w:r>
        <w:rPr>
          <w:rFonts w:hint="eastAsia"/>
        </w:rPr>
        <w:t>设备授权列表</w:t>
      </w:r>
    </w:p>
    <w:p>
      <w:pPr>
        <w:pStyle w:val="23"/>
      </w:pPr>
      <w:r>
        <w:rPr>
          <w:rFonts w:hint="eastAsia"/>
        </w:rPr>
        <w:t>在设备授权列表界面（来自</w:t>
      </w:r>
      <w:r>
        <w:t>Person_Equipment</w:t>
      </w:r>
      <w:r>
        <w:rPr>
          <w:rFonts w:hint="eastAsia"/>
        </w:rPr>
        <w:t>表），可查看当前有效的设备授权条目，样例图如下。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39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rPr>
          <w:rFonts w:hint="eastAsia"/>
        </w:rPr>
        <w:t>注意：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当前有效指授权记录的结束日期大于等于当前日期；</w:t>
      </w:r>
    </w:p>
    <w:p>
      <w:pPr>
        <w:pStyle w:val="23"/>
        <w:numPr>
          <w:ilvl w:val="0"/>
          <w:numId w:val="6"/>
        </w:numPr>
        <w:ind w:firstLineChars="0"/>
      </w:pPr>
      <w:r>
        <w:rPr>
          <w:rFonts w:hint="eastAsia"/>
        </w:rPr>
        <w:t>点击查看详细即可跳转到详细信息页面，字段与列表的字段一致，但授权使用的住户字段需要将所有用户显示完毕。</w:t>
      </w:r>
    </w:p>
    <w:p>
      <w:pPr>
        <w:pStyle w:val="17"/>
      </w:pPr>
      <w:r>
        <w:rPr>
          <w:rFonts w:hint="eastAsia"/>
        </w:rPr>
        <w:t>新增和编辑设备授权信息</w:t>
      </w:r>
    </w:p>
    <w:p>
      <w:pPr>
        <w:pStyle w:val="23"/>
      </w:pPr>
      <w:r>
        <w:rPr>
          <w:rFonts w:hint="eastAsia"/>
        </w:rPr>
        <w:t>点击新增授权，跳转到授权页面，样例图及字段解释如下。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5704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9923" w:type="dxa"/>
        <w:tblInd w:w="-572" w:type="dxa"/>
        <w:tblBorders>
          <w:top w:val="single" w:color="63B86C" w:themeColor="background1" w:themeShade="A6" w:sz="4" w:space="0"/>
          <w:left w:val="single" w:color="63B86C" w:themeColor="background1" w:themeShade="A6" w:sz="4" w:space="0"/>
          <w:bottom w:val="single" w:color="63B86C" w:themeColor="background1" w:themeShade="A6" w:sz="4" w:space="0"/>
          <w:right w:val="single" w:color="63B86C" w:themeColor="background1" w:themeShade="A6" w:sz="4" w:space="0"/>
          <w:insideH w:val="single" w:color="63B86C" w:themeColor="background1" w:themeShade="A6" w:sz="4" w:space="0"/>
          <w:insideV w:val="single" w:color="63B86C" w:themeColor="background1" w:themeShade="A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985"/>
        <w:gridCol w:w="6095"/>
      </w:tblGrid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  <w:tblHeader/>
        </w:trPr>
        <w:tc>
          <w:tcPr>
            <w:tcW w:w="1843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页面内容</w:t>
            </w:r>
          </w:p>
        </w:tc>
        <w:tc>
          <w:tcPr>
            <w:tcW w:w="198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元素</w:t>
            </w:r>
          </w:p>
        </w:tc>
        <w:tc>
          <w:tcPr>
            <w:tcW w:w="6095" w:type="dxa"/>
            <w:shd w:val="clear" w:color="auto" w:fill="0C0C0C" w:themeFill="text1" w:themeFillTint="F2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color w:val="CCE8C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功能说明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设备授权使用的住户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可以选择授权给批量住户，也可以选择授权给单独的住户，存入数据库时两种模式必须至少选一个</w:t>
            </w:r>
          </w:p>
        </w:tc>
      </w:tr>
      <w:tr>
        <w:tblPrEx>
          <w:tblBorders>
            <w:top w:val="single" w:color="63B86C" w:themeColor="background1" w:themeShade="A6" w:sz="4" w:space="0"/>
            <w:left w:val="single" w:color="63B86C" w:themeColor="background1" w:themeShade="A6" w:sz="4" w:space="0"/>
            <w:bottom w:val="single" w:color="63B86C" w:themeColor="background1" w:themeShade="A6" w:sz="4" w:space="0"/>
            <w:right w:val="single" w:color="63B86C" w:themeColor="background1" w:themeShade="A6" w:sz="4" w:space="0"/>
            <w:insideH w:val="single" w:color="63B86C" w:themeColor="background1" w:themeShade="A6" w:sz="4" w:space="0"/>
            <w:insideV w:val="single" w:color="63B86C" w:themeColor="background1" w:themeShade="A6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843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left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来自Equipment_Person表</w:t>
            </w:r>
          </w:p>
        </w:tc>
      </w:tr>
    </w:tbl>
    <w:p>
      <w:pPr>
        <w:pStyle w:val="23"/>
        <w:ind w:firstLine="0" w:firstLineChars="0"/>
        <w:rPr>
          <w:lang w:val="en-US"/>
        </w:rPr>
      </w:pPr>
    </w:p>
    <w:p>
      <w:pPr>
        <w:pStyle w:val="16"/>
      </w:pPr>
      <w:r>
        <w:rPr>
          <w:rFonts w:hint="eastAsia"/>
        </w:rPr>
        <w:t>设备工作状态</w:t>
      </w:r>
    </w:p>
    <w:p>
      <w:pPr>
        <w:pStyle w:val="23"/>
        <w:rPr>
          <w:lang w:val="en-US"/>
        </w:rPr>
      </w:pPr>
      <w:r>
        <w:rPr>
          <w:rFonts w:hint="eastAsia"/>
          <w:lang w:val="en-US"/>
        </w:rPr>
        <w:t>通过设备状态管理，可以实时监测到艾特的智能设备的状态（状态包括工作中、异常），若第三方的设备支持接口输出设备状态，也可显示第三方的设备状态。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2021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lang w:val="en-US"/>
        </w:rPr>
      </w:pPr>
    </w:p>
    <w:p>
      <w:pPr>
        <w:pStyle w:val="16"/>
      </w:pPr>
      <w:r>
        <w:rPr>
          <w:rFonts w:hint="eastAsia"/>
        </w:rPr>
        <w:t>设备维保管理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70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</w:p>
    <w:p>
      <w:pPr>
        <w:pStyle w:val="23"/>
      </w:pPr>
      <w:r>
        <w:br w:type="page"/>
      </w:r>
    </w:p>
    <w:p>
      <w:pPr>
        <w:pStyle w:val="15"/>
      </w:pPr>
      <w:r>
        <w:rPr>
          <w:rFonts w:hint="eastAsia"/>
        </w:rPr>
        <w:t>物资管理</w:t>
      </w:r>
    </w:p>
    <w:p>
      <w:pPr>
        <w:pStyle w:val="16"/>
      </w:pPr>
      <w:r>
        <w:rPr>
          <w:rFonts w:hint="eastAsia"/>
        </w:rPr>
        <w:t>物资列表</w:t>
      </w:r>
    </w:p>
    <w:p>
      <w:pPr>
        <w:pStyle w:val="23"/>
        <w:ind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727700" cy="1614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物资使用管理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195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  <w:r>
        <w:br w:type="page"/>
      </w:r>
    </w:p>
    <w:p>
      <w:pPr>
        <w:pStyle w:val="15"/>
      </w:pPr>
      <w:r>
        <w:rPr>
          <w:rFonts w:hint="eastAsia"/>
        </w:rPr>
        <w:t>工单管理</w:t>
      </w:r>
    </w:p>
    <w:p>
      <w:pPr>
        <w:pStyle w:val="23"/>
        <w:jc w:val="left"/>
      </w:pPr>
      <w:r>
        <w:rPr>
          <w:rFonts w:hint="eastAsia"/>
        </w:rPr>
        <w:t>工单管理的流程包括：创建工单、分配工单、工单处理、工单结案，如下图分别为工单创建和派单流程、工单处理和结案流程。</w:t>
      </w:r>
      <w:r>
        <w:t xml:space="preserve"> </w:t>
      </w:r>
    </w:p>
    <w:p>
      <w:pPr>
        <w:pStyle w:val="23"/>
      </w:pPr>
      <w:r>
        <w:rPr>
          <w:rFonts w:hint="eastAsia"/>
        </w:rPr>
        <w:t>在AI社区云平台界面，需要对工单列表、工单分配、工单状态进行管理，同时针对工单进行简单的分析。</w:t>
      </w:r>
    </w:p>
    <w:p>
      <w:pPr>
        <w:pStyle w:val="23"/>
        <w:numPr>
          <w:ilvl w:val="0"/>
          <w:numId w:val="7"/>
        </w:numPr>
        <w:ind w:firstLineChars="0"/>
      </w:pPr>
      <w:r>
        <w:rPr>
          <w:rFonts w:hint="eastAsia"/>
        </w:rPr>
        <w:t>工单记录：记录所有工单从开始创建到结案的关键信息；</w:t>
      </w:r>
    </w:p>
    <w:p>
      <w:pPr>
        <w:pStyle w:val="2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工单分配：系统后台可按照规则将工单推送到对应人员手机App，物业人员抢单和强制指派，云平台中工单管理员可定义工单分配的规则（该功能后续开发）；</w:t>
      </w:r>
    </w:p>
    <w:p>
      <w:pPr>
        <w:pStyle w:val="2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工单状态管理：云平台记录工单的各环节状态，工单管理员可修改工单的各环节，例如转派、跳过某流程等（该功能后续开发）；</w:t>
      </w:r>
    </w:p>
    <w:p>
      <w:pPr>
        <w:pStyle w:val="2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工单分析：通过简单的BI图标对物业人员工单处理及时性、完成率、数量的分析（该功能后续开发）。</w:t>
      </w:r>
    </w:p>
    <w:p>
      <w:pPr>
        <w:pStyle w:val="23"/>
        <w:ind w:firstLine="0" w:firstLineChars="0"/>
        <w:jc w:val="left"/>
      </w:pPr>
      <w:r>
        <w:drawing>
          <wp:inline distT="0" distB="0" distL="0" distR="0">
            <wp:extent cx="5727700" cy="5476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  <w:jc w:val="left"/>
      </w:pPr>
      <w:r>
        <w:drawing>
          <wp:inline distT="0" distB="0" distL="0" distR="0">
            <wp:extent cx="5727700" cy="526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工单记录</w:t>
      </w:r>
    </w:p>
    <w:p>
      <w:pPr>
        <w:pStyle w:val="23"/>
        <w:ind w:firstLine="0" w:firstLineChars="0"/>
        <w:rPr>
          <w:color w:val="FF0000"/>
        </w:rPr>
      </w:pPr>
      <w:r>
        <w:rPr>
          <w:color w:val="FF0000"/>
        </w:rPr>
        <w:drawing>
          <wp:inline distT="0" distB="0" distL="0" distR="0">
            <wp:extent cx="5727700" cy="1183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  <w:rPr>
          <w:color w:val="FF0000"/>
        </w:rPr>
      </w:pPr>
      <w:r>
        <w:rPr>
          <w:color w:val="FF0000"/>
        </w:rPr>
        <w:drawing>
          <wp:inline distT="0" distB="0" distL="0" distR="0">
            <wp:extent cx="5727700" cy="2660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rPr>
          <w:color w:val="FF0000"/>
        </w:rPr>
      </w:pPr>
    </w:p>
    <w:p>
      <w:pPr>
        <w:pStyle w:val="15"/>
      </w:pPr>
      <w:r>
        <w:rPr>
          <w:rFonts w:hint="eastAsia"/>
        </w:rPr>
        <w:t>信息管理</w:t>
      </w:r>
    </w:p>
    <w:p>
      <w:pPr>
        <w:pStyle w:val="16"/>
      </w:pPr>
      <w:r>
        <w:rPr>
          <w:rFonts w:hint="eastAsia"/>
        </w:rPr>
        <w:t>信息接收设备管理</w:t>
      </w:r>
    </w:p>
    <w:p>
      <w:pPr>
        <w:pStyle w:val="23"/>
        <w:ind w:firstLine="0" w:firstLineChars="0"/>
        <w:rPr>
          <w:color w:val="FF0000"/>
        </w:rPr>
      </w:pPr>
      <w:r>
        <w:rPr>
          <w:color w:val="FF0000"/>
        </w:rPr>
        <w:drawing>
          <wp:inline distT="0" distB="0" distL="0" distR="0">
            <wp:extent cx="5727700" cy="12312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信息条目管理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0756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</w:p>
    <w:p>
      <w:pPr>
        <w:pStyle w:val="16"/>
      </w:pPr>
      <w:r>
        <w:rPr>
          <w:rFonts w:hint="eastAsia"/>
        </w:rPr>
        <w:t>信息推送管理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376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</w:p>
    <w:p>
      <w:pPr>
        <w:pStyle w:val="15"/>
      </w:pPr>
      <w:r>
        <w:rPr>
          <w:rFonts w:hint="eastAsia"/>
        </w:rPr>
        <w:t>车辆管理</w:t>
      </w:r>
    </w:p>
    <w:p>
      <w:pPr>
        <w:pStyle w:val="16"/>
      </w:pPr>
      <w:r>
        <w:rPr>
          <w:rFonts w:hint="eastAsia"/>
        </w:rPr>
        <w:t>小区车辆登记</w:t>
      </w:r>
    </w:p>
    <w:p>
      <w:pPr>
        <w:pStyle w:val="17"/>
      </w:pPr>
      <w:r>
        <w:rPr>
          <w:rFonts w:hint="eastAsia"/>
        </w:rPr>
        <w:t>小区车辆列表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94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506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新增车辆及授权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213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2781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</w:p>
    <w:p>
      <w:pPr>
        <w:pStyle w:val="16"/>
      </w:pPr>
      <w:r>
        <w:rPr>
          <w:rFonts w:hint="eastAsia"/>
        </w:rPr>
        <w:t>车辆进出记录（TBD）</w:t>
      </w:r>
    </w:p>
    <w:p>
      <w:pPr>
        <w:pStyle w:val="23"/>
        <w:ind w:firstLine="0" w:firstLineChars="0"/>
      </w:pPr>
    </w:p>
    <w:p>
      <w:pPr>
        <w:pStyle w:val="16"/>
      </w:pPr>
      <w:r>
        <w:rPr>
          <w:rFonts w:hint="eastAsia"/>
        </w:rPr>
        <w:t>车辆缴费记录（TBD）</w:t>
      </w:r>
    </w:p>
    <w:p>
      <w:pPr>
        <w:pStyle w:val="23"/>
      </w:pPr>
    </w:p>
    <w:p>
      <w:pPr>
        <w:pStyle w:val="15"/>
      </w:pPr>
      <w:r>
        <w:rPr>
          <w:rFonts w:hint="eastAsia"/>
        </w:rPr>
        <w:t>住户活动管理</w:t>
      </w:r>
    </w:p>
    <w:p>
      <w:pPr>
        <w:pStyle w:val="16"/>
      </w:pPr>
      <w:r>
        <w:rPr>
          <w:rFonts w:hint="eastAsia"/>
        </w:rPr>
        <w:t>住户活动圈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414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</w:p>
    <w:p>
      <w:pPr>
        <w:pStyle w:val="16"/>
      </w:pPr>
      <w:r>
        <w:rPr>
          <w:rFonts w:hint="eastAsia"/>
        </w:rPr>
        <w:t>住户活动记录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950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</w:pPr>
    </w:p>
    <w:p>
      <w:pPr>
        <w:pStyle w:val="23"/>
      </w:pPr>
    </w:p>
    <w:p>
      <w:pPr>
        <w:pStyle w:val="15"/>
      </w:pPr>
      <w:r>
        <w:rPr>
          <w:rFonts w:hint="eastAsia"/>
        </w:rPr>
        <w:t>财务管理</w:t>
      </w:r>
    </w:p>
    <w:p>
      <w:pPr>
        <w:pStyle w:val="16"/>
      </w:pPr>
      <w:r>
        <w:rPr>
          <w:rFonts w:hint="eastAsia"/>
        </w:rPr>
        <w:t>车辆缴费记录</w:t>
      </w:r>
    </w:p>
    <w:p>
      <w:pPr>
        <w:pStyle w:val="23"/>
      </w:pPr>
      <w:r>
        <w:rPr>
          <w:rFonts w:hint="eastAsia"/>
        </w:rPr>
        <w:t>车辆缴费功能主要在手机App中实现，云平台管理界面中仅显示缴费的结果列表。</w:t>
      </w:r>
    </w:p>
    <w:p>
      <w:pPr>
        <w:pStyle w:val="23"/>
      </w:pPr>
    </w:p>
    <w:p>
      <w:pPr>
        <w:pStyle w:val="16"/>
      </w:pPr>
      <w:r>
        <w:rPr>
          <w:rFonts w:hint="eastAsia"/>
        </w:rPr>
        <w:t>物业费缴费管理</w:t>
      </w:r>
    </w:p>
    <w:p>
      <w:pPr>
        <w:pStyle w:val="23"/>
      </w:pPr>
      <w:r>
        <w:rPr>
          <w:rFonts w:hint="eastAsia"/>
        </w:rPr>
        <w:t>在云平台网页端中可自动生成每户家庭的物业费，并将物业费缴费通知发送给到该户家庭的户主，户主选择缴费模式并缴费完成，云平台系统记录完整的缴费流程。</w:t>
      </w:r>
    </w:p>
    <w:p>
      <w:pPr>
        <w:pStyle w:val="23"/>
        <w:ind w:firstLine="0" w:firstLineChars="0"/>
      </w:pPr>
      <w:r>
        <w:drawing>
          <wp:inline distT="0" distB="0" distL="0" distR="0">
            <wp:extent cx="5727700" cy="128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ind w:firstLine="0" w:firstLineChars="0"/>
      </w:pPr>
    </w:p>
    <w:p>
      <w:pPr>
        <w:pStyle w:val="23"/>
      </w:pPr>
    </w:p>
    <w:p>
      <w:pPr>
        <w:pStyle w:val="23"/>
      </w:pPr>
    </w:p>
    <w:p>
      <w:pPr>
        <w:pStyle w:val="16"/>
      </w:pPr>
      <w:r>
        <w:rPr>
          <w:rFonts w:hint="eastAsia"/>
        </w:rPr>
        <w:t>其他费用缴费管理</w:t>
      </w:r>
    </w:p>
    <w:p>
      <w:pPr>
        <w:pStyle w:val="23"/>
      </w:pPr>
    </w:p>
    <w:p>
      <w:pPr>
        <w:pStyle w:val="15"/>
      </w:pPr>
      <w:r>
        <w:rPr>
          <w:rFonts w:hint="eastAsia"/>
        </w:rPr>
        <w:t>应用管理</w:t>
      </w:r>
    </w:p>
    <w:p>
      <w:pPr>
        <w:pStyle w:val="16"/>
      </w:pPr>
      <w:r>
        <w:rPr>
          <w:rFonts w:hint="eastAsia"/>
        </w:rPr>
        <w:t>二维码打印</w:t>
      </w:r>
    </w:p>
    <w:p>
      <w:pPr>
        <w:pStyle w:val="23"/>
      </w:pPr>
      <w:r>
        <w:rPr>
          <w:rFonts w:hint="eastAsia"/>
        </w:rPr>
        <w:t>支持生成楼宇、设备和住户活动的二维码并打印。</w:t>
      </w:r>
    </w:p>
    <w:p>
      <w:pPr>
        <w:rPr>
          <w:lang w:val="en-GB"/>
        </w:rPr>
        <w:sectPr>
          <w:pgSz w:w="11900" w:h="16840"/>
          <w:pgMar w:top="852" w:right="1440" w:bottom="809" w:left="1440" w:header="708" w:footer="708" w:gutter="0"/>
          <w:cols w:space="708" w:num="1"/>
          <w:docGrid w:linePitch="360" w:charSpace="0"/>
        </w:sectPr>
      </w:pPr>
      <w:r>
        <w:rPr>
          <w:lang w:val="en-GB"/>
        </w:rPr>
        <w:drawing>
          <wp:inline distT="0" distB="0" distL="0" distR="0">
            <wp:extent cx="5727700" cy="2187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r>
        <w:rPr>
          <w:rFonts w:hint="eastAsia"/>
        </w:rPr>
        <w:t>应用功能设计</w:t>
      </w:r>
    </w:p>
    <w:p>
      <w:pPr>
        <w:pStyle w:val="15"/>
      </w:pPr>
      <w:r>
        <w:rPr>
          <w:rFonts w:hint="eastAsia"/>
        </w:rPr>
        <w:t>人员信息采集功能</w:t>
      </w:r>
    </w:p>
    <w:p>
      <w:pPr>
        <w:pStyle w:val="15"/>
      </w:pPr>
      <w:r>
        <w:rPr>
          <w:rFonts w:hint="eastAsia"/>
        </w:rPr>
        <w:t>设备定期检查工单自动生成</w:t>
      </w:r>
    </w:p>
    <w:p>
      <w:pPr>
        <w:pStyle w:val="15"/>
      </w:pPr>
      <w:r>
        <w:rPr>
          <w:rFonts w:hint="eastAsia"/>
        </w:rPr>
        <w:t>设备状态抓取接口</w:t>
      </w:r>
    </w:p>
    <w:p>
      <w:pPr>
        <w:pStyle w:val="15"/>
      </w:pPr>
      <w:r>
        <w:rPr>
          <w:rFonts w:hint="eastAsia"/>
        </w:rPr>
        <w:t>设备异常工单自动生成</w:t>
      </w:r>
    </w:p>
    <w:p>
      <w:pPr>
        <w:pStyle w:val="15"/>
      </w:pPr>
      <w:r>
        <w:rPr>
          <w:rFonts w:hint="eastAsia"/>
        </w:rPr>
        <w:t>工单管理结果写入设备维保管理</w:t>
      </w:r>
    </w:p>
    <w:p>
      <w:pPr>
        <w:pStyle w:val="15"/>
      </w:pPr>
      <w:r>
        <w:rPr>
          <w:rFonts w:hint="eastAsia"/>
        </w:rPr>
        <w:t>每户缴纳物业费自动生成</w:t>
      </w:r>
    </w:p>
    <w:p>
      <w:pPr>
        <w:pStyle w:val="15"/>
      </w:pPr>
      <w:r>
        <w:rPr>
          <w:rFonts w:hint="eastAsia"/>
        </w:rPr>
        <w:t>物业费/停车费催交通知自动创建</w:t>
      </w:r>
    </w:p>
    <w:p>
      <w:pPr>
        <w:pStyle w:val="15"/>
      </w:pPr>
      <w:r>
        <w:rPr>
          <w:rFonts w:hint="eastAsia"/>
        </w:rPr>
        <w:t>二维码生成机制</w:t>
      </w:r>
    </w:p>
    <w:p>
      <w:pPr>
        <w:pStyle w:val="23"/>
      </w:pPr>
    </w:p>
    <w:sectPr>
      <w:pgSz w:w="11900" w:h="16840"/>
      <w:pgMar w:top="852" w:right="1440" w:bottom="809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-163166076"/>
      <w:docPartObj>
        <w:docPartGallery w:val="autotext"/>
      </w:docPartObj>
    </w:sdtPr>
    <w:sdtEndPr>
      <w:rPr>
        <w:rStyle w:val="9"/>
      </w:rPr>
    </w:sdtEndPr>
    <w:sdtContent>
      <w:p>
        <w:pPr>
          <w:pStyle w:val="6"/>
          <w:framePr w:wrap="around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715780525"/>
      <w:docPartObj>
        <w:docPartGallery w:val="autotext"/>
      </w:docPartObj>
    </w:sdtPr>
    <w:sdtEndPr>
      <w:rPr>
        <w:rStyle w:val="9"/>
      </w:rPr>
    </w:sdtEndPr>
    <w:sdtContent>
      <w:p>
        <w:pPr>
          <w:pStyle w:val="6"/>
          <w:framePr w:wrap="around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>
    <w:pPr>
      <w:pStyle w:val="6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D3D2D"/>
    <w:multiLevelType w:val="multilevel"/>
    <w:tmpl w:val="201D3D2D"/>
    <w:lvl w:ilvl="0" w:tentative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2A11045B"/>
    <w:multiLevelType w:val="multilevel"/>
    <w:tmpl w:val="2A11045B"/>
    <w:lvl w:ilvl="0" w:tentative="0">
      <w:start w:val="1"/>
      <w:numFmt w:val="bullet"/>
      <w:lvlText w:val=""/>
      <w:lvlJc w:val="left"/>
      <w:pPr>
        <w:ind w:left="110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2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4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6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8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0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2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4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69" w:hanging="360"/>
      </w:pPr>
      <w:rPr>
        <w:rFonts w:hint="default" w:ascii="Wingdings" w:hAnsi="Wingdings"/>
      </w:rPr>
    </w:lvl>
  </w:abstractNum>
  <w:abstractNum w:abstractNumId="2">
    <w:nsid w:val="3C0D70C1"/>
    <w:multiLevelType w:val="multilevel"/>
    <w:tmpl w:val="3C0D70C1"/>
    <w:lvl w:ilvl="0" w:tentative="0">
      <w:start w:val="1"/>
      <w:numFmt w:val="bullet"/>
      <w:lvlText w:val=""/>
      <w:lvlJc w:val="left"/>
      <w:pPr>
        <w:ind w:left="110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2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4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6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8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0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2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4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69" w:hanging="360"/>
      </w:pPr>
      <w:rPr>
        <w:rFonts w:hint="default" w:ascii="Wingdings" w:hAnsi="Wingdings"/>
      </w:rPr>
    </w:lvl>
  </w:abstractNum>
  <w:abstractNum w:abstractNumId="3">
    <w:nsid w:val="495E5723"/>
    <w:multiLevelType w:val="multilevel"/>
    <w:tmpl w:val="495E5723"/>
    <w:lvl w:ilvl="0" w:tentative="0">
      <w:start w:val="1"/>
      <w:numFmt w:val="decimal"/>
      <w:pStyle w:val="13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pStyle w:val="15"/>
      <w:lvlText w:val="%1.%2"/>
      <w:lvlJc w:val="left"/>
      <w:pPr>
        <w:ind w:left="720" w:hanging="720"/>
      </w:pPr>
      <w:rPr>
        <w:rFonts w:hint="default"/>
        <w:lang w:val="en-US"/>
      </w:rPr>
    </w:lvl>
    <w:lvl w:ilvl="2" w:tentative="0">
      <w:start w:val="1"/>
      <w:numFmt w:val="decimal"/>
      <w:pStyle w:val="16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17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509070DC"/>
    <w:multiLevelType w:val="multilevel"/>
    <w:tmpl w:val="509070DC"/>
    <w:lvl w:ilvl="0" w:tentative="0">
      <w:start w:val="1"/>
      <w:numFmt w:val="bullet"/>
      <w:lvlText w:val=""/>
      <w:lvlJc w:val="left"/>
      <w:pPr>
        <w:ind w:left="110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2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4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6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8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0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2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4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69" w:hanging="360"/>
      </w:pPr>
      <w:rPr>
        <w:rFonts w:hint="default" w:ascii="Wingdings" w:hAnsi="Wingdings"/>
      </w:rPr>
    </w:lvl>
  </w:abstractNum>
  <w:abstractNum w:abstractNumId="5">
    <w:nsid w:val="52AD0EE5"/>
    <w:multiLevelType w:val="multilevel"/>
    <w:tmpl w:val="52AD0EE5"/>
    <w:lvl w:ilvl="0" w:tentative="0">
      <w:start w:val="1"/>
      <w:numFmt w:val="bullet"/>
      <w:lvlText w:val=""/>
      <w:lvlJc w:val="left"/>
      <w:pPr>
        <w:ind w:left="1109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2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4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6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8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0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2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4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69" w:hanging="360"/>
      </w:pPr>
      <w:rPr>
        <w:rFonts w:hint="default" w:ascii="Wingdings" w:hAnsi="Wingdings"/>
      </w:rPr>
    </w:lvl>
  </w:abstractNum>
  <w:abstractNum w:abstractNumId="6">
    <w:nsid w:val="68AC4E53"/>
    <w:multiLevelType w:val="multilevel"/>
    <w:tmpl w:val="68AC4E53"/>
    <w:lvl w:ilvl="0" w:tentative="0">
      <w:start w:val="1"/>
      <w:numFmt w:val="bullet"/>
      <w:lvlText w:val=""/>
      <w:lvlJc w:val="left"/>
      <w:pPr>
        <w:ind w:left="1109" w:hanging="360"/>
      </w:pPr>
      <w:rPr>
        <w:rFonts w:hint="default" w:ascii="Wingdings" w:hAnsi="Wingdings"/>
      </w:rPr>
    </w:lvl>
    <w:lvl w:ilvl="1" w:tentative="0">
      <w:start w:val="1"/>
      <w:numFmt w:val="bullet"/>
      <w:lvlText w:val=""/>
      <w:lvlJc w:val="left"/>
      <w:pPr>
        <w:ind w:left="1829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54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6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8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0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2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4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69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7F9"/>
    <w:rsid w:val="000005C3"/>
    <w:rsid w:val="00001FE0"/>
    <w:rsid w:val="000030D0"/>
    <w:rsid w:val="000034D6"/>
    <w:rsid w:val="00003676"/>
    <w:rsid w:val="00003690"/>
    <w:rsid w:val="000053FD"/>
    <w:rsid w:val="00006613"/>
    <w:rsid w:val="00011236"/>
    <w:rsid w:val="000127E0"/>
    <w:rsid w:val="000137F6"/>
    <w:rsid w:val="00014CDB"/>
    <w:rsid w:val="00016899"/>
    <w:rsid w:val="00017072"/>
    <w:rsid w:val="00017D44"/>
    <w:rsid w:val="000225D1"/>
    <w:rsid w:val="00026EF7"/>
    <w:rsid w:val="00031CC1"/>
    <w:rsid w:val="00032FFF"/>
    <w:rsid w:val="00033B1F"/>
    <w:rsid w:val="0003421F"/>
    <w:rsid w:val="00035D63"/>
    <w:rsid w:val="00035F53"/>
    <w:rsid w:val="00037B41"/>
    <w:rsid w:val="00041F9E"/>
    <w:rsid w:val="000424D5"/>
    <w:rsid w:val="0004367A"/>
    <w:rsid w:val="00043842"/>
    <w:rsid w:val="000440B2"/>
    <w:rsid w:val="000441E1"/>
    <w:rsid w:val="000463EF"/>
    <w:rsid w:val="00047ED2"/>
    <w:rsid w:val="00050C07"/>
    <w:rsid w:val="000517AA"/>
    <w:rsid w:val="00051DF5"/>
    <w:rsid w:val="00053D78"/>
    <w:rsid w:val="00055A79"/>
    <w:rsid w:val="00056451"/>
    <w:rsid w:val="00056819"/>
    <w:rsid w:val="00060F5E"/>
    <w:rsid w:val="00062EB7"/>
    <w:rsid w:val="0006389F"/>
    <w:rsid w:val="0006450C"/>
    <w:rsid w:val="000661AD"/>
    <w:rsid w:val="00070134"/>
    <w:rsid w:val="0007105F"/>
    <w:rsid w:val="00071193"/>
    <w:rsid w:val="0008026A"/>
    <w:rsid w:val="00081BFB"/>
    <w:rsid w:val="0008226C"/>
    <w:rsid w:val="000827C2"/>
    <w:rsid w:val="00082D89"/>
    <w:rsid w:val="000832A8"/>
    <w:rsid w:val="0008415A"/>
    <w:rsid w:val="0008463F"/>
    <w:rsid w:val="000905AF"/>
    <w:rsid w:val="00090AFB"/>
    <w:rsid w:val="000912F2"/>
    <w:rsid w:val="00092831"/>
    <w:rsid w:val="00092A4F"/>
    <w:rsid w:val="00093BAA"/>
    <w:rsid w:val="00094029"/>
    <w:rsid w:val="00095A16"/>
    <w:rsid w:val="00096AF9"/>
    <w:rsid w:val="000A0D1C"/>
    <w:rsid w:val="000A2EAA"/>
    <w:rsid w:val="000A3CFB"/>
    <w:rsid w:val="000A4656"/>
    <w:rsid w:val="000A786A"/>
    <w:rsid w:val="000A7870"/>
    <w:rsid w:val="000B00E6"/>
    <w:rsid w:val="000B095B"/>
    <w:rsid w:val="000B1492"/>
    <w:rsid w:val="000B1DEE"/>
    <w:rsid w:val="000C00C8"/>
    <w:rsid w:val="000C1675"/>
    <w:rsid w:val="000C2674"/>
    <w:rsid w:val="000C2D7F"/>
    <w:rsid w:val="000C3674"/>
    <w:rsid w:val="000C3E8F"/>
    <w:rsid w:val="000C68A6"/>
    <w:rsid w:val="000D04B4"/>
    <w:rsid w:val="000D5FE9"/>
    <w:rsid w:val="000D6050"/>
    <w:rsid w:val="000D69FD"/>
    <w:rsid w:val="000D6D48"/>
    <w:rsid w:val="000E0A29"/>
    <w:rsid w:val="000E0F5A"/>
    <w:rsid w:val="000E5325"/>
    <w:rsid w:val="000E6190"/>
    <w:rsid w:val="000E6B71"/>
    <w:rsid w:val="000E7FAC"/>
    <w:rsid w:val="000F0B02"/>
    <w:rsid w:val="000F1ABE"/>
    <w:rsid w:val="000F5E8D"/>
    <w:rsid w:val="000F6880"/>
    <w:rsid w:val="000F6B8E"/>
    <w:rsid w:val="000F6C10"/>
    <w:rsid w:val="001102A9"/>
    <w:rsid w:val="001107CF"/>
    <w:rsid w:val="00111416"/>
    <w:rsid w:val="00111E7B"/>
    <w:rsid w:val="00113062"/>
    <w:rsid w:val="0011387F"/>
    <w:rsid w:val="00115660"/>
    <w:rsid w:val="0012023D"/>
    <w:rsid w:val="00120A9C"/>
    <w:rsid w:val="001214E4"/>
    <w:rsid w:val="00123E39"/>
    <w:rsid w:val="00131D6A"/>
    <w:rsid w:val="00132BE7"/>
    <w:rsid w:val="001333E2"/>
    <w:rsid w:val="00133834"/>
    <w:rsid w:val="0013394B"/>
    <w:rsid w:val="00134827"/>
    <w:rsid w:val="0013661C"/>
    <w:rsid w:val="001379D6"/>
    <w:rsid w:val="00142945"/>
    <w:rsid w:val="00142977"/>
    <w:rsid w:val="00144CCA"/>
    <w:rsid w:val="00144D93"/>
    <w:rsid w:val="001451A2"/>
    <w:rsid w:val="0014658A"/>
    <w:rsid w:val="0015013F"/>
    <w:rsid w:val="00150414"/>
    <w:rsid w:val="0015200D"/>
    <w:rsid w:val="00152786"/>
    <w:rsid w:val="0015362B"/>
    <w:rsid w:val="00154434"/>
    <w:rsid w:val="0015563E"/>
    <w:rsid w:val="001559D6"/>
    <w:rsid w:val="00156F6C"/>
    <w:rsid w:val="00160FFD"/>
    <w:rsid w:val="00164DC8"/>
    <w:rsid w:val="001676B8"/>
    <w:rsid w:val="00171D16"/>
    <w:rsid w:val="0017213F"/>
    <w:rsid w:val="0017346F"/>
    <w:rsid w:val="001734D2"/>
    <w:rsid w:val="0017419C"/>
    <w:rsid w:val="00177A81"/>
    <w:rsid w:val="001816B8"/>
    <w:rsid w:val="0018187D"/>
    <w:rsid w:val="00181D4B"/>
    <w:rsid w:val="00183661"/>
    <w:rsid w:val="00186B86"/>
    <w:rsid w:val="00190C96"/>
    <w:rsid w:val="00191A70"/>
    <w:rsid w:val="00191FE9"/>
    <w:rsid w:val="0019398A"/>
    <w:rsid w:val="001945DF"/>
    <w:rsid w:val="00194844"/>
    <w:rsid w:val="001949E2"/>
    <w:rsid w:val="00195681"/>
    <w:rsid w:val="001970C4"/>
    <w:rsid w:val="001A180D"/>
    <w:rsid w:val="001A255D"/>
    <w:rsid w:val="001A2CDC"/>
    <w:rsid w:val="001A38CE"/>
    <w:rsid w:val="001A3D0D"/>
    <w:rsid w:val="001A592F"/>
    <w:rsid w:val="001A5A5B"/>
    <w:rsid w:val="001A6AE8"/>
    <w:rsid w:val="001A79FF"/>
    <w:rsid w:val="001B0186"/>
    <w:rsid w:val="001B1B8D"/>
    <w:rsid w:val="001B4055"/>
    <w:rsid w:val="001B4DBB"/>
    <w:rsid w:val="001B76D3"/>
    <w:rsid w:val="001C175D"/>
    <w:rsid w:val="001C3224"/>
    <w:rsid w:val="001C402A"/>
    <w:rsid w:val="001C4F3A"/>
    <w:rsid w:val="001C5E0B"/>
    <w:rsid w:val="001D0DBA"/>
    <w:rsid w:val="001D4850"/>
    <w:rsid w:val="001D4B48"/>
    <w:rsid w:val="001D5620"/>
    <w:rsid w:val="001D743A"/>
    <w:rsid w:val="001D7ADF"/>
    <w:rsid w:val="001D7C0F"/>
    <w:rsid w:val="001E034B"/>
    <w:rsid w:val="001E14AD"/>
    <w:rsid w:val="001E1A42"/>
    <w:rsid w:val="001E428A"/>
    <w:rsid w:val="001E483C"/>
    <w:rsid w:val="001E5555"/>
    <w:rsid w:val="001E5557"/>
    <w:rsid w:val="001F0901"/>
    <w:rsid w:val="001F2CD1"/>
    <w:rsid w:val="001F4F30"/>
    <w:rsid w:val="001F5222"/>
    <w:rsid w:val="001F5306"/>
    <w:rsid w:val="001F7220"/>
    <w:rsid w:val="002004D7"/>
    <w:rsid w:val="00204808"/>
    <w:rsid w:val="002048A3"/>
    <w:rsid w:val="00207621"/>
    <w:rsid w:val="00210690"/>
    <w:rsid w:val="0021137F"/>
    <w:rsid w:val="00211847"/>
    <w:rsid w:val="00212FDF"/>
    <w:rsid w:val="00215417"/>
    <w:rsid w:val="00215844"/>
    <w:rsid w:val="00216295"/>
    <w:rsid w:val="00216727"/>
    <w:rsid w:val="00217675"/>
    <w:rsid w:val="0021783F"/>
    <w:rsid w:val="002200CC"/>
    <w:rsid w:val="00220DBA"/>
    <w:rsid w:val="002232EF"/>
    <w:rsid w:val="00223844"/>
    <w:rsid w:val="00224818"/>
    <w:rsid w:val="00224DD5"/>
    <w:rsid w:val="0022576E"/>
    <w:rsid w:val="00227352"/>
    <w:rsid w:val="00227B57"/>
    <w:rsid w:val="00230976"/>
    <w:rsid w:val="00231517"/>
    <w:rsid w:val="00231F5A"/>
    <w:rsid w:val="00232F20"/>
    <w:rsid w:val="002335D4"/>
    <w:rsid w:val="00234E57"/>
    <w:rsid w:val="00236518"/>
    <w:rsid w:val="002421CD"/>
    <w:rsid w:val="00242F9C"/>
    <w:rsid w:val="00245EED"/>
    <w:rsid w:val="002470BC"/>
    <w:rsid w:val="002472F9"/>
    <w:rsid w:val="00250086"/>
    <w:rsid w:val="00250C25"/>
    <w:rsid w:val="00250EBB"/>
    <w:rsid w:val="00251432"/>
    <w:rsid w:val="00251A49"/>
    <w:rsid w:val="00252413"/>
    <w:rsid w:val="002531BD"/>
    <w:rsid w:val="00253319"/>
    <w:rsid w:val="002543D6"/>
    <w:rsid w:val="002610EA"/>
    <w:rsid w:val="00262B9D"/>
    <w:rsid w:val="002642F3"/>
    <w:rsid w:val="00265C76"/>
    <w:rsid w:val="00271995"/>
    <w:rsid w:val="00271FD9"/>
    <w:rsid w:val="00272B47"/>
    <w:rsid w:val="00273A90"/>
    <w:rsid w:val="00273F96"/>
    <w:rsid w:val="002740D2"/>
    <w:rsid w:val="00275F46"/>
    <w:rsid w:val="00276362"/>
    <w:rsid w:val="002775A1"/>
    <w:rsid w:val="00280A80"/>
    <w:rsid w:val="002812D1"/>
    <w:rsid w:val="00284D80"/>
    <w:rsid w:val="002854F7"/>
    <w:rsid w:val="00286F3F"/>
    <w:rsid w:val="00287DB1"/>
    <w:rsid w:val="002906DA"/>
    <w:rsid w:val="002909E5"/>
    <w:rsid w:val="00291027"/>
    <w:rsid w:val="002933CF"/>
    <w:rsid w:val="00293499"/>
    <w:rsid w:val="00294C32"/>
    <w:rsid w:val="00295A46"/>
    <w:rsid w:val="0029698F"/>
    <w:rsid w:val="00297A63"/>
    <w:rsid w:val="00297BFB"/>
    <w:rsid w:val="002A05D0"/>
    <w:rsid w:val="002A185B"/>
    <w:rsid w:val="002A1E90"/>
    <w:rsid w:val="002A3291"/>
    <w:rsid w:val="002A4249"/>
    <w:rsid w:val="002A437B"/>
    <w:rsid w:val="002A5043"/>
    <w:rsid w:val="002A5C92"/>
    <w:rsid w:val="002A5D2A"/>
    <w:rsid w:val="002A5DBB"/>
    <w:rsid w:val="002A7672"/>
    <w:rsid w:val="002B05DC"/>
    <w:rsid w:val="002B1A54"/>
    <w:rsid w:val="002B3853"/>
    <w:rsid w:val="002B404E"/>
    <w:rsid w:val="002B4B22"/>
    <w:rsid w:val="002B57F1"/>
    <w:rsid w:val="002B5B82"/>
    <w:rsid w:val="002B79B2"/>
    <w:rsid w:val="002C05E4"/>
    <w:rsid w:val="002C268B"/>
    <w:rsid w:val="002C2DE4"/>
    <w:rsid w:val="002C3199"/>
    <w:rsid w:val="002C5C18"/>
    <w:rsid w:val="002C5C67"/>
    <w:rsid w:val="002C6803"/>
    <w:rsid w:val="002C75DB"/>
    <w:rsid w:val="002D0572"/>
    <w:rsid w:val="002D1717"/>
    <w:rsid w:val="002D2F95"/>
    <w:rsid w:val="002D4C51"/>
    <w:rsid w:val="002D513D"/>
    <w:rsid w:val="002D5910"/>
    <w:rsid w:val="002D68FD"/>
    <w:rsid w:val="002D70B0"/>
    <w:rsid w:val="002D7159"/>
    <w:rsid w:val="002E1997"/>
    <w:rsid w:val="002E64D9"/>
    <w:rsid w:val="002E700B"/>
    <w:rsid w:val="002E72A4"/>
    <w:rsid w:val="002F1C95"/>
    <w:rsid w:val="002F2A76"/>
    <w:rsid w:val="002F2C0D"/>
    <w:rsid w:val="002F31E4"/>
    <w:rsid w:val="002F3DBA"/>
    <w:rsid w:val="002F418C"/>
    <w:rsid w:val="002F5EE5"/>
    <w:rsid w:val="002F63AF"/>
    <w:rsid w:val="002F7177"/>
    <w:rsid w:val="002F75FC"/>
    <w:rsid w:val="002F7EB3"/>
    <w:rsid w:val="00300E01"/>
    <w:rsid w:val="00303B36"/>
    <w:rsid w:val="00305BB9"/>
    <w:rsid w:val="0030673C"/>
    <w:rsid w:val="00310A10"/>
    <w:rsid w:val="0031432B"/>
    <w:rsid w:val="0031555E"/>
    <w:rsid w:val="00315723"/>
    <w:rsid w:val="00316B1F"/>
    <w:rsid w:val="00317A63"/>
    <w:rsid w:val="00320783"/>
    <w:rsid w:val="00320A7F"/>
    <w:rsid w:val="00322FF9"/>
    <w:rsid w:val="0032486F"/>
    <w:rsid w:val="00325B8A"/>
    <w:rsid w:val="00327BD4"/>
    <w:rsid w:val="0033049B"/>
    <w:rsid w:val="003321E4"/>
    <w:rsid w:val="003335C2"/>
    <w:rsid w:val="0033405D"/>
    <w:rsid w:val="0034213A"/>
    <w:rsid w:val="00342B63"/>
    <w:rsid w:val="0034316D"/>
    <w:rsid w:val="00344580"/>
    <w:rsid w:val="00344598"/>
    <w:rsid w:val="00346A57"/>
    <w:rsid w:val="003503D7"/>
    <w:rsid w:val="00350A08"/>
    <w:rsid w:val="00351154"/>
    <w:rsid w:val="00351A42"/>
    <w:rsid w:val="00352A52"/>
    <w:rsid w:val="003543EF"/>
    <w:rsid w:val="0035550E"/>
    <w:rsid w:val="00356660"/>
    <w:rsid w:val="00356D78"/>
    <w:rsid w:val="00357AB1"/>
    <w:rsid w:val="00360270"/>
    <w:rsid w:val="00365EA9"/>
    <w:rsid w:val="003707E7"/>
    <w:rsid w:val="00371CD9"/>
    <w:rsid w:val="00373534"/>
    <w:rsid w:val="00375207"/>
    <w:rsid w:val="00380565"/>
    <w:rsid w:val="0038057A"/>
    <w:rsid w:val="003810C4"/>
    <w:rsid w:val="00381497"/>
    <w:rsid w:val="00381E9D"/>
    <w:rsid w:val="00383795"/>
    <w:rsid w:val="0039005F"/>
    <w:rsid w:val="0039177C"/>
    <w:rsid w:val="00391E75"/>
    <w:rsid w:val="003920BB"/>
    <w:rsid w:val="003934E3"/>
    <w:rsid w:val="003935EF"/>
    <w:rsid w:val="00397A75"/>
    <w:rsid w:val="003A0A7F"/>
    <w:rsid w:val="003A0C56"/>
    <w:rsid w:val="003A1920"/>
    <w:rsid w:val="003A2C18"/>
    <w:rsid w:val="003A3297"/>
    <w:rsid w:val="003A3972"/>
    <w:rsid w:val="003A3C21"/>
    <w:rsid w:val="003B0617"/>
    <w:rsid w:val="003B45CD"/>
    <w:rsid w:val="003B6905"/>
    <w:rsid w:val="003C01D7"/>
    <w:rsid w:val="003C07FD"/>
    <w:rsid w:val="003C1A7D"/>
    <w:rsid w:val="003C1D2A"/>
    <w:rsid w:val="003C2097"/>
    <w:rsid w:val="003C438E"/>
    <w:rsid w:val="003C457D"/>
    <w:rsid w:val="003C4C23"/>
    <w:rsid w:val="003C5142"/>
    <w:rsid w:val="003C5549"/>
    <w:rsid w:val="003C5745"/>
    <w:rsid w:val="003C5E54"/>
    <w:rsid w:val="003C6743"/>
    <w:rsid w:val="003C6C7F"/>
    <w:rsid w:val="003D11DD"/>
    <w:rsid w:val="003D2953"/>
    <w:rsid w:val="003D2CA8"/>
    <w:rsid w:val="003D48AF"/>
    <w:rsid w:val="003D5F16"/>
    <w:rsid w:val="003D7859"/>
    <w:rsid w:val="003E0A6E"/>
    <w:rsid w:val="003E0FFA"/>
    <w:rsid w:val="003E1F7D"/>
    <w:rsid w:val="003E5380"/>
    <w:rsid w:val="003E61A6"/>
    <w:rsid w:val="003E6924"/>
    <w:rsid w:val="003E720A"/>
    <w:rsid w:val="003E7756"/>
    <w:rsid w:val="003E7840"/>
    <w:rsid w:val="003F02F8"/>
    <w:rsid w:val="003F0B66"/>
    <w:rsid w:val="003F104E"/>
    <w:rsid w:val="003F1A6B"/>
    <w:rsid w:val="003F3BC5"/>
    <w:rsid w:val="003F44EA"/>
    <w:rsid w:val="003F6CAC"/>
    <w:rsid w:val="0040193B"/>
    <w:rsid w:val="00402141"/>
    <w:rsid w:val="004022E2"/>
    <w:rsid w:val="00404F63"/>
    <w:rsid w:val="0040617B"/>
    <w:rsid w:val="0040772F"/>
    <w:rsid w:val="004109BE"/>
    <w:rsid w:val="00411B27"/>
    <w:rsid w:val="0041333C"/>
    <w:rsid w:val="00414625"/>
    <w:rsid w:val="00415BE3"/>
    <w:rsid w:val="00420C98"/>
    <w:rsid w:val="00422043"/>
    <w:rsid w:val="00422DA1"/>
    <w:rsid w:val="00427353"/>
    <w:rsid w:val="00430014"/>
    <w:rsid w:val="00431823"/>
    <w:rsid w:val="004322AC"/>
    <w:rsid w:val="004324B1"/>
    <w:rsid w:val="00441437"/>
    <w:rsid w:val="00442DCE"/>
    <w:rsid w:val="004445B5"/>
    <w:rsid w:val="00445D5A"/>
    <w:rsid w:val="00447A95"/>
    <w:rsid w:val="00450E44"/>
    <w:rsid w:val="00452217"/>
    <w:rsid w:val="00452E56"/>
    <w:rsid w:val="004536EA"/>
    <w:rsid w:val="00453711"/>
    <w:rsid w:val="00455D3C"/>
    <w:rsid w:val="00456501"/>
    <w:rsid w:val="0045727C"/>
    <w:rsid w:val="004578D1"/>
    <w:rsid w:val="00457A40"/>
    <w:rsid w:val="00461063"/>
    <w:rsid w:val="00462BE2"/>
    <w:rsid w:val="00464AAE"/>
    <w:rsid w:val="0046523D"/>
    <w:rsid w:val="00465574"/>
    <w:rsid w:val="0046612A"/>
    <w:rsid w:val="00471D7B"/>
    <w:rsid w:val="004721E5"/>
    <w:rsid w:val="0047574B"/>
    <w:rsid w:val="00480C78"/>
    <w:rsid w:val="00481269"/>
    <w:rsid w:val="00482A1E"/>
    <w:rsid w:val="00483792"/>
    <w:rsid w:val="00484C48"/>
    <w:rsid w:val="00484DE8"/>
    <w:rsid w:val="00486A78"/>
    <w:rsid w:val="004872EA"/>
    <w:rsid w:val="004911C8"/>
    <w:rsid w:val="00492738"/>
    <w:rsid w:val="00493B2F"/>
    <w:rsid w:val="00493C7F"/>
    <w:rsid w:val="00497460"/>
    <w:rsid w:val="00497805"/>
    <w:rsid w:val="004A15A8"/>
    <w:rsid w:val="004B18A7"/>
    <w:rsid w:val="004B3506"/>
    <w:rsid w:val="004B5167"/>
    <w:rsid w:val="004B5960"/>
    <w:rsid w:val="004B60A7"/>
    <w:rsid w:val="004B6B1D"/>
    <w:rsid w:val="004C465B"/>
    <w:rsid w:val="004C6662"/>
    <w:rsid w:val="004C7167"/>
    <w:rsid w:val="004C7203"/>
    <w:rsid w:val="004D0DAE"/>
    <w:rsid w:val="004D1ADF"/>
    <w:rsid w:val="004D24F3"/>
    <w:rsid w:val="004D2BC3"/>
    <w:rsid w:val="004D55EA"/>
    <w:rsid w:val="004E0831"/>
    <w:rsid w:val="004E12D0"/>
    <w:rsid w:val="004E1F87"/>
    <w:rsid w:val="004E4E1F"/>
    <w:rsid w:val="004E6837"/>
    <w:rsid w:val="004E7262"/>
    <w:rsid w:val="004F020C"/>
    <w:rsid w:val="004F10B6"/>
    <w:rsid w:val="004F3B2D"/>
    <w:rsid w:val="004F698E"/>
    <w:rsid w:val="005048A2"/>
    <w:rsid w:val="00504A91"/>
    <w:rsid w:val="00504BB8"/>
    <w:rsid w:val="00505E64"/>
    <w:rsid w:val="00507417"/>
    <w:rsid w:val="00507AF2"/>
    <w:rsid w:val="00510E70"/>
    <w:rsid w:val="00511C3D"/>
    <w:rsid w:val="005136F9"/>
    <w:rsid w:val="005146D9"/>
    <w:rsid w:val="00517489"/>
    <w:rsid w:val="00517843"/>
    <w:rsid w:val="00517C2F"/>
    <w:rsid w:val="00520AB2"/>
    <w:rsid w:val="00522540"/>
    <w:rsid w:val="00523016"/>
    <w:rsid w:val="005238F4"/>
    <w:rsid w:val="005249FD"/>
    <w:rsid w:val="00531436"/>
    <w:rsid w:val="00531B6D"/>
    <w:rsid w:val="005342E7"/>
    <w:rsid w:val="005346F8"/>
    <w:rsid w:val="005363D1"/>
    <w:rsid w:val="0053700E"/>
    <w:rsid w:val="00540E70"/>
    <w:rsid w:val="0054216F"/>
    <w:rsid w:val="00544BD4"/>
    <w:rsid w:val="005460CE"/>
    <w:rsid w:val="00547504"/>
    <w:rsid w:val="00547700"/>
    <w:rsid w:val="00547A49"/>
    <w:rsid w:val="00551AC5"/>
    <w:rsid w:val="00553650"/>
    <w:rsid w:val="0055670C"/>
    <w:rsid w:val="00563A45"/>
    <w:rsid w:val="00563C8C"/>
    <w:rsid w:val="00566909"/>
    <w:rsid w:val="00566C3F"/>
    <w:rsid w:val="00567368"/>
    <w:rsid w:val="00567FD8"/>
    <w:rsid w:val="0057700C"/>
    <w:rsid w:val="005776AA"/>
    <w:rsid w:val="00577F2E"/>
    <w:rsid w:val="00577FD3"/>
    <w:rsid w:val="005838E0"/>
    <w:rsid w:val="0058486F"/>
    <w:rsid w:val="005854F2"/>
    <w:rsid w:val="00586810"/>
    <w:rsid w:val="0058761E"/>
    <w:rsid w:val="005878D8"/>
    <w:rsid w:val="00593D2E"/>
    <w:rsid w:val="00596B17"/>
    <w:rsid w:val="00597237"/>
    <w:rsid w:val="005A4D0B"/>
    <w:rsid w:val="005A5465"/>
    <w:rsid w:val="005A5C1A"/>
    <w:rsid w:val="005A5C9B"/>
    <w:rsid w:val="005A67E5"/>
    <w:rsid w:val="005A727F"/>
    <w:rsid w:val="005A7B77"/>
    <w:rsid w:val="005B37C4"/>
    <w:rsid w:val="005B4716"/>
    <w:rsid w:val="005B4E3C"/>
    <w:rsid w:val="005B5ACB"/>
    <w:rsid w:val="005B66A5"/>
    <w:rsid w:val="005B7895"/>
    <w:rsid w:val="005B7CDF"/>
    <w:rsid w:val="005C19E9"/>
    <w:rsid w:val="005C2D87"/>
    <w:rsid w:val="005C3B6A"/>
    <w:rsid w:val="005C4529"/>
    <w:rsid w:val="005C77D2"/>
    <w:rsid w:val="005D063C"/>
    <w:rsid w:val="005D0D3B"/>
    <w:rsid w:val="005D1DCB"/>
    <w:rsid w:val="005D26BD"/>
    <w:rsid w:val="005D45BF"/>
    <w:rsid w:val="005D49E7"/>
    <w:rsid w:val="005D505E"/>
    <w:rsid w:val="005D5288"/>
    <w:rsid w:val="005D61C7"/>
    <w:rsid w:val="005D6705"/>
    <w:rsid w:val="005D73E8"/>
    <w:rsid w:val="005D7572"/>
    <w:rsid w:val="005E0EA5"/>
    <w:rsid w:val="005E3BD9"/>
    <w:rsid w:val="005E561F"/>
    <w:rsid w:val="005E73A7"/>
    <w:rsid w:val="005E7E55"/>
    <w:rsid w:val="005F0D59"/>
    <w:rsid w:val="005F10E5"/>
    <w:rsid w:val="005F4FD1"/>
    <w:rsid w:val="005F5445"/>
    <w:rsid w:val="005F6425"/>
    <w:rsid w:val="005F65E0"/>
    <w:rsid w:val="00603505"/>
    <w:rsid w:val="00604BF5"/>
    <w:rsid w:val="00604C83"/>
    <w:rsid w:val="0060547D"/>
    <w:rsid w:val="0060591B"/>
    <w:rsid w:val="0060718A"/>
    <w:rsid w:val="00610118"/>
    <w:rsid w:val="00610E0B"/>
    <w:rsid w:val="00611C43"/>
    <w:rsid w:val="00612D32"/>
    <w:rsid w:val="0061391F"/>
    <w:rsid w:val="00614411"/>
    <w:rsid w:val="00617DF4"/>
    <w:rsid w:val="00620DBB"/>
    <w:rsid w:val="00623CE5"/>
    <w:rsid w:val="006258CA"/>
    <w:rsid w:val="0062622E"/>
    <w:rsid w:val="006301DE"/>
    <w:rsid w:val="00631FEF"/>
    <w:rsid w:val="00632A9A"/>
    <w:rsid w:val="00632CB6"/>
    <w:rsid w:val="00633C97"/>
    <w:rsid w:val="006348E6"/>
    <w:rsid w:val="00635F0D"/>
    <w:rsid w:val="00636F2D"/>
    <w:rsid w:val="00637B4C"/>
    <w:rsid w:val="00640414"/>
    <w:rsid w:val="0064242E"/>
    <w:rsid w:val="00642BA5"/>
    <w:rsid w:val="00644382"/>
    <w:rsid w:val="0064510D"/>
    <w:rsid w:val="00645655"/>
    <w:rsid w:val="00645759"/>
    <w:rsid w:val="00646BA6"/>
    <w:rsid w:val="00646CC2"/>
    <w:rsid w:val="006534E7"/>
    <w:rsid w:val="00653941"/>
    <w:rsid w:val="00653C65"/>
    <w:rsid w:val="006545C6"/>
    <w:rsid w:val="006552EE"/>
    <w:rsid w:val="00655588"/>
    <w:rsid w:val="0065559C"/>
    <w:rsid w:val="0065590B"/>
    <w:rsid w:val="006567B4"/>
    <w:rsid w:val="00656DD2"/>
    <w:rsid w:val="00660203"/>
    <w:rsid w:val="0066103D"/>
    <w:rsid w:val="00661D60"/>
    <w:rsid w:val="00666C86"/>
    <w:rsid w:val="00667BE5"/>
    <w:rsid w:val="00671033"/>
    <w:rsid w:val="00671D8C"/>
    <w:rsid w:val="00673489"/>
    <w:rsid w:val="00677560"/>
    <w:rsid w:val="00677DDA"/>
    <w:rsid w:val="00680763"/>
    <w:rsid w:val="00682F11"/>
    <w:rsid w:val="00692E56"/>
    <w:rsid w:val="00694B0B"/>
    <w:rsid w:val="00695ABB"/>
    <w:rsid w:val="00696367"/>
    <w:rsid w:val="006964F4"/>
    <w:rsid w:val="00697D66"/>
    <w:rsid w:val="006A1C48"/>
    <w:rsid w:val="006A2C65"/>
    <w:rsid w:val="006A4E48"/>
    <w:rsid w:val="006A7BFC"/>
    <w:rsid w:val="006B4956"/>
    <w:rsid w:val="006C4A8D"/>
    <w:rsid w:val="006C664D"/>
    <w:rsid w:val="006C7FAA"/>
    <w:rsid w:val="006D05DD"/>
    <w:rsid w:val="006D075E"/>
    <w:rsid w:val="006D08B4"/>
    <w:rsid w:val="006E0691"/>
    <w:rsid w:val="006E0BDA"/>
    <w:rsid w:val="006E170C"/>
    <w:rsid w:val="006E188A"/>
    <w:rsid w:val="006E288D"/>
    <w:rsid w:val="006E3900"/>
    <w:rsid w:val="006E5C92"/>
    <w:rsid w:val="006E6162"/>
    <w:rsid w:val="006E7F46"/>
    <w:rsid w:val="006F0D57"/>
    <w:rsid w:val="006F221A"/>
    <w:rsid w:val="006F2F32"/>
    <w:rsid w:val="006F36B2"/>
    <w:rsid w:val="006F371E"/>
    <w:rsid w:val="006F3E56"/>
    <w:rsid w:val="006F4088"/>
    <w:rsid w:val="006F6269"/>
    <w:rsid w:val="00700382"/>
    <w:rsid w:val="007024F4"/>
    <w:rsid w:val="00702604"/>
    <w:rsid w:val="00706738"/>
    <w:rsid w:val="0070722D"/>
    <w:rsid w:val="0070784E"/>
    <w:rsid w:val="00712AA8"/>
    <w:rsid w:val="007138E9"/>
    <w:rsid w:val="0071521C"/>
    <w:rsid w:val="007154DE"/>
    <w:rsid w:val="00723399"/>
    <w:rsid w:val="00723871"/>
    <w:rsid w:val="00724295"/>
    <w:rsid w:val="007253D0"/>
    <w:rsid w:val="00725B1A"/>
    <w:rsid w:val="007278F2"/>
    <w:rsid w:val="007308DD"/>
    <w:rsid w:val="00731347"/>
    <w:rsid w:val="00731D66"/>
    <w:rsid w:val="007341DB"/>
    <w:rsid w:val="00736A9E"/>
    <w:rsid w:val="0074012E"/>
    <w:rsid w:val="007406EC"/>
    <w:rsid w:val="00740EC5"/>
    <w:rsid w:val="0074168B"/>
    <w:rsid w:val="00741D8F"/>
    <w:rsid w:val="00742274"/>
    <w:rsid w:val="00742BE5"/>
    <w:rsid w:val="00742DD7"/>
    <w:rsid w:val="0074720B"/>
    <w:rsid w:val="0075102B"/>
    <w:rsid w:val="0075609A"/>
    <w:rsid w:val="00756B08"/>
    <w:rsid w:val="00760EBA"/>
    <w:rsid w:val="00761743"/>
    <w:rsid w:val="0076229C"/>
    <w:rsid w:val="00763AFB"/>
    <w:rsid w:val="00764342"/>
    <w:rsid w:val="00766ECD"/>
    <w:rsid w:val="00774152"/>
    <w:rsid w:val="00775E1B"/>
    <w:rsid w:val="00776160"/>
    <w:rsid w:val="007814D5"/>
    <w:rsid w:val="00782634"/>
    <w:rsid w:val="0078285D"/>
    <w:rsid w:val="00783296"/>
    <w:rsid w:val="00783F34"/>
    <w:rsid w:val="0078460D"/>
    <w:rsid w:val="0079140F"/>
    <w:rsid w:val="007917AC"/>
    <w:rsid w:val="00795485"/>
    <w:rsid w:val="0079649D"/>
    <w:rsid w:val="00797191"/>
    <w:rsid w:val="007977B6"/>
    <w:rsid w:val="007A4D17"/>
    <w:rsid w:val="007B0804"/>
    <w:rsid w:val="007B0880"/>
    <w:rsid w:val="007B33C7"/>
    <w:rsid w:val="007B46AF"/>
    <w:rsid w:val="007B54CC"/>
    <w:rsid w:val="007B7E51"/>
    <w:rsid w:val="007B7FF9"/>
    <w:rsid w:val="007C2CBC"/>
    <w:rsid w:val="007C52B3"/>
    <w:rsid w:val="007C6F29"/>
    <w:rsid w:val="007D076B"/>
    <w:rsid w:val="007D0984"/>
    <w:rsid w:val="007D25E4"/>
    <w:rsid w:val="007D3C9D"/>
    <w:rsid w:val="007D6628"/>
    <w:rsid w:val="007D6AB7"/>
    <w:rsid w:val="007E0A73"/>
    <w:rsid w:val="007E1C9C"/>
    <w:rsid w:val="007E3C13"/>
    <w:rsid w:val="007E5A6C"/>
    <w:rsid w:val="007E63C6"/>
    <w:rsid w:val="007F3B24"/>
    <w:rsid w:val="007F3E82"/>
    <w:rsid w:val="007F6AE3"/>
    <w:rsid w:val="0080295B"/>
    <w:rsid w:val="00804510"/>
    <w:rsid w:val="00806873"/>
    <w:rsid w:val="0080786D"/>
    <w:rsid w:val="00807BDE"/>
    <w:rsid w:val="00811B1A"/>
    <w:rsid w:val="00813AE8"/>
    <w:rsid w:val="00813CFE"/>
    <w:rsid w:val="00815633"/>
    <w:rsid w:val="00815872"/>
    <w:rsid w:val="00816650"/>
    <w:rsid w:val="00817267"/>
    <w:rsid w:val="008210B4"/>
    <w:rsid w:val="00821645"/>
    <w:rsid w:val="00822FB6"/>
    <w:rsid w:val="0082413A"/>
    <w:rsid w:val="008248D1"/>
    <w:rsid w:val="008252D5"/>
    <w:rsid w:val="00827997"/>
    <w:rsid w:val="0082799D"/>
    <w:rsid w:val="00827A2A"/>
    <w:rsid w:val="008301EB"/>
    <w:rsid w:val="008319A1"/>
    <w:rsid w:val="00832466"/>
    <w:rsid w:val="00833C24"/>
    <w:rsid w:val="00834F5F"/>
    <w:rsid w:val="00835062"/>
    <w:rsid w:val="0083525D"/>
    <w:rsid w:val="008359F9"/>
    <w:rsid w:val="008368F7"/>
    <w:rsid w:val="008371C2"/>
    <w:rsid w:val="00840989"/>
    <w:rsid w:val="008418FF"/>
    <w:rsid w:val="00841A64"/>
    <w:rsid w:val="008425ED"/>
    <w:rsid w:val="0084439C"/>
    <w:rsid w:val="0084441C"/>
    <w:rsid w:val="008452EB"/>
    <w:rsid w:val="008465A2"/>
    <w:rsid w:val="0084730B"/>
    <w:rsid w:val="008506A5"/>
    <w:rsid w:val="008514EC"/>
    <w:rsid w:val="00853476"/>
    <w:rsid w:val="00853BC0"/>
    <w:rsid w:val="00853FD0"/>
    <w:rsid w:val="00855645"/>
    <w:rsid w:val="0085635B"/>
    <w:rsid w:val="008573C6"/>
    <w:rsid w:val="00860D88"/>
    <w:rsid w:val="00861CF5"/>
    <w:rsid w:val="00863209"/>
    <w:rsid w:val="0086334C"/>
    <w:rsid w:val="00863D67"/>
    <w:rsid w:val="008673BF"/>
    <w:rsid w:val="008678CB"/>
    <w:rsid w:val="0087194A"/>
    <w:rsid w:val="00872603"/>
    <w:rsid w:val="00874C48"/>
    <w:rsid w:val="00876E79"/>
    <w:rsid w:val="008821B2"/>
    <w:rsid w:val="008838E5"/>
    <w:rsid w:val="00885F1E"/>
    <w:rsid w:val="00885F4C"/>
    <w:rsid w:val="0089031A"/>
    <w:rsid w:val="008906AF"/>
    <w:rsid w:val="008961A2"/>
    <w:rsid w:val="008963EC"/>
    <w:rsid w:val="00896607"/>
    <w:rsid w:val="008A116A"/>
    <w:rsid w:val="008A1575"/>
    <w:rsid w:val="008A1DD6"/>
    <w:rsid w:val="008A2195"/>
    <w:rsid w:val="008A30A4"/>
    <w:rsid w:val="008A46E2"/>
    <w:rsid w:val="008A6092"/>
    <w:rsid w:val="008B22EA"/>
    <w:rsid w:val="008B5E16"/>
    <w:rsid w:val="008B677C"/>
    <w:rsid w:val="008B6A7E"/>
    <w:rsid w:val="008B7093"/>
    <w:rsid w:val="008C10CC"/>
    <w:rsid w:val="008C27AA"/>
    <w:rsid w:val="008C2BD1"/>
    <w:rsid w:val="008C2EFD"/>
    <w:rsid w:val="008C474F"/>
    <w:rsid w:val="008C4AE8"/>
    <w:rsid w:val="008C4C38"/>
    <w:rsid w:val="008C6BBF"/>
    <w:rsid w:val="008D0E24"/>
    <w:rsid w:val="008E0EC0"/>
    <w:rsid w:val="008E1940"/>
    <w:rsid w:val="008E2B73"/>
    <w:rsid w:val="008E2F64"/>
    <w:rsid w:val="008E57EA"/>
    <w:rsid w:val="008E5C58"/>
    <w:rsid w:val="008E5F62"/>
    <w:rsid w:val="008F0D13"/>
    <w:rsid w:val="008F10DE"/>
    <w:rsid w:val="008F15FD"/>
    <w:rsid w:val="008F1656"/>
    <w:rsid w:val="008F392E"/>
    <w:rsid w:val="008F4902"/>
    <w:rsid w:val="008F4B55"/>
    <w:rsid w:val="008F4F83"/>
    <w:rsid w:val="00902794"/>
    <w:rsid w:val="00902CF8"/>
    <w:rsid w:val="00903873"/>
    <w:rsid w:val="00903F17"/>
    <w:rsid w:val="009070D6"/>
    <w:rsid w:val="0090799C"/>
    <w:rsid w:val="00907A7F"/>
    <w:rsid w:val="009106A1"/>
    <w:rsid w:val="009130C4"/>
    <w:rsid w:val="009132A2"/>
    <w:rsid w:val="00913356"/>
    <w:rsid w:val="0091365C"/>
    <w:rsid w:val="0091420F"/>
    <w:rsid w:val="0091552E"/>
    <w:rsid w:val="009155F0"/>
    <w:rsid w:val="009163DF"/>
    <w:rsid w:val="00917477"/>
    <w:rsid w:val="009176A9"/>
    <w:rsid w:val="00917F5F"/>
    <w:rsid w:val="009221BB"/>
    <w:rsid w:val="00922799"/>
    <w:rsid w:val="00924127"/>
    <w:rsid w:val="009321E9"/>
    <w:rsid w:val="00932435"/>
    <w:rsid w:val="00933161"/>
    <w:rsid w:val="00935CD7"/>
    <w:rsid w:val="00935DF9"/>
    <w:rsid w:val="00940069"/>
    <w:rsid w:val="00942FF3"/>
    <w:rsid w:val="00943074"/>
    <w:rsid w:val="009457C3"/>
    <w:rsid w:val="00947825"/>
    <w:rsid w:val="00951BC2"/>
    <w:rsid w:val="00952756"/>
    <w:rsid w:val="00952B17"/>
    <w:rsid w:val="00952DA1"/>
    <w:rsid w:val="0095391D"/>
    <w:rsid w:val="00954046"/>
    <w:rsid w:val="00957238"/>
    <w:rsid w:val="009608C1"/>
    <w:rsid w:val="00961681"/>
    <w:rsid w:val="00962935"/>
    <w:rsid w:val="00965971"/>
    <w:rsid w:val="00972616"/>
    <w:rsid w:val="00973FFB"/>
    <w:rsid w:val="00974E8D"/>
    <w:rsid w:val="00976298"/>
    <w:rsid w:val="0097760B"/>
    <w:rsid w:val="00977A0E"/>
    <w:rsid w:val="00980161"/>
    <w:rsid w:val="00981AD6"/>
    <w:rsid w:val="0098252A"/>
    <w:rsid w:val="009827E2"/>
    <w:rsid w:val="00984873"/>
    <w:rsid w:val="00984F5B"/>
    <w:rsid w:val="00984FFC"/>
    <w:rsid w:val="009864A1"/>
    <w:rsid w:val="00986C9D"/>
    <w:rsid w:val="009956D4"/>
    <w:rsid w:val="009A0085"/>
    <w:rsid w:val="009A2CEE"/>
    <w:rsid w:val="009A722C"/>
    <w:rsid w:val="009A7500"/>
    <w:rsid w:val="009B08E1"/>
    <w:rsid w:val="009B0D6A"/>
    <w:rsid w:val="009B0EBA"/>
    <w:rsid w:val="009B1673"/>
    <w:rsid w:val="009B18F6"/>
    <w:rsid w:val="009B34C8"/>
    <w:rsid w:val="009B5D45"/>
    <w:rsid w:val="009B68A4"/>
    <w:rsid w:val="009B6F7A"/>
    <w:rsid w:val="009B70FB"/>
    <w:rsid w:val="009B7685"/>
    <w:rsid w:val="009C0897"/>
    <w:rsid w:val="009C0D2C"/>
    <w:rsid w:val="009C0E68"/>
    <w:rsid w:val="009C1E27"/>
    <w:rsid w:val="009C2025"/>
    <w:rsid w:val="009C20D6"/>
    <w:rsid w:val="009C2287"/>
    <w:rsid w:val="009C2768"/>
    <w:rsid w:val="009C4259"/>
    <w:rsid w:val="009C6E0D"/>
    <w:rsid w:val="009C74DF"/>
    <w:rsid w:val="009D1F98"/>
    <w:rsid w:val="009D3EE4"/>
    <w:rsid w:val="009D3EE7"/>
    <w:rsid w:val="009D584F"/>
    <w:rsid w:val="009E074D"/>
    <w:rsid w:val="009E1F68"/>
    <w:rsid w:val="009E4C09"/>
    <w:rsid w:val="009E7D0E"/>
    <w:rsid w:val="009F011C"/>
    <w:rsid w:val="009F3806"/>
    <w:rsid w:val="009F4055"/>
    <w:rsid w:val="009F505F"/>
    <w:rsid w:val="009F56A0"/>
    <w:rsid w:val="00A0162B"/>
    <w:rsid w:val="00A02D2D"/>
    <w:rsid w:val="00A052FC"/>
    <w:rsid w:val="00A074D1"/>
    <w:rsid w:val="00A07826"/>
    <w:rsid w:val="00A1064C"/>
    <w:rsid w:val="00A1423A"/>
    <w:rsid w:val="00A148A6"/>
    <w:rsid w:val="00A16097"/>
    <w:rsid w:val="00A16A07"/>
    <w:rsid w:val="00A16C59"/>
    <w:rsid w:val="00A171BD"/>
    <w:rsid w:val="00A22336"/>
    <w:rsid w:val="00A2366F"/>
    <w:rsid w:val="00A23DE8"/>
    <w:rsid w:val="00A24992"/>
    <w:rsid w:val="00A24FD8"/>
    <w:rsid w:val="00A252EC"/>
    <w:rsid w:val="00A25B30"/>
    <w:rsid w:val="00A26C3B"/>
    <w:rsid w:val="00A30B0F"/>
    <w:rsid w:val="00A31FE8"/>
    <w:rsid w:val="00A325C9"/>
    <w:rsid w:val="00A35A95"/>
    <w:rsid w:val="00A35B2A"/>
    <w:rsid w:val="00A36AD8"/>
    <w:rsid w:val="00A37394"/>
    <w:rsid w:val="00A3784D"/>
    <w:rsid w:val="00A405A7"/>
    <w:rsid w:val="00A45E23"/>
    <w:rsid w:val="00A4727D"/>
    <w:rsid w:val="00A47F10"/>
    <w:rsid w:val="00A51D14"/>
    <w:rsid w:val="00A529C3"/>
    <w:rsid w:val="00A53340"/>
    <w:rsid w:val="00A54F70"/>
    <w:rsid w:val="00A55EE8"/>
    <w:rsid w:val="00A61407"/>
    <w:rsid w:val="00A61BC9"/>
    <w:rsid w:val="00A62FC3"/>
    <w:rsid w:val="00A645A0"/>
    <w:rsid w:val="00A652FD"/>
    <w:rsid w:val="00A655B3"/>
    <w:rsid w:val="00A677DE"/>
    <w:rsid w:val="00A67C4E"/>
    <w:rsid w:val="00A704B1"/>
    <w:rsid w:val="00A712DC"/>
    <w:rsid w:val="00A71E41"/>
    <w:rsid w:val="00A72E81"/>
    <w:rsid w:val="00A73539"/>
    <w:rsid w:val="00A7455E"/>
    <w:rsid w:val="00A756D0"/>
    <w:rsid w:val="00A757EA"/>
    <w:rsid w:val="00A758C9"/>
    <w:rsid w:val="00A75DE4"/>
    <w:rsid w:val="00A76C8A"/>
    <w:rsid w:val="00A76E5D"/>
    <w:rsid w:val="00A85954"/>
    <w:rsid w:val="00A85FAD"/>
    <w:rsid w:val="00A87DB6"/>
    <w:rsid w:val="00A90F12"/>
    <w:rsid w:val="00A92578"/>
    <w:rsid w:val="00A93580"/>
    <w:rsid w:val="00A94C1A"/>
    <w:rsid w:val="00AA3E24"/>
    <w:rsid w:val="00AA5CE4"/>
    <w:rsid w:val="00AA6F32"/>
    <w:rsid w:val="00AB082D"/>
    <w:rsid w:val="00AB0B2F"/>
    <w:rsid w:val="00AB0D06"/>
    <w:rsid w:val="00AB44E0"/>
    <w:rsid w:val="00AC12EE"/>
    <w:rsid w:val="00AC17F4"/>
    <w:rsid w:val="00AC1F12"/>
    <w:rsid w:val="00AC27FB"/>
    <w:rsid w:val="00AC591C"/>
    <w:rsid w:val="00AC7EB3"/>
    <w:rsid w:val="00AD1421"/>
    <w:rsid w:val="00AD3524"/>
    <w:rsid w:val="00AD4197"/>
    <w:rsid w:val="00AD5AA8"/>
    <w:rsid w:val="00AD76C0"/>
    <w:rsid w:val="00AE0B34"/>
    <w:rsid w:val="00AE2787"/>
    <w:rsid w:val="00AE426F"/>
    <w:rsid w:val="00AE5F22"/>
    <w:rsid w:val="00AE6696"/>
    <w:rsid w:val="00AE6801"/>
    <w:rsid w:val="00AE705E"/>
    <w:rsid w:val="00AE7178"/>
    <w:rsid w:val="00AF646C"/>
    <w:rsid w:val="00AF6641"/>
    <w:rsid w:val="00AF6C4D"/>
    <w:rsid w:val="00AF7E15"/>
    <w:rsid w:val="00AF7E2F"/>
    <w:rsid w:val="00B0336B"/>
    <w:rsid w:val="00B04064"/>
    <w:rsid w:val="00B04D06"/>
    <w:rsid w:val="00B064F4"/>
    <w:rsid w:val="00B06C9A"/>
    <w:rsid w:val="00B07013"/>
    <w:rsid w:val="00B07637"/>
    <w:rsid w:val="00B1107F"/>
    <w:rsid w:val="00B110A9"/>
    <w:rsid w:val="00B11940"/>
    <w:rsid w:val="00B11A7A"/>
    <w:rsid w:val="00B12372"/>
    <w:rsid w:val="00B1345A"/>
    <w:rsid w:val="00B1422D"/>
    <w:rsid w:val="00B1444E"/>
    <w:rsid w:val="00B14811"/>
    <w:rsid w:val="00B16310"/>
    <w:rsid w:val="00B1663A"/>
    <w:rsid w:val="00B17D43"/>
    <w:rsid w:val="00B21675"/>
    <w:rsid w:val="00B21895"/>
    <w:rsid w:val="00B2190B"/>
    <w:rsid w:val="00B21A55"/>
    <w:rsid w:val="00B21B9E"/>
    <w:rsid w:val="00B22049"/>
    <w:rsid w:val="00B23E40"/>
    <w:rsid w:val="00B244C1"/>
    <w:rsid w:val="00B262D4"/>
    <w:rsid w:val="00B263D1"/>
    <w:rsid w:val="00B26AFA"/>
    <w:rsid w:val="00B3113C"/>
    <w:rsid w:val="00B315D3"/>
    <w:rsid w:val="00B31ABE"/>
    <w:rsid w:val="00B36E88"/>
    <w:rsid w:val="00B40C2D"/>
    <w:rsid w:val="00B415CA"/>
    <w:rsid w:val="00B42345"/>
    <w:rsid w:val="00B42823"/>
    <w:rsid w:val="00B43A1F"/>
    <w:rsid w:val="00B446F0"/>
    <w:rsid w:val="00B44F70"/>
    <w:rsid w:val="00B47A98"/>
    <w:rsid w:val="00B509DC"/>
    <w:rsid w:val="00B52477"/>
    <w:rsid w:val="00B52D5E"/>
    <w:rsid w:val="00B52F8D"/>
    <w:rsid w:val="00B53286"/>
    <w:rsid w:val="00B53353"/>
    <w:rsid w:val="00B53897"/>
    <w:rsid w:val="00B543D0"/>
    <w:rsid w:val="00B54B97"/>
    <w:rsid w:val="00B55176"/>
    <w:rsid w:val="00B5534D"/>
    <w:rsid w:val="00B56460"/>
    <w:rsid w:val="00B564E6"/>
    <w:rsid w:val="00B576DE"/>
    <w:rsid w:val="00B57BA5"/>
    <w:rsid w:val="00B57EB8"/>
    <w:rsid w:val="00B602E4"/>
    <w:rsid w:val="00B60A2D"/>
    <w:rsid w:val="00B6146C"/>
    <w:rsid w:val="00B61B26"/>
    <w:rsid w:val="00B70956"/>
    <w:rsid w:val="00B718DF"/>
    <w:rsid w:val="00B73AA4"/>
    <w:rsid w:val="00B7562F"/>
    <w:rsid w:val="00B765C7"/>
    <w:rsid w:val="00B813A4"/>
    <w:rsid w:val="00B81AF0"/>
    <w:rsid w:val="00B82254"/>
    <w:rsid w:val="00B82699"/>
    <w:rsid w:val="00B82986"/>
    <w:rsid w:val="00B82B9E"/>
    <w:rsid w:val="00B87E9A"/>
    <w:rsid w:val="00B91663"/>
    <w:rsid w:val="00B921BD"/>
    <w:rsid w:val="00B9299A"/>
    <w:rsid w:val="00B94ADC"/>
    <w:rsid w:val="00B94FB1"/>
    <w:rsid w:val="00B96867"/>
    <w:rsid w:val="00BA0AA2"/>
    <w:rsid w:val="00BA31B0"/>
    <w:rsid w:val="00BA3382"/>
    <w:rsid w:val="00BA3DE7"/>
    <w:rsid w:val="00BA405B"/>
    <w:rsid w:val="00BA4CF7"/>
    <w:rsid w:val="00BA5ABC"/>
    <w:rsid w:val="00BA6B4E"/>
    <w:rsid w:val="00BA7A3C"/>
    <w:rsid w:val="00BB0BBD"/>
    <w:rsid w:val="00BB0EB2"/>
    <w:rsid w:val="00BB4F9E"/>
    <w:rsid w:val="00BB7817"/>
    <w:rsid w:val="00BC10BF"/>
    <w:rsid w:val="00BC276E"/>
    <w:rsid w:val="00BC27AA"/>
    <w:rsid w:val="00BC45F6"/>
    <w:rsid w:val="00BC7139"/>
    <w:rsid w:val="00BD1D01"/>
    <w:rsid w:val="00BD3F6D"/>
    <w:rsid w:val="00BD50C0"/>
    <w:rsid w:val="00BD5E41"/>
    <w:rsid w:val="00BD7B76"/>
    <w:rsid w:val="00BE047C"/>
    <w:rsid w:val="00BE050E"/>
    <w:rsid w:val="00BE2E32"/>
    <w:rsid w:val="00BE36C2"/>
    <w:rsid w:val="00BE40EF"/>
    <w:rsid w:val="00BE5779"/>
    <w:rsid w:val="00BE5AD1"/>
    <w:rsid w:val="00BF0EB9"/>
    <w:rsid w:val="00BF2E96"/>
    <w:rsid w:val="00BF3B61"/>
    <w:rsid w:val="00BF42C2"/>
    <w:rsid w:val="00BF48E4"/>
    <w:rsid w:val="00BF4E20"/>
    <w:rsid w:val="00BF6000"/>
    <w:rsid w:val="00C00D55"/>
    <w:rsid w:val="00C0223E"/>
    <w:rsid w:val="00C0350D"/>
    <w:rsid w:val="00C06953"/>
    <w:rsid w:val="00C06DFB"/>
    <w:rsid w:val="00C0785C"/>
    <w:rsid w:val="00C10113"/>
    <w:rsid w:val="00C11CE8"/>
    <w:rsid w:val="00C140FB"/>
    <w:rsid w:val="00C1520E"/>
    <w:rsid w:val="00C1728B"/>
    <w:rsid w:val="00C214D6"/>
    <w:rsid w:val="00C215B2"/>
    <w:rsid w:val="00C21775"/>
    <w:rsid w:val="00C22567"/>
    <w:rsid w:val="00C2445E"/>
    <w:rsid w:val="00C24712"/>
    <w:rsid w:val="00C27F8E"/>
    <w:rsid w:val="00C30234"/>
    <w:rsid w:val="00C30E6D"/>
    <w:rsid w:val="00C33603"/>
    <w:rsid w:val="00C336C8"/>
    <w:rsid w:val="00C34A01"/>
    <w:rsid w:val="00C36544"/>
    <w:rsid w:val="00C40A18"/>
    <w:rsid w:val="00C410A9"/>
    <w:rsid w:val="00C41C69"/>
    <w:rsid w:val="00C4231E"/>
    <w:rsid w:val="00C454A0"/>
    <w:rsid w:val="00C46906"/>
    <w:rsid w:val="00C50292"/>
    <w:rsid w:val="00C51716"/>
    <w:rsid w:val="00C519B5"/>
    <w:rsid w:val="00C51B3D"/>
    <w:rsid w:val="00C53F14"/>
    <w:rsid w:val="00C55AC0"/>
    <w:rsid w:val="00C57B55"/>
    <w:rsid w:val="00C668CF"/>
    <w:rsid w:val="00C7243B"/>
    <w:rsid w:val="00C72C70"/>
    <w:rsid w:val="00C72FD1"/>
    <w:rsid w:val="00C73341"/>
    <w:rsid w:val="00C74F2B"/>
    <w:rsid w:val="00C77AF8"/>
    <w:rsid w:val="00C8129F"/>
    <w:rsid w:val="00C81859"/>
    <w:rsid w:val="00C81DEF"/>
    <w:rsid w:val="00C82522"/>
    <w:rsid w:val="00C82803"/>
    <w:rsid w:val="00C82A43"/>
    <w:rsid w:val="00C83513"/>
    <w:rsid w:val="00C84AFF"/>
    <w:rsid w:val="00C84D42"/>
    <w:rsid w:val="00C86C10"/>
    <w:rsid w:val="00C86E26"/>
    <w:rsid w:val="00C87D53"/>
    <w:rsid w:val="00C949EB"/>
    <w:rsid w:val="00CA13C7"/>
    <w:rsid w:val="00CA4898"/>
    <w:rsid w:val="00CA75C8"/>
    <w:rsid w:val="00CB23B4"/>
    <w:rsid w:val="00CB3824"/>
    <w:rsid w:val="00CB3D62"/>
    <w:rsid w:val="00CB59ED"/>
    <w:rsid w:val="00CB64D3"/>
    <w:rsid w:val="00CB7A4F"/>
    <w:rsid w:val="00CC1E26"/>
    <w:rsid w:val="00CC2900"/>
    <w:rsid w:val="00CC2AE7"/>
    <w:rsid w:val="00CC58A1"/>
    <w:rsid w:val="00CC7854"/>
    <w:rsid w:val="00CC7B09"/>
    <w:rsid w:val="00CD02EC"/>
    <w:rsid w:val="00CD068A"/>
    <w:rsid w:val="00CD2062"/>
    <w:rsid w:val="00CD4396"/>
    <w:rsid w:val="00CD61CE"/>
    <w:rsid w:val="00CE010B"/>
    <w:rsid w:val="00CE21A1"/>
    <w:rsid w:val="00CE223E"/>
    <w:rsid w:val="00CE22F1"/>
    <w:rsid w:val="00CE6A5A"/>
    <w:rsid w:val="00CE768C"/>
    <w:rsid w:val="00CF0C8C"/>
    <w:rsid w:val="00CF0CC5"/>
    <w:rsid w:val="00CF321B"/>
    <w:rsid w:val="00CF4310"/>
    <w:rsid w:val="00CF4AFA"/>
    <w:rsid w:val="00CF5DE4"/>
    <w:rsid w:val="00CF5E02"/>
    <w:rsid w:val="00CF69C1"/>
    <w:rsid w:val="00D01612"/>
    <w:rsid w:val="00D0383F"/>
    <w:rsid w:val="00D046D4"/>
    <w:rsid w:val="00D051F8"/>
    <w:rsid w:val="00D067E8"/>
    <w:rsid w:val="00D109D3"/>
    <w:rsid w:val="00D2016D"/>
    <w:rsid w:val="00D23B29"/>
    <w:rsid w:val="00D249EC"/>
    <w:rsid w:val="00D24AD1"/>
    <w:rsid w:val="00D24B47"/>
    <w:rsid w:val="00D26263"/>
    <w:rsid w:val="00D301A4"/>
    <w:rsid w:val="00D30BAF"/>
    <w:rsid w:val="00D31A36"/>
    <w:rsid w:val="00D32E2D"/>
    <w:rsid w:val="00D32E6B"/>
    <w:rsid w:val="00D34633"/>
    <w:rsid w:val="00D350A0"/>
    <w:rsid w:val="00D35147"/>
    <w:rsid w:val="00D37041"/>
    <w:rsid w:val="00D40DC4"/>
    <w:rsid w:val="00D40FB4"/>
    <w:rsid w:val="00D459F7"/>
    <w:rsid w:val="00D479E7"/>
    <w:rsid w:val="00D5500C"/>
    <w:rsid w:val="00D56A58"/>
    <w:rsid w:val="00D56F43"/>
    <w:rsid w:val="00D60504"/>
    <w:rsid w:val="00D63156"/>
    <w:rsid w:val="00D662C3"/>
    <w:rsid w:val="00D6641D"/>
    <w:rsid w:val="00D666B6"/>
    <w:rsid w:val="00D66ECF"/>
    <w:rsid w:val="00D70030"/>
    <w:rsid w:val="00D7379D"/>
    <w:rsid w:val="00D7392C"/>
    <w:rsid w:val="00D75355"/>
    <w:rsid w:val="00D7635C"/>
    <w:rsid w:val="00D76473"/>
    <w:rsid w:val="00D76B04"/>
    <w:rsid w:val="00D77B6A"/>
    <w:rsid w:val="00D81298"/>
    <w:rsid w:val="00D816F8"/>
    <w:rsid w:val="00D81B34"/>
    <w:rsid w:val="00D8276B"/>
    <w:rsid w:val="00D82A9E"/>
    <w:rsid w:val="00D83EC9"/>
    <w:rsid w:val="00D841DE"/>
    <w:rsid w:val="00D841E2"/>
    <w:rsid w:val="00D8519A"/>
    <w:rsid w:val="00D857F9"/>
    <w:rsid w:val="00D87FA8"/>
    <w:rsid w:val="00D90C32"/>
    <w:rsid w:val="00D90CD9"/>
    <w:rsid w:val="00D91D58"/>
    <w:rsid w:val="00D91DA9"/>
    <w:rsid w:val="00D92146"/>
    <w:rsid w:val="00D9360B"/>
    <w:rsid w:val="00D962B9"/>
    <w:rsid w:val="00DB1839"/>
    <w:rsid w:val="00DB516F"/>
    <w:rsid w:val="00DB55A3"/>
    <w:rsid w:val="00DB6742"/>
    <w:rsid w:val="00DC10FC"/>
    <w:rsid w:val="00DC1FA1"/>
    <w:rsid w:val="00DC2699"/>
    <w:rsid w:val="00DC46C0"/>
    <w:rsid w:val="00DC53B7"/>
    <w:rsid w:val="00DC7FC6"/>
    <w:rsid w:val="00DD0869"/>
    <w:rsid w:val="00DD0901"/>
    <w:rsid w:val="00DD11DF"/>
    <w:rsid w:val="00DD2396"/>
    <w:rsid w:val="00DD28C7"/>
    <w:rsid w:val="00DD508E"/>
    <w:rsid w:val="00DD6440"/>
    <w:rsid w:val="00DD66DA"/>
    <w:rsid w:val="00DD691C"/>
    <w:rsid w:val="00DD7345"/>
    <w:rsid w:val="00DE1BC7"/>
    <w:rsid w:val="00DE25A7"/>
    <w:rsid w:val="00DE4091"/>
    <w:rsid w:val="00DE544D"/>
    <w:rsid w:val="00DE5C37"/>
    <w:rsid w:val="00DE67FC"/>
    <w:rsid w:val="00DF0349"/>
    <w:rsid w:val="00DF03DD"/>
    <w:rsid w:val="00DF287B"/>
    <w:rsid w:val="00DF318E"/>
    <w:rsid w:val="00DF485E"/>
    <w:rsid w:val="00DF4F82"/>
    <w:rsid w:val="00DF697A"/>
    <w:rsid w:val="00E03562"/>
    <w:rsid w:val="00E03EBE"/>
    <w:rsid w:val="00E04551"/>
    <w:rsid w:val="00E0483C"/>
    <w:rsid w:val="00E0768B"/>
    <w:rsid w:val="00E07774"/>
    <w:rsid w:val="00E103A5"/>
    <w:rsid w:val="00E11808"/>
    <w:rsid w:val="00E13F23"/>
    <w:rsid w:val="00E140D4"/>
    <w:rsid w:val="00E152E2"/>
    <w:rsid w:val="00E160B6"/>
    <w:rsid w:val="00E16F0B"/>
    <w:rsid w:val="00E1728C"/>
    <w:rsid w:val="00E17448"/>
    <w:rsid w:val="00E206FD"/>
    <w:rsid w:val="00E209CB"/>
    <w:rsid w:val="00E219AD"/>
    <w:rsid w:val="00E2369B"/>
    <w:rsid w:val="00E25406"/>
    <w:rsid w:val="00E259F1"/>
    <w:rsid w:val="00E30A02"/>
    <w:rsid w:val="00E31FE7"/>
    <w:rsid w:val="00E329EE"/>
    <w:rsid w:val="00E32A99"/>
    <w:rsid w:val="00E33D0D"/>
    <w:rsid w:val="00E362DC"/>
    <w:rsid w:val="00E368D8"/>
    <w:rsid w:val="00E3792F"/>
    <w:rsid w:val="00E405AE"/>
    <w:rsid w:val="00E424BD"/>
    <w:rsid w:val="00E4439A"/>
    <w:rsid w:val="00E4491B"/>
    <w:rsid w:val="00E4500F"/>
    <w:rsid w:val="00E466D3"/>
    <w:rsid w:val="00E50087"/>
    <w:rsid w:val="00E508AC"/>
    <w:rsid w:val="00E51A19"/>
    <w:rsid w:val="00E51E4E"/>
    <w:rsid w:val="00E559AC"/>
    <w:rsid w:val="00E56112"/>
    <w:rsid w:val="00E56CB4"/>
    <w:rsid w:val="00E6025C"/>
    <w:rsid w:val="00E62ED1"/>
    <w:rsid w:val="00E64D15"/>
    <w:rsid w:val="00E65537"/>
    <w:rsid w:val="00E70071"/>
    <w:rsid w:val="00E71800"/>
    <w:rsid w:val="00E71B07"/>
    <w:rsid w:val="00E71DB7"/>
    <w:rsid w:val="00E73FA1"/>
    <w:rsid w:val="00E7534C"/>
    <w:rsid w:val="00E7584B"/>
    <w:rsid w:val="00E76F78"/>
    <w:rsid w:val="00E8054F"/>
    <w:rsid w:val="00E82E96"/>
    <w:rsid w:val="00E83405"/>
    <w:rsid w:val="00E84A2B"/>
    <w:rsid w:val="00E86277"/>
    <w:rsid w:val="00E86EFF"/>
    <w:rsid w:val="00E90C09"/>
    <w:rsid w:val="00E9302F"/>
    <w:rsid w:val="00E93229"/>
    <w:rsid w:val="00E93DC0"/>
    <w:rsid w:val="00E956D4"/>
    <w:rsid w:val="00E95F09"/>
    <w:rsid w:val="00EA0B52"/>
    <w:rsid w:val="00EA202E"/>
    <w:rsid w:val="00EA2058"/>
    <w:rsid w:val="00EA298F"/>
    <w:rsid w:val="00EA3752"/>
    <w:rsid w:val="00EA3D1A"/>
    <w:rsid w:val="00EA4340"/>
    <w:rsid w:val="00EA4553"/>
    <w:rsid w:val="00EA6415"/>
    <w:rsid w:val="00EA6693"/>
    <w:rsid w:val="00EB112C"/>
    <w:rsid w:val="00EB1200"/>
    <w:rsid w:val="00EB24CD"/>
    <w:rsid w:val="00EB2EBD"/>
    <w:rsid w:val="00EB536B"/>
    <w:rsid w:val="00EB6320"/>
    <w:rsid w:val="00EB685E"/>
    <w:rsid w:val="00EB7EC9"/>
    <w:rsid w:val="00EB7F74"/>
    <w:rsid w:val="00EC25CE"/>
    <w:rsid w:val="00EC2E9A"/>
    <w:rsid w:val="00EC3DCF"/>
    <w:rsid w:val="00EC74EB"/>
    <w:rsid w:val="00EC7EED"/>
    <w:rsid w:val="00ED11BA"/>
    <w:rsid w:val="00ED7488"/>
    <w:rsid w:val="00EE0878"/>
    <w:rsid w:val="00EE0E76"/>
    <w:rsid w:val="00EE2820"/>
    <w:rsid w:val="00EE3835"/>
    <w:rsid w:val="00EE39CE"/>
    <w:rsid w:val="00EE65E7"/>
    <w:rsid w:val="00EF097F"/>
    <w:rsid w:val="00EF09B7"/>
    <w:rsid w:val="00EF0B9E"/>
    <w:rsid w:val="00EF216C"/>
    <w:rsid w:val="00EF278A"/>
    <w:rsid w:val="00EF47E7"/>
    <w:rsid w:val="00EF63F1"/>
    <w:rsid w:val="00EF7602"/>
    <w:rsid w:val="00EF79D0"/>
    <w:rsid w:val="00F01F89"/>
    <w:rsid w:val="00F01F94"/>
    <w:rsid w:val="00F03005"/>
    <w:rsid w:val="00F04EE2"/>
    <w:rsid w:val="00F04FCA"/>
    <w:rsid w:val="00F07424"/>
    <w:rsid w:val="00F117F4"/>
    <w:rsid w:val="00F12CC8"/>
    <w:rsid w:val="00F1398E"/>
    <w:rsid w:val="00F210C7"/>
    <w:rsid w:val="00F21867"/>
    <w:rsid w:val="00F23537"/>
    <w:rsid w:val="00F23557"/>
    <w:rsid w:val="00F236B9"/>
    <w:rsid w:val="00F25600"/>
    <w:rsid w:val="00F27AEC"/>
    <w:rsid w:val="00F31A08"/>
    <w:rsid w:val="00F323C1"/>
    <w:rsid w:val="00F324D3"/>
    <w:rsid w:val="00F34E4F"/>
    <w:rsid w:val="00F35722"/>
    <w:rsid w:val="00F429E6"/>
    <w:rsid w:val="00F4309D"/>
    <w:rsid w:val="00F45919"/>
    <w:rsid w:val="00F45C1A"/>
    <w:rsid w:val="00F45EFF"/>
    <w:rsid w:val="00F47459"/>
    <w:rsid w:val="00F502CE"/>
    <w:rsid w:val="00F51BAE"/>
    <w:rsid w:val="00F52DBB"/>
    <w:rsid w:val="00F546B5"/>
    <w:rsid w:val="00F54938"/>
    <w:rsid w:val="00F563CB"/>
    <w:rsid w:val="00F56A35"/>
    <w:rsid w:val="00F6184C"/>
    <w:rsid w:val="00F64B96"/>
    <w:rsid w:val="00F64E0C"/>
    <w:rsid w:val="00F65327"/>
    <w:rsid w:val="00F67087"/>
    <w:rsid w:val="00F73EF6"/>
    <w:rsid w:val="00F77711"/>
    <w:rsid w:val="00F8094E"/>
    <w:rsid w:val="00F81849"/>
    <w:rsid w:val="00F818AD"/>
    <w:rsid w:val="00F82794"/>
    <w:rsid w:val="00F83792"/>
    <w:rsid w:val="00F85458"/>
    <w:rsid w:val="00F9295E"/>
    <w:rsid w:val="00F95583"/>
    <w:rsid w:val="00F95DA7"/>
    <w:rsid w:val="00F95EBE"/>
    <w:rsid w:val="00F97C13"/>
    <w:rsid w:val="00F97D00"/>
    <w:rsid w:val="00FA3EB0"/>
    <w:rsid w:val="00FB05D1"/>
    <w:rsid w:val="00FB277D"/>
    <w:rsid w:val="00FB374B"/>
    <w:rsid w:val="00FB63E4"/>
    <w:rsid w:val="00FB6857"/>
    <w:rsid w:val="00FB7C47"/>
    <w:rsid w:val="00FC08A3"/>
    <w:rsid w:val="00FC3E3B"/>
    <w:rsid w:val="00FC491C"/>
    <w:rsid w:val="00FC4F23"/>
    <w:rsid w:val="00FD19D8"/>
    <w:rsid w:val="00FD30A0"/>
    <w:rsid w:val="00FD3BC5"/>
    <w:rsid w:val="00FD4070"/>
    <w:rsid w:val="00FD5E59"/>
    <w:rsid w:val="00FE50A9"/>
    <w:rsid w:val="00FE7094"/>
    <w:rsid w:val="00FE7827"/>
    <w:rsid w:val="00FE7C25"/>
    <w:rsid w:val="00FF100C"/>
    <w:rsid w:val="00FF146F"/>
    <w:rsid w:val="00FF195E"/>
    <w:rsid w:val="00FF1ECB"/>
    <w:rsid w:val="00FF322C"/>
    <w:rsid w:val="00FF464A"/>
    <w:rsid w:val="00FF5977"/>
    <w:rsid w:val="00FF59DE"/>
    <w:rsid w:val="00FF7AB1"/>
    <w:rsid w:val="03592FC9"/>
    <w:rsid w:val="056D589D"/>
    <w:rsid w:val="073E0853"/>
    <w:rsid w:val="08C67AD4"/>
    <w:rsid w:val="09713242"/>
    <w:rsid w:val="0F605F35"/>
    <w:rsid w:val="2A523922"/>
    <w:rsid w:val="2C577352"/>
    <w:rsid w:val="2D907D2B"/>
    <w:rsid w:val="2F9C7313"/>
    <w:rsid w:val="31C11C7A"/>
    <w:rsid w:val="34EE31DD"/>
    <w:rsid w:val="3C0B7A42"/>
    <w:rsid w:val="40DF5116"/>
    <w:rsid w:val="4F8A3B0F"/>
    <w:rsid w:val="523A0E11"/>
    <w:rsid w:val="55F135BD"/>
    <w:rsid w:val="5BBB28D8"/>
    <w:rsid w:val="6C2A4A5A"/>
    <w:rsid w:val="7056463C"/>
    <w:rsid w:val="7266725C"/>
    <w:rsid w:val="76B51BF8"/>
    <w:rsid w:val="79035ACE"/>
    <w:rsid w:val="7C11638D"/>
    <w:rsid w:val="7E2E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EastAsia" w:cstheme="minorBidi"/>
    </w:rPr>
  </w:style>
  <w:style w:type="paragraph" w:styleId="7">
    <w:name w:val="header"/>
    <w:basedOn w:val="1"/>
    <w:link w:val="2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EastAsia" w:cstheme="minorBidi"/>
    </w:rPr>
  </w:style>
  <w:style w:type="character" w:styleId="9">
    <w:name w:val="page number"/>
    <w:basedOn w:val="8"/>
    <w:semiHidden/>
    <w:unhideWhenUsed/>
    <w:qFormat/>
    <w:uiPriority w:val="99"/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2">
    <w:name w:val="List Paragraph"/>
    <w:basedOn w:val="1"/>
    <w:qFormat/>
    <w:uiPriority w:val="34"/>
    <w:pPr>
      <w:ind w:left="720"/>
      <w:contextualSpacing/>
    </w:pPr>
    <w:rPr>
      <w:rFonts w:asciiTheme="minorHAnsi" w:hAnsiTheme="minorHAnsi" w:eastAsiaTheme="minorEastAsia" w:cstheme="minorBidi"/>
    </w:rPr>
  </w:style>
  <w:style w:type="paragraph" w:customStyle="1" w:styleId="13">
    <w:name w:val="正文标题1"/>
    <w:basedOn w:val="2"/>
    <w:link w:val="14"/>
    <w:qFormat/>
    <w:uiPriority w:val="0"/>
    <w:pPr>
      <w:numPr>
        <w:ilvl w:val="0"/>
        <w:numId w:val="1"/>
      </w:numPr>
      <w:spacing w:line="276" w:lineRule="auto"/>
    </w:pPr>
    <w:rPr>
      <w:rFonts w:ascii="华文仿宋" w:hAnsi="华文仿宋" w:eastAsia="华文仿宋"/>
      <w:b/>
      <w:bCs/>
      <w:color w:val="auto"/>
      <w:szCs w:val="28"/>
      <w:lang w:val="en-GB"/>
    </w:rPr>
  </w:style>
  <w:style w:type="character" w:customStyle="1" w:styleId="14">
    <w:name w:val="正文标题1 Char"/>
    <w:basedOn w:val="8"/>
    <w:link w:val="13"/>
    <w:qFormat/>
    <w:uiPriority w:val="0"/>
    <w:rPr>
      <w:rFonts w:ascii="华文仿宋" w:hAnsi="华文仿宋" w:eastAsia="华文仿宋" w:cstheme="majorBidi"/>
      <w:b/>
      <w:bCs/>
      <w:sz w:val="32"/>
      <w:szCs w:val="28"/>
      <w:lang w:val="en-GB"/>
    </w:rPr>
  </w:style>
  <w:style w:type="paragraph" w:customStyle="1" w:styleId="15">
    <w:name w:val="正文标题2"/>
    <w:basedOn w:val="3"/>
    <w:link w:val="22"/>
    <w:qFormat/>
    <w:uiPriority w:val="0"/>
    <w:pPr>
      <w:keepNext w:val="0"/>
      <w:keepLines w:val="0"/>
      <w:numPr>
        <w:ilvl w:val="1"/>
        <w:numId w:val="1"/>
      </w:numPr>
      <w:spacing w:before="120" w:after="120"/>
      <w:ind w:left="567" w:hanging="425"/>
      <w:contextualSpacing/>
    </w:pPr>
    <w:rPr>
      <w:rFonts w:ascii="华文仿宋" w:hAnsi="华文仿宋" w:eastAsia="华文仿宋" w:cstheme="minorBidi"/>
      <w:b/>
      <w:color w:val="auto"/>
      <w:sz w:val="28"/>
      <w:lang w:val="en-GB"/>
    </w:rPr>
  </w:style>
  <w:style w:type="paragraph" w:customStyle="1" w:styleId="16">
    <w:name w:val="正文标题3"/>
    <w:basedOn w:val="4"/>
    <w:qFormat/>
    <w:uiPriority w:val="0"/>
    <w:pPr>
      <w:keepNext w:val="0"/>
      <w:keepLines w:val="0"/>
      <w:numPr>
        <w:ilvl w:val="2"/>
        <w:numId w:val="1"/>
      </w:numPr>
      <w:spacing w:before="0" w:line="360" w:lineRule="auto"/>
      <w:ind w:hanging="578"/>
      <w:contextualSpacing/>
    </w:pPr>
    <w:rPr>
      <w:rFonts w:ascii="华文仿宋" w:hAnsi="华文仿宋" w:eastAsia="华文仿宋"/>
      <w:b/>
      <w:bCs/>
      <w:color w:val="auto"/>
      <w:szCs w:val="28"/>
      <w:lang w:val="en-GB"/>
    </w:rPr>
  </w:style>
  <w:style w:type="paragraph" w:customStyle="1" w:styleId="17">
    <w:name w:val="正文标题4"/>
    <w:basedOn w:val="5"/>
    <w:qFormat/>
    <w:uiPriority w:val="0"/>
    <w:pPr>
      <w:keepNext w:val="0"/>
      <w:keepLines w:val="0"/>
      <w:numPr>
        <w:ilvl w:val="3"/>
        <w:numId w:val="1"/>
      </w:numPr>
      <w:spacing w:before="0"/>
      <w:ind w:left="1276" w:hanging="709"/>
      <w:contextualSpacing/>
    </w:pPr>
    <w:rPr>
      <w:rFonts w:ascii="华文仿宋" w:hAnsi="华文仿宋" w:eastAsia="华文仿宋"/>
      <w:b/>
      <w:bCs/>
      <w:i w:val="0"/>
      <w:iCs w:val="0"/>
      <w:color w:val="auto"/>
      <w:szCs w:val="28"/>
      <w:lang w:val="en-GB"/>
    </w:rPr>
  </w:style>
  <w:style w:type="character" w:customStyle="1" w:styleId="18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2 Char"/>
    <w:basedOn w:val="8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0">
    <w:name w:val="Heading 3 Char"/>
    <w:basedOn w:val="8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1">
    <w:name w:val="Heading 4 Char"/>
    <w:basedOn w:val="8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2">
    <w:name w:val="正文标题2 Char"/>
    <w:basedOn w:val="8"/>
    <w:link w:val="15"/>
    <w:qFormat/>
    <w:uiPriority w:val="0"/>
    <w:rPr>
      <w:rFonts w:ascii="华文仿宋" w:hAnsi="华文仿宋" w:eastAsia="华文仿宋"/>
      <w:b/>
      <w:sz w:val="28"/>
      <w:szCs w:val="26"/>
      <w:lang w:val="en-GB"/>
    </w:rPr>
  </w:style>
  <w:style w:type="paragraph" w:customStyle="1" w:styleId="23">
    <w:name w:val="文档正文"/>
    <w:basedOn w:val="1"/>
    <w:link w:val="24"/>
    <w:qFormat/>
    <w:uiPriority w:val="0"/>
    <w:pPr>
      <w:tabs>
        <w:tab w:val="left" w:pos="851"/>
      </w:tabs>
      <w:spacing w:line="276" w:lineRule="auto"/>
      <w:ind w:firstLine="389" w:firstLineChars="177"/>
      <w:jc w:val="both"/>
    </w:pPr>
    <w:rPr>
      <w:rFonts w:ascii="华文仿宋" w:hAnsi="华文仿宋" w:eastAsia="华文仿宋"/>
      <w:sz w:val="22"/>
      <w:szCs w:val="20"/>
      <w:lang w:val="en-GB"/>
    </w:rPr>
  </w:style>
  <w:style w:type="character" w:customStyle="1" w:styleId="24">
    <w:name w:val="文档正文 Char"/>
    <w:basedOn w:val="14"/>
    <w:link w:val="23"/>
    <w:qFormat/>
    <w:uiPriority w:val="0"/>
    <w:rPr>
      <w:rFonts w:ascii="华文仿宋" w:hAnsi="华文仿宋" w:eastAsia="华文仿宋" w:cs="Times New Roman"/>
      <w:b w:val="0"/>
      <w:bCs w:val="0"/>
      <w:sz w:val="22"/>
      <w:szCs w:val="20"/>
      <w:lang w:val="en-GB"/>
    </w:rPr>
  </w:style>
  <w:style w:type="character" w:customStyle="1" w:styleId="25">
    <w:name w:val="Footer Char"/>
    <w:basedOn w:val="8"/>
    <w:link w:val="6"/>
    <w:qFormat/>
    <w:uiPriority w:val="99"/>
  </w:style>
  <w:style w:type="character" w:customStyle="1" w:styleId="26">
    <w:name w:val="Header Char"/>
    <w:basedOn w:val="8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97769F-6D60-6247-99D5-E1C5750283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811</Words>
  <Characters>4625</Characters>
  <Lines>38</Lines>
  <Paragraphs>10</Paragraphs>
  <TotalTime>1</TotalTime>
  <ScaleCrop>false</ScaleCrop>
  <LinksUpToDate>false</LinksUpToDate>
  <CharactersWithSpaces>5426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2018-04-19T06:45:00Z</dcterms:created>
  <dc:creator>tsingchen zhang</dc:creator>
  <cp:lastModifiedBy>Administrator</cp:lastModifiedBy>
  <dcterms:modified xsi:type="dcterms:W3CDTF">2018-05-08T02:05:54Z</dcterms:modified>
  <cp:revision>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