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9AD4F7" w14:textId="77777777" w:rsidR="001839B8" w:rsidRPr="008E2798" w:rsidRDefault="00EB45D0" w:rsidP="001839B8">
      <w:pPr>
        <w:spacing w:after="0"/>
        <w:rPr>
          <w:b/>
        </w:rPr>
      </w:pPr>
      <w:bookmarkStart w:id="0" w:name="_GoBack"/>
      <w:bookmarkEnd w:id="0"/>
      <w:r w:rsidRPr="008E2798">
        <w:rPr>
          <w:b/>
        </w:rPr>
        <w:t xml:space="preserve">CVE Editorial </w:t>
      </w:r>
      <w:r w:rsidR="001839B8" w:rsidRPr="008E2798">
        <w:rPr>
          <w:b/>
        </w:rPr>
        <w:t>Board Member Roles, Tasks, and Qualifications</w:t>
      </w:r>
    </w:p>
    <w:p w14:paraId="66E8FA5E" w14:textId="203DEB09" w:rsidR="001839B8" w:rsidRPr="008E2798" w:rsidRDefault="001839B8" w:rsidP="001839B8">
      <w:pPr>
        <w:spacing w:after="0"/>
      </w:pPr>
      <w:r w:rsidRPr="008E2798">
        <w:t xml:space="preserve">Date: </w:t>
      </w:r>
      <w:r w:rsidR="00831085" w:rsidRPr="008E2798">
        <w:t>June</w:t>
      </w:r>
      <w:r w:rsidR="00DE6F17" w:rsidRPr="008E2798">
        <w:t xml:space="preserve"> </w:t>
      </w:r>
      <w:r w:rsidR="00CA34C9" w:rsidRPr="008E2798">
        <w:t>1</w:t>
      </w:r>
      <w:r w:rsidR="0081080B" w:rsidRPr="008E2798">
        <w:t>2</w:t>
      </w:r>
      <w:r w:rsidRPr="008E2798">
        <w:t>, 2015</w:t>
      </w:r>
    </w:p>
    <w:p w14:paraId="12D9E50F" w14:textId="73A1503B" w:rsidR="001839B8" w:rsidRPr="008E2798" w:rsidRDefault="001839B8" w:rsidP="001839B8">
      <w:pPr>
        <w:spacing w:after="0"/>
      </w:pPr>
      <w:r w:rsidRPr="008E2798">
        <w:t>Document version: 1.</w:t>
      </w:r>
      <w:r w:rsidR="005670F4" w:rsidRPr="008E2798">
        <w:t>5</w:t>
      </w:r>
    </w:p>
    <w:p w14:paraId="4C351C0F" w14:textId="77777777" w:rsidR="001839B8" w:rsidRPr="008E2798" w:rsidRDefault="001839B8" w:rsidP="001839B8">
      <w:pPr>
        <w:spacing w:after="0"/>
      </w:pPr>
    </w:p>
    <w:p w14:paraId="2C823A5A" w14:textId="77777777" w:rsidR="001839B8" w:rsidRPr="008E2798" w:rsidRDefault="001839B8" w:rsidP="001839B8">
      <w:pPr>
        <w:spacing w:after="0"/>
        <w:rPr>
          <w:b/>
          <w:u w:val="single"/>
        </w:rPr>
      </w:pPr>
      <w:r w:rsidRPr="008E2798">
        <w:rPr>
          <w:b/>
          <w:u w:val="single"/>
        </w:rPr>
        <w:t xml:space="preserve">Roles for </w:t>
      </w:r>
      <w:r w:rsidR="006E0E91" w:rsidRPr="008E2798">
        <w:rPr>
          <w:b/>
          <w:u w:val="single"/>
        </w:rPr>
        <w:t xml:space="preserve">CVE </w:t>
      </w:r>
      <w:r w:rsidRPr="008E2798">
        <w:rPr>
          <w:b/>
          <w:u w:val="single"/>
        </w:rPr>
        <w:t>Editorial Board Members</w:t>
      </w:r>
    </w:p>
    <w:p w14:paraId="1B054C70" w14:textId="026BC1B0" w:rsidR="001839B8" w:rsidRPr="008E2798" w:rsidRDefault="000437A2" w:rsidP="001839B8">
      <w:pPr>
        <w:spacing w:after="0"/>
      </w:pPr>
      <w:r w:rsidRPr="008E2798">
        <w:t>Members may fulfill one or more of the following roles on the Editorial Board.</w:t>
      </w:r>
      <w:r w:rsidR="001839B8" w:rsidRPr="008E2798">
        <w:t xml:space="preserve"> </w:t>
      </w:r>
    </w:p>
    <w:p w14:paraId="355231F1" w14:textId="77777777" w:rsidR="001839B8" w:rsidRPr="008E2798" w:rsidRDefault="001839B8" w:rsidP="001839B8">
      <w:pPr>
        <w:spacing w:after="0"/>
      </w:pPr>
    </w:p>
    <w:p w14:paraId="2D52A871" w14:textId="5117E991" w:rsidR="001839B8" w:rsidRPr="008E2798" w:rsidRDefault="00C344DB" w:rsidP="001839B8">
      <w:pPr>
        <w:autoSpaceDE w:val="0"/>
        <w:autoSpaceDN w:val="0"/>
        <w:spacing w:after="0" w:line="240" w:lineRule="auto"/>
      </w:pPr>
      <w:r w:rsidRPr="008E2798">
        <w:rPr>
          <w:b/>
        </w:rPr>
        <w:t xml:space="preserve">Technical </w:t>
      </w:r>
      <w:r w:rsidR="00DC60E3" w:rsidRPr="008E2798">
        <w:rPr>
          <w:b/>
        </w:rPr>
        <w:t>Implementer</w:t>
      </w:r>
      <w:r w:rsidR="000D7254" w:rsidRPr="008E2798">
        <w:rPr>
          <w:b/>
        </w:rPr>
        <w:t>s</w:t>
      </w:r>
      <w:r w:rsidR="001839B8" w:rsidRPr="008E2798">
        <w:t xml:space="preserve"> provide input and guidance related to issues regarding the creation, design, review, maintenance, and applications of CVE. </w:t>
      </w:r>
      <w:r w:rsidR="001839B8" w:rsidRPr="008E2798">
        <w:rPr>
          <w:rFonts w:cs="Segoe UI"/>
          <w:color w:val="000000"/>
        </w:rPr>
        <w:t xml:space="preserve">This role may include </w:t>
      </w:r>
      <w:r w:rsidR="00DE6F17" w:rsidRPr="008E2798">
        <w:rPr>
          <w:rFonts w:cs="Segoe UI"/>
          <w:color w:val="000000"/>
        </w:rPr>
        <w:t xml:space="preserve">individuals who integrate CVE Identifiers into products, such as </w:t>
      </w:r>
      <w:r w:rsidR="001839B8" w:rsidRPr="008E2798">
        <w:rPr>
          <w:rFonts w:cs="Segoe UI"/>
          <w:color w:val="000000"/>
        </w:rPr>
        <w:t>content and development engineers working for software vendors.</w:t>
      </w:r>
    </w:p>
    <w:p w14:paraId="5714D23D" w14:textId="77777777" w:rsidR="001839B8" w:rsidRPr="008E2798" w:rsidRDefault="001839B8" w:rsidP="001839B8">
      <w:pPr>
        <w:spacing w:after="0"/>
      </w:pPr>
    </w:p>
    <w:p w14:paraId="54D24A2C" w14:textId="4E4A87D5" w:rsidR="001839B8" w:rsidRPr="008E2798" w:rsidRDefault="00C344DB" w:rsidP="001839B8">
      <w:pPr>
        <w:spacing w:after="0"/>
      </w:pPr>
      <w:r w:rsidRPr="008E2798">
        <w:rPr>
          <w:b/>
        </w:rPr>
        <w:t>Subject Matter Experts (SMEs)</w:t>
      </w:r>
      <w:r w:rsidRPr="008E2798">
        <w:t xml:space="preserve"> </w:t>
      </w:r>
      <w:r w:rsidR="001839B8" w:rsidRPr="008E2798">
        <w:t>represent a significant constituency, related to or affected by CVE</w:t>
      </w:r>
      <w:r w:rsidR="00236868" w:rsidRPr="008E2798">
        <w:t>, and are domain experts in the vulnerability field</w:t>
      </w:r>
      <w:r w:rsidR="001839B8" w:rsidRPr="008E2798">
        <w:t xml:space="preserve">. In some cases, a </w:t>
      </w:r>
      <w:r w:rsidR="00236868" w:rsidRPr="008E2798">
        <w:t xml:space="preserve">SME </w:t>
      </w:r>
      <w:r w:rsidR="001839B8" w:rsidRPr="008E2798">
        <w:t>may represent an individual organization. This role may include representatives from software vendors who represent the needs of their company, customers</w:t>
      </w:r>
      <w:r w:rsidR="00F9024F" w:rsidRPr="008E2798">
        <w:t>,</w:t>
      </w:r>
      <w:r w:rsidR="001839B8" w:rsidRPr="008E2798">
        <w:t xml:space="preserve"> and partners</w:t>
      </w:r>
      <w:r w:rsidR="00F9024F" w:rsidRPr="008E2798">
        <w:t>,</w:t>
      </w:r>
      <w:r w:rsidR="001839B8" w:rsidRPr="008E2798">
        <w:t xml:space="preserve"> such as product managers and product strategists.</w:t>
      </w:r>
    </w:p>
    <w:p w14:paraId="227455EC" w14:textId="77777777" w:rsidR="001839B8" w:rsidRPr="008E2798" w:rsidRDefault="001839B8" w:rsidP="001839B8">
      <w:pPr>
        <w:spacing w:after="0"/>
      </w:pPr>
    </w:p>
    <w:p w14:paraId="641113B4" w14:textId="77777777" w:rsidR="001839B8" w:rsidRPr="008E2798" w:rsidRDefault="001839B8" w:rsidP="001839B8">
      <w:pPr>
        <w:spacing w:after="0"/>
      </w:pPr>
      <w:r w:rsidRPr="008E2798">
        <w:rPr>
          <w:b/>
        </w:rPr>
        <w:t>Advocates</w:t>
      </w:r>
      <w:r w:rsidRPr="008E2798">
        <w:t xml:space="preserve"> actively support or promote CVE in a highly visible fashion. This role is reserved for respected leaders in the security community who help bring credibility to the CVE Initiative and give CVE a wider reach outside of the security community.</w:t>
      </w:r>
    </w:p>
    <w:p w14:paraId="7E2DB97A" w14:textId="77777777" w:rsidR="001839B8" w:rsidRPr="008E2798" w:rsidRDefault="001839B8" w:rsidP="001839B8">
      <w:pPr>
        <w:spacing w:after="0"/>
      </w:pPr>
    </w:p>
    <w:p w14:paraId="3B317C66" w14:textId="4CDA90A1" w:rsidR="001839B8" w:rsidRPr="008E2798" w:rsidRDefault="001839B8" w:rsidP="001839B8">
      <w:pPr>
        <w:spacing w:after="0"/>
      </w:pPr>
      <w:r w:rsidRPr="008E2798">
        <w:rPr>
          <w:b/>
        </w:rPr>
        <w:t>Emeritus members</w:t>
      </w:r>
      <w:r w:rsidRPr="008E2798">
        <w:t xml:space="preserve"> were formerly active and influential in the CVE Initiative. As a result of significant contributions, they maintain an honorary position on the Board.</w:t>
      </w:r>
    </w:p>
    <w:p w14:paraId="747E314A" w14:textId="77777777" w:rsidR="001839B8" w:rsidRPr="008E2798" w:rsidRDefault="001839B8" w:rsidP="001839B8">
      <w:pPr>
        <w:spacing w:after="0"/>
      </w:pPr>
    </w:p>
    <w:p w14:paraId="2835D4BA" w14:textId="77777777" w:rsidR="001839B8" w:rsidRPr="008E2798" w:rsidRDefault="001839B8" w:rsidP="001839B8">
      <w:pPr>
        <w:spacing w:after="0"/>
        <w:rPr>
          <w:b/>
          <w:u w:val="single"/>
        </w:rPr>
      </w:pPr>
      <w:r w:rsidRPr="008E2798">
        <w:rPr>
          <w:b/>
          <w:u w:val="single"/>
        </w:rPr>
        <w:t xml:space="preserve">Minimum Expectations for </w:t>
      </w:r>
      <w:r w:rsidR="006E0E91" w:rsidRPr="008E2798">
        <w:rPr>
          <w:b/>
          <w:u w:val="single"/>
        </w:rPr>
        <w:t xml:space="preserve">CVE </w:t>
      </w:r>
      <w:r w:rsidRPr="008E2798">
        <w:rPr>
          <w:b/>
          <w:u w:val="single"/>
        </w:rPr>
        <w:t>Editorial Board Members</w:t>
      </w:r>
    </w:p>
    <w:p w14:paraId="342EAC54" w14:textId="7E8D4348" w:rsidR="001839B8" w:rsidRPr="008E2798" w:rsidRDefault="006E0E91" w:rsidP="001839B8">
      <w:pPr>
        <w:spacing w:after="0"/>
      </w:pPr>
      <w:r w:rsidRPr="008E2798">
        <w:t xml:space="preserve">CVE Editorial </w:t>
      </w:r>
      <w:r w:rsidR="001839B8" w:rsidRPr="008E2798">
        <w:t>Board members must meet the minimum levels of effort consistent with the tasks that they undertake. If a</w:t>
      </w:r>
      <w:r w:rsidR="00831085" w:rsidRPr="008E2798">
        <w:t>n Editorial</w:t>
      </w:r>
      <w:r w:rsidR="001839B8" w:rsidRPr="008E2798">
        <w:t xml:space="preserve"> Board member participates in multiple tasks, then the minimum expectations for each individual task may be lowered accordingly.</w:t>
      </w:r>
    </w:p>
    <w:p w14:paraId="7D95D44D" w14:textId="77777777" w:rsidR="001839B8" w:rsidRPr="008E2798" w:rsidRDefault="001839B8" w:rsidP="001839B8">
      <w:pPr>
        <w:spacing w:after="0"/>
      </w:pPr>
    </w:p>
    <w:p w14:paraId="77FE7A3E" w14:textId="77777777" w:rsidR="001839B8" w:rsidRPr="008E2798" w:rsidRDefault="001839B8" w:rsidP="000960F4">
      <w:pPr>
        <w:spacing w:after="0"/>
      </w:pPr>
      <w:r w:rsidRPr="008E2798">
        <w:t>All members are expected to commit a minimum of 2 hours per month to maintain high-level awareness of ongoing CVE and Editorial Board activities. There may be additional requirements depending on additional tasks.</w:t>
      </w:r>
    </w:p>
    <w:p w14:paraId="78A4887E" w14:textId="77777777" w:rsidR="001839B8" w:rsidRPr="008E2798" w:rsidRDefault="001839B8" w:rsidP="000960F4">
      <w:pPr>
        <w:spacing w:after="0"/>
      </w:pPr>
    </w:p>
    <w:p w14:paraId="5B15403C" w14:textId="77777777" w:rsidR="001839B8" w:rsidRPr="008E2798" w:rsidRDefault="001839B8" w:rsidP="000960F4">
      <w:pPr>
        <w:spacing w:after="0"/>
      </w:pPr>
      <w:r w:rsidRPr="008E2798">
        <w:t>Participation should be consistent with respect to the specific task. Allowances can be made for extenuating circumstances that temporarily prevent a member from meeting the minimum level of participation.</w:t>
      </w:r>
    </w:p>
    <w:p w14:paraId="594E1E61" w14:textId="77777777" w:rsidR="001839B8" w:rsidRPr="008E2798" w:rsidRDefault="001839B8" w:rsidP="001839B8">
      <w:pPr>
        <w:spacing w:after="0"/>
      </w:pPr>
    </w:p>
    <w:p w14:paraId="24F04E40" w14:textId="77777777" w:rsidR="001839B8" w:rsidRPr="008E2798" w:rsidRDefault="001839B8" w:rsidP="001839B8">
      <w:pPr>
        <w:spacing w:after="0"/>
        <w:rPr>
          <w:b/>
          <w:u w:val="single"/>
        </w:rPr>
      </w:pPr>
      <w:r w:rsidRPr="008E2798">
        <w:rPr>
          <w:b/>
          <w:u w:val="single"/>
        </w:rPr>
        <w:t>Tasks for All Members</w:t>
      </w:r>
    </w:p>
    <w:p w14:paraId="31F6AD04" w14:textId="77777777" w:rsidR="001839B8" w:rsidRPr="008E2798" w:rsidRDefault="001839B8" w:rsidP="001839B8">
      <w:pPr>
        <w:spacing w:after="0"/>
      </w:pPr>
      <w:r w:rsidRPr="008E2798">
        <w:t>All members are expected to perform the following tasks:</w:t>
      </w:r>
    </w:p>
    <w:p w14:paraId="5F583C08" w14:textId="781B8713" w:rsidR="001839B8" w:rsidRPr="008E2798" w:rsidRDefault="001839B8" w:rsidP="001839B8">
      <w:pPr>
        <w:pStyle w:val="ListParagraph"/>
        <w:numPr>
          <w:ilvl w:val="0"/>
          <w:numId w:val="1"/>
        </w:numPr>
        <w:spacing w:after="0"/>
      </w:pPr>
      <w:r w:rsidRPr="008E2798">
        <w:t xml:space="preserve">Consultation: </w:t>
      </w:r>
      <w:r w:rsidR="00E74C24" w:rsidRPr="008E2798">
        <w:t>P</w:t>
      </w:r>
      <w:r w:rsidRPr="008E2798">
        <w:t>articipat</w:t>
      </w:r>
      <w:r w:rsidR="00E74C24" w:rsidRPr="008E2798">
        <w:t>e</w:t>
      </w:r>
      <w:r w:rsidRPr="008E2798">
        <w:t xml:space="preserve"> in</w:t>
      </w:r>
      <w:r w:rsidR="00831085" w:rsidRPr="008E2798">
        <w:t xml:space="preserve"> Editorial</w:t>
      </w:r>
      <w:r w:rsidRPr="008E2798">
        <w:t xml:space="preserve"> Board meetings or discussion of ad hoc issues related to CVE content or Editorial Board processes such as content decisions, </w:t>
      </w:r>
      <w:r w:rsidR="00831085" w:rsidRPr="008E2798">
        <w:t xml:space="preserve">Editorial </w:t>
      </w:r>
      <w:r w:rsidRPr="008E2798">
        <w:t xml:space="preserve">Board membership, or CVE compatibility. </w:t>
      </w:r>
    </w:p>
    <w:p w14:paraId="5703E6FB" w14:textId="6192D14D" w:rsidR="001839B8" w:rsidRPr="008E2798" w:rsidRDefault="001839B8" w:rsidP="001839B8">
      <w:pPr>
        <w:pStyle w:val="ListParagraph"/>
        <w:numPr>
          <w:ilvl w:val="0"/>
          <w:numId w:val="1"/>
        </w:numPr>
        <w:spacing w:after="0"/>
      </w:pPr>
      <w:r w:rsidRPr="008E2798">
        <w:t xml:space="preserve">Awareness: </w:t>
      </w:r>
      <w:r w:rsidR="00E74C24" w:rsidRPr="008E2798">
        <w:t>P</w:t>
      </w:r>
      <w:r w:rsidRPr="008E2798">
        <w:t>articipat</w:t>
      </w:r>
      <w:r w:rsidR="00E74C24" w:rsidRPr="008E2798">
        <w:t>e</w:t>
      </w:r>
      <w:r w:rsidRPr="008E2798">
        <w:t xml:space="preserve"> in </w:t>
      </w:r>
      <w:r w:rsidR="006E0E91" w:rsidRPr="008E2798">
        <w:t xml:space="preserve">Editorial </w:t>
      </w:r>
      <w:r w:rsidRPr="008E2798">
        <w:t xml:space="preserve">Board meetings and/or reading meeting summaries, and regularly reading posts on the Editorial Board mailing lists. </w:t>
      </w:r>
    </w:p>
    <w:p w14:paraId="4BC1107C" w14:textId="77777777" w:rsidR="001839B8" w:rsidRPr="008E2798" w:rsidRDefault="001839B8" w:rsidP="001839B8">
      <w:pPr>
        <w:spacing w:after="0"/>
      </w:pPr>
    </w:p>
    <w:p w14:paraId="496D1AEF" w14:textId="021C03ED" w:rsidR="00D2761E" w:rsidRPr="008E2798" w:rsidRDefault="00D2761E" w:rsidP="001839B8">
      <w:pPr>
        <w:spacing w:after="0"/>
      </w:pPr>
      <w:r w:rsidRPr="008E2798">
        <w:lastRenderedPageBreak/>
        <w:t>Note: In general, if a member provides no response to a</w:t>
      </w:r>
      <w:r w:rsidR="00831085" w:rsidRPr="008E2798">
        <w:t>n Editorial</w:t>
      </w:r>
      <w:r w:rsidRPr="008E2798">
        <w:t xml:space="preserve"> Board discussion topic, it is viewed as agreement. No response to a</w:t>
      </w:r>
      <w:r w:rsidR="00831085" w:rsidRPr="008E2798">
        <w:t>n Editorial</w:t>
      </w:r>
      <w:r w:rsidRPr="008E2798">
        <w:t xml:space="preserve"> Board vote, however, is viewed as lack of participation.</w:t>
      </w:r>
    </w:p>
    <w:p w14:paraId="79AF2DF8" w14:textId="77777777" w:rsidR="00D2761E" w:rsidRPr="008E2798" w:rsidRDefault="00D2761E" w:rsidP="001839B8">
      <w:pPr>
        <w:spacing w:after="0"/>
      </w:pPr>
    </w:p>
    <w:p w14:paraId="48A25511" w14:textId="77777777" w:rsidR="001839B8" w:rsidRPr="008E2798" w:rsidRDefault="001839B8" w:rsidP="001839B8">
      <w:pPr>
        <w:spacing w:after="0"/>
      </w:pPr>
      <w:r w:rsidRPr="008E2798">
        <w:t>Many members may perform the following tasks:</w:t>
      </w:r>
    </w:p>
    <w:p w14:paraId="16A635DC" w14:textId="55BF5ECF" w:rsidR="001839B8" w:rsidRPr="008E2798" w:rsidRDefault="001839B8" w:rsidP="001839B8">
      <w:pPr>
        <w:pStyle w:val="ListParagraph"/>
        <w:numPr>
          <w:ilvl w:val="0"/>
          <w:numId w:val="2"/>
        </w:numPr>
        <w:spacing w:after="0"/>
      </w:pPr>
      <w:r w:rsidRPr="008E2798">
        <w:t xml:space="preserve">Outreach: </w:t>
      </w:r>
      <w:r w:rsidR="00E74C24" w:rsidRPr="008E2798">
        <w:t>A</w:t>
      </w:r>
      <w:r w:rsidRPr="008E2798">
        <w:t xml:space="preserve">ctively promote CVE and educate the public about CVE, or introduce various contacts to MITRE within the CVE context. </w:t>
      </w:r>
    </w:p>
    <w:p w14:paraId="016CF3BF" w14:textId="07CF5851" w:rsidR="001839B8" w:rsidRPr="008E2798" w:rsidRDefault="001839B8" w:rsidP="001839B8">
      <w:pPr>
        <w:pStyle w:val="ListParagraph"/>
        <w:numPr>
          <w:ilvl w:val="0"/>
          <w:numId w:val="2"/>
        </w:numPr>
        <w:spacing w:after="0"/>
      </w:pPr>
      <w:r w:rsidRPr="008E2798">
        <w:t xml:space="preserve">Non-CVE activities: </w:t>
      </w:r>
      <w:r w:rsidR="00E74C24" w:rsidRPr="008E2798">
        <w:t>P</w:t>
      </w:r>
      <w:r w:rsidRPr="008E2798">
        <w:t xml:space="preserve">articipate in activities that are undertaken under the </w:t>
      </w:r>
      <w:r w:rsidR="006E0E91" w:rsidRPr="008E2798">
        <w:t xml:space="preserve">Editorial </w:t>
      </w:r>
      <w:r w:rsidRPr="008E2798">
        <w:t xml:space="preserve">Board context, but not directly related to CVE. </w:t>
      </w:r>
    </w:p>
    <w:p w14:paraId="4BCF8A0D" w14:textId="77777777" w:rsidR="001839B8" w:rsidRPr="008E2798" w:rsidRDefault="001839B8" w:rsidP="001839B8">
      <w:pPr>
        <w:spacing w:after="0"/>
      </w:pPr>
    </w:p>
    <w:p w14:paraId="73F0003E" w14:textId="77777777" w:rsidR="001839B8" w:rsidRPr="008E2798" w:rsidRDefault="00951028" w:rsidP="001839B8">
      <w:pPr>
        <w:spacing w:after="0"/>
      </w:pPr>
      <w:r w:rsidRPr="008E2798">
        <w:t>Estimated</w:t>
      </w:r>
      <w:r w:rsidR="001839B8" w:rsidRPr="008E2798">
        <w:t xml:space="preserve"> Level of Effort</w:t>
      </w:r>
    </w:p>
    <w:p w14:paraId="594648ED" w14:textId="6E5D6342" w:rsidR="001839B8" w:rsidRPr="008E2798" w:rsidRDefault="001839B8" w:rsidP="001839B8">
      <w:pPr>
        <w:spacing w:after="0"/>
      </w:pPr>
      <w:r w:rsidRPr="008E2798">
        <w:t xml:space="preserve">The amount of effort for these tasks may vary widely. Each consultation task </w:t>
      </w:r>
      <w:r w:rsidR="000960F4" w:rsidRPr="008E2798">
        <w:t xml:space="preserve">usually </w:t>
      </w:r>
      <w:r w:rsidRPr="008E2798">
        <w:t>require</w:t>
      </w:r>
      <w:r w:rsidR="000960F4" w:rsidRPr="008E2798">
        <w:t>s</w:t>
      </w:r>
      <w:r w:rsidRPr="008E2798">
        <w:t xml:space="preserve"> 1 to 10 hours, o</w:t>
      </w:r>
      <w:r w:rsidR="000960F4" w:rsidRPr="008E2798">
        <w:t>ccasionally</w:t>
      </w:r>
      <w:r w:rsidRPr="008E2798">
        <w:t xml:space="preserve"> more. Such tasks may occur approximately once every 2 months.</w:t>
      </w:r>
    </w:p>
    <w:p w14:paraId="7868966B" w14:textId="77777777" w:rsidR="001839B8" w:rsidRPr="008E2798" w:rsidRDefault="001839B8" w:rsidP="001839B8">
      <w:pPr>
        <w:spacing w:after="0"/>
      </w:pPr>
    </w:p>
    <w:p w14:paraId="5F5F7D68" w14:textId="4FD17943" w:rsidR="001839B8" w:rsidRPr="008E2798" w:rsidRDefault="00E37211" w:rsidP="001839B8">
      <w:pPr>
        <w:spacing w:after="0"/>
        <w:rPr>
          <w:b/>
          <w:u w:val="single"/>
        </w:rPr>
      </w:pPr>
      <w:r w:rsidRPr="008E2798">
        <w:rPr>
          <w:b/>
          <w:u w:val="single"/>
        </w:rPr>
        <w:t>Technical Implementer</w:t>
      </w:r>
      <w:r w:rsidR="00744041" w:rsidRPr="008E2798">
        <w:rPr>
          <w:b/>
          <w:u w:val="single"/>
        </w:rPr>
        <w:t xml:space="preserve"> </w:t>
      </w:r>
      <w:r w:rsidR="001839B8" w:rsidRPr="008E2798">
        <w:rPr>
          <w:b/>
          <w:u w:val="single"/>
        </w:rPr>
        <w:t>Tasks</w:t>
      </w:r>
    </w:p>
    <w:p w14:paraId="6D5AE668" w14:textId="46AD9DB7" w:rsidR="001839B8" w:rsidRPr="008E2798" w:rsidRDefault="008D71C9" w:rsidP="001839B8">
      <w:pPr>
        <w:spacing w:after="0"/>
      </w:pPr>
      <w:r w:rsidRPr="008E2798">
        <w:t>In addition to those tasks that are required of all members</w:t>
      </w:r>
      <w:r w:rsidR="00F51571">
        <w:t>,</w:t>
      </w:r>
      <w:r w:rsidRPr="008E2798">
        <w:t xml:space="preserve"> each </w:t>
      </w:r>
      <w:r w:rsidR="00E37211" w:rsidRPr="008E2798">
        <w:t>Technical Implementer</w:t>
      </w:r>
      <w:r w:rsidR="00744041" w:rsidRPr="008E2798">
        <w:t xml:space="preserve"> </w:t>
      </w:r>
      <w:r w:rsidR="001839B8" w:rsidRPr="008E2798">
        <w:t>should regularly perform one or more of the following tasks:</w:t>
      </w:r>
    </w:p>
    <w:p w14:paraId="534605A3" w14:textId="539E1755" w:rsidR="001839B8" w:rsidRPr="008E2798" w:rsidRDefault="00744041" w:rsidP="001839B8">
      <w:pPr>
        <w:pStyle w:val="ListParagraph"/>
        <w:numPr>
          <w:ilvl w:val="0"/>
          <w:numId w:val="3"/>
        </w:numPr>
        <w:spacing w:after="0"/>
      </w:pPr>
      <w:r w:rsidRPr="008E2798">
        <w:t>Oversight and R</w:t>
      </w:r>
      <w:r w:rsidR="001839B8" w:rsidRPr="008E2798">
        <w:t xml:space="preserve">eview: </w:t>
      </w:r>
      <w:r w:rsidR="00766D23" w:rsidRPr="008E2798">
        <w:t>R</w:t>
      </w:r>
      <w:r w:rsidR="001839B8" w:rsidRPr="008E2798">
        <w:t xml:space="preserve">eview and comment on new CVE Identifiers, as necessary. </w:t>
      </w:r>
    </w:p>
    <w:p w14:paraId="12768BEA" w14:textId="458E2021" w:rsidR="00DD1C43" w:rsidRPr="008E2798" w:rsidRDefault="00744041" w:rsidP="001839B8">
      <w:pPr>
        <w:pStyle w:val="ListParagraph"/>
        <w:numPr>
          <w:ilvl w:val="0"/>
          <w:numId w:val="3"/>
        </w:numPr>
        <w:spacing w:after="0"/>
      </w:pPr>
      <w:r w:rsidRPr="008E2798">
        <w:t>Content P</w:t>
      </w:r>
      <w:r w:rsidR="001839B8" w:rsidRPr="008E2798">
        <w:t>rovi</w:t>
      </w:r>
      <w:r w:rsidRPr="008E2798">
        <w:t>sion</w:t>
      </w:r>
      <w:r w:rsidR="001839B8" w:rsidRPr="008E2798">
        <w:t xml:space="preserve">: </w:t>
      </w:r>
      <w:r w:rsidR="00766D23" w:rsidRPr="008E2798">
        <w:t>P</w:t>
      </w:r>
      <w:r w:rsidR="001839B8" w:rsidRPr="008E2798">
        <w:t xml:space="preserve">rovide </w:t>
      </w:r>
      <w:r w:rsidR="002A56BC" w:rsidRPr="008E2798">
        <w:t xml:space="preserve">portions of </w:t>
      </w:r>
      <w:r w:rsidR="001839B8" w:rsidRPr="008E2798">
        <w:t xml:space="preserve">their vulnerability databases to MITRE for conversion into CVE Identifiers, which ensures that CVE content is as complete as possible. </w:t>
      </w:r>
    </w:p>
    <w:p w14:paraId="405320BF" w14:textId="375EBF4C" w:rsidR="001839B8" w:rsidRPr="008E2798" w:rsidRDefault="00E74C24" w:rsidP="001839B8">
      <w:pPr>
        <w:pStyle w:val="ListParagraph"/>
        <w:numPr>
          <w:ilvl w:val="0"/>
          <w:numId w:val="3"/>
        </w:numPr>
        <w:spacing w:after="0"/>
      </w:pPr>
      <w:r w:rsidRPr="008E2798">
        <w:t>Reservation and Assignment</w:t>
      </w:r>
      <w:r w:rsidR="00DD1C43" w:rsidRPr="008E2798">
        <w:t xml:space="preserve">: </w:t>
      </w:r>
      <w:r w:rsidR="00766D23" w:rsidRPr="008E2798">
        <w:t xml:space="preserve">Be actively involved </w:t>
      </w:r>
      <w:r w:rsidR="001839B8" w:rsidRPr="008E2798">
        <w:t>in CVE Identifier reservation</w:t>
      </w:r>
      <w:r w:rsidR="00766D23" w:rsidRPr="008E2798">
        <w:t xml:space="preserve">; or act as </w:t>
      </w:r>
      <w:r w:rsidR="001839B8" w:rsidRPr="008E2798">
        <w:t xml:space="preserve">CVE Numbering Authorities (CNAs), which are authorized to assign CVE Identifiers to security issues before they are publicized. </w:t>
      </w:r>
    </w:p>
    <w:p w14:paraId="501C13C1" w14:textId="77777777" w:rsidR="001839B8" w:rsidRPr="008E2798" w:rsidRDefault="001839B8" w:rsidP="001839B8">
      <w:pPr>
        <w:spacing w:after="0"/>
      </w:pPr>
    </w:p>
    <w:p w14:paraId="602EC12E" w14:textId="77777777" w:rsidR="001839B8" w:rsidRPr="008E2798" w:rsidRDefault="001839B8" w:rsidP="001839B8">
      <w:pPr>
        <w:spacing w:after="0"/>
      </w:pPr>
      <w:r w:rsidRPr="008E2798">
        <w:t>Expected Level of Effort</w:t>
      </w:r>
    </w:p>
    <w:p w14:paraId="7CB5FB64" w14:textId="77908583" w:rsidR="001839B8" w:rsidRPr="008E2798" w:rsidRDefault="00E37211" w:rsidP="00CB52F7">
      <w:pPr>
        <w:spacing w:after="0"/>
      </w:pPr>
      <w:r w:rsidRPr="008E2798">
        <w:t>Technical Implementer</w:t>
      </w:r>
      <w:r w:rsidR="00CB52F7" w:rsidRPr="008E2798">
        <w:t xml:space="preserve">s are expected to provide oversight and review on an </w:t>
      </w:r>
      <w:r w:rsidR="001839B8" w:rsidRPr="008E2798">
        <w:t xml:space="preserve">ad hoc, as needed </w:t>
      </w:r>
      <w:r w:rsidR="00CB52F7" w:rsidRPr="008E2798">
        <w:t xml:space="preserve">basis.  Those providing content should expect to spend </w:t>
      </w:r>
      <w:r w:rsidR="001839B8" w:rsidRPr="008E2798">
        <w:t>1 to 5 hours, approximately once every 2 months</w:t>
      </w:r>
      <w:r w:rsidR="00F322B2" w:rsidRPr="008E2798">
        <w:t>.</w:t>
      </w:r>
    </w:p>
    <w:p w14:paraId="6C7A2AEE" w14:textId="77777777" w:rsidR="001839B8" w:rsidRPr="008E2798" w:rsidRDefault="001839B8" w:rsidP="001839B8">
      <w:pPr>
        <w:spacing w:after="0"/>
      </w:pPr>
    </w:p>
    <w:p w14:paraId="25CDD331" w14:textId="1A7E541D" w:rsidR="001839B8" w:rsidRPr="008E2798" w:rsidRDefault="001839B8" w:rsidP="001839B8">
      <w:pPr>
        <w:spacing w:after="0"/>
      </w:pPr>
      <w:r w:rsidRPr="008E2798">
        <w:t xml:space="preserve">Qualifications for </w:t>
      </w:r>
      <w:r w:rsidR="00E37211" w:rsidRPr="008E2798">
        <w:t>Technical Implementer</w:t>
      </w:r>
      <w:r w:rsidR="00744041" w:rsidRPr="008E2798">
        <w:t>s</w:t>
      </w:r>
    </w:p>
    <w:p w14:paraId="642BB379" w14:textId="39ACE18D" w:rsidR="001839B8" w:rsidRPr="008E2798" w:rsidRDefault="00E37211" w:rsidP="001839B8">
      <w:pPr>
        <w:pStyle w:val="ListParagraph"/>
        <w:numPr>
          <w:ilvl w:val="0"/>
          <w:numId w:val="5"/>
        </w:numPr>
        <w:spacing w:after="0"/>
      </w:pPr>
      <w:r w:rsidRPr="008E2798">
        <w:t>Technical Implementer</w:t>
      </w:r>
      <w:r w:rsidR="00BB1A29" w:rsidRPr="008E2798">
        <w:t xml:space="preserve">s </w:t>
      </w:r>
      <w:r w:rsidR="001839B8" w:rsidRPr="008E2798">
        <w:t xml:space="preserve">should have </w:t>
      </w:r>
      <w:r w:rsidR="008D71C9" w:rsidRPr="008E2798">
        <w:t xml:space="preserve">a minimum of </w:t>
      </w:r>
      <w:r w:rsidR="001839B8" w:rsidRPr="008E2798">
        <w:t xml:space="preserve">3 years of experience as a computer security professional (preferably 5 years). Exceptions may be made for </w:t>
      </w:r>
      <w:r w:rsidR="00BB1A29" w:rsidRPr="008E2798">
        <w:t>individuals</w:t>
      </w:r>
      <w:r w:rsidR="001839B8" w:rsidRPr="008E2798">
        <w:t xml:space="preserve"> who have made noteworthy contributions to the security community. </w:t>
      </w:r>
    </w:p>
    <w:p w14:paraId="7B911D64" w14:textId="485E33B2" w:rsidR="001839B8" w:rsidRPr="008E2798" w:rsidRDefault="00E37211" w:rsidP="001839B8">
      <w:pPr>
        <w:pStyle w:val="ListParagraph"/>
        <w:numPr>
          <w:ilvl w:val="0"/>
          <w:numId w:val="5"/>
        </w:numPr>
        <w:spacing w:after="0"/>
      </w:pPr>
      <w:r w:rsidRPr="008E2798">
        <w:t>Technical Implementer</w:t>
      </w:r>
      <w:r w:rsidR="00BB1A29" w:rsidRPr="008E2798">
        <w:t xml:space="preserve">s </w:t>
      </w:r>
      <w:r w:rsidR="001839B8" w:rsidRPr="008E2798">
        <w:t xml:space="preserve">should be experts in the use or development of one or more of the following technical areas: </w:t>
      </w:r>
    </w:p>
    <w:p w14:paraId="09218FE0" w14:textId="33EA1DE5" w:rsidR="001839B8" w:rsidRPr="008E2798" w:rsidRDefault="00DE5992" w:rsidP="00BC0D93">
      <w:pPr>
        <w:pStyle w:val="ListParagraph"/>
        <w:numPr>
          <w:ilvl w:val="0"/>
          <w:numId w:val="14"/>
        </w:numPr>
        <w:spacing w:after="0"/>
      </w:pPr>
      <w:r w:rsidRPr="008E2798">
        <w:t>V</w:t>
      </w:r>
      <w:r w:rsidR="001839B8" w:rsidRPr="008E2798">
        <w:t xml:space="preserve">ulnerability assessment and related tools </w:t>
      </w:r>
    </w:p>
    <w:p w14:paraId="6799324E" w14:textId="368202F6" w:rsidR="001839B8" w:rsidRPr="008E2798" w:rsidRDefault="00DE5992" w:rsidP="00BC0D93">
      <w:pPr>
        <w:pStyle w:val="ListParagraph"/>
        <w:numPr>
          <w:ilvl w:val="0"/>
          <w:numId w:val="14"/>
        </w:numPr>
        <w:spacing w:after="0"/>
      </w:pPr>
      <w:r w:rsidRPr="008E2798">
        <w:t>I</w:t>
      </w:r>
      <w:r w:rsidR="001839B8" w:rsidRPr="008E2798">
        <w:t xml:space="preserve">ntrusion detection and related tools </w:t>
      </w:r>
    </w:p>
    <w:p w14:paraId="7B2BC16F" w14:textId="224C1665" w:rsidR="001839B8" w:rsidRPr="008E2798" w:rsidRDefault="00DE5992" w:rsidP="00BC0D93">
      <w:pPr>
        <w:pStyle w:val="ListParagraph"/>
        <w:numPr>
          <w:ilvl w:val="0"/>
          <w:numId w:val="14"/>
        </w:numPr>
        <w:spacing w:after="0"/>
      </w:pPr>
      <w:r w:rsidRPr="008E2798">
        <w:t>I</w:t>
      </w:r>
      <w:r w:rsidR="001839B8" w:rsidRPr="008E2798">
        <w:t xml:space="preserve">ncident response or forensics </w:t>
      </w:r>
    </w:p>
    <w:p w14:paraId="58A8BD21" w14:textId="1C002F80" w:rsidR="001839B8" w:rsidRPr="008E2798" w:rsidRDefault="00DE5992" w:rsidP="00BC0D93">
      <w:pPr>
        <w:pStyle w:val="ListParagraph"/>
        <w:numPr>
          <w:ilvl w:val="0"/>
          <w:numId w:val="14"/>
        </w:numPr>
        <w:spacing w:after="0"/>
      </w:pPr>
      <w:r w:rsidRPr="008E2798">
        <w:t>A</w:t>
      </w:r>
      <w:r w:rsidR="001839B8" w:rsidRPr="008E2798">
        <w:t xml:space="preserve">cademic/research topics such as vulnerability or exploit analysis, taxonomies and classification, new security models, or programmer behaviors </w:t>
      </w:r>
    </w:p>
    <w:p w14:paraId="5C6C73ED" w14:textId="624C9DBF" w:rsidR="001839B8" w:rsidRPr="008E2798" w:rsidRDefault="00DE5992" w:rsidP="00BC0D93">
      <w:pPr>
        <w:pStyle w:val="ListParagraph"/>
        <w:numPr>
          <w:ilvl w:val="0"/>
          <w:numId w:val="14"/>
        </w:numPr>
        <w:spacing w:after="0"/>
      </w:pPr>
      <w:r w:rsidRPr="008E2798">
        <w:t>R</w:t>
      </w:r>
      <w:r w:rsidR="001839B8" w:rsidRPr="008E2798">
        <w:t xml:space="preserve">elated areas </w:t>
      </w:r>
    </w:p>
    <w:p w14:paraId="47A83C3D" w14:textId="415E9B23" w:rsidR="001839B8" w:rsidRPr="008E2798" w:rsidRDefault="00E37211" w:rsidP="001839B8">
      <w:pPr>
        <w:pStyle w:val="ListParagraph"/>
        <w:numPr>
          <w:ilvl w:val="0"/>
          <w:numId w:val="5"/>
        </w:numPr>
        <w:spacing w:after="0"/>
      </w:pPr>
      <w:r w:rsidRPr="008E2798">
        <w:t>Technical Implementer</w:t>
      </w:r>
      <w:r w:rsidR="00BB1A29" w:rsidRPr="008E2798">
        <w:t>s</w:t>
      </w:r>
      <w:r w:rsidR="001839B8" w:rsidRPr="008E2798">
        <w:t xml:space="preserve"> should have strong knowledge about computer security issues in most of the following areas: </w:t>
      </w:r>
    </w:p>
    <w:p w14:paraId="1C1BD4A4" w14:textId="06710B9A" w:rsidR="001839B8" w:rsidRPr="008E2798" w:rsidRDefault="00DE5992" w:rsidP="00BC0D93">
      <w:pPr>
        <w:pStyle w:val="ListParagraph"/>
        <w:numPr>
          <w:ilvl w:val="1"/>
          <w:numId w:val="15"/>
        </w:numPr>
        <w:spacing w:after="0"/>
      </w:pPr>
      <w:r w:rsidRPr="008E2798">
        <w:t>C</w:t>
      </w:r>
      <w:r w:rsidR="001839B8" w:rsidRPr="008E2798">
        <w:t xml:space="preserve">oncepts such as </w:t>
      </w:r>
      <w:r w:rsidR="00A737B7" w:rsidRPr="008E2798">
        <w:t>buffer overflow, SQL injection, open-redirect</w:t>
      </w:r>
      <w:r w:rsidR="00A33D07" w:rsidRPr="008E2798">
        <w:t xml:space="preserve">, cross-site scripting, </w:t>
      </w:r>
      <w:r w:rsidR="00A85321" w:rsidRPr="008E2798">
        <w:t>etc.</w:t>
      </w:r>
      <w:r w:rsidR="001839B8" w:rsidRPr="008E2798">
        <w:t xml:space="preserve"> </w:t>
      </w:r>
    </w:p>
    <w:p w14:paraId="72B9614E" w14:textId="007E23CA" w:rsidR="001839B8" w:rsidRPr="008E2798" w:rsidRDefault="00DE5992" w:rsidP="00BC0D93">
      <w:pPr>
        <w:pStyle w:val="ListParagraph"/>
        <w:numPr>
          <w:ilvl w:val="1"/>
          <w:numId w:val="15"/>
        </w:numPr>
        <w:spacing w:after="0"/>
      </w:pPr>
      <w:r w:rsidRPr="008E2798">
        <w:t>C</w:t>
      </w:r>
      <w:r w:rsidR="001839B8" w:rsidRPr="008E2798">
        <w:t xml:space="preserve">ommonly exploited vulnerabilities, or related tools </w:t>
      </w:r>
    </w:p>
    <w:p w14:paraId="4CD6E359" w14:textId="790A6D25" w:rsidR="001839B8" w:rsidRPr="008E2798" w:rsidRDefault="00DE5992" w:rsidP="00BC0D93">
      <w:pPr>
        <w:pStyle w:val="ListParagraph"/>
        <w:numPr>
          <w:ilvl w:val="1"/>
          <w:numId w:val="15"/>
        </w:numPr>
        <w:spacing w:after="0"/>
      </w:pPr>
      <w:r w:rsidRPr="008E2798">
        <w:t>S</w:t>
      </w:r>
      <w:r w:rsidR="001839B8" w:rsidRPr="008E2798">
        <w:t xml:space="preserve">ecurity models in operating systems, protocols, applications, etc. </w:t>
      </w:r>
    </w:p>
    <w:p w14:paraId="6ADCAA77" w14:textId="40649620" w:rsidR="001839B8" w:rsidRPr="008E2798" w:rsidRDefault="00DE5992" w:rsidP="00BC0D93">
      <w:pPr>
        <w:pStyle w:val="ListParagraph"/>
        <w:numPr>
          <w:ilvl w:val="1"/>
          <w:numId w:val="15"/>
        </w:numPr>
        <w:spacing w:after="0"/>
      </w:pPr>
      <w:r w:rsidRPr="008E2798">
        <w:lastRenderedPageBreak/>
        <w:t>V</w:t>
      </w:r>
      <w:r w:rsidR="001839B8" w:rsidRPr="008E2798">
        <w:t xml:space="preserve">ulnerability information sources, e.g. advisories, mailing lists, or hacker sites </w:t>
      </w:r>
    </w:p>
    <w:p w14:paraId="2E848EF8" w14:textId="4C022F4A" w:rsidR="001839B8" w:rsidRPr="008E2798" w:rsidRDefault="00DE5992" w:rsidP="00BC0D93">
      <w:pPr>
        <w:pStyle w:val="ListParagraph"/>
        <w:numPr>
          <w:ilvl w:val="1"/>
          <w:numId w:val="15"/>
        </w:numPr>
        <w:spacing w:after="0"/>
      </w:pPr>
      <w:r w:rsidRPr="008E2798">
        <w:t>E</w:t>
      </w:r>
      <w:r w:rsidR="001839B8" w:rsidRPr="008E2798">
        <w:t>xtensive</w:t>
      </w:r>
      <w:r w:rsidR="00BC0D93" w:rsidRPr="008E2798">
        <w:t>,</w:t>
      </w:r>
      <w:r w:rsidR="001839B8" w:rsidRPr="008E2798">
        <w:t xml:space="preserve"> </w:t>
      </w:r>
      <w:r w:rsidR="00BC0D93" w:rsidRPr="008E2798">
        <w:t>real-world</w:t>
      </w:r>
      <w:r w:rsidR="001839B8" w:rsidRPr="008E2798">
        <w:t xml:space="preserve"> operational experience in </w:t>
      </w:r>
      <w:r w:rsidR="00BC0D93" w:rsidRPr="008E2798">
        <w:t>patch prioritization, vulnerability scanning, policy compliance, and/or threat and incident management</w:t>
      </w:r>
      <w:r w:rsidR="001839B8" w:rsidRPr="008E2798">
        <w:t xml:space="preserve"> </w:t>
      </w:r>
    </w:p>
    <w:p w14:paraId="2E6D7DC3" w14:textId="77777777" w:rsidR="001839B8" w:rsidRPr="008E2798" w:rsidRDefault="001839B8" w:rsidP="001839B8">
      <w:pPr>
        <w:pStyle w:val="ListParagraph"/>
        <w:spacing w:after="0"/>
      </w:pPr>
      <w:r w:rsidRPr="008E2798">
        <w:t xml:space="preserve">The </w:t>
      </w:r>
      <w:r w:rsidR="00BB1A29" w:rsidRPr="008E2798">
        <w:t>individual’s</w:t>
      </w:r>
      <w:r w:rsidRPr="008E2798">
        <w:t xml:space="preserve"> knowledge may be broad (e.g., general knowledge of various types of flaws in many different OSes) or deep (e.g., analysis of programming errors in a single OS or programming language). </w:t>
      </w:r>
    </w:p>
    <w:p w14:paraId="397E6820" w14:textId="72E9EE03" w:rsidR="001839B8" w:rsidRPr="008E2798" w:rsidRDefault="00E37211" w:rsidP="001839B8">
      <w:pPr>
        <w:pStyle w:val="ListParagraph"/>
        <w:numPr>
          <w:ilvl w:val="0"/>
          <w:numId w:val="5"/>
        </w:numPr>
        <w:spacing w:after="0"/>
      </w:pPr>
      <w:r w:rsidRPr="008E2798">
        <w:t>Technical Implementer</w:t>
      </w:r>
      <w:r w:rsidR="00BB1A29" w:rsidRPr="008E2798">
        <w:t xml:space="preserve">s </w:t>
      </w:r>
      <w:r w:rsidR="001839B8" w:rsidRPr="008E2798">
        <w:t xml:space="preserve">should be able to effectively identify and communicate technical issues that relate to CVE and their particular area of expertise. </w:t>
      </w:r>
    </w:p>
    <w:p w14:paraId="416D55A3" w14:textId="6BA01452" w:rsidR="001839B8" w:rsidRPr="008E2798" w:rsidRDefault="00E37211" w:rsidP="001839B8">
      <w:pPr>
        <w:pStyle w:val="ListParagraph"/>
        <w:numPr>
          <w:ilvl w:val="0"/>
          <w:numId w:val="5"/>
        </w:numPr>
        <w:spacing w:after="0"/>
      </w:pPr>
      <w:r w:rsidRPr="008E2798">
        <w:t>Technical Implementer</w:t>
      </w:r>
      <w:r w:rsidR="00BB1A29" w:rsidRPr="008E2798">
        <w:t xml:space="preserve">s </w:t>
      </w:r>
      <w:r w:rsidR="001839B8" w:rsidRPr="008E2798">
        <w:t xml:space="preserve">should have a demonstrated commitment to sharing information to enhance research or education, or to improving overall enterprise security, e.g., by active participation in conferences or other forums. </w:t>
      </w:r>
    </w:p>
    <w:p w14:paraId="1A7B2908" w14:textId="77777777" w:rsidR="001839B8" w:rsidRPr="008E2798" w:rsidRDefault="001839B8" w:rsidP="001839B8">
      <w:pPr>
        <w:spacing w:after="0"/>
      </w:pPr>
    </w:p>
    <w:p w14:paraId="01E1D115" w14:textId="17FF5D23" w:rsidR="001839B8" w:rsidRPr="008E2798" w:rsidRDefault="001F60A4" w:rsidP="001839B8">
      <w:pPr>
        <w:spacing w:after="0"/>
        <w:rPr>
          <w:b/>
        </w:rPr>
      </w:pPr>
      <w:r w:rsidRPr="008E2798">
        <w:rPr>
          <w:b/>
          <w:u w:val="single"/>
        </w:rPr>
        <w:t>SME</w:t>
      </w:r>
      <w:r w:rsidR="001839B8" w:rsidRPr="008E2798">
        <w:rPr>
          <w:b/>
          <w:u w:val="single"/>
        </w:rPr>
        <w:t xml:space="preserve"> Tasks</w:t>
      </w:r>
    </w:p>
    <w:p w14:paraId="4F1EB672" w14:textId="5F433ABA" w:rsidR="001839B8" w:rsidRPr="008E2798" w:rsidRDefault="001F60A4" w:rsidP="001839B8">
      <w:pPr>
        <w:spacing w:after="0"/>
      </w:pPr>
      <w:r w:rsidRPr="008E2798">
        <w:t>SME</w:t>
      </w:r>
      <w:r w:rsidR="001839B8" w:rsidRPr="008E2798">
        <w:t>s should perform one or more of the following tasks, in addition to those tasks that are required of all members:</w:t>
      </w:r>
    </w:p>
    <w:p w14:paraId="684A0682" w14:textId="14D67775" w:rsidR="001839B8" w:rsidRPr="008E2798" w:rsidRDefault="00BB1A29" w:rsidP="001839B8">
      <w:pPr>
        <w:pStyle w:val="ListParagraph"/>
        <w:numPr>
          <w:ilvl w:val="0"/>
          <w:numId w:val="6"/>
        </w:numPr>
        <w:spacing w:after="0"/>
      </w:pPr>
      <w:r w:rsidRPr="008E2798">
        <w:t>Community Education: E</w:t>
      </w:r>
      <w:r w:rsidR="001839B8" w:rsidRPr="008E2798">
        <w:t xml:space="preserve">ducate the </w:t>
      </w:r>
      <w:r w:rsidR="001F60A4" w:rsidRPr="008E2798">
        <w:t>SME</w:t>
      </w:r>
      <w:r w:rsidR="001839B8" w:rsidRPr="008E2798">
        <w:t xml:space="preserve">’s own </w:t>
      </w:r>
      <w:r w:rsidR="0072373E" w:rsidRPr="008E2798">
        <w:t xml:space="preserve">user </w:t>
      </w:r>
      <w:r w:rsidR="001839B8" w:rsidRPr="008E2798">
        <w:t xml:space="preserve">community </w:t>
      </w:r>
      <w:r w:rsidR="0081080B" w:rsidRPr="008E2798">
        <w:t>in various</w:t>
      </w:r>
      <w:r w:rsidR="0072373E" w:rsidRPr="008E2798">
        <w:t xml:space="preserve"> aspects of </w:t>
      </w:r>
      <w:r w:rsidR="001839B8" w:rsidRPr="008E2798">
        <w:t xml:space="preserve">CVE, where appropriate. </w:t>
      </w:r>
    </w:p>
    <w:p w14:paraId="7AE8AAED" w14:textId="14B57FA8" w:rsidR="001839B8" w:rsidRPr="008E2798" w:rsidRDefault="00BB1A29" w:rsidP="00BC0D93">
      <w:pPr>
        <w:pStyle w:val="ListParagraph"/>
        <w:numPr>
          <w:ilvl w:val="0"/>
          <w:numId w:val="6"/>
        </w:numPr>
      </w:pPr>
      <w:r w:rsidRPr="008E2798">
        <w:t>Editorial Board Education: E</w:t>
      </w:r>
      <w:r w:rsidR="001839B8" w:rsidRPr="008E2798">
        <w:t xml:space="preserve">ducate the Editorial Board about the needs and interests for CVE </w:t>
      </w:r>
      <w:r w:rsidR="0081080B" w:rsidRPr="008E2798">
        <w:t>within the</w:t>
      </w:r>
      <w:r w:rsidR="001839B8" w:rsidRPr="008E2798">
        <w:t xml:space="preserve"> </w:t>
      </w:r>
      <w:r w:rsidR="001F60A4" w:rsidRPr="008E2798">
        <w:t>SME</w:t>
      </w:r>
      <w:r w:rsidR="0072373E" w:rsidRPr="008E2798">
        <w:t>-specific</w:t>
      </w:r>
      <w:r w:rsidR="001839B8" w:rsidRPr="008E2798">
        <w:t xml:space="preserve"> community, </w:t>
      </w:r>
      <w:r w:rsidR="00BC0D93" w:rsidRPr="008E2798">
        <w:t>particularly relating to patch prioritization, vulnerability scanning, policy compliance, and/or threat and incident management.</w:t>
      </w:r>
    </w:p>
    <w:p w14:paraId="4AF2300C" w14:textId="66F19CC6" w:rsidR="001839B8" w:rsidRPr="008E2798" w:rsidRDefault="00BB1A29" w:rsidP="001872F0">
      <w:pPr>
        <w:pStyle w:val="ListParagraph"/>
        <w:numPr>
          <w:ilvl w:val="0"/>
          <w:numId w:val="6"/>
        </w:numPr>
        <w:spacing w:after="0"/>
      </w:pPr>
      <w:r w:rsidRPr="008E2798">
        <w:t>Other: U</w:t>
      </w:r>
      <w:r w:rsidR="001839B8" w:rsidRPr="008E2798">
        <w:t>ndertake other technical tasks</w:t>
      </w:r>
      <w:r w:rsidR="00312B94">
        <w:t xml:space="preserve"> and</w:t>
      </w:r>
      <w:r w:rsidR="001839B8" w:rsidRPr="008E2798">
        <w:t xml:space="preserve"> ad hoc consultation tasks</w:t>
      </w:r>
      <w:r w:rsidR="00F90085" w:rsidRPr="008E2798">
        <w:t>.</w:t>
      </w:r>
    </w:p>
    <w:p w14:paraId="482A1034" w14:textId="77777777" w:rsidR="001839B8" w:rsidRPr="008E2798" w:rsidRDefault="001839B8" w:rsidP="001839B8">
      <w:pPr>
        <w:spacing w:after="0"/>
      </w:pPr>
    </w:p>
    <w:p w14:paraId="10BC7E8C" w14:textId="77777777" w:rsidR="001839B8" w:rsidRPr="008E2798" w:rsidRDefault="001839B8" w:rsidP="001839B8">
      <w:pPr>
        <w:spacing w:after="0"/>
      </w:pPr>
      <w:r w:rsidRPr="008E2798">
        <w:t>Expected Level of Effort</w:t>
      </w:r>
    </w:p>
    <w:p w14:paraId="2A4F8AAA" w14:textId="6BD378D5" w:rsidR="001839B8" w:rsidRPr="008E2798" w:rsidRDefault="001F60A4" w:rsidP="001839B8">
      <w:pPr>
        <w:spacing w:after="0"/>
      </w:pPr>
      <w:r w:rsidRPr="008E2798">
        <w:t>SME</w:t>
      </w:r>
      <w:r w:rsidR="001839B8" w:rsidRPr="008E2798">
        <w:t xml:space="preserve">s </w:t>
      </w:r>
      <w:r w:rsidR="006F092B" w:rsidRPr="008E2798">
        <w:t>are expected</w:t>
      </w:r>
      <w:r w:rsidR="001839B8" w:rsidRPr="008E2798">
        <w:t xml:space="preserve"> to commit approximately 1-2 hours per week to maintain enough high-level knowledge of CVE and Editorial Board activities to effectively educate their constituency, and the </w:t>
      </w:r>
      <w:r w:rsidR="008934A3" w:rsidRPr="008E2798">
        <w:t xml:space="preserve">Editorial </w:t>
      </w:r>
      <w:r w:rsidR="001839B8" w:rsidRPr="008E2798">
        <w:t>Board, on CVE-related issues.</w:t>
      </w:r>
    </w:p>
    <w:p w14:paraId="48877260" w14:textId="77777777" w:rsidR="001839B8" w:rsidRPr="008E2798" w:rsidRDefault="001839B8" w:rsidP="001839B8">
      <w:pPr>
        <w:spacing w:after="0"/>
      </w:pPr>
    </w:p>
    <w:p w14:paraId="0F3BA5D1" w14:textId="300788F3" w:rsidR="001839B8" w:rsidRPr="008E2798" w:rsidRDefault="001839B8" w:rsidP="001839B8">
      <w:pPr>
        <w:spacing w:after="0"/>
      </w:pPr>
      <w:r w:rsidRPr="008E2798">
        <w:t xml:space="preserve">Qualifications for </w:t>
      </w:r>
      <w:r w:rsidR="001F60A4" w:rsidRPr="008E2798">
        <w:t>SME</w:t>
      </w:r>
      <w:r w:rsidRPr="008E2798">
        <w:t>s</w:t>
      </w:r>
    </w:p>
    <w:p w14:paraId="7E550DB3" w14:textId="2F8E3237" w:rsidR="001839B8" w:rsidRPr="008E2798" w:rsidRDefault="001F60A4" w:rsidP="00BC0D93">
      <w:pPr>
        <w:pStyle w:val="ListParagraph"/>
        <w:numPr>
          <w:ilvl w:val="0"/>
          <w:numId w:val="16"/>
        </w:numPr>
        <w:spacing w:after="0"/>
      </w:pPr>
      <w:r w:rsidRPr="008E2798">
        <w:t>SME</w:t>
      </w:r>
      <w:r w:rsidR="006F092B" w:rsidRPr="008E2798">
        <w:t>s that represent</w:t>
      </w:r>
      <w:r w:rsidR="001839B8" w:rsidRPr="008E2798">
        <w:t xml:space="preserve"> a constituency beyond an individual organization must be visible and active in the </w:t>
      </w:r>
      <w:r w:rsidRPr="008E2798">
        <w:t>SME</w:t>
      </w:r>
      <w:r w:rsidR="001839B8" w:rsidRPr="008E2798">
        <w:t xml:space="preserve">’s constituency community. </w:t>
      </w:r>
    </w:p>
    <w:p w14:paraId="1FFB96DF" w14:textId="303F8473" w:rsidR="001839B8" w:rsidRPr="008E2798" w:rsidRDefault="001F60A4" w:rsidP="00BC0D93">
      <w:pPr>
        <w:pStyle w:val="ListParagraph"/>
        <w:numPr>
          <w:ilvl w:val="0"/>
          <w:numId w:val="16"/>
        </w:numPr>
        <w:spacing w:after="0"/>
      </w:pPr>
      <w:r w:rsidRPr="008E2798">
        <w:t>SME</w:t>
      </w:r>
      <w:r w:rsidR="006F092B" w:rsidRPr="008E2798">
        <w:t>s that represent</w:t>
      </w:r>
      <w:r w:rsidR="001839B8" w:rsidRPr="008E2798">
        <w:t xml:space="preserve"> an individual organization must be able to effectively communicate with all other relevant parts of that organization. </w:t>
      </w:r>
    </w:p>
    <w:p w14:paraId="11D7B2D2" w14:textId="2B8BE637" w:rsidR="00BC0D93" w:rsidRPr="008E2798" w:rsidRDefault="001F60A4" w:rsidP="00BC0D93">
      <w:pPr>
        <w:pStyle w:val="ListParagraph"/>
        <w:numPr>
          <w:ilvl w:val="0"/>
          <w:numId w:val="16"/>
        </w:numPr>
        <w:spacing w:after="0"/>
      </w:pPr>
      <w:r w:rsidRPr="008E2798">
        <w:t>SME</w:t>
      </w:r>
      <w:r w:rsidR="00BC0D93" w:rsidRPr="008E2798">
        <w:t xml:space="preserve">s </w:t>
      </w:r>
      <w:r w:rsidR="006F092B" w:rsidRPr="008E2798">
        <w:t xml:space="preserve">must </w:t>
      </w:r>
      <w:r w:rsidR="00246D01" w:rsidRPr="008E2798">
        <w:t xml:space="preserve">be familiar with </w:t>
      </w:r>
      <w:r w:rsidR="00BC0D93" w:rsidRPr="008E2798">
        <w:t>patch prioritization, vulnerability scanning, policy compliance, and/or threat and incident management.</w:t>
      </w:r>
    </w:p>
    <w:p w14:paraId="1AF3D28C" w14:textId="23252628" w:rsidR="001839B8" w:rsidRPr="008E2798" w:rsidRDefault="001839B8" w:rsidP="00BC0D93">
      <w:pPr>
        <w:pStyle w:val="ListParagraph"/>
        <w:numPr>
          <w:ilvl w:val="0"/>
          <w:numId w:val="16"/>
        </w:numPr>
        <w:spacing w:after="0"/>
      </w:pPr>
      <w:r w:rsidRPr="008E2798">
        <w:t xml:space="preserve">Software vendor </w:t>
      </w:r>
      <w:r w:rsidR="001F60A4" w:rsidRPr="008E2798">
        <w:t>SME</w:t>
      </w:r>
      <w:r w:rsidRPr="008E2798">
        <w:t>s must be able to effectively communicate with the vendor's security and product develo</w:t>
      </w:r>
      <w:r w:rsidR="00BC0D93" w:rsidRPr="008E2798">
        <w:t>pment teams.</w:t>
      </w:r>
    </w:p>
    <w:p w14:paraId="16E0F770" w14:textId="77777777" w:rsidR="001839B8" w:rsidRPr="008E2798" w:rsidRDefault="001839B8" w:rsidP="001839B8">
      <w:pPr>
        <w:spacing w:after="0"/>
      </w:pPr>
    </w:p>
    <w:p w14:paraId="4F814E77" w14:textId="77777777" w:rsidR="001839B8" w:rsidRPr="008E2798" w:rsidRDefault="001839B8" w:rsidP="001839B8">
      <w:pPr>
        <w:spacing w:after="0"/>
        <w:rPr>
          <w:b/>
          <w:u w:val="single"/>
        </w:rPr>
      </w:pPr>
      <w:r w:rsidRPr="008E2798">
        <w:rPr>
          <w:b/>
          <w:u w:val="single"/>
        </w:rPr>
        <w:t>Advocate Tasks</w:t>
      </w:r>
    </w:p>
    <w:p w14:paraId="2EAC0FB6" w14:textId="77777777" w:rsidR="00D378DC" w:rsidRPr="008E2798" w:rsidRDefault="00D378DC" w:rsidP="00D378DC">
      <w:pPr>
        <w:spacing w:after="0"/>
      </w:pPr>
      <w:r w:rsidRPr="008E2798">
        <w:t>Advocates should perform one or more of the following tasks, in addition to those tasks that are required of all members:</w:t>
      </w:r>
    </w:p>
    <w:p w14:paraId="19E382D9" w14:textId="77777777" w:rsidR="001839B8" w:rsidRPr="008E2798" w:rsidRDefault="00D378DC" w:rsidP="001839B8">
      <w:pPr>
        <w:pStyle w:val="ListParagraph"/>
        <w:numPr>
          <w:ilvl w:val="0"/>
          <w:numId w:val="8"/>
        </w:numPr>
        <w:spacing w:after="0"/>
      </w:pPr>
      <w:r w:rsidRPr="008E2798">
        <w:t xml:space="preserve">Endorse CVE: </w:t>
      </w:r>
      <w:r w:rsidR="001839B8" w:rsidRPr="008E2798">
        <w:t xml:space="preserve">Endorse CVE to constituencies that will benefit from it. </w:t>
      </w:r>
    </w:p>
    <w:p w14:paraId="481F8E7B" w14:textId="77777777" w:rsidR="001839B8" w:rsidRPr="008E2798" w:rsidRDefault="00D378DC" w:rsidP="001839B8">
      <w:pPr>
        <w:pStyle w:val="ListParagraph"/>
        <w:numPr>
          <w:ilvl w:val="0"/>
          <w:numId w:val="8"/>
        </w:numPr>
        <w:spacing w:after="0"/>
      </w:pPr>
      <w:r w:rsidRPr="008E2798">
        <w:t xml:space="preserve">Foster Communication: </w:t>
      </w:r>
      <w:r w:rsidR="001839B8" w:rsidRPr="008E2798">
        <w:t xml:space="preserve">Foster better communication between constituencies. </w:t>
      </w:r>
    </w:p>
    <w:p w14:paraId="7DA9E1BE" w14:textId="1A727BB8" w:rsidR="001839B8" w:rsidRPr="008E2798" w:rsidRDefault="00D378DC" w:rsidP="001839B8">
      <w:pPr>
        <w:pStyle w:val="ListParagraph"/>
        <w:numPr>
          <w:ilvl w:val="0"/>
          <w:numId w:val="8"/>
        </w:numPr>
        <w:spacing w:after="0"/>
      </w:pPr>
      <w:r w:rsidRPr="008E2798">
        <w:t xml:space="preserve">Editorial Board Participation: </w:t>
      </w:r>
      <w:r w:rsidR="001839B8" w:rsidRPr="008E2798">
        <w:t xml:space="preserve">Participate in Editorial Board activities, especially in decisions related to </w:t>
      </w:r>
      <w:r w:rsidR="008934A3" w:rsidRPr="008E2798">
        <w:t xml:space="preserve">Editorial </w:t>
      </w:r>
      <w:r w:rsidR="001839B8" w:rsidRPr="008E2798">
        <w:t>Board structure and strategic activities.</w:t>
      </w:r>
    </w:p>
    <w:p w14:paraId="794626CA" w14:textId="149CF952" w:rsidR="001839B8" w:rsidRPr="008E2798" w:rsidRDefault="00D378DC" w:rsidP="001839B8">
      <w:pPr>
        <w:pStyle w:val="ListParagraph"/>
        <w:numPr>
          <w:ilvl w:val="0"/>
          <w:numId w:val="8"/>
        </w:numPr>
        <w:spacing w:after="0"/>
      </w:pPr>
      <w:r w:rsidRPr="008E2798">
        <w:lastRenderedPageBreak/>
        <w:t xml:space="preserve">Other: </w:t>
      </w:r>
      <w:r w:rsidR="001839B8" w:rsidRPr="008E2798">
        <w:t xml:space="preserve">Advocates may undertake </w:t>
      </w:r>
      <w:r w:rsidR="001F60A4" w:rsidRPr="008E2798">
        <w:t>Technical Implementer</w:t>
      </w:r>
      <w:r w:rsidRPr="008E2798">
        <w:t xml:space="preserve"> </w:t>
      </w:r>
      <w:r w:rsidR="001839B8" w:rsidRPr="008E2798">
        <w:t xml:space="preserve">or </w:t>
      </w:r>
      <w:r w:rsidR="001F60A4" w:rsidRPr="008E2798">
        <w:t>SME</w:t>
      </w:r>
      <w:r w:rsidR="001839B8" w:rsidRPr="008E2798">
        <w:t xml:space="preserve"> tasks. </w:t>
      </w:r>
    </w:p>
    <w:p w14:paraId="134AFB76" w14:textId="77777777" w:rsidR="001839B8" w:rsidRPr="008E2798" w:rsidRDefault="001839B8" w:rsidP="001839B8">
      <w:pPr>
        <w:spacing w:after="0"/>
      </w:pPr>
    </w:p>
    <w:p w14:paraId="3E9D9CE2" w14:textId="77777777" w:rsidR="001839B8" w:rsidRPr="008E2798" w:rsidRDefault="001839B8" w:rsidP="001839B8">
      <w:pPr>
        <w:spacing w:after="0"/>
      </w:pPr>
      <w:r w:rsidRPr="008E2798">
        <w:t>Expected Level of Effort</w:t>
      </w:r>
    </w:p>
    <w:p w14:paraId="3F985ABA" w14:textId="715B9CBE" w:rsidR="001839B8" w:rsidRPr="008E2798" w:rsidRDefault="001839B8" w:rsidP="001839B8">
      <w:pPr>
        <w:spacing w:after="0"/>
      </w:pPr>
      <w:r w:rsidRPr="008E2798">
        <w:t xml:space="preserve">The expected level of effort is variable, but the </w:t>
      </w:r>
      <w:r w:rsidR="0081080B" w:rsidRPr="008E2798">
        <w:t>A</w:t>
      </w:r>
      <w:r w:rsidRPr="008E2798">
        <w:t>dvocate should participate at least once every 6 months.</w:t>
      </w:r>
    </w:p>
    <w:p w14:paraId="52DD5621" w14:textId="77777777" w:rsidR="001839B8" w:rsidRPr="008E2798" w:rsidRDefault="001839B8" w:rsidP="001839B8">
      <w:pPr>
        <w:spacing w:after="0"/>
      </w:pPr>
    </w:p>
    <w:p w14:paraId="103E118C" w14:textId="77777777" w:rsidR="001839B8" w:rsidRPr="008E2798" w:rsidRDefault="001839B8" w:rsidP="001839B8">
      <w:pPr>
        <w:spacing w:after="0"/>
      </w:pPr>
      <w:r w:rsidRPr="008E2798">
        <w:t>Qualifications for Advocates</w:t>
      </w:r>
    </w:p>
    <w:p w14:paraId="3833EE5E" w14:textId="1F8B2599" w:rsidR="001839B8" w:rsidRPr="008E2798" w:rsidRDefault="000B1E2C" w:rsidP="001839B8">
      <w:pPr>
        <w:pStyle w:val="ListParagraph"/>
        <w:numPr>
          <w:ilvl w:val="0"/>
          <w:numId w:val="9"/>
        </w:numPr>
        <w:spacing w:after="0"/>
      </w:pPr>
      <w:r w:rsidRPr="008E2798">
        <w:t>A</w:t>
      </w:r>
      <w:r w:rsidR="001839B8" w:rsidRPr="008E2798">
        <w:t>dvocate</w:t>
      </w:r>
      <w:r w:rsidRPr="008E2798">
        <w:t>s</w:t>
      </w:r>
      <w:r w:rsidR="001839B8" w:rsidRPr="008E2798">
        <w:t xml:space="preserve"> should be recognized leader</w:t>
      </w:r>
      <w:r w:rsidR="0081080B" w:rsidRPr="008E2798">
        <w:t>s</w:t>
      </w:r>
      <w:r w:rsidR="001839B8" w:rsidRPr="008E2798">
        <w:t xml:space="preserve"> in the security community, as approved by members of the Editorial Board. </w:t>
      </w:r>
    </w:p>
    <w:p w14:paraId="3B4C6311" w14:textId="77777777" w:rsidR="000B1E2C" w:rsidRPr="008E2798" w:rsidRDefault="000B1E2C" w:rsidP="000B1E2C">
      <w:pPr>
        <w:pStyle w:val="ListParagraph"/>
        <w:numPr>
          <w:ilvl w:val="0"/>
          <w:numId w:val="9"/>
        </w:numPr>
        <w:spacing w:after="0"/>
      </w:pPr>
      <w:r w:rsidRPr="008E2798">
        <w:t xml:space="preserve">Advocates </w:t>
      </w:r>
      <w:r w:rsidR="004A137B" w:rsidRPr="008E2798">
        <w:t xml:space="preserve">must </w:t>
      </w:r>
      <w:r w:rsidRPr="008E2798">
        <w:t xml:space="preserve">be knowledgeable </w:t>
      </w:r>
      <w:r w:rsidR="004A137B" w:rsidRPr="008E2798">
        <w:t xml:space="preserve">about </w:t>
      </w:r>
      <w:r w:rsidRPr="008E2798">
        <w:t>patch prioritization, vulnerability scanning, policy compliance, and/or threat and incident management.</w:t>
      </w:r>
    </w:p>
    <w:p w14:paraId="7C81519F" w14:textId="77777777" w:rsidR="001839B8" w:rsidRPr="008E2798" w:rsidRDefault="001839B8" w:rsidP="001839B8">
      <w:pPr>
        <w:spacing w:after="0"/>
      </w:pPr>
    </w:p>
    <w:p w14:paraId="082547C9" w14:textId="77777777" w:rsidR="001839B8" w:rsidRPr="008E2798" w:rsidRDefault="001839B8" w:rsidP="001839B8">
      <w:pPr>
        <w:spacing w:after="0"/>
        <w:rPr>
          <w:b/>
          <w:u w:val="single"/>
        </w:rPr>
      </w:pPr>
      <w:r w:rsidRPr="008E2798">
        <w:rPr>
          <w:b/>
          <w:u w:val="single"/>
        </w:rPr>
        <w:t>Emeritus Tasks</w:t>
      </w:r>
    </w:p>
    <w:p w14:paraId="193FA9C9" w14:textId="57ED8959" w:rsidR="001839B8" w:rsidRPr="008E2798" w:rsidRDefault="001839B8" w:rsidP="001839B8">
      <w:pPr>
        <w:spacing w:after="0"/>
      </w:pPr>
      <w:r w:rsidRPr="008E2798">
        <w:t xml:space="preserve">Emeritus members may participate periodically in </w:t>
      </w:r>
      <w:r w:rsidR="0081080B" w:rsidRPr="008E2798">
        <w:t>Technical Implementer</w:t>
      </w:r>
      <w:r w:rsidRPr="008E2798">
        <w:t xml:space="preserve">, </w:t>
      </w:r>
      <w:r w:rsidR="001F60A4" w:rsidRPr="008E2798">
        <w:t>SME</w:t>
      </w:r>
      <w:r w:rsidRPr="008E2798">
        <w:t xml:space="preserve">, or </w:t>
      </w:r>
      <w:r w:rsidR="0081080B" w:rsidRPr="008E2798">
        <w:t xml:space="preserve">Advocate </w:t>
      </w:r>
      <w:r w:rsidRPr="008E2798">
        <w:t>tasks.</w:t>
      </w:r>
    </w:p>
    <w:p w14:paraId="3A614D9A" w14:textId="77777777" w:rsidR="001839B8" w:rsidRPr="008E2798" w:rsidRDefault="001839B8" w:rsidP="001839B8">
      <w:pPr>
        <w:spacing w:after="0"/>
      </w:pPr>
    </w:p>
    <w:p w14:paraId="41EACEA8" w14:textId="77777777" w:rsidR="001839B8" w:rsidRPr="008E2798" w:rsidRDefault="001839B8" w:rsidP="001839B8">
      <w:pPr>
        <w:spacing w:after="0"/>
      </w:pPr>
      <w:r w:rsidRPr="008E2798">
        <w:t>Expected Level of Effort</w:t>
      </w:r>
    </w:p>
    <w:p w14:paraId="6806E855" w14:textId="77777777" w:rsidR="001839B8" w:rsidRPr="008E2798" w:rsidRDefault="001839B8" w:rsidP="001839B8">
      <w:pPr>
        <w:spacing w:after="0"/>
      </w:pPr>
      <w:r w:rsidRPr="008E2798">
        <w:t xml:space="preserve">Emeritus members </w:t>
      </w:r>
      <w:r w:rsidR="00B13A85" w:rsidRPr="008E2798">
        <w:t xml:space="preserve">may participate at will </w:t>
      </w:r>
      <w:r w:rsidRPr="008E2798">
        <w:t xml:space="preserve">in the CVE Initiative, </w:t>
      </w:r>
      <w:r w:rsidR="00B13A85" w:rsidRPr="008E2798">
        <w:t>and are invited and encourage</w:t>
      </w:r>
      <w:r w:rsidR="003D3CDD" w:rsidRPr="008E2798">
        <w:t>d</w:t>
      </w:r>
      <w:r w:rsidR="00B13A85" w:rsidRPr="008E2798">
        <w:t xml:space="preserve"> to do so.  However, there is no </w:t>
      </w:r>
      <w:r w:rsidR="003D3CDD" w:rsidRPr="008E2798">
        <w:t>requirement for Emeritus member</w:t>
      </w:r>
      <w:r w:rsidR="00B13A85" w:rsidRPr="008E2798">
        <w:t xml:space="preserve"> </w:t>
      </w:r>
      <w:r w:rsidR="003D3CDD" w:rsidRPr="008E2798">
        <w:t>participation</w:t>
      </w:r>
      <w:r w:rsidRPr="008E2798">
        <w:t>.</w:t>
      </w:r>
    </w:p>
    <w:p w14:paraId="6C0BF4E5" w14:textId="77777777" w:rsidR="001839B8" w:rsidRPr="008E2798" w:rsidRDefault="001839B8" w:rsidP="001839B8">
      <w:pPr>
        <w:spacing w:after="0"/>
      </w:pPr>
    </w:p>
    <w:p w14:paraId="21BEE43D" w14:textId="77777777" w:rsidR="001839B8" w:rsidRPr="008E2798" w:rsidRDefault="001839B8" w:rsidP="001839B8">
      <w:pPr>
        <w:spacing w:after="0"/>
      </w:pPr>
      <w:r w:rsidRPr="008E2798">
        <w:t>Qualifications for Emeritus</w:t>
      </w:r>
    </w:p>
    <w:p w14:paraId="3346B321" w14:textId="77777777" w:rsidR="001839B8" w:rsidRPr="008E2798" w:rsidRDefault="001839B8" w:rsidP="001839B8">
      <w:pPr>
        <w:pStyle w:val="ListParagraph"/>
        <w:numPr>
          <w:ilvl w:val="0"/>
          <w:numId w:val="10"/>
        </w:numPr>
        <w:spacing w:after="0"/>
      </w:pPr>
      <w:r w:rsidRPr="008E2798">
        <w:t xml:space="preserve">Emeritus members must have made significant contributions to the CVE Initiative, as determined by MITRE. </w:t>
      </w:r>
    </w:p>
    <w:p w14:paraId="3A52D0F4" w14:textId="77777777" w:rsidR="001839B8" w:rsidRPr="008E2798" w:rsidRDefault="001839B8" w:rsidP="001839B8">
      <w:pPr>
        <w:spacing w:after="0"/>
      </w:pPr>
    </w:p>
    <w:p w14:paraId="162703EC" w14:textId="77777777" w:rsidR="001839B8" w:rsidRPr="008E2798" w:rsidRDefault="001839B8" w:rsidP="001839B8">
      <w:pPr>
        <w:spacing w:after="0"/>
        <w:rPr>
          <w:b/>
          <w:u w:val="single"/>
        </w:rPr>
      </w:pPr>
      <w:r w:rsidRPr="008E2798">
        <w:rPr>
          <w:b/>
          <w:u w:val="single"/>
        </w:rPr>
        <w:t>Recognition of Former Members</w:t>
      </w:r>
    </w:p>
    <w:p w14:paraId="71CE420F" w14:textId="382E1A09" w:rsidR="001839B8" w:rsidRPr="008E2798" w:rsidRDefault="001839B8" w:rsidP="001839B8">
      <w:pPr>
        <w:spacing w:after="0"/>
      </w:pPr>
      <w:r w:rsidRPr="008E2798">
        <w:t>A person who has left the Editorial Board is recognized in one of the following ways:</w:t>
      </w:r>
    </w:p>
    <w:p w14:paraId="10C924AD" w14:textId="77777777" w:rsidR="001839B8" w:rsidRPr="008E2798" w:rsidRDefault="001839B8" w:rsidP="001839B8">
      <w:pPr>
        <w:pStyle w:val="ListParagraph"/>
        <w:numPr>
          <w:ilvl w:val="0"/>
          <w:numId w:val="11"/>
        </w:numPr>
        <w:spacing w:after="0"/>
      </w:pPr>
      <w:r w:rsidRPr="008E2798">
        <w:t xml:space="preserve">If the person has qualified for Emeritus status, then the member is identified as Emeritus. </w:t>
      </w:r>
    </w:p>
    <w:p w14:paraId="0F90B1A1" w14:textId="77777777" w:rsidR="001839B8" w:rsidRPr="008E2798" w:rsidRDefault="001839B8" w:rsidP="001839B8">
      <w:pPr>
        <w:pStyle w:val="ListParagraph"/>
        <w:numPr>
          <w:ilvl w:val="0"/>
          <w:numId w:val="11"/>
        </w:numPr>
        <w:spacing w:after="0"/>
      </w:pPr>
      <w:r w:rsidRPr="008E2798">
        <w:t>If the person did not qualify for Emeritus status</w:t>
      </w:r>
      <w:r w:rsidR="004A137B" w:rsidRPr="008E2798">
        <w:t>,</w:t>
      </w:r>
      <w:r w:rsidRPr="008E2798">
        <w:t xml:space="preserve"> but made clear contributions to CVE as determined by MITRE, then the member is identified as a former contributing member. </w:t>
      </w:r>
    </w:p>
    <w:p w14:paraId="0A9984FB" w14:textId="77777777" w:rsidR="001839B8" w:rsidRPr="008E2798" w:rsidRDefault="001839B8" w:rsidP="001839B8">
      <w:pPr>
        <w:spacing w:after="0"/>
      </w:pPr>
    </w:p>
    <w:p w14:paraId="3E8F51EC" w14:textId="1CC2CB52" w:rsidR="001839B8" w:rsidRPr="008E2798" w:rsidRDefault="00F818CF" w:rsidP="001839B8">
      <w:pPr>
        <w:spacing w:after="0"/>
        <w:rPr>
          <w:b/>
          <w:u w:val="single"/>
        </w:rPr>
      </w:pPr>
      <w:r w:rsidRPr="008E2798">
        <w:rPr>
          <w:b/>
          <w:u w:val="single"/>
        </w:rPr>
        <w:t xml:space="preserve">Editorial Board </w:t>
      </w:r>
      <w:r w:rsidR="001839B8" w:rsidRPr="008E2798">
        <w:rPr>
          <w:b/>
          <w:u w:val="single"/>
        </w:rPr>
        <w:t>Roles for MITRE</w:t>
      </w:r>
    </w:p>
    <w:p w14:paraId="1B46A22E" w14:textId="26D0CCE3" w:rsidR="001839B8" w:rsidRPr="008E2798" w:rsidRDefault="001839B8" w:rsidP="001839B8">
      <w:pPr>
        <w:spacing w:after="0"/>
      </w:pPr>
      <w:r w:rsidRPr="008E2798">
        <w:t>The following roles are unique to MITRE:</w:t>
      </w:r>
    </w:p>
    <w:p w14:paraId="7FC87136" w14:textId="1C22DF4B" w:rsidR="001839B8" w:rsidRPr="008E2798" w:rsidRDefault="00F818CF" w:rsidP="001839B8">
      <w:pPr>
        <w:pStyle w:val="ListParagraph"/>
        <w:numPr>
          <w:ilvl w:val="0"/>
          <w:numId w:val="12"/>
        </w:numPr>
        <w:spacing w:after="0"/>
      </w:pPr>
      <w:r w:rsidRPr="008E2798">
        <w:t xml:space="preserve">Editorial Board Moderator: </w:t>
      </w:r>
      <w:r w:rsidR="008934A3" w:rsidRPr="008E2798">
        <w:t>MITRE, as m</w:t>
      </w:r>
      <w:r w:rsidRPr="008E2798">
        <w:t xml:space="preserve">oderator of the </w:t>
      </w:r>
      <w:r w:rsidR="001839B8" w:rsidRPr="008E2798">
        <w:t>Editorial Board</w:t>
      </w:r>
      <w:r w:rsidR="008934A3" w:rsidRPr="008E2798">
        <w:t>,</w:t>
      </w:r>
      <w:r w:rsidR="001839B8" w:rsidRPr="008E2798">
        <w:t xml:space="preserve"> is responsible for </w:t>
      </w:r>
      <w:r w:rsidRPr="008E2798">
        <w:t xml:space="preserve">the </w:t>
      </w:r>
      <w:r w:rsidR="001839B8" w:rsidRPr="008E2798">
        <w:t>structure</w:t>
      </w:r>
      <w:r w:rsidRPr="008E2798">
        <w:t xml:space="preserve"> of the </w:t>
      </w:r>
      <w:r w:rsidR="008934A3" w:rsidRPr="008E2798">
        <w:t xml:space="preserve">Editorial </w:t>
      </w:r>
      <w:r w:rsidRPr="008E2798">
        <w:t>Board</w:t>
      </w:r>
      <w:r w:rsidR="001839B8" w:rsidRPr="008E2798">
        <w:t xml:space="preserve">, </w:t>
      </w:r>
      <w:r w:rsidR="00A500A0" w:rsidRPr="008E2798">
        <w:t xml:space="preserve">management of </w:t>
      </w:r>
      <w:r w:rsidR="008934A3" w:rsidRPr="008E2798">
        <w:t xml:space="preserve">Editorial </w:t>
      </w:r>
      <w:r w:rsidR="00A500A0" w:rsidRPr="008E2798">
        <w:t xml:space="preserve">Board mailing lists and meetings, </w:t>
      </w:r>
      <w:r w:rsidR="001839B8" w:rsidRPr="008E2798">
        <w:t>recruitment</w:t>
      </w:r>
      <w:r w:rsidRPr="008E2798">
        <w:t xml:space="preserve"> of new </w:t>
      </w:r>
      <w:r w:rsidR="008934A3" w:rsidRPr="008E2798">
        <w:t xml:space="preserve">Editorial Board </w:t>
      </w:r>
      <w:r w:rsidRPr="008E2798">
        <w:t>members</w:t>
      </w:r>
      <w:r w:rsidR="001839B8" w:rsidRPr="008E2798">
        <w:t xml:space="preserve">, and </w:t>
      </w:r>
      <w:r w:rsidR="00A500A0" w:rsidRPr="008E2798">
        <w:t xml:space="preserve">additional </w:t>
      </w:r>
      <w:r w:rsidR="008934A3" w:rsidRPr="008E2798">
        <w:t xml:space="preserve">Editorial </w:t>
      </w:r>
      <w:r w:rsidRPr="008E2798">
        <w:t>Board activities.</w:t>
      </w:r>
    </w:p>
    <w:p w14:paraId="47AC0ECA" w14:textId="70F4C39E" w:rsidR="00F818CF" w:rsidRPr="008E2798" w:rsidRDefault="00F818CF" w:rsidP="00F818CF">
      <w:pPr>
        <w:pStyle w:val="ListParagraph"/>
        <w:numPr>
          <w:ilvl w:val="0"/>
          <w:numId w:val="12"/>
        </w:numPr>
        <w:spacing w:after="0"/>
      </w:pPr>
      <w:r w:rsidRPr="008E2798">
        <w:t xml:space="preserve">IP Protection: MITRE </w:t>
      </w:r>
      <w:r w:rsidR="007310FA" w:rsidRPr="008E2798">
        <w:t>is responsible for protecting</w:t>
      </w:r>
      <w:r w:rsidRPr="008E2798">
        <w:t xml:space="preserve"> contribut</w:t>
      </w:r>
      <w:r w:rsidR="007310FA" w:rsidRPr="008E2798">
        <w:t xml:space="preserve">ed and transferred </w:t>
      </w:r>
      <w:r w:rsidRPr="008E2798">
        <w:t xml:space="preserve">intellectual property (IP) and </w:t>
      </w:r>
      <w:r w:rsidR="00B93309" w:rsidRPr="008E2798">
        <w:t>makes</w:t>
      </w:r>
      <w:r w:rsidRPr="008E2798">
        <w:t xml:space="preserve"> non-competitive use of contributed IP, with appropriate licensing and access.</w:t>
      </w:r>
    </w:p>
    <w:p w14:paraId="2EC0440F" w14:textId="6B1FBD53" w:rsidR="001839B8" w:rsidRPr="008E2798" w:rsidRDefault="00F818CF" w:rsidP="00F818CF">
      <w:pPr>
        <w:pStyle w:val="ListParagraph"/>
        <w:numPr>
          <w:ilvl w:val="0"/>
          <w:numId w:val="12"/>
        </w:numPr>
        <w:spacing w:after="0"/>
      </w:pPr>
      <w:r w:rsidRPr="008E2798">
        <w:t xml:space="preserve">Other: MITRE </w:t>
      </w:r>
      <w:r w:rsidR="00B06D87" w:rsidRPr="008E2798">
        <w:t xml:space="preserve">undertakes </w:t>
      </w:r>
      <w:r w:rsidRPr="008E2798">
        <w:t>additional tasks, including C</w:t>
      </w:r>
      <w:r w:rsidR="001839B8" w:rsidRPr="008E2798">
        <w:t>VE content</w:t>
      </w:r>
      <w:r w:rsidRPr="008E2798">
        <w:t xml:space="preserve"> creation</w:t>
      </w:r>
      <w:r w:rsidR="001839B8" w:rsidRPr="008E2798">
        <w:t xml:space="preserve">, </w:t>
      </w:r>
      <w:r w:rsidRPr="008E2798">
        <w:t xml:space="preserve">CVE </w:t>
      </w:r>
      <w:r w:rsidR="00794328" w:rsidRPr="008E2798">
        <w:t>website</w:t>
      </w:r>
      <w:r w:rsidRPr="008E2798">
        <w:t xml:space="preserve"> maintenance, CVE adoption</w:t>
      </w:r>
      <w:r w:rsidR="00B06D87" w:rsidRPr="008E2798">
        <w:t>, and community outreach</w:t>
      </w:r>
      <w:r w:rsidRPr="008E2798">
        <w:t>.</w:t>
      </w:r>
    </w:p>
    <w:p w14:paraId="20FFC3C6" w14:textId="77777777" w:rsidR="001839B8" w:rsidRPr="008E2798" w:rsidRDefault="001839B8" w:rsidP="001839B8">
      <w:pPr>
        <w:spacing w:after="0"/>
      </w:pPr>
    </w:p>
    <w:p w14:paraId="0F0651FB" w14:textId="00DD045C" w:rsidR="001839B8" w:rsidRDefault="001839B8" w:rsidP="001839B8">
      <w:pPr>
        <w:spacing w:after="0"/>
      </w:pPr>
      <w:r w:rsidRPr="008E2798">
        <w:t>For background discussion</w:t>
      </w:r>
      <w:r w:rsidR="003D3CDD" w:rsidRPr="008E2798">
        <w:t xml:space="preserve"> on </w:t>
      </w:r>
      <w:r w:rsidR="008934A3" w:rsidRPr="008E2798">
        <w:t xml:space="preserve">Editorial </w:t>
      </w:r>
      <w:r w:rsidR="003D3CDD" w:rsidRPr="008E2798">
        <w:t>Board Member Roles, Tasks, and Qualifications</w:t>
      </w:r>
      <w:r w:rsidRPr="008E2798">
        <w:t xml:space="preserve">, refer to archived notes from a meeting held in March 2001, as documented in the summary at </w:t>
      </w:r>
      <w:hyperlink r:id="rId12" w:history="1">
        <w:r w:rsidR="00CA34C9" w:rsidRPr="008E2798">
          <w:rPr>
            <w:rStyle w:val="Hyperlink"/>
          </w:rPr>
          <w:t>http://cve.mitre.org/data/board/archives/2001-03/msg00014.html</w:t>
        </w:r>
      </w:hyperlink>
    </w:p>
    <w:p w14:paraId="5CB0444B" w14:textId="77777777" w:rsidR="00812263" w:rsidRPr="001839B8" w:rsidRDefault="00552EF7"/>
    <w:sectPr w:rsidR="00812263" w:rsidRPr="001839B8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A9FD41" w14:textId="77777777" w:rsidR="00552EF7" w:rsidRDefault="00552EF7" w:rsidP="00AA12DE">
      <w:pPr>
        <w:spacing w:after="0" w:line="240" w:lineRule="auto"/>
      </w:pPr>
      <w:r>
        <w:separator/>
      </w:r>
    </w:p>
  </w:endnote>
  <w:endnote w:type="continuationSeparator" w:id="0">
    <w:p w14:paraId="54321F86" w14:textId="77777777" w:rsidR="00552EF7" w:rsidRDefault="00552EF7" w:rsidP="00AA1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D366D2" w14:textId="77777777" w:rsidR="00552EF7" w:rsidRDefault="00552EF7" w:rsidP="00AA12DE">
      <w:pPr>
        <w:spacing w:after="0" w:line="240" w:lineRule="auto"/>
      </w:pPr>
      <w:r>
        <w:separator/>
      </w:r>
    </w:p>
  </w:footnote>
  <w:footnote w:type="continuationSeparator" w:id="0">
    <w:p w14:paraId="1EC7DCDE" w14:textId="77777777" w:rsidR="00552EF7" w:rsidRDefault="00552EF7" w:rsidP="00AA12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4524903"/>
      <w:docPartObj>
        <w:docPartGallery w:val="Watermarks"/>
        <w:docPartUnique/>
      </w:docPartObj>
    </w:sdtPr>
    <w:sdtEndPr/>
    <w:sdtContent>
      <w:p w14:paraId="0F122816" w14:textId="0F6D41CD" w:rsidR="00AA12DE" w:rsidRDefault="00552EF7">
        <w:pPr>
          <w:pStyle w:val="Header"/>
        </w:pPr>
        <w:r>
          <w:rPr>
            <w:noProof/>
          </w:rPr>
          <w:pict w14:anchorId="045B687E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E6B06"/>
    <w:multiLevelType w:val="hybridMultilevel"/>
    <w:tmpl w:val="29225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326BD"/>
    <w:multiLevelType w:val="hybridMultilevel"/>
    <w:tmpl w:val="BAAAB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D217F"/>
    <w:multiLevelType w:val="hybridMultilevel"/>
    <w:tmpl w:val="8F6EF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21ED5"/>
    <w:multiLevelType w:val="hybridMultilevel"/>
    <w:tmpl w:val="F5E05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D928D3"/>
    <w:multiLevelType w:val="hybridMultilevel"/>
    <w:tmpl w:val="DBA4B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711E1B"/>
    <w:multiLevelType w:val="hybridMultilevel"/>
    <w:tmpl w:val="5066A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344FB7"/>
    <w:multiLevelType w:val="hybridMultilevel"/>
    <w:tmpl w:val="D31C6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6B60F1"/>
    <w:multiLevelType w:val="hybridMultilevel"/>
    <w:tmpl w:val="11B83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747442"/>
    <w:multiLevelType w:val="hybridMultilevel"/>
    <w:tmpl w:val="C4CEC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12FCE"/>
    <w:multiLevelType w:val="hybridMultilevel"/>
    <w:tmpl w:val="5BE49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CB520C"/>
    <w:multiLevelType w:val="hybridMultilevel"/>
    <w:tmpl w:val="7E6A5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C4425D"/>
    <w:multiLevelType w:val="hybridMultilevel"/>
    <w:tmpl w:val="ED5EE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160364"/>
    <w:multiLevelType w:val="hybridMultilevel"/>
    <w:tmpl w:val="800A7C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EAF495F"/>
    <w:multiLevelType w:val="hybridMultilevel"/>
    <w:tmpl w:val="11B83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2C6A0F"/>
    <w:multiLevelType w:val="hybridMultilevel"/>
    <w:tmpl w:val="3B629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99E3128"/>
    <w:multiLevelType w:val="hybridMultilevel"/>
    <w:tmpl w:val="1BFAC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6"/>
  </w:num>
  <w:num w:numId="5">
    <w:abstractNumId w:val="5"/>
  </w:num>
  <w:num w:numId="6">
    <w:abstractNumId w:val="0"/>
  </w:num>
  <w:num w:numId="7">
    <w:abstractNumId w:val="2"/>
  </w:num>
  <w:num w:numId="8">
    <w:abstractNumId w:val="3"/>
  </w:num>
  <w:num w:numId="9">
    <w:abstractNumId w:val="10"/>
  </w:num>
  <w:num w:numId="10">
    <w:abstractNumId w:val="13"/>
  </w:num>
  <w:num w:numId="11">
    <w:abstractNumId w:val="7"/>
  </w:num>
  <w:num w:numId="12">
    <w:abstractNumId w:val="11"/>
  </w:num>
  <w:num w:numId="13">
    <w:abstractNumId w:val="14"/>
  </w:num>
  <w:num w:numId="14">
    <w:abstractNumId w:val="12"/>
  </w:num>
  <w:num w:numId="15">
    <w:abstractNumId w:val="1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9B8"/>
    <w:rsid w:val="000437A2"/>
    <w:rsid w:val="00094B85"/>
    <w:rsid w:val="000960F4"/>
    <w:rsid w:val="000B1E2C"/>
    <w:rsid w:val="000D7254"/>
    <w:rsid w:val="000E47A2"/>
    <w:rsid w:val="00103098"/>
    <w:rsid w:val="00110CB8"/>
    <w:rsid w:val="001571BF"/>
    <w:rsid w:val="001839B8"/>
    <w:rsid w:val="00193BD1"/>
    <w:rsid w:val="001B1F17"/>
    <w:rsid w:val="001F60A4"/>
    <w:rsid w:val="00206D4F"/>
    <w:rsid w:val="00226835"/>
    <w:rsid w:val="00236868"/>
    <w:rsid w:val="00236D59"/>
    <w:rsid w:val="00246D01"/>
    <w:rsid w:val="00271A2D"/>
    <w:rsid w:val="00273DA3"/>
    <w:rsid w:val="002A56BC"/>
    <w:rsid w:val="002F6051"/>
    <w:rsid w:val="002F6A82"/>
    <w:rsid w:val="00312B94"/>
    <w:rsid w:val="003C7137"/>
    <w:rsid w:val="003D3CDD"/>
    <w:rsid w:val="004210DE"/>
    <w:rsid w:val="004731FA"/>
    <w:rsid w:val="00483FE3"/>
    <w:rsid w:val="00495904"/>
    <w:rsid w:val="004A137B"/>
    <w:rsid w:val="004E5154"/>
    <w:rsid w:val="00552EF7"/>
    <w:rsid w:val="00564314"/>
    <w:rsid w:val="005670F4"/>
    <w:rsid w:val="0069619D"/>
    <w:rsid w:val="006E0E91"/>
    <w:rsid w:val="006F092B"/>
    <w:rsid w:val="0072373E"/>
    <w:rsid w:val="007310FA"/>
    <w:rsid w:val="00744041"/>
    <w:rsid w:val="00766D23"/>
    <w:rsid w:val="00794328"/>
    <w:rsid w:val="00797266"/>
    <w:rsid w:val="0081080B"/>
    <w:rsid w:val="00831085"/>
    <w:rsid w:val="008934A3"/>
    <w:rsid w:val="008A5266"/>
    <w:rsid w:val="008D71C9"/>
    <w:rsid w:val="008E2798"/>
    <w:rsid w:val="00951028"/>
    <w:rsid w:val="0098528C"/>
    <w:rsid w:val="009C1591"/>
    <w:rsid w:val="00A1785F"/>
    <w:rsid w:val="00A33D07"/>
    <w:rsid w:val="00A500A0"/>
    <w:rsid w:val="00A737B7"/>
    <w:rsid w:val="00A85321"/>
    <w:rsid w:val="00AA12DE"/>
    <w:rsid w:val="00B002D2"/>
    <w:rsid w:val="00B01F26"/>
    <w:rsid w:val="00B06D87"/>
    <w:rsid w:val="00B13A85"/>
    <w:rsid w:val="00B93309"/>
    <w:rsid w:val="00B9547C"/>
    <w:rsid w:val="00BB1A29"/>
    <w:rsid w:val="00BC0D93"/>
    <w:rsid w:val="00C344DB"/>
    <w:rsid w:val="00CA34C9"/>
    <w:rsid w:val="00CB52F7"/>
    <w:rsid w:val="00D2761E"/>
    <w:rsid w:val="00D378DC"/>
    <w:rsid w:val="00DC60E3"/>
    <w:rsid w:val="00DC795E"/>
    <w:rsid w:val="00DD1C43"/>
    <w:rsid w:val="00DD7D88"/>
    <w:rsid w:val="00DE5992"/>
    <w:rsid w:val="00DE6F17"/>
    <w:rsid w:val="00E044B6"/>
    <w:rsid w:val="00E37211"/>
    <w:rsid w:val="00E509E5"/>
    <w:rsid w:val="00E64DE9"/>
    <w:rsid w:val="00E74C24"/>
    <w:rsid w:val="00EB45D0"/>
    <w:rsid w:val="00F322B2"/>
    <w:rsid w:val="00F51571"/>
    <w:rsid w:val="00F818CF"/>
    <w:rsid w:val="00F90085"/>
    <w:rsid w:val="00F9024F"/>
    <w:rsid w:val="00FB3B86"/>
    <w:rsid w:val="00FD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A696D71"/>
  <w15:chartTrackingRefBased/>
  <w15:docId w15:val="{ADD7FC88-9705-4528-A1C0-987176145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9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9B8"/>
    <w:pPr>
      <w:ind w:left="720"/>
      <w:contextualSpacing/>
    </w:pPr>
  </w:style>
  <w:style w:type="character" w:customStyle="1" w:styleId="uniqfrom1">
    <w:name w:val="uniqfrom1"/>
    <w:basedOn w:val="DefaultParagraphFont"/>
    <w:rsid w:val="00A33D07"/>
    <w:rPr>
      <w:shd w:val="clear" w:color="auto" w:fill="ADD8E6"/>
    </w:rPr>
  </w:style>
  <w:style w:type="paragraph" w:styleId="Header">
    <w:name w:val="header"/>
    <w:basedOn w:val="Normal"/>
    <w:link w:val="HeaderChar"/>
    <w:uiPriority w:val="99"/>
    <w:unhideWhenUsed/>
    <w:rsid w:val="00AA1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2DE"/>
  </w:style>
  <w:style w:type="paragraph" w:styleId="Footer">
    <w:name w:val="footer"/>
    <w:basedOn w:val="Normal"/>
    <w:link w:val="FooterChar"/>
    <w:uiPriority w:val="99"/>
    <w:unhideWhenUsed/>
    <w:rsid w:val="00AA1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2DE"/>
  </w:style>
  <w:style w:type="character" w:styleId="CommentReference">
    <w:name w:val="annotation reference"/>
    <w:basedOn w:val="DefaultParagraphFont"/>
    <w:uiPriority w:val="99"/>
    <w:semiHidden/>
    <w:unhideWhenUsed/>
    <w:rsid w:val="000E47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47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47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47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47A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7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7A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A34C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34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8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cve.mitre.org/data/board/archives/2001-03/msg00014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TRE_x0020_Sensitivity xmlns="http://schemas.microsoft.com/sharepoint/v3">Internal MITRE Information</MITRE_x0020_Sensitivity>
    <_Contributor xmlns="http://schemas.microsoft.com/sharepoint/v3/fields" xsi:nil="true"/>
    <Release_x0020_Statement xmlns="http://schemas.microsoft.com/sharepoint/v3">For Internal MITRE Use</Release_x0020_Statement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MITRE Work" ma:contentTypeID="0x010100823A99C636F7423283FB0D200866C61300C9425299EB5B724497F0A874307C381A" ma:contentTypeVersion="1" ma:contentTypeDescription="Materials and documents that contain MITRE authored content and other content directly attributable to MITRE and its work" ma:contentTypeScope="" ma:versionID="c4731cd46119b69f266e1b9e26a5c435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targetNamespace="http://schemas.microsoft.com/office/2006/metadata/properties" ma:root="true" ma:fieldsID="e207f629e9ef5d09050449f693559770" ns1:_="" ns2:_="">
    <xsd:import namespace="http://schemas.microsoft.com/sharepoint/v3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Contributor" minOccurs="0"/>
                <xsd:element ref="ns1:MITRE_x0020_Sensitivity"/>
                <xsd:element ref="ns1:Release_x0020_Statement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MITRE_x0020_Sensitivity" ma:index="10" ma:displayName="Sensitivity" ma:default="Internal MITRE Information" ma:internalName="MITRE_x0020_Sensitivity">
      <xsd:simpleType>
        <xsd:restriction base="dms:Choice">
          <xsd:enumeration value="Public Information"/>
          <xsd:enumeration value="Internal MITRE Information"/>
          <xsd:enumeration value="Sensitive Information"/>
          <xsd:enumeration value="Highly Sensitive Information"/>
        </xsd:restriction>
      </xsd:simpleType>
    </xsd:element>
    <xsd:element name="Release_x0020_Statement" ma:index="11" ma:displayName="Release Statement" ma:default="For Internal MITRE Use" ma:internalName="Release_x0020_Statement">
      <xsd:simpleType>
        <xsd:union memberTypes="dms:Text">
          <xsd:simpleType>
            <xsd:restriction base="dms:Choice">
              <xsd:enumeration value="Approved for Public Release"/>
              <xsd:enumeration value="For Internal MITRE Use"/>
              <xsd:enumeration value="For Release to All Sponsors"/>
              <xsd:enumeration value="For Limited Internal MITRE Use"/>
              <xsd:enumeration value="For Limited External Release"/>
              <xsd:enumeration value="Privileged: Sensitive Personal Information"/>
              <xsd:enumeration value="MITRE Proprietary"/>
              <xsd:enumeration value="Source Selection Sensitive"/>
              <xsd:enumeration value="Restricted: Highly Sensitive Personal Information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ntributor" ma:index="9" nillable="true" ma:displayName="Contributor" ma:description="One or more people or organizations that contributed to this resource" ma:internalName="_Contributor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7C6AB75-99D8-4A78-A528-811B718232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A35EE0-5E27-4F2B-BCC4-43C59D22DC47}">
  <ds:schemaRefs>
    <ds:schemaRef ds:uri="http://schemas.microsoft.com/office/2006/metadata/customXsn"/>
  </ds:schemaRefs>
</ds:datastoreItem>
</file>

<file path=customXml/itemProps3.xml><?xml version="1.0" encoding="utf-8"?>
<ds:datastoreItem xmlns:ds="http://schemas.openxmlformats.org/officeDocument/2006/customXml" ds:itemID="{150CED1D-3A71-4485-B245-9304F429EF1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1D9F4DA1-38D9-4369-A093-0005EE4263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9374817-B5F1-4750-A444-7E76E2A55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1501</Words>
  <Characters>8561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CVE Editorial Board Member Roles, Tasks, and Qualifications</vt:lpstr>
    </vt:vector>
  </TitlesOfParts>
  <Company>The MITRE Corporation</Company>
  <LinksUpToDate>false</LinksUpToDate>
  <CharactersWithSpaces>10042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CVE Editorial Board Member Roles, Tasks, and Qualifications</dc:title>
  <dc:subject/>
  <dc:creator>Bergeron, Tiffany</dc:creator>
  <cp:keywords/>
  <dc:description/>
  <cp:lastModifiedBy>Tweed, Alex</cp:lastModifiedBy>
  <cp:revision>2</cp:revision>
  <dcterms:created xsi:type="dcterms:W3CDTF">2016-04-08T15:25:00Z</dcterms:created>
  <dcterms:modified xsi:type="dcterms:W3CDTF">2016-04-08T15:25:00Z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0x010100823A99C636F7423283FB0D200866C61300C9425299EB5B724497F0A874307C381A</vt:lpwstr>
  </property>
</Properties>
</file>