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t>CO1</w:t>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The dates for the exams are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You will be given 1</w:t>
      </w:r>
      <w:r w:rsidR="00CD58AF" w:rsidRPr="004A4864">
        <w:rPr>
          <w:rFonts w:ascii="Cambria" w:hAnsi="Cambria" w:cs="Calibri" w:hint="eastAsia"/>
          <w:b/>
          <w:color w:val="FF0000"/>
          <w:sz w:val="24"/>
          <w:szCs w:val="24"/>
          <w:u w:val="single"/>
          <w:lang w:eastAsia="ko-KR"/>
        </w:rPr>
        <w:t>2</w:t>
      </w:r>
      <w:r w:rsidRPr="004A4864">
        <w:rPr>
          <w:rFonts w:ascii="Cambria" w:hAnsi="Cambria" w:cs="Calibri"/>
          <w:b/>
          <w:color w:val="FF0000"/>
          <w:sz w:val="24"/>
          <w:szCs w:val="24"/>
          <w:u w:val="single"/>
        </w:rPr>
        <w:t>0 minutes to complete each exam.</w:t>
      </w:r>
      <w:r w:rsidRPr="004A4864">
        <w:rPr>
          <w:rFonts w:ascii="Cambria" w:hAnsi="Cambria" w:cs="Calibri"/>
          <w:bCs/>
          <w:color w:val="000000" w:themeColor="text1"/>
          <w:sz w:val="24"/>
          <w:szCs w:val="24"/>
        </w:rPr>
        <w:t xml:space="preserve"> You can start at any time during the designated exam date (check ‘Course Schedule’ for the exam date), but have to finish it within its time limit. Once you start, stay in the session until you finish it, and don’t close the window. However, if you experience technical difficulties (such as forced submission or freeze) during the exam, take a screenshot or a video, and communicate with me via email immediately.</w:t>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