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12366" w14:textId="77777777" w:rsidR="00C7033B" w:rsidRPr="004C1006" w:rsidRDefault="00C7033B">
      <w:pPr>
        <w:rPr>
          <w:rFonts w:eastAsiaTheme="minorEastAsia"/>
          <w:lang w:eastAsia="ko-KR"/>
        </w:rPr>
      </w:pPr>
    </w:p>
    <w:p w14:paraId="3D20359E" w14:textId="77777777" w:rsidR="004C746C" w:rsidRPr="009539CA" w:rsidRDefault="004C746C" w:rsidP="004C746C">
      <w:pPr>
        <w:rPr>
          <w:rFonts w:ascii="Verdana" w:hAnsi="Verdana"/>
          <w:sz w:val="22"/>
          <w:szCs w:val="22"/>
        </w:rPr>
      </w:pPr>
      <w:r w:rsidRPr="009539CA">
        <w:rPr>
          <w:rFonts w:ascii="Verdana" w:hAnsi="Verdana"/>
          <w:b/>
          <w:i/>
          <w:sz w:val="22"/>
          <w:szCs w:val="22"/>
        </w:rPr>
        <w:t>Note</w:t>
      </w:r>
      <w:r w:rsidRPr="009539CA">
        <w:rPr>
          <w:rFonts w:ascii="Verdana" w:hAnsi="Verdana"/>
          <w:sz w:val="22"/>
          <w:szCs w:val="22"/>
        </w:rPr>
        <w:t xml:space="preserve">: </w:t>
      </w:r>
      <w:r w:rsidRPr="009539CA">
        <w:rPr>
          <w:rFonts w:ascii="Verdana" w:hAnsi="Verdana"/>
          <w:b/>
          <w:color w:val="0070C0"/>
          <w:sz w:val="22"/>
          <w:szCs w:val="22"/>
          <w:u w:val="single"/>
        </w:rPr>
        <w:t>Quizzes</w:t>
      </w:r>
      <w:r w:rsidRPr="009539CA">
        <w:rPr>
          <w:rFonts w:ascii="Verdana" w:hAnsi="Verdana"/>
          <w:color w:val="44546A" w:themeColor="text2"/>
          <w:sz w:val="22"/>
          <w:szCs w:val="22"/>
        </w:rPr>
        <w:t xml:space="preserve"> </w:t>
      </w:r>
      <w:r w:rsidRPr="009539CA">
        <w:rPr>
          <w:rFonts w:ascii="Verdana" w:hAnsi="Verdana"/>
          <w:sz w:val="22"/>
          <w:szCs w:val="22"/>
        </w:rPr>
        <w:t xml:space="preserve">will be </w:t>
      </w:r>
      <w:r>
        <w:rPr>
          <w:rFonts w:ascii="Verdana" w:hAnsi="Verdana"/>
          <w:sz w:val="22"/>
          <w:szCs w:val="22"/>
        </w:rPr>
        <w:t xml:space="preserve">delivered via </w:t>
      </w:r>
      <w:r w:rsidRPr="00F374C6">
        <w:rPr>
          <w:rFonts w:ascii="Verdana" w:hAnsi="Verdana"/>
          <w:b/>
          <w:color w:val="0070C0"/>
          <w:sz w:val="22"/>
          <w:szCs w:val="22"/>
          <w:u w:val="single"/>
        </w:rPr>
        <w:t>D2L</w:t>
      </w:r>
      <w:r w:rsidRPr="009539CA">
        <w:rPr>
          <w:rFonts w:ascii="Verdana" w:hAnsi="Verdana"/>
          <w:sz w:val="22"/>
          <w:szCs w:val="22"/>
        </w:rPr>
        <w:t xml:space="preserve">. However, </w:t>
      </w:r>
      <w:r w:rsidRPr="009539CA">
        <w:rPr>
          <w:rFonts w:ascii="Verdana" w:hAnsi="Verdana"/>
          <w:b/>
          <w:color w:val="FF0000"/>
          <w:sz w:val="22"/>
          <w:szCs w:val="22"/>
          <w:u w:val="single"/>
        </w:rPr>
        <w:t>all graded assignments</w:t>
      </w:r>
      <w:r w:rsidRPr="009539CA">
        <w:rPr>
          <w:rFonts w:ascii="Verdana" w:hAnsi="Verdana"/>
          <w:sz w:val="22"/>
          <w:szCs w:val="22"/>
        </w:rPr>
        <w:t xml:space="preserve"> will be distributed via </w:t>
      </w:r>
      <w:r w:rsidRPr="009539CA">
        <w:rPr>
          <w:rFonts w:ascii="Verdana" w:hAnsi="Verdana"/>
          <w:b/>
          <w:color w:val="FF0000"/>
          <w:sz w:val="22"/>
          <w:szCs w:val="22"/>
          <w:u w:val="single"/>
        </w:rPr>
        <w:t>MyAccountingLab</w:t>
      </w:r>
      <w:r w:rsidRPr="009539CA">
        <w:rPr>
          <w:rFonts w:ascii="Verdana" w:hAnsi="Verdana"/>
          <w:sz w:val="22"/>
          <w:szCs w:val="22"/>
        </w:rPr>
        <w:t>.</w:t>
      </w:r>
    </w:p>
    <w:p w14:paraId="17B5C8D7" w14:textId="77777777" w:rsidR="004C746C" w:rsidRDefault="004C746C" w:rsidP="004C746C"/>
    <w:tbl>
      <w:tblPr>
        <w:tblStyle w:val="TableGrid"/>
        <w:tblW w:w="10361" w:type="dxa"/>
        <w:tblLayout w:type="fixed"/>
        <w:tblLook w:val="04A0" w:firstRow="1" w:lastRow="0" w:firstColumn="1" w:lastColumn="0" w:noHBand="0" w:noVBand="1"/>
      </w:tblPr>
      <w:tblGrid>
        <w:gridCol w:w="1010"/>
        <w:gridCol w:w="1117"/>
        <w:gridCol w:w="4775"/>
        <w:gridCol w:w="1727"/>
        <w:gridCol w:w="1732"/>
      </w:tblGrid>
      <w:tr w:rsidR="00D728D6" w14:paraId="20A1D4CC" w14:textId="77777777" w:rsidTr="00D728D6">
        <w:trPr>
          <w:trHeight w:val="529"/>
          <w:tblHeader/>
        </w:trPr>
        <w:tc>
          <w:tcPr>
            <w:tcW w:w="1010" w:type="dxa"/>
            <w:tcBorders>
              <w:bottom w:val="single" w:sz="12" w:space="0" w:color="auto"/>
            </w:tcBorders>
            <w:vAlign w:val="bottom"/>
          </w:tcPr>
          <w:p w14:paraId="33E69CCC" w14:textId="77777777" w:rsidR="00D728D6" w:rsidRPr="000B079B" w:rsidRDefault="00D728D6" w:rsidP="00170206">
            <w:pPr>
              <w:jc w:val="center"/>
              <w:rPr>
                <w:b/>
                <w:i/>
                <w:sz w:val="24"/>
                <w:szCs w:val="24"/>
              </w:rPr>
            </w:pPr>
            <w:r w:rsidRPr="000B079B">
              <w:rPr>
                <w:b/>
                <w:i/>
                <w:sz w:val="24"/>
                <w:szCs w:val="24"/>
              </w:rPr>
              <w:t>Month</w:t>
            </w:r>
          </w:p>
        </w:tc>
        <w:tc>
          <w:tcPr>
            <w:tcW w:w="1117" w:type="dxa"/>
            <w:tcBorders>
              <w:bottom w:val="single" w:sz="12" w:space="0" w:color="auto"/>
            </w:tcBorders>
            <w:vAlign w:val="bottom"/>
          </w:tcPr>
          <w:p w14:paraId="311A1CE5" w14:textId="77777777" w:rsidR="00D728D6" w:rsidRPr="000B079B" w:rsidRDefault="00D728D6" w:rsidP="00170206">
            <w:pPr>
              <w:jc w:val="center"/>
              <w:rPr>
                <w:b/>
                <w:i/>
                <w:sz w:val="24"/>
                <w:szCs w:val="24"/>
              </w:rPr>
            </w:pPr>
            <w:r w:rsidRPr="000B079B">
              <w:rPr>
                <w:b/>
                <w:i/>
                <w:sz w:val="24"/>
                <w:szCs w:val="24"/>
              </w:rPr>
              <w:t>Date</w:t>
            </w:r>
          </w:p>
        </w:tc>
        <w:tc>
          <w:tcPr>
            <w:tcW w:w="4775" w:type="dxa"/>
            <w:tcBorders>
              <w:bottom w:val="single" w:sz="12" w:space="0" w:color="auto"/>
            </w:tcBorders>
            <w:vAlign w:val="bottom"/>
          </w:tcPr>
          <w:p w14:paraId="51D34E6A" w14:textId="77777777" w:rsidR="00D728D6" w:rsidRDefault="00D728D6" w:rsidP="00170206">
            <w:pPr>
              <w:jc w:val="center"/>
              <w:rPr>
                <w:b/>
                <w:i/>
                <w:sz w:val="24"/>
                <w:szCs w:val="24"/>
              </w:rPr>
            </w:pPr>
            <w:r>
              <w:rPr>
                <w:b/>
                <w:i/>
                <w:sz w:val="24"/>
                <w:szCs w:val="24"/>
              </w:rPr>
              <w:t>All A</w:t>
            </w:r>
            <w:r w:rsidRPr="000B079B">
              <w:rPr>
                <w:b/>
                <w:i/>
                <w:sz w:val="24"/>
                <w:szCs w:val="24"/>
              </w:rPr>
              <w:t xml:space="preserve">ssignments </w:t>
            </w:r>
            <w:r>
              <w:rPr>
                <w:b/>
                <w:i/>
                <w:sz w:val="24"/>
                <w:szCs w:val="24"/>
              </w:rPr>
              <w:t xml:space="preserve">&amp; Quizzes are </w:t>
            </w:r>
            <w:r w:rsidRPr="000B079B">
              <w:rPr>
                <w:b/>
                <w:i/>
                <w:sz w:val="24"/>
                <w:szCs w:val="24"/>
              </w:rPr>
              <w:t>due at 11:</w:t>
            </w:r>
            <w:r>
              <w:rPr>
                <w:b/>
                <w:i/>
                <w:sz w:val="24"/>
                <w:szCs w:val="24"/>
              </w:rPr>
              <w:t>59</w:t>
            </w:r>
            <w:r w:rsidRPr="000B079B">
              <w:rPr>
                <w:b/>
                <w:i/>
                <w:sz w:val="24"/>
                <w:szCs w:val="24"/>
              </w:rPr>
              <w:t>pm on date shown</w:t>
            </w:r>
          </w:p>
          <w:p w14:paraId="32740E74" w14:textId="77777777" w:rsidR="00D728D6" w:rsidRPr="000B079B" w:rsidRDefault="00D728D6" w:rsidP="00170206">
            <w:pPr>
              <w:jc w:val="center"/>
              <w:rPr>
                <w:b/>
                <w:i/>
                <w:sz w:val="24"/>
                <w:szCs w:val="24"/>
              </w:rPr>
            </w:pPr>
            <w:r>
              <w:rPr>
                <w:b/>
                <w:i/>
                <w:sz w:val="24"/>
                <w:szCs w:val="24"/>
              </w:rPr>
              <w:t>(Late submission will not be accepted)</w:t>
            </w:r>
          </w:p>
        </w:tc>
        <w:tc>
          <w:tcPr>
            <w:tcW w:w="1727" w:type="dxa"/>
            <w:tcBorders>
              <w:bottom w:val="single" w:sz="12" w:space="0" w:color="auto"/>
            </w:tcBorders>
            <w:vAlign w:val="bottom"/>
          </w:tcPr>
          <w:p w14:paraId="359F9D1F" w14:textId="53237202" w:rsidR="00D728D6" w:rsidRPr="00D728D6" w:rsidRDefault="00D728D6" w:rsidP="00186FA2">
            <w:pPr>
              <w:jc w:val="center"/>
              <w:rPr>
                <w:rFonts w:eastAsiaTheme="minorEastAsia"/>
                <w:b/>
                <w:i/>
                <w:lang w:eastAsia="ko-KR"/>
              </w:rPr>
            </w:pPr>
            <w:r w:rsidRPr="00690AF4">
              <w:rPr>
                <w:b/>
                <w:i/>
              </w:rPr>
              <w:t>L.O. in the Textbook (Current Edition)</w:t>
            </w:r>
          </w:p>
        </w:tc>
        <w:tc>
          <w:tcPr>
            <w:tcW w:w="1730" w:type="dxa"/>
            <w:tcBorders>
              <w:bottom w:val="single" w:sz="12" w:space="0" w:color="auto"/>
            </w:tcBorders>
            <w:vAlign w:val="bottom"/>
          </w:tcPr>
          <w:p w14:paraId="2B9C2771" w14:textId="713DEE60" w:rsidR="00D728D6" w:rsidRPr="00D728D6" w:rsidRDefault="00D728D6" w:rsidP="00170206">
            <w:pPr>
              <w:jc w:val="center"/>
              <w:rPr>
                <w:rFonts w:eastAsiaTheme="minorEastAsia"/>
                <w:b/>
                <w:i/>
                <w:sz w:val="24"/>
                <w:szCs w:val="24"/>
                <w:lang w:eastAsia="ko-KR"/>
              </w:rPr>
            </w:pPr>
            <w:r>
              <w:rPr>
                <w:b/>
                <w:i/>
                <w:sz w:val="24"/>
                <w:szCs w:val="24"/>
              </w:rPr>
              <w:t>Related Video Lecture</w:t>
            </w:r>
            <w:r>
              <w:rPr>
                <w:rFonts w:eastAsiaTheme="minorEastAsia" w:hint="eastAsia"/>
                <w:b/>
                <w:i/>
                <w:sz w:val="24"/>
                <w:szCs w:val="24"/>
                <w:lang w:eastAsia="ko-KR"/>
              </w:rPr>
              <w:t xml:space="preserve"> #</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May</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27 (Wed)</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1 Graded Assignment &amp; Quiz#1</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2 Graded Assignment &amp; Quiz#2</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5–8</w:t>
            </w:r>
          </w:p>
        </w:tc>
      </w:tr>
      <w:tr w:rsidR="00B10854" w14:paraId="3B71B02E" w14:textId="77777777" w:rsidTr="00D728D6">
        <w:trPr>
          <w:trHeight w:val="506"/>
        </w:trPr>
        <w:tc>
          <w:tcPr>
            <w:tcW w:w="1010" w:type="dxa"/>
            <w:vAlign w:val="center"/>
            <w:shd w:val="clear" w:color="auto" w:fill="FFFF00"/>
          </w:tcPr>
          <w:p w14:paraId="30313DF0" w14:textId="3E6E7F9D" w:rsidR="00B10854" w:rsidRPr="0070236C" w:rsidRDefault="00B10854" w:rsidP="00B10854">
            <w:pPr>
              <w:jc w:val="center"/>
              <w:rPr>
                <w:rFonts w:ascii="Arial" w:hAnsi="Arial" w:cs="Arial"/>
                <w:b/>
                <w:bCs/>
                <w:iCs/>
                <w:sz w:val="24"/>
                <w:szCs w:val="24"/>
              </w:rPr>
            </w:pPr>
            <w:r>
              <w:rPr>
                <w:rFonts w:ascii="Arial" w:eastAsia="Verdana" w:hAnsi="Arial" w:cs="Arial"/>
                <w:b/>
                <w:bCs/>
                <w:iCs/>
                <w:position w:val="-1"/>
                <w:sz w:val="24"/>
                <w:szCs w:val="24"/>
              </w:rPr>
              <w:t>May</w:t>
            </w:r>
          </w:p>
        </w:tc>
        <w:tc>
          <w:tcPr>
            <w:tcW w:w="1117" w:type="dxa"/>
            <w:vAlign w:val="center"/>
            <w:shd w:val="clear" w:color="auto" w:fill="FFFF00"/>
          </w:tcPr>
          <w:p w14:paraId="6C21F827" w14:textId="2AF2D8A0" w:rsidR="00B10854" w:rsidRPr="0070236C" w:rsidRDefault="005D77C1" w:rsidP="00B10854">
            <w:pPr>
              <w:jc w:val="center"/>
              <w:rPr>
                <w:rFonts w:ascii="Arial" w:hAnsi="Arial" w:cs="Arial"/>
                <w:b/>
                <w:bCs/>
                <w:iCs/>
                <w:sz w:val="24"/>
                <w:szCs w:val="24"/>
              </w:rPr>
            </w:pPr>
            <w:r>
              <w:rPr>
                <w:rFonts w:ascii="Arial" w:hAnsi="Arial" w:cs="Arial"/>
                <w:b/>
                <w:bCs/>
                <w:iCs/>
                <w:sz w:val="24"/>
                <w:szCs w:val="24"/>
              </w:rPr>
              <w:t>28 (Thu)</w:t>
            </w:r>
            <w:r w:rsidR="00A91F29">
              <w:rPr>
                <w:rFonts w:ascii="Arial" w:eastAsiaTheme="minorEastAsia" w:hAnsi="Arial" w:cs="Arial" w:hint="eastAsia"/>
                <w:b/>
                <w:bCs/>
                <w:iCs/>
                <w:sz w:val="24"/>
                <w:szCs w:val="24"/>
                <w:lang w:eastAsia="ko-KR"/>
              </w:rPr>
            </w:r>
            <w:r w:rsidR="00B10854" w:rsidRPr="0070236C">
              <w:rPr>
                <w:rFonts w:ascii="Arial" w:hAnsi="Arial" w:cs="Arial"/>
                <w:b/>
                <w:bCs/>
                <w:iCs/>
                <w:sz w:val="24"/>
                <w:szCs w:val="24"/>
              </w:rPr>
            </w:r>
            <w:proofErr w:type="spellStart"/>
            <w:r w:rsidR="00B10854" w:rsidRPr="0070236C">
              <w:rPr>
                <w:rFonts w:ascii="Arial" w:hAnsi="Arial" w:cs="Arial"/>
                <w:b/>
                <w:bCs/>
                <w:iCs/>
                <w:sz w:val="24"/>
                <w:szCs w:val="24"/>
              </w:rPr>
            </w:r>
            <w:proofErr w:type="spellEnd"/>
            <w:r w:rsidR="00B10854" w:rsidRPr="0070236C">
              <w:rPr>
                <w:rFonts w:ascii="Arial" w:hAnsi="Arial" w:cs="Arial"/>
                <w:b/>
                <w:bCs/>
                <w:iCs/>
                <w:sz w:val="24"/>
                <w:szCs w:val="24"/>
              </w:rPr>
            </w:r>
          </w:p>
        </w:tc>
        <w:tc>
          <w:tcPr>
            <w:tcW w:w="8234" w:type="dxa"/>
            <w:gridSpan w:val="3"/>
            <w:vAlign w:val="center"/>
            <w:shd w:val="clear" w:color="auto" w:fill="FFFF00"/>
          </w:tcPr>
          <w:p w14:paraId="6E39D372" w14:textId="335AA88F" w:rsidR="00B10854" w:rsidRPr="00AB3A49" w:rsidRDefault="00B10854" w:rsidP="00B10854">
            <w:pPr>
              <w:jc w:val="center"/>
              <w:rPr>
                <w:rFonts w:ascii="Arial" w:eastAsiaTheme="minorEastAsia" w:hAnsi="Arial" w:cs="Arial" w:hint="eastAsia"/>
                <w:b/>
                <w:position w:val="-1"/>
                <w:sz w:val="24"/>
                <w:szCs w:val="24"/>
                <w:lang w:eastAsia="ko-KR"/>
              </w:rPr>
            </w:pPr>
            <w:r w:rsidRPr="009539CA">
              <w:rPr>
                <w:rFonts w:ascii="Arial" w:eastAsia="Verdana" w:hAnsi="Arial" w:cs="Arial"/>
                <w:b/>
                <w:position w:val="-1"/>
                <w:sz w:val="24"/>
                <w:szCs w:val="24"/>
              </w:rPr>
              <w:t>1st Exam: Ch 1 &amp; 2 + “Ch1-2-practice-test”</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sidR="00916AA1">
              <w:rPr>
                <w:rFonts w:ascii="Arial" w:eastAsiaTheme="minorEastAsia" w:hAnsi="Arial" w:cs="Arial" w:hint="eastAsia"/>
                <w:b/>
                <w:position w:val="-1"/>
                <w:sz w:val="24"/>
                <w:szCs w:val="24"/>
                <w:lang w:eastAsia="ko-KR"/>
              </w:rPr>
            </w:r>
            <w:r w:rsidR="00AB3A49">
              <w:rPr>
                <w:rFonts w:ascii="Arial" w:eastAsiaTheme="minorEastAsia" w:hAnsi="Arial" w:cs="Arial"/>
                <w:b/>
                <w:position w:val="-1"/>
                <w:sz w:val="24"/>
                <w:szCs w:val="24"/>
                <w:lang w:eastAsia="ko-KR"/>
              </w:rPr>
            </w:r>
            <w:r w:rsidR="00AB3A49">
              <w:rPr>
                <w:rFonts w:ascii="Arial" w:eastAsiaTheme="minorEastAsia" w:hAnsi="Arial" w:cs="Arial" w:hint="eastAsia"/>
                <w:b/>
                <w:position w:val="-1"/>
                <w:sz w:val="24"/>
                <w:szCs w:val="24"/>
                <w:lang w:eastAsia="ko-KR"/>
              </w:rPr>
            </w:r>
            <w:r w:rsidR="00AB3A49" w:rsidRPr="00AB3A49">
              <w:rPr>
                <w:rFonts w:ascii="Arial" w:eastAsiaTheme="minorEastAsia" w:hAnsi="Arial" w:cs="Arial"/>
                <w:b/>
                <w:position w:val="-1"/>
                <w:sz w:val="24"/>
                <w:szCs w:val="24"/>
                <w:lang w:eastAsia="ko-KR"/>
              </w:rPr>
            </w:r>
            <w:r w:rsidR="00AB3A49">
              <w:rPr>
                <w:rFonts w:ascii="Arial" w:eastAsiaTheme="minorEastAsia" w:hAnsi="Arial" w:cs="Arial"/>
                <w:b/>
                <w:position w:val="-1"/>
                <w:sz w:val="24"/>
                <w:szCs w:val="24"/>
                <w:lang w:eastAsia="ko-KR"/>
              </w:rPr>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Jun</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10 (Wed)</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3 Graded Assignment &amp; Quiz#3</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1–8</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9–11</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4 Graded Assignment &amp; Quiz#4</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12–13</w:t>
            </w:r>
          </w:p>
        </w:tc>
      </w:tr>
      <w:tr w:rsidR="00B10854" w14:paraId="3B71B02E" w14:textId="77777777" w:rsidTr="00D728D6">
        <w:trPr>
          <w:trHeight w:val="506"/>
        </w:trPr>
        <w:tc>
          <w:tcPr>
            <w:tcW w:w="1010" w:type="dxa"/>
            <w:vAlign w:val="center"/>
            <w:shd w:val="clear" w:color="auto" w:fill="FFFF00"/>
          </w:tcPr>
          <w:p w14:paraId="30313DF0" w14:textId="3E6E7F9D" w:rsidR="00B10854" w:rsidRPr="0070236C" w:rsidRDefault="00B10854" w:rsidP="00B10854">
            <w:pPr>
              <w:jc w:val="center"/>
              <w:rPr>
                <w:rFonts w:ascii="Arial" w:hAnsi="Arial" w:cs="Arial"/>
                <w:b/>
                <w:bCs/>
                <w:iCs/>
                <w:sz w:val="24"/>
                <w:szCs w:val="24"/>
              </w:rPr>
            </w:pPr>
            <w:r>
              <w:rPr>
                <w:rFonts w:ascii="Arial" w:eastAsia="Verdana" w:hAnsi="Arial" w:cs="Arial"/>
                <w:b/>
                <w:bCs/>
                <w:iCs/>
                <w:position w:val="-1"/>
                <w:sz w:val="24"/>
                <w:szCs w:val="24"/>
              </w:rPr>
              <w:t>Jun</w:t>
            </w:r>
          </w:p>
        </w:tc>
        <w:tc>
          <w:tcPr>
            <w:tcW w:w="1117" w:type="dxa"/>
            <w:vAlign w:val="center"/>
            <w:shd w:val="clear" w:color="auto" w:fill="FFFF00"/>
          </w:tcPr>
          <w:p w14:paraId="6C21F827" w14:textId="2AF2D8A0" w:rsidR="00B10854" w:rsidRPr="0070236C" w:rsidRDefault="005D77C1" w:rsidP="00B10854">
            <w:pPr>
              <w:jc w:val="center"/>
              <w:rPr>
                <w:rFonts w:ascii="Arial" w:hAnsi="Arial" w:cs="Arial"/>
                <w:b/>
                <w:bCs/>
                <w:iCs/>
                <w:sz w:val="24"/>
                <w:szCs w:val="24"/>
              </w:rPr>
            </w:pPr>
            <w:r>
              <w:rPr>
                <w:rFonts w:ascii="Arial" w:hAnsi="Arial" w:cs="Arial"/>
                <w:b/>
                <w:bCs/>
                <w:iCs/>
                <w:sz w:val="24"/>
                <w:szCs w:val="24"/>
              </w:rPr>
              <w:t>11 (Thu)</w:t>
            </w:r>
            <w:r w:rsidR="00A91F29">
              <w:rPr>
                <w:rFonts w:ascii="Arial" w:eastAsiaTheme="minorEastAsia" w:hAnsi="Arial" w:cs="Arial" w:hint="eastAsia"/>
                <w:b/>
                <w:bCs/>
                <w:iCs/>
                <w:sz w:val="24"/>
                <w:szCs w:val="24"/>
                <w:lang w:eastAsia="ko-KR"/>
              </w:rPr>
            </w:r>
            <w:r w:rsidR="00B10854" w:rsidRPr="0070236C">
              <w:rPr>
                <w:rFonts w:ascii="Arial" w:hAnsi="Arial" w:cs="Arial"/>
                <w:b/>
                <w:bCs/>
                <w:iCs/>
                <w:sz w:val="24"/>
                <w:szCs w:val="24"/>
              </w:rPr>
            </w:r>
            <w:proofErr w:type="spellStart"/>
            <w:r w:rsidR="00B10854" w:rsidRPr="0070236C">
              <w:rPr>
                <w:rFonts w:ascii="Arial" w:hAnsi="Arial" w:cs="Arial"/>
                <w:b/>
                <w:bCs/>
                <w:iCs/>
                <w:sz w:val="24"/>
                <w:szCs w:val="24"/>
              </w:rPr>
            </w:r>
            <w:proofErr w:type="spellEnd"/>
            <w:r w:rsidR="00B10854" w:rsidRPr="0070236C">
              <w:rPr>
                <w:rFonts w:ascii="Arial" w:hAnsi="Arial" w:cs="Arial"/>
                <w:b/>
                <w:bCs/>
                <w:iCs/>
                <w:sz w:val="24"/>
                <w:szCs w:val="24"/>
              </w:rPr>
            </w:r>
          </w:p>
        </w:tc>
        <w:tc>
          <w:tcPr>
            <w:tcW w:w="8234" w:type="dxa"/>
            <w:gridSpan w:val="3"/>
            <w:vAlign w:val="center"/>
            <w:shd w:val="clear" w:color="auto" w:fill="FFFF00"/>
          </w:tcPr>
          <w:p w14:paraId="6E39D372" w14:textId="335AA88F" w:rsidR="00B10854" w:rsidRPr="00AB3A49" w:rsidRDefault="00B10854" w:rsidP="00B10854">
            <w:pPr>
              <w:jc w:val="center"/>
              <w:rPr>
                <w:rFonts w:ascii="Arial" w:eastAsiaTheme="minorEastAsia" w:hAnsi="Arial" w:cs="Arial" w:hint="eastAsia"/>
                <w:b/>
                <w:position w:val="-1"/>
                <w:sz w:val="24"/>
                <w:szCs w:val="24"/>
                <w:lang w:eastAsia="ko-KR"/>
              </w:rPr>
            </w:pPr>
            <w:r w:rsidRPr="009539CA">
              <w:rPr>
                <w:rFonts w:ascii="Arial" w:eastAsia="Verdana" w:hAnsi="Arial" w:cs="Arial"/>
                <w:b/>
                <w:position w:val="-1"/>
                <w:sz w:val="24"/>
                <w:szCs w:val="24"/>
              </w:rPr>
              <w:t>2nd Exam: Chapters 3 &amp; 4</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sidR="00916AA1">
              <w:rPr>
                <w:rFonts w:ascii="Arial" w:eastAsiaTheme="minorEastAsia" w:hAnsi="Arial" w:cs="Arial" w:hint="eastAsia"/>
                <w:b/>
                <w:position w:val="-1"/>
                <w:sz w:val="24"/>
                <w:szCs w:val="24"/>
                <w:lang w:eastAsia="ko-KR"/>
              </w:rPr>
            </w:r>
            <w:r w:rsidR="00AB3A49">
              <w:rPr>
                <w:rFonts w:ascii="Arial" w:eastAsiaTheme="minorEastAsia" w:hAnsi="Arial" w:cs="Arial"/>
                <w:b/>
                <w:position w:val="-1"/>
                <w:sz w:val="24"/>
                <w:szCs w:val="24"/>
                <w:lang w:eastAsia="ko-KR"/>
              </w:rPr>
            </w:r>
            <w:r w:rsidR="00AB3A49">
              <w:rPr>
                <w:rFonts w:ascii="Arial" w:eastAsiaTheme="minorEastAsia" w:hAnsi="Arial" w:cs="Arial" w:hint="eastAsia"/>
                <w:b/>
                <w:position w:val="-1"/>
                <w:sz w:val="24"/>
                <w:szCs w:val="24"/>
                <w:lang w:eastAsia="ko-KR"/>
              </w:rPr>
            </w:r>
            <w:r w:rsidR="00AB3A49" w:rsidRPr="00AB3A49">
              <w:rPr>
                <w:rFonts w:ascii="Arial" w:eastAsiaTheme="minorEastAsia" w:hAnsi="Arial" w:cs="Arial"/>
                <w:b/>
                <w:position w:val="-1"/>
                <w:sz w:val="24"/>
                <w:szCs w:val="24"/>
                <w:lang w:eastAsia="ko-KR"/>
              </w:rPr>
            </w:r>
            <w:r w:rsidR="00AB3A49">
              <w:rPr>
                <w:rFonts w:ascii="Arial" w:eastAsiaTheme="minorEastAsia" w:hAnsi="Arial" w:cs="Arial"/>
                <w:b/>
                <w:position w:val="-1"/>
                <w:sz w:val="24"/>
                <w:szCs w:val="24"/>
                <w:lang w:eastAsia="ko-KR"/>
              </w:rPr>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Jun</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29 (Mon)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5 Graded Assignment &amp; Quiz#5</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14–16</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6 Graded Assignment &amp; Quiz#6</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17–18</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7 Graded Assignment &amp; Quiz#7</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19</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8 Graded Assignment &amp; Quiz#8</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2, 3, 4, &amp; 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20–22</w:t>
            </w:r>
          </w:p>
        </w:tc>
      </w:tr>
      <w:tr w:rsidR="00B10854" w14:paraId="3B71B02E" w14:textId="77777777" w:rsidTr="00D728D6">
        <w:trPr>
          <w:trHeight w:val="506"/>
        </w:trPr>
        <w:tc>
          <w:tcPr>
            <w:tcW w:w="1010" w:type="dxa"/>
            <w:vAlign w:val="center"/>
            <w:shd w:val="clear" w:color="auto" w:fill="FFFF00"/>
          </w:tcPr>
          <w:p w14:paraId="30313DF0" w14:textId="3E6E7F9D" w:rsidR="00B10854" w:rsidRPr="0070236C" w:rsidRDefault="00B10854" w:rsidP="00B10854">
            <w:pPr>
              <w:jc w:val="center"/>
              <w:rPr>
                <w:rFonts w:ascii="Arial" w:hAnsi="Arial" w:cs="Arial"/>
                <w:b/>
                <w:bCs/>
                <w:iCs/>
                <w:sz w:val="24"/>
                <w:szCs w:val="24"/>
              </w:rPr>
            </w:pPr>
            <w:r>
              <w:rPr>
                <w:rFonts w:ascii="Arial" w:eastAsia="Verdana" w:hAnsi="Arial" w:cs="Arial"/>
                <w:b/>
                <w:bCs/>
                <w:iCs/>
                <w:position w:val="-1"/>
                <w:sz w:val="24"/>
                <w:szCs w:val="24"/>
              </w:rPr>
              <w:t>Jun</w:t>
            </w:r>
          </w:p>
        </w:tc>
        <w:tc>
          <w:tcPr>
            <w:tcW w:w="1117" w:type="dxa"/>
            <w:vAlign w:val="center"/>
            <w:shd w:val="clear" w:color="auto" w:fill="FFFF00"/>
          </w:tcPr>
          <w:p w14:paraId="6C21F827" w14:textId="2AF2D8A0" w:rsidR="00B10854" w:rsidRPr="0070236C" w:rsidRDefault="005D77C1" w:rsidP="00B10854">
            <w:pPr>
              <w:jc w:val="center"/>
              <w:rPr>
                <w:rFonts w:ascii="Arial" w:hAnsi="Arial" w:cs="Arial"/>
                <w:b/>
                <w:bCs/>
                <w:iCs/>
                <w:sz w:val="24"/>
                <w:szCs w:val="24"/>
              </w:rPr>
            </w:pPr>
            <w:r>
              <w:rPr>
                <w:rFonts w:ascii="Arial" w:hAnsi="Arial" w:cs="Arial"/>
                <w:b/>
                <w:bCs/>
                <w:iCs/>
                <w:sz w:val="24"/>
                <w:szCs w:val="24"/>
              </w:rPr>
              <w:t>30 (Tue)</w:t>
            </w:r>
            <w:r w:rsidR="00A91F29">
              <w:rPr>
                <w:rFonts w:ascii="Arial" w:eastAsiaTheme="minorEastAsia" w:hAnsi="Arial" w:cs="Arial" w:hint="eastAsia"/>
                <w:b/>
                <w:bCs/>
                <w:iCs/>
                <w:sz w:val="24"/>
                <w:szCs w:val="24"/>
                <w:lang w:eastAsia="ko-KR"/>
              </w:rPr>
            </w:r>
            <w:r w:rsidR="00B10854" w:rsidRPr="0070236C">
              <w:rPr>
                <w:rFonts w:ascii="Arial" w:hAnsi="Arial" w:cs="Arial"/>
                <w:b/>
                <w:bCs/>
                <w:iCs/>
                <w:sz w:val="24"/>
                <w:szCs w:val="24"/>
              </w:rPr>
            </w:r>
            <w:proofErr w:type="spellStart"/>
            <w:r w:rsidR="00B10854" w:rsidRPr="0070236C">
              <w:rPr>
                <w:rFonts w:ascii="Arial" w:hAnsi="Arial" w:cs="Arial"/>
                <w:b/>
                <w:bCs/>
                <w:iCs/>
                <w:sz w:val="24"/>
                <w:szCs w:val="24"/>
              </w:rPr>
            </w:r>
            <w:proofErr w:type="spellEnd"/>
            <w:r w:rsidR="00B10854" w:rsidRPr="0070236C">
              <w:rPr>
                <w:rFonts w:ascii="Arial" w:hAnsi="Arial" w:cs="Arial"/>
                <w:b/>
                <w:bCs/>
                <w:iCs/>
                <w:sz w:val="24"/>
                <w:szCs w:val="24"/>
              </w:rPr>
            </w:r>
          </w:p>
        </w:tc>
        <w:tc>
          <w:tcPr>
            <w:tcW w:w="8234" w:type="dxa"/>
            <w:gridSpan w:val="3"/>
            <w:vAlign w:val="center"/>
            <w:shd w:val="clear" w:color="auto" w:fill="FFFF00"/>
          </w:tcPr>
          <w:p w14:paraId="6E39D372" w14:textId="335AA88F" w:rsidR="00B10854" w:rsidRPr="00AB3A49" w:rsidRDefault="00B10854" w:rsidP="00B10854">
            <w:pPr>
              <w:jc w:val="center"/>
              <w:rPr>
                <w:rFonts w:ascii="Arial" w:eastAsiaTheme="minorEastAsia" w:hAnsi="Arial" w:cs="Arial" w:hint="eastAsia"/>
                <w:b/>
                <w:position w:val="-1"/>
                <w:sz w:val="24"/>
                <w:szCs w:val="24"/>
                <w:lang w:eastAsia="ko-KR"/>
              </w:rPr>
            </w:pPr>
            <w:r w:rsidRPr="009539CA">
              <w:rPr>
                <w:rFonts w:ascii="Arial" w:eastAsia="Verdana" w:hAnsi="Arial" w:cs="Arial"/>
                <w:b/>
                <w:position w:val="-1"/>
                <w:sz w:val="24"/>
                <w:szCs w:val="24"/>
              </w:rPr>
              <w:t>3rd Exam: Chapters 5, 6, 7 &amp; 8</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sidR="00916AA1">
              <w:rPr>
                <w:rFonts w:ascii="Arial" w:eastAsiaTheme="minorEastAsia" w:hAnsi="Arial" w:cs="Arial" w:hint="eastAsia"/>
                <w:b/>
                <w:position w:val="-1"/>
                <w:sz w:val="24"/>
                <w:szCs w:val="24"/>
                <w:lang w:eastAsia="ko-KR"/>
              </w:rPr>
            </w:r>
            <w:r w:rsidR="00AB3A49">
              <w:rPr>
                <w:rFonts w:ascii="Arial" w:eastAsiaTheme="minorEastAsia" w:hAnsi="Arial" w:cs="Arial"/>
                <w:b/>
                <w:position w:val="-1"/>
                <w:sz w:val="24"/>
                <w:szCs w:val="24"/>
                <w:lang w:eastAsia="ko-KR"/>
              </w:rPr>
            </w:r>
            <w:r w:rsidR="00AB3A49">
              <w:rPr>
                <w:rFonts w:ascii="Arial" w:eastAsiaTheme="minorEastAsia" w:hAnsi="Arial" w:cs="Arial" w:hint="eastAsia"/>
                <w:b/>
                <w:position w:val="-1"/>
                <w:sz w:val="24"/>
                <w:szCs w:val="24"/>
                <w:lang w:eastAsia="ko-KR"/>
              </w:rPr>
            </w:r>
            <w:r w:rsidR="00AB3A49" w:rsidRPr="00AB3A49">
              <w:rPr>
                <w:rFonts w:ascii="Arial" w:eastAsiaTheme="minorEastAsia" w:hAnsi="Arial" w:cs="Arial"/>
                <w:b/>
                <w:position w:val="-1"/>
                <w:sz w:val="24"/>
                <w:szCs w:val="24"/>
                <w:lang w:eastAsia="ko-KR"/>
              </w:rPr>
            </w:r>
            <w:r w:rsidR="00AB3A49">
              <w:rPr>
                <w:rFonts w:ascii="Arial" w:eastAsiaTheme="minorEastAsia" w:hAnsi="Arial" w:cs="Arial"/>
                <w:b/>
                <w:position w:val="-1"/>
                <w:sz w:val="24"/>
                <w:szCs w:val="24"/>
                <w:lang w:eastAsia="ko-KR"/>
              </w:rPr>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Jul</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13 (Mon)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9 Graded Assignment &amp; Quiz#9</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2, &amp; 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23</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11 Graded Assignment &amp; Quiz#10</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3, 4, &amp; 5</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24</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12 Graded Assignment &amp; Quiz#11</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&amp; 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25</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13 Graded Assignment &amp; Quiz#12</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2, 4, &amp; 7</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26</w:t>
            </w:r>
          </w:p>
        </w:tc>
      </w:tr>
      <w:tr w:rsidR="00B10854" w14:paraId="3B71B02E" w14:textId="77777777" w:rsidTr="00D728D6">
        <w:trPr>
          <w:trHeight w:val="506"/>
        </w:trPr>
        <w:tc>
          <w:tcPr>
            <w:tcW w:w="1010" w:type="dxa"/>
            <w:vAlign w:val="center"/>
            <w:shd w:val="clear" w:color="auto" w:fill="FFFF00"/>
          </w:tcPr>
          <w:p w14:paraId="30313DF0" w14:textId="3E6E7F9D" w:rsidR="00B10854" w:rsidRPr="0070236C" w:rsidRDefault="00B10854" w:rsidP="00B10854">
            <w:pPr>
              <w:jc w:val="center"/>
              <w:rPr>
                <w:rFonts w:ascii="Arial" w:hAnsi="Arial" w:cs="Arial"/>
                <w:b/>
                <w:bCs/>
                <w:iCs/>
                <w:sz w:val="24"/>
                <w:szCs w:val="24"/>
              </w:rPr>
            </w:pPr>
            <w:r>
              <w:rPr>
                <w:rFonts w:ascii="Arial" w:eastAsia="Verdana" w:hAnsi="Arial" w:cs="Arial"/>
                <w:b/>
                <w:bCs/>
                <w:iCs/>
                <w:position w:val="-1"/>
                <w:sz w:val="24"/>
                <w:szCs w:val="24"/>
              </w:rPr>
              <w:t>Jul</w:t>
            </w:r>
          </w:p>
        </w:tc>
        <w:tc>
          <w:tcPr>
            <w:tcW w:w="1117" w:type="dxa"/>
            <w:vAlign w:val="center"/>
            <w:shd w:val="clear" w:color="auto" w:fill="FFFF00"/>
          </w:tcPr>
          <w:p w14:paraId="6C21F827" w14:textId="2AF2D8A0" w:rsidR="00B10854" w:rsidRPr="0070236C" w:rsidRDefault="005D77C1" w:rsidP="00B10854">
            <w:pPr>
              <w:jc w:val="center"/>
              <w:rPr>
                <w:rFonts w:ascii="Arial" w:hAnsi="Arial" w:cs="Arial"/>
                <w:b/>
                <w:bCs/>
                <w:iCs/>
                <w:sz w:val="24"/>
                <w:szCs w:val="24"/>
              </w:rPr>
            </w:pPr>
            <w:r>
              <w:rPr>
                <w:rFonts w:ascii="Arial" w:hAnsi="Arial" w:cs="Arial"/>
                <w:b/>
                <w:bCs/>
                <w:iCs/>
                <w:sz w:val="24"/>
                <w:szCs w:val="24"/>
              </w:rPr>
              <w:t>14 (Tue)</w:t>
            </w:r>
            <w:r w:rsidR="00A91F29">
              <w:rPr>
                <w:rFonts w:ascii="Arial" w:eastAsiaTheme="minorEastAsia" w:hAnsi="Arial" w:cs="Arial" w:hint="eastAsia"/>
                <w:b/>
                <w:bCs/>
                <w:iCs/>
                <w:sz w:val="24"/>
                <w:szCs w:val="24"/>
                <w:lang w:eastAsia="ko-KR"/>
              </w:rPr>
            </w:r>
            <w:r w:rsidR="00B10854" w:rsidRPr="0070236C">
              <w:rPr>
                <w:rFonts w:ascii="Arial" w:hAnsi="Arial" w:cs="Arial"/>
                <w:b/>
                <w:bCs/>
                <w:iCs/>
                <w:sz w:val="24"/>
                <w:szCs w:val="24"/>
              </w:rPr>
            </w:r>
            <w:proofErr w:type="spellStart"/>
            <w:r w:rsidR="00B10854" w:rsidRPr="0070236C">
              <w:rPr>
                <w:rFonts w:ascii="Arial" w:hAnsi="Arial" w:cs="Arial"/>
                <w:b/>
                <w:bCs/>
                <w:iCs/>
                <w:sz w:val="24"/>
                <w:szCs w:val="24"/>
              </w:rPr>
            </w:r>
            <w:proofErr w:type="spellEnd"/>
            <w:r w:rsidR="00B10854" w:rsidRPr="0070236C">
              <w:rPr>
                <w:rFonts w:ascii="Arial" w:hAnsi="Arial" w:cs="Arial"/>
                <w:b/>
                <w:bCs/>
                <w:iCs/>
                <w:sz w:val="24"/>
                <w:szCs w:val="24"/>
              </w:rPr>
            </w:r>
          </w:p>
        </w:tc>
        <w:tc>
          <w:tcPr>
            <w:tcW w:w="8234" w:type="dxa"/>
            <w:gridSpan w:val="3"/>
            <w:vAlign w:val="center"/>
            <w:shd w:val="clear" w:color="auto" w:fill="FFFF00"/>
          </w:tcPr>
          <w:p w14:paraId="6E39D372" w14:textId="335AA88F" w:rsidR="00B10854" w:rsidRPr="00AB3A49" w:rsidRDefault="00B10854" w:rsidP="00B10854">
            <w:pPr>
              <w:jc w:val="center"/>
              <w:rPr>
                <w:rFonts w:ascii="Arial" w:eastAsiaTheme="minorEastAsia" w:hAnsi="Arial" w:cs="Arial" w:hint="eastAsia"/>
                <w:b/>
                <w:position w:val="-1"/>
                <w:sz w:val="24"/>
                <w:szCs w:val="24"/>
                <w:lang w:eastAsia="ko-KR"/>
              </w:rPr>
            </w:pPr>
            <w:r w:rsidRPr="009539CA">
              <w:rPr>
                <w:rFonts w:ascii="Arial" w:eastAsia="Verdana" w:hAnsi="Arial" w:cs="Arial"/>
                <w:b/>
                <w:position w:val="-1"/>
                <w:sz w:val="24"/>
                <w:szCs w:val="24"/>
              </w:rPr>
              <w:t>Comprehensive Final Exam: Ch. 1–9, 11, 12 &amp; 13</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sidR="00916AA1">
              <w:rPr>
                <w:rFonts w:ascii="Arial" w:eastAsiaTheme="minorEastAsia" w:hAnsi="Arial" w:cs="Arial" w:hint="eastAsia"/>
                <w:b/>
                <w:position w:val="-1"/>
                <w:sz w:val="24"/>
                <w:szCs w:val="24"/>
                <w:lang w:eastAsia="ko-KR"/>
              </w:rPr>
            </w:r>
            <w:r w:rsidR="00AB3A49">
              <w:rPr>
                <w:rFonts w:ascii="Arial" w:eastAsiaTheme="minorEastAsia" w:hAnsi="Arial" w:cs="Arial"/>
                <w:b/>
                <w:position w:val="-1"/>
                <w:sz w:val="24"/>
                <w:szCs w:val="24"/>
                <w:lang w:eastAsia="ko-KR"/>
              </w:rPr>
            </w:r>
            <w:r w:rsidR="00AB3A49">
              <w:rPr>
                <w:rFonts w:ascii="Arial" w:eastAsiaTheme="minorEastAsia" w:hAnsi="Arial" w:cs="Arial" w:hint="eastAsia"/>
                <w:b/>
                <w:position w:val="-1"/>
                <w:sz w:val="24"/>
                <w:szCs w:val="24"/>
                <w:lang w:eastAsia="ko-KR"/>
              </w:rPr>
            </w:r>
            <w:r w:rsidR="00AB3A49" w:rsidRPr="00AB3A49">
              <w:rPr>
                <w:rFonts w:ascii="Arial" w:eastAsiaTheme="minorEastAsia" w:hAnsi="Arial" w:cs="Arial"/>
                <w:b/>
                <w:position w:val="-1"/>
                <w:sz w:val="24"/>
                <w:szCs w:val="24"/>
                <w:lang w:eastAsia="ko-KR"/>
              </w:rPr>
            </w:r>
            <w:r w:rsidR="00AB3A49">
              <w:rPr>
                <w:rFonts w:ascii="Arial" w:eastAsiaTheme="minorEastAsia" w:hAnsi="Arial" w:cs="Arial"/>
                <w:b/>
                <w:position w:val="-1"/>
                <w:sz w:val="24"/>
                <w:szCs w:val="24"/>
                <w:lang w:eastAsia="ko-KR"/>
              </w:rPr>
            </w:r>
          </w:p>
        </w:tc>
      </w:tr>
    </w:tbl>
    <w:p w14:paraId="108146B8" w14:textId="77777777" w:rsidR="00D728D6" w:rsidRDefault="00D728D6" w:rsidP="00690AF4">
      <w:pPr>
        <w:spacing w:after="240" w:line="360" w:lineRule="auto"/>
        <w:rPr>
          <w:b/>
          <w:bCs/>
          <w:sz w:val="28"/>
          <w:szCs w:val="28"/>
          <w:u w:val="single"/>
        </w:rPr>
      </w:pPr>
      <w:r>
        <w:rPr>
          <w:b/>
          <w:bCs/>
          <w:sz w:val="28"/>
          <w:szCs w:val="28"/>
          <w:u w:val="single"/>
        </w:rPr>
        <w:br w:type="page"/>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lastRenderedPageBreak/>
        <w:t>Important Note</w:t>
      </w:r>
      <w:r w:rsidR="001B4EA4" w:rsidRPr="00690AF4">
        <w:rPr>
          <w:bCs/>
          <w:sz w:val="28"/>
          <w:szCs w:val="28"/>
          <w:u w:val="single"/>
        </w:rPr>
        <w:t>s</w:t>
      </w:r>
    </w:p>
    <w:p w14:paraId="1F1D69EF" w14:textId="585DB935" w:rsidR="004623F0" w:rsidRPr="004623F0" w:rsidRDefault="004623F0" w:rsidP="004623F0">
      <w:pPr>
        <w:pStyle w:val="ListParagraph"/>
        <w:numPr>
          <w:ilvl w:val="0"/>
          <w:numId w:val="1"/>
        </w:numPr>
        <w:spacing w:line="360" w:lineRule="auto"/>
        <w:rPr>
          <w:b/>
          <w:bCs/>
          <w:sz w:val="22"/>
          <w:szCs w:val="22"/>
        </w:rPr>
      </w:pPr>
      <w:r w:rsidRPr="004623F0">
        <w:rPr>
          <w:sz w:val="22"/>
          <w:szCs w:val="22"/>
        </w:rPr>
        <w:t xml:space="preserve">The Learning Objectives (L.O.s) for “Describe the Accounting Cycle,” presented in Chapters 2 and 3 of the current edition of the textbook, are not included in the Video Lecture PowerPoint (previous edition PPT) for the same chapters. However, </w:t>
      </w:r>
      <w:r w:rsidRPr="004623F0">
        <w:rPr>
          <w:b/>
          <w:bCs/>
          <w:i/>
          <w:iCs/>
          <w:sz w:val="22"/>
          <w:szCs w:val="22"/>
        </w:rPr>
        <w:t>this topic is thoroughly covered in the video lectures for Chapters 2, 3, and 4 and is summarized in detail in Chapter 4.</w:t>
      </w:r>
    </w:p>
    <w:p w14:paraId="4675B3A4" w14:textId="3A4ED840" w:rsidR="004623F0" w:rsidRPr="004623F0" w:rsidRDefault="004623F0" w:rsidP="004623F0">
      <w:pPr>
        <w:pStyle w:val="ListParagraph"/>
        <w:numPr>
          <w:ilvl w:val="0"/>
          <w:numId w:val="1"/>
        </w:numPr>
        <w:spacing w:line="360" w:lineRule="auto"/>
        <w:rPr>
          <w:sz w:val="22"/>
          <w:szCs w:val="22"/>
        </w:rPr>
      </w:pPr>
      <w:r w:rsidRPr="004623F0">
        <w:rPr>
          <w:sz w:val="22"/>
          <w:szCs w:val="22"/>
        </w:rPr>
        <w:t xml:space="preserve">In the </w:t>
      </w:r>
      <w:r w:rsidR="00D728D6" w:rsidRPr="004623F0">
        <w:rPr>
          <w:sz w:val="22"/>
          <w:szCs w:val="22"/>
        </w:rPr>
        <w:t>Video Lecture PowerPoint (previous edition PPT)</w:t>
      </w:r>
      <w:r w:rsidRPr="004623F0">
        <w:rPr>
          <w:sz w:val="22"/>
          <w:szCs w:val="22"/>
        </w:rPr>
        <w:t>, Chapter 3’s Learning Objective 3 (L.O.3) — “Explain the purpose of and journalize and post adjusting entries” — is not divided as it is in the current edition. The current edition separates this into:</w:t>
      </w:r>
    </w:p>
    <w:p w14:paraId="2C796ECD" w14:textId="3F1D0D52" w:rsidR="004623F0" w:rsidRPr="004623F0" w:rsidRDefault="004623F0" w:rsidP="00D728D6">
      <w:pPr>
        <w:pStyle w:val="ListParagraph"/>
        <w:numPr>
          <w:ilvl w:val="1"/>
          <w:numId w:val="1"/>
        </w:numPr>
        <w:spacing w:line="360" w:lineRule="auto"/>
        <w:rPr>
          <w:sz w:val="22"/>
          <w:szCs w:val="22"/>
        </w:rPr>
      </w:pPr>
      <w:r w:rsidRPr="004623F0">
        <w:rPr>
          <w:sz w:val="22"/>
          <w:szCs w:val="22"/>
        </w:rPr>
        <w:t xml:space="preserve">L.O.3: “Explain the purpose of and journalize and post adjusting entries for deferrals,” </w:t>
      </w:r>
      <w:r w:rsidR="00D728D6">
        <w:rPr>
          <w:rFonts w:eastAsiaTheme="minorEastAsia" w:hint="eastAsia"/>
          <w:sz w:val="22"/>
          <w:szCs w:val="22"/>
          <w:lang w:eastAsia="ko-KR"/>
        </w:rPr>
        <w:t>and</w:t>
      </w:r>
    </w:p>
    <w:p w14:paraId="58E41267" w14:textId="77777777" w:rsidR="00D728D6" w:rsidRPr="00D728D6" w:rsidRDefault="004623F0" w:rsidP="00D728D6">
      <w:pPr>
        <w:pStyle w:val="ListParagraph"/>
        <w:numPr>
          <w:ilvl w:val="1"/>
          <w:numId w:val="1"/>
        </w:numPr>
        <w:spacing w:line="360" w:lineRule="auto"/>
        <w:rPr>
          <w:sz w:val="22"/>
          <w:szCs w:val="22"/>
        </w:rPr>
      </w:pPr>
      <w:r w:rsidRPr="004623F0">
        <w:rPr>
          <w:sz w:val="22"/>
          <w:szCs w:val="22"/>
        </w:rPr>
        <w:t>L.O.4: “Explain the purpose of and journalize and post adjusting entries for accruals.”</w:t>
      </w:r>
    </w:p>
    <w:p w14:paraId="499C683E" w14:textId="40A2DEF2" w:rsidR="004623F0" w:rsidRPr="004623F0" w:rsidRDefault="004623F0" w:rsidP="00D728D6">
      <w:pPr>
        <w:pStyle w:val="ListParagraph"/>
        <w:spacing w:line="360" w:lineRule="auto"/>
        <w:rPr>
          <w:b/>
          <w:bCs/>
          <w:i/>
          <w:iCs/>
          <w:sz w:val="22"/>
          <w:szCs w:val="22"/>
        </w:rPr>
      </w:pPr>
      <w:r w:rsidRPr="004623F0">
        <w:rPr>
          <w:b/>
          <w:bCs/>
          <w:i/>
          <w:iCs/>
          <w:sz w:val="22"/>
          <w:szCs w:val="22"/>
        </w:rPr>
        <w:t>While this distinction is not present in the previous edition, the content remains consistent and is fully addressed in the corresponding video lecture.</w:t>
      </w:r>
    </w:p>
    <w:p w14:paraId="1057EE17" w14:textId="3E6AC683" w:rsidR="004623F0" w:rsidRPr="004623F0" w:rsidRDefault="004623F0" w:rsidP="004623F0">
      <w:pPr>
        <w:pStyle w:val="ListParagraph"/>
        <w:numPr>
          <w:ilvl w:val="0"/>
          <w:numId w:val="1"/>
        </w:numPr>
        <w:spacing w:line="360" w:lineRule="auto"/>
        <w:rPr>
          <w:sz w:val="22"/>
          <w:szCs w:val="22"/>
        </w:rPr>
      </w:pPr>
      <w:r w:rsidRPr="004623F0">
        <w:rPr>
          <w:sz w:val="22"/>
          <w:szCs w:val="22"/>
        </w:rPr>
        <w:t xml:space="preserve">In the </w:t>
      </w:r>
      <w:r w:rsidR="00D728D6" w:rsidRPr="004623F0">
        <w:rPr>
          <w:sz w:val="22"/>
          <w:szCs w:val="22"/>
        </w:rPr>
        <w:t>Video Lecture PowerPoint (previous edition PPT)</w:t>
      </w:r>
      <w:r w:rsidRPr="004623F0">
        <w:rPr>
          <w:sz w:val="22"/>
          <w:szCs w:val="22"/>
        </w:rPr>
        <w:t xml:space="preserve">, Chapter 8’s Learning Objective 3 (L.O.3) — “Apply the allowance method for </w:t>
      </w:r>
      <w:proofErr w:type="spellStart"/>
      <w:r w:rsidRPr="004623F0">
        <w:rPr>
          <w:sz w:val="22"/>
          <w:szCs w:val="22"/>
        </w:rPr>
        <w:t>uncollectibles</w:t>
      </w:r>
      <w:proofErr w:type="spellEnd"/>
      <w:r w:rsidRPr="004623F0">
        <w:rPr>
          <w:sz w:val="22"/>
          <w:szCs w:val="22"/>
        </w:rPr>
        <w:t xml:space="preserve"> and estimate bad debts expense based on the percent-of-sales, percent-of-receivables, and aging-of-receivables methods” — is also not divided as in the current edition. The current edition separates this into:</w:t>
      </w:r>
    </w:p>
    <w:p w14:paraId="18559A7C" w14:textId="0665AF76" w:rsidR="004623F0" w:rsidRPr="004623F0" w:rsidRDefault="004623F0" w:rsidP="00D728D6">
      <w:pPr>
        <w:pStyle w:val="ListParagraph"/>
        <w:numPr>
          <w:ilvl w:val="1"/>
          <w:numId w:val="1"/>
        </w:numPr>
        <w:spacing w:line="360" w:lineRule="auto"/>
        <w:rPr>
          <w:sz w:val="22"/>
          <w:szCs w:val="22"/>
        </w:rPr>
      </w:pPr>
      <w:r w:rsidRPr="004623F0">
        <w:rPr>
          <w:sz w:val="22"/>
          <w:szCs w:val="22"/>
        </w:rPr>
        <w:t xml:space="preserve">L.O.3: “Record transactions using the allowance method for </w:t>
      </w:r>
      <w:proofErr w:type="spellStart"/>
      <w:r w:rsidRPr="004623F0">
        <w:rPr>
          <w:sz w:val="22"/>
          <w:szCs w:val="22"/>
        </w:rPr>
        <w:t>uncollectibles</w:t>
      </w:r>
      <w:proofErr w:type="spellEnd"/>
      <w:r w:rsidRPr="004623F0">
        <w:rPr>
          <w:sz w:val="22"/>
          <w:szCs w:val="22"/>
        </w:rPr>
        <w:t xml:space="preserve">,” </w:t>
      </w:r>
      <w:r w:rsidR="00D728D6">
        <w:rPr>
          <w:rFonts w:eastAsiaTheme="minorEastAsia" w:hint="eastAsia"/>
          <w:sz w:val="22"/>
          <w:szCs w:val="22"/>
          <w:lang w:eastAsia="ko-KR"/>
        </w:rPr>
        <w:t>and</w:t>
      </w:r>
    </w:p>
    <w:p w14:paraId="5FC1969A" w14:textId="77777777" w:rsidR="00D728D6" w:rsidRPr="00D728D6" w:rsidRDefault="004623F0" w:rsidP="00D728D6">
      <w:pPr>
        <w:pStyle w:val="ListParagraph"/>
        <w:numPr>
          <w:ilvl w:val="1"/>
          <w:numId w:val="1"/>
        </w:numPr>
        <w:spacing w:line="360" w:lineRule="auto"/>
        <w:rPr>
          <w:sz w:val="22"/>
          <w:szCs w:val="22"/>
        </w:rPr>
      </w:pPr>
      <w:r w:rsidRPr="004623F0">
        <w:rPr>
          <w:sz w:val="22"/>
          <w:szCs w:val="22"/>
        </w:rPr>
        <w:t>L.O.4: “Estimate bad debts expense based on the percent-of-sales, percent-of-receivables, and aging-of-receivables methods.”</w:t>
      </w:r>
    </w:p>
    <w:p w14:paraId="27144E61" w14:textId="20BB76F3" w:rsidR="004623F0" w:rsidRPr="004623F0" w:rsidRDefault="004623F0" w:rsidP="00D728D6">
      <w:pPr>
        <w:pStyle w:val="ListParagraph"/>
        <w:spacing w:line="360" w:lineRule="auto"/>
        <w:rPr>
          <w:b/>
          <w:bCs/>
          <w:i/>
          <w:iCs/>
          <w:sz w:val="22"/>
          <w:szCs w:val="22"/>
        </w:rPr>
      </w:pPr>
      <w:r w:rsidRPr="004623F0">
        <w:rPr>
          <w:b/>
          <w:bCs/>
          <w:i/>
          <w:iCs/>
          <w:sz w:val="22"/>
          <w:szCs w:val="22"/>
        </w:rPr>
        <w:t>Again, while the format differs, the full explanation is included in the video lecture.</w:t>
      </w:r>
    </w:p>
    <w:p w14:paraId="5F7270E8" w14:textId="77777777" w:rsidR="00D728D6" w:rsidRDefault="00D728D6" w:rsidP="00D728D6">
      <w:pPr>
        <w:spacing w:line="360" w:lineRule="auto"/>
        <w:rPr>
          <w:rFonts w:eastAsiaTheme="minorEastAsia"/>
          <w:b/>
          <w:bCs/>
          <w:sz w:val="22"/>
          <w:szCs w:val="22"/>
          <w:lang w:eastAsia="ko-KR"/>
        </w:rPr>
      </w:pPr>
    </w:p>
    <w:p w14:paraId="43CBEB8B" w14:textId="64D5217C" w:rsidR="004623F0" w:rsidRPr="00D728D6" w:rsidRDefault="004623F0" w:rsidP="00D728D6">
      <w:pPr>
        <w:spacing w:line="360" w:lineRule="auto"/>
        <w:rPr>
          <w:sz w:val="22"/>
          <w:szCs w:val="22"/>
        </w:rPr>
      </w:pPr>
      <w:r w:rsidRPr="00D728D6">
        <w:rPr>
          <w:b/>
          <w:bCs/>
          <w:sz w:val="22"/>
          <w:szCs w:val="22"/>
        </w:rPr>
        <w:t>To reduce confusion this semester, only the current edition PPTs are posted. The previous edition PPTs are not uploaded separately, but the corresponding content can be found in the video lectures. If you would like access to the previous edition PPTs for reference, please contact the instructor.</w:t>
      </w:r>
    </w:p>
    <w:p w14:paraId="69156F0B" w14:textId="3F797973" w:rsidR="00F17E58" w:rsidRPr="00690AF4" w:rsidRDefault="00F17E58" w:rsidP="00690AF4">
      <w:pPr>
        <w:rPr>
          <w:iCs/>
          <w:sz w:val="22"/>
          <w:szCs w:val="22"/>
        </w:rPr>
      </w:pPr>
    </w:p>
    <w:p w14:paraId="0E32D25A" w14:textId="7901E762" w:rsidR="00B10854" w:rsidRPr="00B10854" w:rsidRDefault="00B10854" w:rsidP="001B4EA4">
      <w:pPr>
        <w:rPr>
          <w:iCs/>
          <w:sz w:val="22"/>
          <w:szCs w:val="22"/>
        </w:rPr>
      </w:pPr>
      <w:r>
        <w:rPr>
          <w:sz w:val="22"/>
          <w:szCs w:val="22"/>
        </w:rPr>
        <w:t xml:space="preserve"> </w:t>
      </w:r>
    </w:p>
    <w:sectPr w:rsidR="00B10854" w:rsidRPr="00B10854" w:rsidSect="003971BB">
      <w:headerReference w:type="default" r:id="rId8"/>
      <w:footerReference w:type="default" r:id="rId11"/>
      <w:headerReference w:type="first" r:id="rId12"/>
      <w:footerReference w:type="first" r:id="rId13"/>
      <w:headerReference w:type="even" r:id="rId14"/>
      <w:footerReference w:type="even" r:id="rId15"/>
      <w:pgSz w:w="12240" w:h="15840"/>
      <w:pgMar w:top="1665" w:right="1080" w:bottom="2340" w:left="1080" w:header="3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B6782" w14:textId="77777777" w:rsidR="00160718" w:rsidRDefault="00160718" w:rsidP="0020579E">
      <w:r>
        <w:separator/>
      </w:r>
    </w:p>
  </w:endnote>
  <w:endnote w:type="continuationSeparator" w:id="0">
    <w:p w14:paraId="0AFD21D3" w14:textId="77777777" w:rsidR="00160718" w:rsidRDefault="00160718" w:rsidP="0020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86F60" w14:textId="77777777" w:rsidR="00160718" w:rsidRDefault="00160718" w:rsidP="0020579E">
      <w:r>
        <w:separator/>
      </w:r>
    </w:p>
  </w:footnote>
  <w:footnote w:type="continuationSeparator" w:id="0">
    <w:p w14:paraId="57DB2F23" w14:textId="77777777" w:rsidR="00160718" w:rsidRDefault="00160718" w:rsidP="002057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BD6F4" w14:textId="511BBA76" w:rsidR="0020579E" w:rsidRDefault="0020579E" w:rsidP="0020579E">
    <w:pPr>
      <w:spacing w:before="21"/>
      <w:ind w:left="-90" w:right="2723"/>
      <w:rPr>
        <w:rFonts w:ascii="Verdana" w:eastAsia="Verdana" w:hAnsi="Verdana" w:cs="Verdana"/>
        <w:sz w:val="22"/>
        <w:szCs w:val="22"/>
      </w:rPr>
    </w:pPr>
    <w:r>
      <w:rPr>
        <w:noProof/>
        <w:lang w:eastAsia="ko-KR"/>
      </w:rPr>
      <w:drawing>
        <wp:anchor distT="0" distB="0" distL="114300" distR="114300" simplePos="0" relativeHeight="251662336" behindDoc="1" locked="0" layoutInCell="1" allowOverlap="1" wp14:anchorId="46BC2A77" wp14:editId="3BB5F411">
          <wp:simplePos x="0" y="0"/>
          <wp:positionH relativeFrom="page">
            <wp:posOffset>6111875</wp:posOffset>
          </wp:positionH>
          <wp:positionV relativeFrom="page">
            <wp:posOffset>119380</wp:posOffset>
          </wp:positionV>
          <wp:extent cx="1323975" cy="426720"/>
          <wp:effectExtent l="0" t="0" r="0" b="5080"/>
          <wp:wrapNone/>
          <wp:docPr id="612689975" name="Picture 612689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426720"/>
                  </a:xfrm>
                  <a:prstGeom prst="rect">
                    <a:avLst/>
                  </a:prstGeom>
                  <a:noFill/>
                </pic:spPr>
              </pic:pic>
            </a:graphicData>
          </a:graphic>
          <wp14:sizeRelH relativeFrom="page">
            <wp14:pctWidth>0</wp14:pctWidth>
          </wp14:sizeRelH>
          <wp14:sizeRelV relativeFrom="page">
            <wp14:pctHeight>0</wp14:pctHeight>
          </wp14:sizeRelV>
        </wp:anchor>
      </w:drawing>
    </w:r>
    <w:r>
      <w:rPr>
        <w:rFonts w:ascii="Verdana" w:eastAsia="Verdana" w:hAnsi="Verdana" w:cs="Verdana"/>
        <w:b/>
        <w:sz w:val="22"/>
        <w:szCs w:val="22"/>
      </w:rPr>
      <w:t>ACCT 210</w:t>
    </w:r>
    <w:r w:rsidR="003241F1">
      <w:rPr>
        <w:rFonts w:ascii="Verdana" w:eastAsiaTheme="minorEastAsia" w:hAnsi="Verdana" w:cs="Verdana" w:hint="eastAsia"/>
        <w:b/>
        <w:sz w:val="22"/>
        <w:szCs w:val="22"/>
        <w:lang w:eastAsia="ko-KR"/>
      </w:rPr>
      <w:t>1CO1</w:t>
    </w:r>
    <w:r>
      <w:rPr>
        <w:rFonts w:ascii="Verdana" w:eastAsia="Verdana" w:hAnsi="Verdana" w:cs="Verdana"/>
        <w:b/>
        <w:sz w:val="22"/>
        <w:szCs w:val="22"/>
      </w:rPr>
      <w:t xml:space="preserve"> Summer 20</w:t>
    </w:r>
    <w:r w:rsidR="0036673F">
      <w:rPr>
        <w:rFonts w:ascii="Verdana" w:eastAsia="Verdana" w:hAnsi="Verdana" w:cs="Verdana"/>
        <w:b/>
        <w:sz w:val="22"/>
        <w:szCs w:val="22"/>
      </w:rPr>
      <w:t>2</w:t>
    </w:r>
    <w:r w:rsidR="00BE5FA1">
      <w:rPr>
        <w:rFonts w:ascii="Verdana" w:eastAsiaTheme="minorEastAsia" w:hAnsi="Verdana" w:cs="Verdana" w:hint="eastAsia"/>
        <w:b/>
        <w:sz w:val="22"/>
        <w:szCs w:val="22"/>
        <w:lang w:eastAsia="ko-KR"/>
      </w:rPr>
      <w:t>6</w:t>
    </w:r>
    <w:r>
      <w:rPr>
        <w:rFonts w:ascii="Verdana" w:eastAsia="Verdana" w:hAnsi="Verdana" w:cs="Verdana"/>
        <w:b/>
        <w:sz w:val="22"/>
        <w:szCs w:val="22"/>
      </w:rPr>
      <w:t xml:space="preserve"> </w:t>
    </w:r>
    <w:r w:rsidR="0036673F">
      <w:rPr>
        <w:rFonts w:ascii="Verdana" w:eastAsia="Verdana" w:hAnsi="Verdana" w:cs="Verdana"/>
        <w:b/>
        <w:sz w:val="22"/>
        <w:szCs w:val="22"/>
      </w:rPr>
      <w:t xml:space="preserve">Class </w:t>
    </w:r>
    <w:r>
      <w:rPr>
        <w:rFonts w:ascii="Verdana" w:eastAsia="Verdana" w:hAnsi="Verdana" w:cs="Verdana"/>
        <w:b/>
        <w:sz w:val="22"/>
        <w:szCs w:val="22"/>
      </w:rPr>
      <w:t>Schedule</w:t>
    </w:r>
  </w:p>
  <w:p w14:paraId="2BF23F56" w14:textId="77777777" w:rsidR="0020579E" w:rsidRDefault="0020579E">
    <w:pPr>
      <w:pStyle w:val="Header"/>
    </w:pPr>
    <w:r>
      <w:rPr>
        <w:noProof/>
        <w:lang w:eastAsia="ko-KR"/>
      </w:rPr>
      <mc:AlternateContent>
        <mc:Choice Requires="wps">
          <w:drawing>
            <wp:anchor distT="0" distB="0" distL="118745" distR="118745" simplePos="0" relativeHeight="251659264" behindDoc="1" locked="0" layoutInCell="1" allowOverlap="0" wp14:anchorId="4E610C0A" wp14:editId="7C17A9A1">
              <wp:simplePos x="0" y="0"/>
              <wp:positionH relativeFrom="margin">
                <wp:posOffset>-635000</wp:posOffset>
              </wp:positionH>
              <wp:positionV relativeFrom="page">
                <wp:posOffset>577850</wp:posOffset>
              </wp:positionV>
              <wp:extent cx="7658735" cy="345440"/>
              <wp:effectExtent l="0" t="0" r="12065" b="10160"/>
              <wp:wrapSquare wrapText="bothSides"/>
              <wp:docPr id="197" name="Rectangle 197"/>
              <wp:cNvGraphicFramePr/>
              <a:graphic xmlns:a="http://schemas.openxmlformats.org/drawingml/2006/main">
                <a:graphicData uri="http://schemas.microsoft.com/office/word/2010/wordprocessingShape">
                  <wps:wsp>
                    <wps:cNvSpPr/>
                    <wps:spPr>
                      <a:xfrm>
                        <a:off x="0" y="0"/>
                        <a:ext cx="7658735" cy="3454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0D787A0C" w14:textId="4D1ABF00" w:rsidR="0020579E" w:rsidRPr="0020579E" w:rsidRDefault="00916AA1">
                              <w:pPr>
                                <w:pStyle w:val="Header"/>
                                <w:tabs>
                                  <w:tab w:val="clear" w:pos="4680"/>
                                  <w:tab w:val="clear" w:pos="9360"/>
                                </w:tabs>
                                <w:jc w:val="center"/>
                                <w:rPr>
                                  <w:b/>
                                  <w:caps/>
                                  <w:color w:val="FFFFFF" w:themeColor="background1"/>
                                </w:rPr>
                              </w:pPr>
                              <w:r>
                                <w:rPr>
                                  <w:b/>
                                  <w:caps/>
                                  <w:color w:val="FFFFFF" w:themeColor="background1"/>
                                </w:rPr>
                                <w:t>ACCT2101CO1 Summer 2026 Course Schedule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610C0A" id="Rectangle 197" o:spid="_x0000_s1026" style="position:absolute;margin-left:-50pt;margin-top:45.5pt;width:603.05pt;height:27.2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" o:allowoverlap="f" fillcolor="#5b9bd5 [3204]" stroked="f" strokeweight="1pt">
              <v:textbo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0D787A0C" w14:textId="4D1ABF00" w:rsidR="0020579E" w:rsidRPr="0020579E" w:rsidRDefault="00916AA1">
                        <w:pPr>
                          <w:pStyle w:val="Header"/>
                          <w:tabs>
                            <w:tab w:val="clear" w:pos="4680"/>
                            <w:tab w:val="clear" w:pos="9360"/>
                          </w:tabs>
                          <w:jc w:val="center"/>
                          <w:rPr>
                            <w:b/>
                            <w:caps/>
                            <w:color w:val="FFFFFF" w:themeColor="background1"/>
                          </w:rPr>
                        </w:pPr>
                        <w:r>
                          <w:rPr>
                            <w:b/>
                            <w:caps/>
                            <w:color w:val="FFFFFF" w:themeColor="background1"/>
                          </w:rPr>
                          <w:t>ACCT2101CO1 Summer 2026 Course Schedule</w:t>
                        </w:r>
                      </w:p>
                    </w:sdtContent>
                  </w:sdt>
                </w:txbxContent>
              </v:textbox>
              <w10:wrap type="square" anchorx="margin" anchory="page"/>
            </v:rect>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335CF7"/>
    <w:multiLevelType w:val="hybridMultilevel"/>
    <w:tmpl w:val="8188C7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437DC4"/>
    <w:multiLevelType w:val="multilevel"/>
    <w:tmpl w:val="5510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662190"/>
    <w:multiLevelType w:val="hybridMultilevel"/>
    <w:tmpl w:val="C9F44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9225843"/>
    <w:multiLevelType w:val="multilevel"/>
    <w:tmpl w:val="A8BA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8283308">
    <w:abstractNumId w:val="0"/>
  </w:num>
  <w:num w:numId="2" w16cid:durableId="1845391663">
    <w:abstractNumId w:val="2"/>
  </w:num>
  <w:num w:numId="3" w16cid:durableId="1461536514">
    <w:abstractNumId w:val="1"/>
  </w:num>
  <w:num w:numId="4" w16cid:durableId="3888423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rIwNjcyMzc3NAKSRko6SsGpxcWZ+XkgBaa1AIuNzRIsAAAA"/>
  </w:docVars>
  <w:rsids>
    <w:rsidRoot w:val="0020579E"/>
    <w:rsid w:val="0004694A"/>
    <w:rsid w:val="00085D6E"/>
    <w:rsid w:val="00096AC7"/>
    <w:rsid w:val="000B079B"/>
    <w:rsid w:val="000B425C"/>
    <w:rsid w:val="000B75CA"/>
    <w:rsid w:val="00122892"/>
    <w:rsid w:val="00160718"/>
    <w:rsid w:val="00167B6F"/>
    <w:rsid w:val="00186FA2"/>
    <w:rsid w:val="001975FE"/>
    <w:rsid w:val="001B4EA4"/>
    <w:rsid w:val="0020579E"/>
    <w:rsid w:val="002626E4"/>
    <w:rsid w:val="00262FDD"/>
    <w:rsid w:val="00266E1C"/>
    <w:rsid w:val="002F018B"/>
    <w:rsid w:val="002F2E2B"/>
    <w:rsid w:val="00312608"/>
    <w:rsid w:val="00322D1A"/>
    <w:rsid w:val="003241F1"/>
    <w:rsid w:val="0036673F"/>
    <w:rsid w:val="003971BB"/>
    <w:rsid w:val="003C0AF2"/>
    <w:rsid w:val="003F093F"/>
    <w:rsid w:val="00405FEB"/>
    <w:rsid w:val="004367F0"/>
    <w:rsid w:val="00453821"/>
    <w:rsid w:val="00461A0D"/>
    <w:rsid w:val="004623F0"/>
    <w:rsid w:val="0047485D"/>
    <w:rsid w:val="0048791B"/>
    <w:rsid w:val="004C04E0"/>
    <w:rsid w:val="004C1006"/>
    <w:rsid w:val="004C746C"/>
    <w:rsid w:val="0050712B"/>
    <w:rsid w:val="005D6F70"/>
    <w:rsid w:val="005D77C1"/>
    <w:rsid w:val="0066727D"/>
    <w:rsid w:val="00673DD9"/>
    <w:rsid w:val="00690AF4"/>
    <w:rsid w:val="0069728C"/>
    <w:rsid w:val="006A072E"/>
    <w:rsid w:val="0070236C"/>
    <w:rsid w:val="007C2262"/>
    <w:rsid w:val="007F17E2"/>
    <w:rsid w:val="0080512E"/>
    <w:rsid w:val="008229D6"/>
    <w:rsid w:val="008B23DF"/>
    <w:rsid w:val="008D75E2"/>
    <w:rsid w:val="00906A87"/>
    <w:rsid w:val="00916AA1"/>
    <w:rsid w:val="009302CE"/>
    <w:rsid w:val="00940CD6"/>
    <w:rsid w:val="009539CA"/>
    <w:rsid w:val="00975E47"/>
    <w:rsid w:val="00A506D4"/>
    <w:rsid w:val="00A5672C"/>
    <w:rsid w:val="00A82B3C"/>
    <w:rsid w:val="00A91F29"/>
    <w:rsid w:val="00AB3A49"/>
    <w:rsid w:val="00AB4DDB"/>
    <w:rsid w:val="00B10854"/>
    <w:rsid w:val="00B34095"/>
    <w:rsid w:val="00B55C0A"/>
    <w:rsid w:val="00B64E89"/>
    <w:rsid w:val="00BB38A7"/>
    <w:rsid w:val="00BE5FA1"/>
    <w:rsid w:val="00C7033B"/>
    <w:rsid w:val="00CC145A"/>
    <w:rsid w:val="00D40446"/>
    <w:rsid w:val="00D46EB9"/>
    <w:rsid w:val="00D633B7"/>
    <w:rsid w:val="00D63DA9"/>
    <w:rsid w:val="00D728D6"/>
    <w:rsid w:val="00D72CF2"/>
    <w:rsid w:val="00D76B7C"/>
    <w:rsid w:val="00E764CC"/>
    <w:rsid w:val="00EC1809"/>
    <w:rsid w:val="00F17E58"/>
    <w:rsid w:val="00F41B4E"/>
    <w:rsid w:val="00F85B9A"/>
    <w:rsid w:val="00FC3E95"/>
    <w:rsid w:val="720D7E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925545"/>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79E"/>
    <w:rPr>
      <w:rFonts w:ascii="Times New Roman" w:eastAsia="Times New Roman" w:hAnsi="Times New Roman" w:cs="Times New Roman"/>
      <w:sz w:val="20"/>
      <w:szCs w:val="20"/>
    </w:rPr>
  </w:style>
  <w:style w:type="paragraph" w:styleId="Heading2">
    <w:name w:val="heading 2"/>
    <w:basedOn w:val="Normal"/>
    <w:next w:val="Normal"/>
    <w:link w:val="Heading2Char"/>
    <w:qFormat/>
    <w:rsid w:val="004C746C"/>
    <w:pPr>
      <w:keepNext/>
      <w:spacing w:before="240" w:after="60"/>
      <w:outlineLvl w:val="1"/>
    </w:pPr>
    <w:rPr>
      <w:rFonts w:ascii="Arial" w:eastAsiaTheme="minorEastAsia"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HeaderChar">
    <w:name w:val="Header Char"/>
    <w:basedOn w:val="DefaultParagraphFont"/>
    <w:link w:val="Header"/>
    <w:uiPriority w:val="99"/>
    <w:rsid w:val="0020579E"/>
  </w:style>
  <w:style w:type="paragraph" w:styleId="Footer">
    <w:name w:val="footer"/>
    <w:basedOn w:val="Normal"/>
    <w:link w:val="Foot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FooterChar">
    <w:name w:val="Footer Char"/>
    <w:basedOn w:val="DefaultParagraphFont"/>
    <w:link w:val="Footer"/>
    <w:uiPriority w:val="99"/>
    <w:rsid w:val="0020579E"/>
  </w:style>
  <w:style w:type="table" w:styleId="TableGrid">
    <w:name w:val="Table Grid"/>
    <w:basedOn w:val="TableNormal"/>
    <w:uiPriority w:val="39"/>
    <w:rsid w:val="00205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4C746C"/>
    <w:rPr>
      <w:rFonts w:ascii="Arial" w:hAnsi="Arial" w:cs="Arial"/>
      <w:b/>
      <w:bCs/>
      <w:i/>
      <w:iCs/>
      <w:sz w:val="28"/>
      <w:szCs w:val="28"/>
    </w:rPr>
  </w:style>
  <w:style w:type="paragraph" w:styleId="FootnoteText">
    <w:name w:val="footnote text"/>
    <w:basedOn w:val="Normal"/>
    <w:link w:val="FootnoteTextChar"/>
    <w:uiPriority w:val="99"/>
    <w:semiHidden/>
    <w:unhideWhenUsed/>
    <w:rsid w:val="00186FA2"/>
  </w:style>
  <w:style w:type="character" w:customStyle="1" w:styleId="FootnoteTextChar">
    <w:name w:val="Footnote Text Char"/>
    <w:basedOn w:val="DefaultParagraphFont"/>
    <w:link w:val="FootnoteText"/>
    <w:uiPriority w:val="99"/>
    <w:semiHidden/>
    <w:rsid w:val="00186FA2"/>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186FA2"/>
    <w:rPr>
      <w:vertAlign w:val="superscript"/>
    </w:rPr>
  </w:style>
  <w:style w:type="paragraph" w:styleId="ListParagraph">
    <w:name w:val="List Paragraph"/>
    <w:basedOn w:val="Normal"/>
    <w:uiPriority w:val="34"/>
    <w:qFormat/>
    <w:rsid w:val="001B4EA4"/>
    <w:pPr>
      <w:ind w:left="720"/>
      <w:contextualSpacing/>
    </w:pPr>
  </w:style>
  <w:style w:type="paragraph" w:customStyle="1" w:styleId="Heading11">
    <w:name w:val="Heading 11"/>
    <w:basedOn w:val="Normal"/>
    <w:pPr>
      <w:spacing w:before="240" w:after="120"/>
      <w:outlineLvl w:val="0"/>
    </w:pPr>
    <w:rPr>
      <w:b/>
      <w:sz w:val="32"/>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6029380">
      <w:bodyDiv w:val="1"/>
      <w:marLeft w:val="0"/>
      <w:marRight w:val="0"/>
      <w:marTop w:val="0"/>
      <w:marBottom w:val="0"/>
      <w:divBdr>
        <w:top w:val="none" w:sz="0" w:space="0" w:color="auto"/>
        <w:left w:val="none" w:sz="0" w:space="0" w:color="auto"/>
        <w:bottom w:val="none" w:sz="0" w:space="0" w:color="auto"/>
        <w:right w:val="none" w:sz="0" w:space="0" w:color="auto"/>
      </w:divBdr>
    </w:div>
    <w:div w:id="20829466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C51C1B-A3D0-40B0-9DBE-7214DDE818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794</TotalTime>
  <Pages>2</Pages>
  <Words>470</Words>
  <Characters>2682</Characters>
  <Application>Microsoft Office Word</Application>
  <DocSecurity>0</DocSecurity>
  <Lines>22</Lines>
  <Paragraphs>6</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Class section web</vt:lpstr>
      <vt:lpstr>Class section web</vt:lpstr>
    </vt:vector>
  </TitlesOfParts>
  <Company>Augusta University</Company>
  <LinksUpToDate>false</LinksUpToDate>
  <CharactersWithSpaces>3146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Course Schedule</dc:title>
  <dc:subject>Principles of Accounting I - Course Schedule</dc:subject>
  <dc:creator>Microsoft Office User</dc:creator>
  <cp:keywords/>
  <dc:description/>
  <cp:lastModifiedBy>Sang Hyun Park</cp:lastModifiedBy>
  <cp:revision>30</cp:revision>
  <dcterms:created xsi:type="dcterms:W3CDTF">2018-04-10T17:12:00Z</dcterms:created>
  <dcterms:modified xsi:type="dcterms:W3CDTF">2026-05-18T06:24:00Z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e57962427c5cdaca3bd19fcc1e1d94f9cbf8047d99410a13a8fb0766c6e559d8</vt:lpwstr>
  </property>
</Properties>
</file>