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Colosseum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Colosseum, built nearly 2,000 years ago, symbolizes the power and grandeur of the Roman Empire. It was used for gladiatorial contests, public spectacles, and other entertainment.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Colosseum stands 157 feet tall and could hold around 50,000 spectators. It features a vast, elliptical structure with multiple levels of arches.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the heart of Rome, Italy, near the Roman Forum.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</w:t>
      </w: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A major tourist attraction, the Colosseum hosts guided tours and educational exhibits about ancient Rome.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Colosseum represents both the architectural brilliance and the darker side of Roman entertainment.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Building the Amphitheatre: </w:t>
      </w:r>
      <w:r w:rsidDel="00000000" w:rsidR="00000000" w:rsidRPr="00000000">
        <w:rPr>
          <w:rtl w:val="0"/>
        </w:rPr>
        <w:t xml:space="preserve">Constructed between A.D. 70-80 under emperors Vespasian and Titus, it was primarily built with concrete and sand.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Restoration Efforts: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Earthquakes and stone robbing have damaged the Colosseum. Restoration projects began in the 19th century and continue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Preserving the Colosseum: </w:t>
      </w:r>
      <w:r w:rsidDel="00000000" w:rsidR="00000000" w:rsidRPr="00000000">
        <w:rPr>
          <w:rtl w:val="0"/>
        </w:rPr>
        <w:t xml:space="preserve">Ongoing conservation efforts aim to maintain its structure and historical significance.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