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6E27" w14:textId="77777777" w:rsidR="007B65CA" w:rsidRDefault="00000000">
      <w:pPr>
        <w:pStyle w:val="Heading1"/>
      </w:pPr>
      <w:r>
        <w:t>PE-001 — Enterprise Experience Blueprint</w:t>
      </w:r>
    </w:p>
    <w:p w14:paraId="5D9CC7ED" w14:textId="77777777" w:rsidR="007B65CA" w:rsidRDefault="00000000">
      <w:r>
        <w:rPr>
          <w:b/>
        </w:rPr>
        <w:t>Version: v1.0</w:t>
        <w:br/>
        <w:t>Status: Canonical Enterprise Experience Specification</w:t>
        <w:br/>
        <w:t>Scope: Enterprise Experience Foundation, Journey Architecture, Persona and Workspace Models, Navigation, Context Preservation, Lifecycle and Experience Engineering Methodology</w:t>
      </w:r>
      <w:r/>
      <w:r/>
      <w:r>
        <w:rPr>
          <w:b/>
        </w:rPr>
      </w:r>
      <w:r/>
      <w:r/>
      <w:r>
        <w:rPr>
          <w:b/>
        </w:rPr>
      </w:r>
      <w:r/>
    </w:p>
    <w:p w14:paraId="62AEAF61" w14:textId="77777777" w:rsidR="007B65CA" w:rsidRDefault="00000000">
      <w:pPr>
        <w:pStyle w:val="Heading2"/>
      </w:pPr>
      <w:r>
        <w:t>1. Purpose</w:t>
      </w:r>
    </w:p>
    <w:p w14:paraId="628B05BC" w14:textId="77777777" w:rsidR="007B65CA" w:rsidRDefault="00000000">
      <w:r>
        <w:t>PE-001 is the canonical Enterprise Experience Blueprint for the CorpStage Enterprise Operating System (EOS). It defines enterprise experiences, journeys, workspaces, capability experience blueprints (CRBs), enterprise experience blueprints (ERBs), navigation philosophy, business activity experience and the enterprise experience lifecycle. It intentionally excludes implementation architecture owned by other canonical specifications.</w:t>
      </w:r>
    </w:p>
    <w:p w14:paraId="0A67F3E9" w14:textId="77777777" w:rsidR="007B65CA" w:rsidRDefault="00000000">
      <w:pPr>
        <w:pStyle w:val="Heading2"/>
      </w:pPr>
      <w:r>
        <w:t>2. Canonical Ownership</w:t>
      </w:r>
    </w:p>
    <w:p w14:paraId="5104F9BA" w14:textId="77777777" w:rsidR="007B65CA" w:rsidRDefault="00000000">
      <w:r>
        <w:t>PE-001 owns enterprise experience architecture and references, but does not duplicate, the applicable SD-series canonical specifications, URA-001, IMP-001, EIA-001, ERG-001 and the Canonical Information Library (CIL).</w:t>
      </w:r>
    </w:p>
    <w:p w14:paraId="46ED245E" w14:textId="77777777" w:rsidR="007B65CA" w:rsidRDefault="00000000">
      <w:pPr>
        <w:pStyle w:val="Heading2"/>
      </w:pPr>
      <w:r>
        <w:t>3. Enterprise Experience Philosophy</w:t>
      </w:r>
    </w:p>
    <w:p w14:paraId="12991526" w14:textId="77777777" w:rsidR="007B65CA" w:rsidRDefault="00000000">
      <w:r>
        <w:t>Core principles:</w:t>
      </w:r>
      <w:r>
        <w:br/>
        <w:t>• Experience First</w:t>
      </w:r>
      <w:r>
        <w:br/>
        <w:t>• Discover First, Ask Later</w:t>
      </w:r>
      <w:r>
        <w:br/>
        <w:t>• Enterprise Context Before Task</w:t>
      </w:r>
      <w:r>
        <w:br/>
        <w:t>• Business Activity Driven Experience</w:t>
      </w:r>
      <w:r>
        <w:br/>
        <w:t>• Enterprise Lifecycle Driven Experience</w:t>
      </w:r>
      <w:r>
        <w:br/>
        <w:t>• Context Preservation</w:t>
      </w:r>
      <w:r>
        <w:br/>
        <w:t>• Progressive Disclosure</w:t>
      </w:r>
      <w:r>
        <w:br/>
        <w:t>• Workspace-Centric Navigation</w:t>
      </w:r>
      <w:r>
        <w:br/>
        <w:t>• Explainable Enterprise Actions</w:t>
      </w:r>
      <w:r>
        <w:br/>
        <w:t>• Consistent Experience Across Capabilities</w:t>
      </w:r>
    </w:p>
    <w:p w14:paraId="15CD14F8" w14:textId="77777777" w:rsidR="007B65CA" w:rsidRDefault="00000000">
      <w:pPr>
        <w:pStyle w:val="Heading2"/>
      </w:pPr>
      <w:r>
        <w:t>4. Canonical Terminology</w:t>
      </w:r>
    </w:p>
    <w:p w14:paraId="77AA307A" w14:textId="77777777" w:rsidR="007B65CA" w:rsidRDefault="00000000">
      <w:r>
        <w:t>Defines the canonical vocabulary:</w:t>
      </w:r>
      <w:r>
        <w:br/>
        <w:t>• Capability</w:t>
      </w:r>
      <w:r>
        <w:br/>
        <w:t>• Enterprise Experience (EX)</w:t>
      </w:r>
      <w:r>
        <w:br/>
        <w:t>• Capability Experience Blueprint (CRB)</w:t>
      </w:r>
      <w:r>
        <w:br/>
        <w:t>• Enterprise Experience Blueprint (ERB)</w:t>
      </w:r>
      <w:r>
        <w:br/>
        <w:t>• Workspace</w:t>
      </w:r>
      <w:r>
        <w:br/>
        <w:t>• Persona</w:t>
      </w:r>
      <w:r>
        <w:br/>
        <w:t>• Journey</w:t>
      </w:r>
      <w:r>
        <w:br/>
        <w:t>• Business Activity</w:t>
      </w:r>
      <w:r>
        <w:br/>
        <w:t>• Enterprise Activity</w:t>
      </w:r>
      <w:r>
        <w:br/>
      </w:r>
      <w:r>
        <w:lastRenderedPageBreak/>
        <w:t>• Enterprise Transition</w:t>
      </w:r>
      <w:r>
        <w:br/>
        <w:t>• Enterprise State</w:t>
      </w:r>
      <w:r>
        <w:br/>
        <w:t>• Navigation Context</w:t>
      </w:r>
      <w:r>
        <w:br/>
        <w:t>• Enterprise Operational Lifecycle</w:t>
      </w:r>
      <w:r>
        <w:br/>
        <w:t>• Enterprise Commercial Lifecycle</w:t>
      </w:r>
      <w:r>
        <w:br/>
        <w:t>• Enterprise Intelligence Lifecycle</w:t>
      </w:r>
    </w:p>
    <w:p w14:paraId="5712B5F9" w14:textId="77777777" w:rsidR="007B65CA" w:rsidRDefault="00000000">
      <w:pPr>
        <w:pStyle w:val="Heading2"/>
      </w:pPr>
      <w:r>
        <w:t>5. Architectural Principles</w:t>
      </w:r>
    </w:p>
    <w:p w14:paraId="03DC02D4" w14:textId="77777777" w:rsidR="007B65CA" w:rsidRDefault="00000000">
      <w:r>
        <w:t>Every Enterprise Experience SHALL:</w:t>
      </w:r>
      <w:r>
        <w:br/>
        <w:t>• Realize one or more Enterprise Transitions.</w:t>
      </w:r>
      <w:r>
        <w:br/>
        <w:t>• Be traceable to Enterprise Information Objects (EIOs).</w:t>
      </w:r>
      <w:r>
        <w:br/>
        <w:t>• Be traceable to Enterprise Activity Catalog (EAC).</w:t>
      </w:r>
      <w:r>
        <w:br/>
        <w:t>• Preserve enterprise context.</w:t>
      </w:r>
      <w:r>
        <w:br/>
        <w:t>• Remain implementation independent.</w:t>
      </w:r>
      <w:r>
        <w:br/>
        <w:t>• Maintain canonical ownership boundaries.</w:t>
      </w:r>
    </w:p>
    <w:p w14:paraId="2A652BAD" w14:textId="77777777" w:rsidR="007B65CA" w:rsidRDefault="00000000">
      <w:pPr>
        <w:pStyle w:val="Heading2"/>
      </w:pPr>
      <w:r>
        <w:t>6. ADR Index</w:t>
      </w:r>
    </w:p>
    <w:p w14:paraId="06494938" w14:textId="77777777" w:rsidR="007B65CA" w:rsidRDefault="00000000">
      <w:r>
        <w:t>Recovered frozen Architecture Decision Records:</w:t>
      </w:r>
      <w:r>
        <w:br/>
        <w:t>ADR-PE-001-001 Canonical Enterprise Experience Specification</w:t>
      </w:r>
      <w:r>
        <w:br/>
        <w:t>ADR-PE-001-002 EIO Catalog Ownership</w:t>
      </w:r>
      <w:r>
        <w:br/>
        <w:t>ADR-PE-001-003 EAC Catalog Ownership</w:t>
      </w:r>
      <w:r>
        <w:br/>
        <w:t>ADR-PE-001-004 Contextual Transition Principle</w:t>
      </w:r>
      <w:r>
        <w:br/>
        <w:t>ADR-PE-001-005 Capability Experience Map</w:t>
      </w:r>
      <w:r>
        <w:br/>
        <w:t>ADR-PE-001-006 Enterprise Transition Terminology</w:t>
      </w:r>
      <w:r>
        <w:br/>
        <w:t>ADR-PE-001-007 Enterprise Lifecycle via Enterprise Transitions</w:t>
      </w:r>
      <w:r>
        <w:br/>
        <w:t>ADR-PE-001-008 Subscription &amp; Commercial Management, not ERP</w:t>
      </w:r>
      <w:r>
        <w:br/>
        <w:t>ADR-PE-001-009 Mandatory EID/EIO/EAC References</w:t>
      </w:r>
      <w:r>
        <w:br/>
        <w:t>ADR-PE-001-010 Enterprise Experience Blueprints Mandatory</w:t>
      </w:r>
      <w:r>
        <w:br/>
        <w:t>ADR-PE-001-011 Canonical Enterprise Lifecycle Hierarchy</w:t>
      </w:r>
      <w:r>
        <w:br/>
        <w:t>ADR-PE-001-012 Capability Experience Blueprints Mandatory</w:t>
      </w:r>
    </w:p>
    <w:p w14:paraId="448A93C1" w14:textId="77777777" w:rsidR="007B65CA" w:rsidRDefault="00000000">
      <w:pPr>
        <w:pStyle w:val="Heading2"/>
      </w:pPr>
      <w:r>
        <w:t>7. Document Governance</w:t>
      </w:r>
    </w:p>
    <w:p w14:paraId="1353259D" w14:textId="77777777" w:rsidR="007B65CA" w:rsidRDefault="00000000">
      <w:r>
        <w:t>This document is the canonical experience specification. Changes shall preserve numbering, traceability, cross references and architectural boundaries. New capabilities shall be added without duplicating implementation architecture owned by other canonical specifications.</w:t>
      </w:r>
    </w:p>
    <w:p w14:paraId="6BD10891" w14:textId="77777777" w:rsidR="007B65CA" w:rsidRDefault="00000000">
      <w:r>
        <w:br w:type="page"/>
      </w:r>
    </w:p>
    <w:p w14:paraId="4D429B9C" w14:textId="77777777" w:rsidR="007B65CA" w:rsidRDefault="00000000">
      <w:pPr>
        <w:pStyle w:val="Heading1"/>
      </w:pPr>
      <w:r>
        <w:lastRenderedPageBreak/>
        <w:t>Chapter 1 — Document Governance</w:t>
      </w:r>
    </w:p>
    <w:p w14:paraId="0F589B7F" w14:textId="77777777" w:rsidR="007B65CA" w:rsidRDefault="00000000">
      <w:pPr>
        <w:pStyle w:val="Heading2"/>
      </w:pPr>
      <w:r>
        <w:t>1.1 Objective</w:t>
      </w:r>
    </w:p>
    <w:p w14:paraId="55521939" w14:textId="77777777" w:rsidR="007B65CA" w:rsidRDefault="00000000">
      <w:r>
        <w:t>Document Governance defines how PE-001 is created, owned, versioned, reviewed, approved, maintained and evolved. It establishes PE-001 as the canonical Enterprise Experience Blueprint for the CorpStage Enterprise Operating System (EOS).</w:t>
      </w:r>
    </w:p>
    <w:p w14:paraId="499E817D" w14:textId="77777777" w:rsidR="007B65CA" w:rsidRDefault="00000000">
      <w:pPr>
        <w:pStyle w:val="Heading2"/>
      </w:pPr>
      <w:r>
        <w:t>1.2 Canonical Status</w:t>
      </w:r>
    </w:p>
    <w:p w14:paraId="60DA73D2" w14:textId="77777777" w:rsidR="007B65CA" w:rsidRDefault="00000000">
      <w:r>
        <w:t>PE-001 SHALL be treated as the authoritative specification for Enterprise Experience. Any conflicting implementation, design note or downstream specification shall defer to PE-001 for experience ownership while architecture remains owned by the relevant architecture specifications.</w:t>
      </w:r>
    </w:p>
    <w:p w14:paraId="379A3035" w14:textId="77777777" w:rsidR="007B65CA" w:rsidRDefault="00000000">
      <w:pPr>
        <w:pStyle w:val="Heading2"/>
      </w:pPr>
      <w:r>
        <w:t>1.3 Ownership</w:t>
      </w:r>
    </w:p>
    <w:p w14:paraId="313830D4" w14:textId="77777777" w:rsidR="007B65CA" w:rsidRDefault="00000000">
      <w:r>
        <w:t>PE-001 is owned by the Product Architecture function. Experience changes require review for business consistency, architectural consistency, lifecycle alignment and cross-document traceability.</w:t>
      </w:r>
    </w:p>
    <w:p w14:paraId="53B60B1B" w14:textId="77777777" w:rsidR="007B65CA" w:rsidRDefault="00000000">
      <w:pPr>
        <w:pStyle w:val="Heading2"/>
      </w:pPr>
      <w:r>
        <w:t>1.4 Scope Governance</w:t>
      </w:r>
    </w:p>
    <w:p w14:paraId="09D4FFB3" w14:textId="77777777" w:rsidR="007B65CA" w:rsidRDefault="00000000">
      <w:r>
        <w:t>PE-001 owns Enterprise Experience Philosophy, Persona Journeys, Workspaces, Capability Experience Blueprints (CRBs), Enterprise Experience Blueprints (ERBs), Enterprise Experiences (EX), Navigation Philosophy, Business Activity Experience and the Enterprise Experience Lifecycle. Implementation architecture is referenced rather than duplicated.</w:t>
      </w:r>
    </w:p>
    <w:p w14:paraId="4B62374A" w14:textId="77777777" w:rsidR="007B65CA" w:rsidRDefault="00000000">
      <w:pPr>
        <w:pStyle w:val="Heading2"/>
      </w:pPr>
      <w:r>
        <w:t>1.5 Normative Language</w:t>
      </w:r>
    </w:p>
    <w:p w14:paraId="11EFF3BE" w14:textId="77777777" w:rsidR="007B65CA" w:rsidRDefault="00000000">
      <w:r>
        <w:t>The keywords SHALL, SHOULD and MAY are used in accordance with their common normative meanings. SHALL indicates mandatory requirements; SHOULD indicates recommended practice; MAY indicates optional behaviour.</w:t>
      </w:r>
    </w:p>
    <w:p w14:paraId="3D667C0B" w14:textId="77777777" w:rsidR="007B65CA" w:rsidRDefault="00000000">
      <w:pPr>
        <w:pStyle w:val="Heading2"/>
      </w:pPr>
      <w:r>
        <w:t>1.6 Versioning Policy</w:t>
      </w:r>
    </w:p>
    <w:p w14:paraId="1FB1786E" w14:textId="77777777" w:rsidR="007B65CA" w:rsidRDefault="00000000">
      <w:r>
        <w:t>Every published version shall include a version identifier, publication status, change summary, frozen ADR index and traceability to previous versions. Capability checkpoints are the preferred publication cadence.</w:t>
      </w:r>
    </w:p>
    <w:p w14:paraId="7665E3E8" w14:textId="77777777" w:rsidR="007B65CA" w:rsidRDefault="00000000">
      <w:pPr>
        <w:pStyle w:val="Heading2"/>
      </w:pPr>
      <w:r>
        <w:t>1.7 Change Control</w:t>
      </w:r>
    </w:p>
    <w:p w14:paraId="3DE53437" w14:textId="77777777" w:rsidR="007B65CA" w:rsidRDefault="00000000">
      <w:r>
        <w:t>All proposed changes shall be validated against canonical ownership before inclusion. If another specification owns the topic, PE-001 shall reference that specification instead of reproducing its content.</w:t>
      </w:r>
    </w:p>
    <w:p w14:paraId="1D11026A" w14:textId="77777777" w:rsidR="007B65CA" w:rsidRDefault="00000000">
      <w:pPr>
        <w:pStyle w:val="Heading2"/>
      </w:pPr>
      <w:r>
        <w:t>1.8 Traceability</w:t>
      </w:r>
    </w:p>
    <w:p w14:paraId="30966D95" w14:textId="77777777" w:rsidR="007B65CA" w:rsidRDefault="00000000">
      <w:r>
        <w:t>Every Capability, CRB, ERB and Enterprise Experience shall remain traceable to Enterprise Information Objects (EIO), Enterprise Activity Catalog (EAC) entries and Enterprise Lifecycle transitions.</w:t>
      </w:r>
    </w:p>
    <w:p w14:paraId="15F6B523" w14:textId="77777777" w:rsidR="007B65CA" w:rsidRDefault="00000000">
      <w:pPr>
        <w:pStyle w:val="Heading2"/>
      </w:pPr>
      <w:r>
        <w:lastRenderedPageBreak/>
        <w:t>1.9 Quality Gates</w:t>
      </w:r>
    </w:p>
    <w:p w14:paraId="348FC88C" w14:textId="77777777" w:rsidR="007B65CA" w:rsidRDefault="00000000">
      <w:r>
        <w:t>Before publication each increment shall pass reviews for terminology consistency, numbering integrity, cross references, ADR compliance, lifecycle alignment, ownership boundaries and publication quality.</w:t>
      </w:r>
    </w:p>
    <w:p w14:paraId="0B0D6B9E" w14:textId="77777777" w:rsidR="007B65CA" w:rsidRDefault="00000000">
      <w:pPr>
        <w:pStyle w:val="Heading2"/>
      </w:pPr>
      <w:r>
        <w:t>1.10 Publication Policy</w:t>
      </w:r>
    </w:p>
    <w:p w14:paraId="1CE64E30" w14:textId="77777777" w:rsidR="007B65CA" w:rsidRDefault="00000000">
      <w:r>
        <w:t>PE-001 SHALL evolve as the canonical Enterprise Experience foundation and methodology specification. Capability-specific engineering SHALL be published separately as PE-001-Cxxx Capability Experience Specifications. Stable PE-001 sections SHALL not be restructured except where normalization is required for canonical consistency. Every PE-001 publication checkpoint SHALL produce a complete blueprint.</w:t>
      </w:r>
    </w:p>
    <w:p w14:paraId="4A524D58" w14:textId="77777777" w:rsidR="007B65CA" w:rsidRDefault="00000000">
      <w:pPr>
        <w:pStyle w:val="Heading2"/>
      </w:pPr>
      <w:r>
        <w:t>Document Governance Principles</w:t>
      </w:r>
    </w:p>
    <w:p w14:paraId="526E14DD" w14:textId="77777777" w:rsidR="007B65CA" w:rsidRDefault="00000000">
      <w:pPr>
        <w:pStyle w:val="ListBullet"/>
      </w:pPr>
      <w:r>
        <w:t>Enterprise Experience is a first-class architectural discipline.</w:t>
      </w:r>
    </w:p>
    <w:p w14:paraId="642351B4" w14:textId="77777777" w:rsidR="007B65CA" w:rsidRDefault="00000000">
      <w:pPr>
        <w:pStyle w:val="ListBullet"/>
      </w:pPr>
      <w:r>
        <w:t>One canonical owner exists for every architectural concern.</w:t>
      </w:r>
    </w:p>
    <w:p w14:paraId="3A02440D" w14:textId="77777777" w:rsidR="007B65CA" w:rsidRDefault="00000000">
      <w:pPr>
        <w:pStyle w:val="ListBullet"/>
      </w:pPr>
      <w:r>
        <w:t>Experience specifications remain implementation independent.</w:t>
      </w:r>
    </w:p>
    <w:p w14:paraId="03F98284" w14:textId="77777777" w:rsidR="007B65CA" w:rsidRDefault="00000000">
      <w:pPr>
        <w:pStyle w:val="ListBullet"/>
      </w:pPr>
      <w:r>
        <w:t>ADRs are immutable once frozen except through formal superseding ADRs.</w:t>
      </w:r>
    </w:p>
    <w:p w14:paraId="1610A2A0" w14:textId="77777777" w:rsidR="007B65CA" w:rsidRDefault="00000000">
      <w:pPr>
        <w:pStyle w:val="ListBullet"/>
      </w:pPr>
      <w:r>
        <w:t>Cross-document consistency takes precedence over local optimization.</w:t>
      </w:r>
    </w:p>
    <w:p w14:paraId="173B8F19" w14:textId="77777777" w:rsidR="007B65CA" w:rsidRDefault="00000000">
      <w:pPr>
        <w:pStyle w:val="ListBullet"/>
      </w:pPr>
      <w:r>
        <w:t>Publication checkpoints SHALL produce a complete canonical PE-001 blueprint or a complete PE-001-Cxxx Capability Experience Specification, according to the document being governed.</w:t>
      </w:r>
    </w:p>
    <w:p w14:paraId="62ED63AF" w14:textId="77777777" w:rsidR="007B65CA" w:rsidRDefault="00000000">
      <w:r>
        <w:br w:type="page"/>
      </w:r>
    </w:p>
    <w:p w14:paraId="481613DB" w14:textId="77777777" w:rsidR="007B65CA" w:rsidRDefault="00000000">
      <w:pPr>
        <w:pStyle w:val="Heading1"/>
      </w:pPr>
      <w:r>
        <w:lastRenderedPageBreak/>
        <w:t>Chapter 2 — Purpose and Scope</w:t>
      </w:r>
    </w:p>
    <w:p w14:paraId="120485E3" w14:textId="77777777" w:rsidR="007B65CA" w:rsidRDefault="00000000">
      <w:pPr>
        <w:pStyle w:val="Heading2"/>
      </w:pPr>
      <w:r>
        <w:t>2.1 Purpose</w:t>
      </w:r>
    </w:p>
    <w:p w14:paraId="52911A53" w14:textId="77777777" w:rsidR="007B65CA" w:rsidRDefault="00000000">
      <w:r>
        <w:t>The purpose of PE-001 is to define the canonical Enterprise Experience for the CorpStage Enterprise Operating System (EOS). Experience is treated as a first-class architectural discipline that connects enterprise intent, business activities and user interaction without prescribing implementation.</w:t>
      </w:r>
    </w:p>
    <w:p w14:paraId="23ABB939" w14:textId="77777777" w:rsidR="007B65CA" w:rsidRDefault="00000000">
      <w:pPr>
        <w:pStyle w:val="Heading2"/>
      </w:pPr>
      <w:r>
        <w:t>2.2 Objectives</w:t>
      </w:r>
    </w:p>
    <w:p w14:paraId="0DED75BC" w14:textId="77777777" w:rsidR="007B65CA" w:rsidRDefault="00000000">
      <w:r>
        <w:t>PE-001 SHALL:</w:t>
      </w:r>
      <w:r>
        <w:br/>
        <w:t>• Define a consistent enterprise experience language.</w:t>
      </w:r>
      <w:r>
        <w:br/>
        <w:t>• Describe enterprise capabilities through experiences rather than screens.</w:t>
      </w:r>
      <w:r>
        <w:br/>
        <w:t>• Establish Capability Experience Blueprints (CRBs) and Enterprise Experience Blueprints (ERBs).</w:t>
      </w:r>
      <w:r>
        <w:br/>
        <w:t>• Ensure every experience is aligned to Enterprise Lifecycle transitions.</w:t>
      </w:r>
      <w:r>
        <w:br/>
        <w:t>• Provide a specification that downstream architecture and engineering teams can implement without ambiguity.</w:t>
      </w:r>
    </w:p>
    <w:p w14:paraId="69CA5F59" w14:textId="77777777" w:rsidR="007B65CA" w:rsidRDefault="00000000">
      <w:pPr>
        <w:pStyle w:val="Heading2"/>
      </w:pPr>
      <w:r>
        <w:t>2.3 Scope</w:t>
      </w:r>
    </w:p>
    <w:p w14:paraId="13B8C010" w14:textId="77777777" w:rsidR="007B65CA" w:rsidRDefault="00000000">
      <w:r>
        <w:t>This specification owns Enterprise Experience Philosophy, Persona Journeys, Workspace Experience, Navigation Philosophy, Business Activity Experience, Enterprise Experience Lifecycle, CRBs, ERBs and Enterprise Experiences (EX).</w:t>
      </w:r>
    </w:p>
    <w:p w14:paraId="31ACDA6A" w14:textId="77777777" w:rsidR="007B65CA" w:rsidRDefault="00000000">
      <w:pPr>
        <w:pStyle w:val="Heading2"/>
      </w:pPr>
      <w:r>
        <w:t>2.4 Out of Scope</w:t>
      </w:r>
    </w:p>
    <w:p w14:paraId="4F43DB9D" w14:textId="77777777" w:rsidR="007B65CA" w:rsidRDefault="00000000">
      <w:r>
        <w:t>PE-001 does not define logical architecture, data architecture, APIs, events, microservices, security implementation, authorization implementation, deployment architecture, AI implementation or coding standards. These are owned by the relevant canonical specifications.</w:t>
      </w:r>
    </w:p>
    <w:p w14:paraId="794CFE55" w14:textId="77777777" w:rsidR="007B65CA" w:rsidRDefault="00000000">
      <w:pPr>
        <w:pStyle w:val="Heading2"/>
      </w:pPr>
      <w:r>
        <w:t>2.5 Intended Audience</w:t>
      </w:r>
    </w:p>
    <w:p w14:paraId="19C5FD17" w14:textId="77777777" w:rsidR="007B65CA" w:rsidRDefault="00000000">
      <w:r>
        <w:t>Primary audiences include Product Architects, Enterprise Architects, Product Owners, UX Architects, Solution Architects, Engineering Leads, Quality Engineering teams and implementation partners.</w:t>
      </w:r>
    </w:p>
    <w:p w14:paraId="5B8B18B8" w14:textId="77777777" w:rsidR="007B65CA" w:rsidRDefault="00000000">
      <w:pPr>
        <w:pStyle w:val="Heading2"/>
      </w:pPr>
      <w:r>
        <w:t>2.6 Relationship with Canonical Specifications</w:t>
      </w:r>
    </w:p>
    <w:p w14:paraId="024041FC" w14:textId="77777777" w:rsidR="007B65CA" w:rsidRDefault="00000000">
      <w:r>
        <w:t>PE-001 complements the applicable SD-series canonical specifications, URA-001, IMP-001, EIA-001, ERG-001 and the Canonical Information Library by defining the experience contract while referencing architecture and implementation owned elsewhere.</w:t>
      </w:r>
    </w:p>
    <w:p w14:paraId="76300CAD" w14:textId="77777777" w:rsidR="007B65CA" w:rsidRDefault="00000000">
      <w:pPr>
        <w:pStyle w:val="Heading2"/>
      </w:pPr>
      <w:r>
        <w:t>2.7 Success Criteria</w:t>
      </w:r>
    </w:p>
    <w:p w14:paraId="2C634888" w14:textId="77777777" w:rsidR="007B65CA" w:rsidRDefault="00000000">
      <w:r>
        <w:t>A completed PE-001 enables any capability to be designed, reviewed and implemented through a consistent experience model with full lifecycle traceability, ownership clarity and navigation consistency.</w:t>
      </w:r>
    </w:p>
    <w:p w14:paraId="77E24160" w14:textId="77777777" w:rsidR="007B65CA" w:rsidRDefault="00000000">
      <w:r>
        <w:lastRenderedPageBreak/>
        <w:br w:type="page"/>
      </w:r>
    </w:p>
    <w:p w14:paraId="3DF2F404" w14:textId="77777777" w:rsidR="007B65CA" w:rsidRDefault="00000000">
      <w:pPr>
        <w:pStyle w:val="Heading1"/>
      </w:pPr>
      <w:r>
        <w:lastRenderedPageBreak/>
        <w:t>Chapter 3 — Canonical Ownership</w:t>
      </w:r>
    </w:p>
    <w:p w14:paraId="2C8805E9" w14:textId="77777777" w:rsidR="007B65CA" w:rsidRDefault="00000000">
      <w:pPr>
        <w:pStyle w:val="Heading2"/>
      </w:pPr>
      <w:r>
        <w:t>3.1 Purpose</w:t>
      </w:r>
    </w:p>
    <w:p w14:paraId="795787EB" w14:textId="77777777" w:rsidR="007B65CA" w:rsidRDefault="00000000">
      <w:r>
        <w:t>Canonical ownership establishes a single authoritative specification for every architectural concern within the Enterprise Operating System (EOS). PE-001 owns the enterprise experience domain and SHALL not duplicate architecture owned elsewhere.</w:t>
      </w:r>
    </w:p>
    <w:p w14:paraId="2E063F21" w14:textId="77777777" w:rsidR="007B65CA" w:rsidRDefault="00000000">
      <w:pPr>
        <w:pStyle w:val="Heading2"/>
      </w:pPr>
      <w:r>
        <w:t>3.2 Ownership Principles</w:t>
      </w:r>
    </w:p>
    <w:p w14:paraId="40B09919" w14:textId="77777777" w:rsidR="007B65CA" w:rsidRDefault="00000000">
      <w:r>
        <w:t>The following principles govern ownership:</w:t>
      </w:r>
      <w:r>
        <w:br/>
        <w:t>• Every architectural concern SHALL have exactly one canonical owner.</w:t>
      </w:r>
      <w:r>
        <w:br/>
        <w:t>• PE-001 SHALL describe experiences, journeys and navigation rather than implementation.</w:t>
      </w:r>
      <w:r>
        <w:br/>
        <w:t>• Cross-references SHALL be used instead of duplicating content.</w:t>
      </w:r>
      <w:r>
        <w:br/>
        <w:t>• Conflicts between specifications SHALL be resolved through Architecture Decision Records (ADRs).</w:t>
      </w:r>
    </w:p>
    <w:p w14:paraId="51EE3231" w14:textId="77777777" w:rsidR="007B65CA" w:rsidRDefault="00000000">
      <w:pPr>
        <w:pStyle w:val="Heading2"/>
      </w:pPr>
      <w:r>
        <w:t>3.3 Content Owned by PE-001</w:t>
      </w:r>
    </w:p>
    <w:p w14:paraId="3A086109" w14:textId="77777777" w:rsidR="007B65CA" w:rsidRDefault="00000000">
      <w:r>
        <w:t>PE-001 is the canonical owner of:</w:t>
      </w:r>
      <w:r>
        <w:br/>
        <w:t>• Enterprise Experience Philosophy</w:t>
      </w:r>
      <w:r>
        <w:br/>
        <w:t>• Persona Journey Architecture</w:t>
      </w:r>
      <w:r>
        <w:br/>
        <w:t>• Workspace Experience</w:t>
      </w:r>
      <w:r>
        <w:br/>
        <w:t>• Navigation Philosophy</w:t>
      </w:r>
      <w:r>
        <w:br/>
        <w:t>• Capability Experience Blueprints (CRBs)</w:t>
      </w:r>
      <w:r>
        <w:br/>
        <w:t>• Enterprise Experience Blueprints (ERBs)</w:t>
      </w:r>
      <w:r>
        <w:br/>
        <w:t>• Enterprise Experiences (EX)</w:t>
      </w:r>
      <w:r>
        <w:br/>
        <w:t>• Business Activity Experience</w:t>
      </w:r>
      <w:r>
        <w:br/>
        <w:t>• Enterprise Experience Lifecycle</w:t>
      </w:r>
      <w:r>
        <w:br/>
        <w:t>• Experience validation and traceability.</w:t>
      </w:r>
    </w:p>
    <w:p w14:paraId="6E7F6AF0" w14:textId="77777777" w:rsidR="007B65CA" w:rsidRDefault="00000000">
      <w:pPr>
        <w:pStyle w:val="Heading2"/>
      </w:pPr>
      <w:r>
        <w:t>3.4 Content Referenced by PE-001</w:t>
      </w:r>
    </w:p>
    <w:p w14:paraId="29365CC5" w14:textId="77777777" w:rsidR="007B65CA" w:rsidRDefault="00000000">
      <w:r>
        <w:t>The following are intentionally referenced rather than reproduced:</w:t>
        <w:br/>
        <w:t>• SD-001 to SD-003: Canonical solution and design specifications</w:t>
        <w:br/>
        <w:t>• URA-001: User Rights &amp; Authorization</w:t>
        <w:br/>
        <w:t>• IMP-001: Canonical Business Activity Implementation Pattern</w:t>
        <w:br/>
        <w:t>• EIA-001: Enterprise Intelligence Architecture</w:t>
        <w:br/>
        <w:t>• ERG-001: Enterprise Structure &amp; Relationship Management</w:t>
        <w:br/>
        <w:t>• CIL: Canonical Information Library</w:t>
      </w:r>
      <w:r/>
      <w:r/>
      <w:r/>
      <w:r/>
      <w:r/>
      <w:r/>
      <w:r/>
      <w:r/>
      <w:r/>
      <w:r/>
    </w:p>
    <w:p w14:paraId="2591B47B" w14:textId="77777777" w:rsidR="007B65CA" w:rsidRDefault="00000000">
      <w:pPr>
        <w:pStyle w:val="Heading2"/>
      </w:pPr>
      <w:r>
        <w:lastRenderedPageBreak/>
        <w:t>3.5 Ownership Validation</w:t>
      </w:r>
    </w:p>
    <w:p w14:paraId="61C58E06" w14:textId="77777777" w:rsidR="007B65CA" w:rsidRDefault="00000000">
      <w:r>
        <w:t>Before introducing new material, authors SHALL verify:</w:t>
      </w:r>
      <w:r>
        <w:br/>
        <w:t>1. Is PE-001 the canonical owner?</w:t>
      </w:r>
      <w:r>
        <w:br/>
        <w:t>2. Does another specification already own the topic?</w:t>
      </w:r>
      <w:r>
        <w:br/>
        <w:t>3. Can the topic be referenced instead of duplicated?</w:t>
      </w:r>
      <w:r>
        <w:br/>
        <w:t>4. Does the addition preserve cross-document consistency?</w:t>
      </w:r>
    </w:p>
    <w:p w14:paraId="72E676FC" w14:textId="77777777" w:rsidR="007B65CA" w:rsidRDefault="00000000">
      <w:pPr>
        <w:pStyle w:val="Heading2"/>
      </w:pPr>
      <w:r>
        <w:t>3.6 Traceability Requirements</w:t>
      </w:r>
    </w:p>
    <w:p w14:paraId="0E6F9697" w14:textId="77777777" w:rsidR="007B65CA" w:rsidRDefault="00000000">
      <w:r>
        <w:t>Every capability, CRB, ERB and Enterprise Experience SHALL maintain traceability to Enterprise Information Objects (EIOs), Enterprise Activity Catalog (EAC), lifecycle transitions and applicable ADRs.</w:t>
      </w:r>
    </w:p>
    <w:p w14:paraId="69F0C7D7" w14:textId="77777777" w:rsidR="007B65CA" w:rsidRDefault="00000000">
      <w:pPr>
        <w:pStyle w:val="Heading2"/>
      </w:pPr>
      <w:r>
        <w:t>3.7 Future Evolution</w:t>
      </w:r>
    </w:p>
    <w:p w14:paraId="552F6AA8" w14:textId="77777777" w:rsidR="007B65CA" w:rsidRDefault="00000000">
      <w:r>
        <w:t>New capabilities SHALL be engineered through separate PE-001-Cxxx Capability Experience Specifications that conform to this blueprint and preserve its terminology, ADRs, methodology and ownership boundaries.</w:t>
      </w:r>
    </w:p>
    <w:p w14:paraId="171B89EC" w14:textId="77777777" w:rsidR="007B65CA" w:rsidRDefault="00000000">
      <w:r>
        <w:br w:type="page"/>
      </w:r>
    </w:p>
    <w:p w14:paraId="1686E2E0" w14:textId="77777777" w:rsidR="007B65CA" w:rsidRDefault="00000000">
      <w:pPr>
        <w:pStyle w:val="Heading1"/>
      </w:pPr>
      <w:r>
        <w:lastRenderedPageBreak/>
        <w:t>Chapter 4 — Relationship to the Enterprise Operating System (EOS)</w:t>
      </w:r>
    </w:p>
    <w:p w14:paraId="4FBA716F" w14:textId="77777777" w:rsidR="007B65CA" w:rsidRDefault="00000000">
      <w:pPr>
        <w:pStyle w:val="Heading2"/>
      </w:pPr>
      <w:r>
        <w:t>4.1 Purpose</w:t>
      </w:r>
    </w:p>
    <w:p w14:paraId="3E9E82CB" w14:textId="77777777" w:rsidR="007B65CA" w:rsidRDefault="00000000">
      <w:r>
        <w:t>The purpose of this chapter is to position PE-001 within the canonical Enterprise Operating System documentation hierarchy and define its relationship with complementary specifications.</w:t>
      </w:r>
    </w:p>
    <w:p w14:paraId="620C8CEC" w14:textId="77777777" w:rsidR="007B65CA" w:rsidRDefault="00000000">
      <w:pPr>
        <w:pStyle w:val="Heading2"/>
      </w:pPr>
      <w:r>
        <w:t>4.2 Position within EOS</w:t>
      </w:r>
    </w:p>
    <w:p w14:paraId="16871826" w14:textId="77777777" w:rsidR="007B65CA" w:rsidRDefault="00000000">
      <w:r>
        <w:t>PE-001 is the canonical Enterprise Experience specification. It translates enterprise capabilities into coherent experiences while remaining independent of implementation architecture.</w:t>
      </w:r>
    </w:p>
    <w:p w14:paraId="57B6182F" w14:textId="77777777" w:rsidR="007B65CA" w:rsidRDefault="00000000">
      <w:pPr>
        <w:pStyle w:val="Heading2"/>
      </w:pPr>
      <w:r>
        <w:t>4.3 Canonical Specification Relationships</w:t>
      </w:r>
    </w:p>
    <w:p w14:paraId="7FCAAD9E" w14:textId="77777777" w:rsidR="007B65CA" w:rsidRDefault="00000000">
      <w:r>
        <w:t>PE-001 collaborates with, but does not replace, the applicable canonical authorities including:</w:t>
        <w:br/>
        <w:t>• SD-001 to SD-003: Canonical solution and design specifications</w:t>
        <w:br/>
        <w:t>• URA-001: User Rights &amp; Authorization</w:t>
        <w:br/>
        <w:t>• IMP-001: Canonical Business Activity Implementation Pattern</w:t>
        <w:br/>
        <w:t>• EIA-001: Enterprise Intelligence Architecture</w:t>
        <w:br/>
        <w:t>• ERG-001: Enterprise Structure &amp; Relationship Management</w:t>
        <w:br/>
        <w:t>• CIL: Canonical Information Library</w:t>
      </w:r>
      <w:r/>
      <w:r/>
      <w:r/>
      <w:r/>
      <w:r/>
      <w:r/>
      <w:r/>
      <w:r/>
      <w:r/>
      <w:r/>
    </w:p>
    <w:p w14:paraId="1D7391D8" w14:textId="77777777" w:rsidR="007B65CA" w:rsidRDefault="00000000">
      <w:pPr>
        <w:pStyle w:val="Heading2"/>
      </w:pPr>
      <w:r>
        <w:t>4.4 Enterprise Experience Contract</w:t>
      </w:r>
    </w:p>
    <w:p w14:paraId="75AEC04A" w14:textId="77777777" w:rsidR="007B65CA" w:rsidRDefault="00000000">
      <w:r>
        <w:t>PE-001 specifies the expected enterprise behaviour, journeys, navigation, workspaces, lifecycle realization, CRBs and ERBs. Downstream specifications define how those experiences are implemented.</w:t>
      </w:r>
    </w:p>
    <w:p w14:paraId="4C13D942" w14:textId="77777777" w:rsidR="007B65CA" w:rsidRDefault="00000000">
      <w:pPr>
        <w:pStyle w:val="Heading2"/>
      </w:pPr>
      <w:r>
        <w:t>4.5 Traceability Model</w:t>
      </w:r>
    </w:p>
    <w:p w14:paraId="308294EA" w14:textId="77777777" w:rsidR="007B65CA" w:rsidRDefault="00000000">
      <w:r>
        <w:t>Every experience SHALL maintain traceability to capabilities, business activities, enterprise transitions, Enterprise Information Objects (EIOs), Enterprise Activity Catalog (EAC) entries and applicable ADRs.</w:t>
      </w:r>
    </w:p>
    <w:p w14:paraId="1C97A9FB" w14:textId="77777777" w:rsidR="007B65CA" w:rsidRDefault="00000000">
      <w:pPr>
        <w:pStyle w:val="Heading2"/>
      </w:pPr>
      <w:r>
        <w:t>4.6 Governance Rules</w:t>
      </w:r>
    </w:p>
    <w:p w14:paraId="0160B4EA" w14:textId="77777777" w:rsidR="007B65CA" w:rsidRDefault="00000000">
      <w:r>
        <w:t>The following governance rules apply:</w:t>
      </w:r>
      <w:r>
        <w:br/>
        <w:t>• PE-001 SHALL remain implementation independent.</w:t>
      </w:r>
      <w:r>
        <w:br/>
        <w:t>• Architectural duplication across specifications SHALL be avoided.</w:t>
      </w:r>
      <w:r>
        <w:br/>
        <w:t>• Cross-references SHALL be preferred over replicated content.</w:t>
      </w:r>
      <w:r>
        <w:br/>
        <w:t>• Changes affecting multiple specifications SHALL be coordinated through architecture governance.</w:t>
      </w:r>
    </w:p>
    <w:p w14:paraId="7609275B" w14:textId="77777777" w:rsidR="007B65CA" w:rsidRDefault="00000000">
      <w:pPr>
        <w:pStyle w:val="Heading2"/>
      </w:pPr>
      <w:r>
        <w:lastRenderedPageBreak/>
        <w:t>4.7 Future Evolution</w:t>
      </w:r>
    </w:p>
    <w:p w14:paraId="5837D0A9" w14:textId="77777777" w:rsidR="007B65CA" w:rsidRDefault="00000000">
      <w:r>
        <w:t>As additional capabilities are engineered, separate PE-001-Cxxx Capability Experience Specifications SHALL conform to this blueprint while preserving canonical ownership, traceability and document integrity.</w:t>
      </w:r>
    </w:p>
    <w:p w14:paraId="704CB97C" w14:textId="77777777" w:rsidR="007B65CA" w:rsidRDefault="00000000">
      <w:r>
        <w:br w:type="page"/>
      </w:r>
    </w:p>
    <w:p w14:paraId="4A74BEEF" w14:textId="77777777" w:rsidR="007B65CA" w:rsidRDefault="00000000">
      <w:pPr>
        <w:pStyle w:val="Heading1"/>
      </w:pPr>
      <w:r>
        <w:lastRenderedPageBreak/>
        <w:t>Chapter 5 — Enterprise Experience Philosophy</w:t>
      </w:r>
    </w:p>
    <w:p w14:paraId="7BCDBE72" w14:textId="77777777" w:rsidR="007B65CA" w:rsidRDefault="00000000">
      <w:r>
        <w:t>Enterprise Experience is a first-class architectural discipline within the CorpStage Enterprise Operating System (EOS). This chapter establishes the philosophy that governs how enterprise capabilities are presented, navigated and realized through coherent experiences. It intentionally focuses on the 'what' and 'why' of the experience rather than implementation details.</w:t>
      </w:r>
    </w:p>
    <w:p w14:paraId="1F1023A3" w14:textId="77777777" w:rsidR="007B65CA" w:rsidRDefault="00000000">
      <w:pPr>
        <w:pStyle w:val="Heading2"/>
      </w:pPr>
      <w:r>
        <w:t>5.1 Experience First</w:t>
      </w:r>
    </w:p>
    <w:p w14:paraId="4933E062" w14:textId="77777777" w:rsidR="007B65CA" w:rsidRDefault="00000000">
      <w:r>
        <w:t>Enterprise experiences SHALL be designed around the outcomes an enterprise intends to achieve rather than around screens, modules or technical services. Capabilities are experienced as purposeful business outcomes.</w:t>
      </w:r>
    </w:p>
    <w:p w14:paraId="6633E3F8" w14:textId="77777777" w:rsidR="007B65CA" w:rsidRDefault="00000000">
      <w:pPr>
        <w:pStyle w:val="Heading2"/>
      </w:pPr>
      <w:r>
        <w:t>5.2 Discover First, Ask Later</w:t>
      </w:r>
    </w:p>
    <w:p w14:paraId="6FBD8F29" w14:textId="77777777" w:rsidR="007B65CA" w:rsidRDefault="00000000">
      <w:r>
        <w:t>The platform SHOULD proactively surface relevant enterprise context, intelligence, pending activities and recommendations before requesting user input. Experiences begin with understanding, not data entry.</w:t>
      </w:r>
    </w:p>
    <w:p w14:paraId="562A1194" w14:textId="77777777" w:rsidR="007B65CA" w:rsidRDefault="00000000">
      <w:pPr>
        <w:pStyle w:val="Heading2"/>
      </w:pPr>
      <w:r>
        <w:t>5.3 Enterprise Context Before Task</w:t>
      </w:r>
    </w:p>
    <w:p w14:paraId="26F13402" w14:textId="77777777" w:rsidR="007B65CA" w:rsidRDefault="00000000">
      <w:r>
        <w:t>Every experience SHALL preserve enterprise context including organization, workspace, lifecycle stage, permissions and current business activity. Users should never lose context while navigating between related experiences.</w:t>
      </w:r>
    </w:p>
    <w:p w14:paraId="0E64F105" w14:textId="77777777" w:rsidR="007B65CA" w:rsidRDefault="00000000">
      <w:pPr>
        <w:pStyle w:val="Heading2"/>
      </w:pPr>
      <w:r>
        <w:t>5.4 Business Activity Driven Experience</w:t>
      </w:r>
    </w:p>
    <w:p w14:paraId="517EFA72" w14:textId="77777777" w:rsidR="007B65CA" w:rsidRDefault="00000000">
      <w:r>
        <w:t>Business Activities are the fundamental units of work. Experiences orchestrate Business Activities into meaningful outcomes without exposing implementation complexity.</w:t>
      </w:r>
    </w:p>
    <w:p w14:paraId="0F5AD902" w14:textId="77777777" w:rsidR="007B65CA" w:rsidRDefault="00000000">
      <w:pPr>
        <w:pStyle w:val="Heading2"/>
      </w:pPr>
      <w:r>
        <w:t>5.5 Enterprise Lifecycle Driven Experience</w:t>
      </w:r>
    </w:p>
    <w:p w14:paraId="2B43E34A" w14:textId="77777777" w:rsidR="007B65CA" w:rsidRDefault="00000000">
      <w:r>
        <w:t>Every Enterprise Experience SHALL contribute to one or more Enterprise Lifecycle transitions. Experiences are therefore lifecycle-aware rather than isolated functional transactions.</w:t>
      </w:r>
    </w:p>
    <w:p w14:paraId="6673653F" w14:textId="77777777" w:rsidR="007B65CA" w:rsidRDefault="00000000">
      <w:pPr>
        <w:pStyle w:val="Heading2"/>
      </w:pPr>
      <w:r>
        <w:t>5.6 Progressive Disclosure</w:t>
      </w:r>
    </w:p>
    <w:p w14:paraId="74001A25" w14:textId="77777777" w:rsidR="007B65CA" w:rsidRDefault="00000000">
      <w:r>
        <w:t>Experiences SHOULD reveal complexity gradually, allowing novice and expert users to accomplish the same objective through an interface appropriate to their level of responsibility.</w:t>
      </w:r>
    </w:p>
    <w:p w14:paraId="42F7EBBC" w14:textId="77777777" w:rsidR="007B65CA" w:rsidRDefault="00000000">
      <w:pPr>
        <w:pStyle w:val="Heading2"/>
      </w:pPr>
      <w:r>
        <w:t>5.7 Workspace-Centric Navigation</w:t>
      </w:r>
    </w:p>
    <w:p w14:paraId="3C1B7386" w14:textId="77777777" w:rsidR="007B65CA" w:rsidRDefault="00000000">
      <w:r>
        <w:t>Workspaces provide persistent context for enterprise operations. Navigation SHALL prioritize continuity of work across capabilities instead of forcing users to think in terms of application modules.</w:t>
      </w:r>
    </w:p>
    <w:p w14:paraId="042BA88F" w14:textId="77777777" w:rsidR="007B65CA" w:rsidRDefault="00000000">
      <w:pPr>
        <w:pStyle w:val="Heading2"/>
      </w:pPr>
      <w:r>
        <w:t>5.8 Explainable Enterprise Actions</w:t>
      </w:r>
    </w:p>
    <w:p w14:paraId="19EE375D" w14:textId="77777777" w:rsidR="007B65CA" w:rsidRDefault="00000000">
      <w:r>
        <w:t>Where recommendations, automation or intelligence influence an experience, the rationale SHOULD be transparent and traceable to supporting enterprise information.</w:t>
      </w:r>
    </w:p>
    <w:p w14:paraId="62CEB437" w14:textId="77777777" w:rsidR="007B65CA" w:rsidRDefault="00000000">
      <w:pPr>
        <w:pStyle w:val="Heading2"/>
      </w:pPr>
      <w:r>
        <w:lastRenderedPageBreak/>
        <w:t>5.9 Consistency Across Capabilities</w:t>
      </w:r>
    </w:p>
    <w:p w14:paraId="2EE47C1F" w14:textId="77777777" w:rsidR="007B65CA" w:rsidRDefault="00000000">
      <w:r>
        <w:t>Common interaction patterns, terminology, lifecycle concepts and navigation behaviours SHALL remain consistent across all capabilities defined within PE-001.</w:t>
      </w:r>
    </w:p>
    <w:p w14:paraId="0E7A7872" w14:textId="77777777" w:rsidR="007B65CA" w:rsidRDefault="00000000">
      <w:pPr>
        <w:pStyle w:val="Heading2"/>
      </w:pPr>
      <w:r>
        <w:t>5.10 Philosophy Summary</w:t>
      </w:r>
    </w:p>
    <w:p w14:paraId="0B6B7653" w14:textId="77777777" w:rsidR="007B65CA" w:rsidRDefault="00000000">
      <w:r>
        <w:t>The Enterprise Experience Philosophy forms the normative foundation for Capability Experience Blueprints (CRBs), Enterprise Experience Blueprints (ERBs) and every Enterprise Experience defined within this specification.</w:t>
      </w:r>
    </w:p>
    <w:p w14:paraId="34A6F784" w14:textId="77777777" w:rsidR="007B65CA" w:rsidRDefault="00000000">
      <w:r>
        <w:br w:type="page"/>
      </w:r>
    </w:p>
    <w:p w14:paraId="047240A0" w14:textId="77777777" w:rsidR="007B65CA" w:rsidRDefault="00000000">
      <w:pPr>
        <w:pStyle w:val="Heading1"/>
      </w:pPr>
      <w:r>
        <w:lastRenderedPageBreak/>
        <w:t>Chapter 6 — Enterprise Experience Principles</w:t>
      </w:r>
    </w:p>
    <w:p w14:paraId="2E25DA0C" w14:textId="77777777" w:rsidR="007B65CA" w:rsidRDefault="00000000">
      <w:r>
        <w:t>This chapter converts the Enterprise Experience Philosophy into normative principles that govern the design, review and evolution of every Capability Experience Blueprint (CRB), Enterprise Experience Blueprint (ERB) and Enterprise Experience (EX). These principles are mandatory unless an Architecture Decision Record (ADR) explicitly provides an approved exception.</w:t>
      </w:r>
    </w:p>
    <w:p w14:paraId="7D2AC05E" w14:textId="77777777" w:rsidR="007B65CA" w:rsidRDefault="00000000">
      <w:pPr>
        <w:pStyle w:val="Heading2"/>
      </w:pPr>
      <w:r>
        <w:t>6.1 Outcome Orientation</w:t>
      </w:r>
    </w:p>
    <w:p w14:paraId="6C22D753" w14:textId="77777777" w:rsidR="007B65CA" w:rsidRDefault="00000000">
      <w:r>
        <w:t>Every Enterprise Experience SHALL be designed around a measurable business outcome instead of a screen, menu or technical function.</w:t>
      </w:r>
    </w:p>
    <w:p w14:paraId="0FAB6AB0" w14:textId="77777777" w:rsidR="007B65CA" w:rsidRDefault="00000000">
      <w:pPr>
        <w:pStyle w:val="Heading2"/>
      </w:pPr>
      <w:r>
        <w:t>6.2 Enterprise Context Preservation</w:t>
      </w:r>
    </w:p>
    <w:p w14:paraId="3E28AC31" w14:textId="77777777" w:rsidR="007B65CA" w:rsidRDefault="00000000">
      <w:r>
        <w:t>Enterprise context SHALL persist across navigation so users remain anchored to the current enterprise, workspace, lifecycle stage and business activity.</w:t>
      </w:r>
    </w:p>
    <w:p w14:paraId="3962ADDE" w14:textId="77777777" w:rsidR="007B65CA" w:rsidRDefault="00000000">
      <w:pPr>
        <w:pStyle w:val="Heading2"/>
      </w:pPr>
      <w:r>
        <w:t>6.3 Business Activity Realization</w:t>
      </w:r>
    </w:p>
    <w:p w14:paraId="19B4DDDD" w14:textId="77777777" w:rsidR="007B65CA" w:rsidRDefault="00000000">
      <w:r>
        <w:t>Experiences SHALL orchestrate one or more Business Activities into a coherent enterprise outcome while hiding implementation complexity.</w:t>
      </w:r>
    </w:p>
    <w:p w14:paraId="4AB03450" w14:textId="77777777" w:rsidR="007B65CA" w:rsidRDefault="00000000">
      <w:pPr>
        <w:pStyle w:val="Heading2"/>
      </w:pPr>
      <w:r>
        <w:t>6.4 Lifecycle Awareness</w:t>
      </w:r>
    </w:p>
    <w:p w14:paraId="64D3B069" w14:textId="77777777" w:rsidR="007B65CA" w:rsidRDefault="00000000">
      <w:r>
        <w:t>Every experience SHALL realize one or more Enterprise Lifecycle transitions and, where applicable, Enterprise Operational Lifecycle transitions.</w:t>
      </w:r>
    </w:p>
    <w:p w14:paraId="282393B2" w14:textId="77777777" w:rsidR="007B65CA" w:rsidRDefault="00000000">
      <w:pPr>
        <w:pStyle w:val="Heading2"/>
      </w:pPr>
      <w:r>
        <w:t>6.5 Consistency</w:t>
      </w:r>
    </w:p>
    <w:p w14:paraId="77E5EE8D" w14:textId="77777777" w:rsidR="007B65CA" w:rsidRDefault="00000000">
      <w:r>
        <w:t>Interaction patterns, terminology, navigation and lifecycle concepts SHOULD remain consistent across all capabilities.</w:t>
      </w:r>
    </w:p>
    <w:p w14:paraId="4AFD7DB9" w14:textId="77777777" w:rsidR="007B65CA" w:rsidRDefault="00000000">
      <w:pPr>
        <w:pStyle w:val="Heading2"/>
      </w:pPr>
      <w:r>
        <w:t>6.6 Composability</w:t>
      </w:r>
    </w:p>
    <w:p w14:paraId="79CD0EA0" w14:textId="77777777" w:rsidR="007B65CA" w:rsidRDefault="00000000">
      <w:r>
        <w:t>Enterprise Experiences SHOULD be composable, allowing multiple experiences to participate in larger end-to-end enterprise journeys without duplication.</w:t>
      </w:r>
    </w:p>
    <w:p w14:paraId="4AB709F5" w14:textId="77777777" w:rsidR="007B65CA" w:rsidRDefault="00000000">
      <w:pPr>
        <w:pStyle w:val="Heading2"/>
      </w:pPr>
      <w:r>
        <w:t>6.7 Explainability</w:t>
      </w:r>
    </w:p>
    <w:p w14:paraId="6B05E354" w14:textId="77777777" w:rsidR="007B65CA" w:rsidRDefault="00000000">
      <w:r>
        <w:t>Recommendations, automation and intelligent assistance SHOULD provide sufficient rationale for users to understand significant decisions and outcomes.</w:t>
      </w:r>
    </w:p>
    <w:p w14:paraId="5BEEF9DC" w14:textId="77777777" w:rsidR="007B65CA" w:rsidRDefault="00000000">
      <w:pPr>
        <w:pStyle w:val="Heading2"/>
      </w:pPr>
      <w:r>
        <w:t>6.8 Accessibility and Inclusiveness</w:t>
      </w:r>
    </w:p>
    <w:p w14:paraId="79F45FEF" w14:textId="77777777" w:rsidR="007B65CA" w:rsidRDefault="00000000">
      <w:r>
        <w:t>Experiences SHOULD be understandable and usable by diverse enterprise personas and accommodate accessibility best practices. Detailed accessibility implementation is owned by downstream specifications.</w:t>
      </w:r>
    </w:p>
    <w:p w14:paraId="2F114D0F" w14:textId="77777777" w:rsidR="007B65CA" w:rsidRDefault="00000000">
      <w:pPr>
        <w:pStyle w:val="Heading2"/>
      </w:pPr>
      <w:r>
        <w:t>6.9 Traceability</w:t>
      </w:r>
    </w:p>
    <w:p w14:paraId="45C60E64" w14:textId="77777777" w:rsidR="007B65CA" w:rsidRDefault="00000000">
      <w:r>
        <w:t>Every CRB, ERB and Enterprise Experience SHALL maintain traceability to Enterprise Information Objects (EIOs), Enterprise Activity Catalog (EAC), ADRs and lifecycle transitions.</w:t>
      </w:r>
    </w:p>
    <w:p w14:paraId="5A22F947" w14:textId="77777777" w:rsidR="007B65CA" w:rsidRDefault="00000000">
      <w:pPr>
        <w:pStyle w:val="Heading2"/>
      </w:pPr>
      <w:r>
        <w:lastRenderedPageBreak/>
        <w:t>6.10 Continuous Improvement</w:t>
      </w:r>
    </w:p>
    <w:p w14:paraId="0AC208AA" w14:textId="77777777" w:rsidR="007B65CA" w:rsidRDefault="00000000">
      <w:r>
        <w:t>Experience quality SHALL be reviewed through governance checkpoints, user feedback and evolving enterprise requirements while preserving canonical ownership boundaries.</w:t>
      </w:r>
    </w:p>
    <w:p w14:paraId="50D31C80" w14:textId="77777777" w:rsidR="007B65CA" w:rsidRDefault="00000000">
      <w:pPr>
        <w:pStyle w:val="Heading2"/>
      </w:pPr>
      <w:r>
        <w:t>6.11 Principle Conformance</w:t>
      </w:r>
    </w:p>
    <w:p w14:paraId="4DF943EC" w14:textId="77777777" w:rsidR="007B65CA" w:rsidRDefault="00000000">
      <w:r>
        <w:t>New capabilities SHALL demonstrate conformance with these principles before being accepted into the canonical PE-001 specification.</w:t>
      </w:r>
    </w:p>
    <w:p w14:paraId="6EAFA460" w14:textId="77777777" w:rsidR="007B65CA" w:rsidRDefault="00000000">
      <w:pPr>
        <w:pStyle w:val="Heading2"/>
      </w:pPr>
      <w:r>
        <w:t>Principle Validation Checklist</w:t>
      </w:r>
    </w:p>
    <w:p w14:paraId="6341E970" w14:textId="77777777" w:rsidR="007B65CA" w:rsidRDefault="00000000">
      <w:pPr>
        <w:pStyle w:val="ListBullet"/>
      </w:pPr>
      <w:r>
        <w:t>Is the experience outcome-oriented?</w:t>
      </w:r>
    </w:p>
    <w:p w14:paraId="72A5638C" w14:textId="77777777" w:rsidR="007B65CA" w:rsidRDefault="00000000">
      <w:pPr>
        <w:pStyle w:val="ListBullet"/>
      </w:pPr>
      <w:r>
        <w:t>Does it preserve enterprise context?</w:t>
      </w:r>
    </w:p>
    <w:p w14:paraId="4DE8E759" w14:textId="77777777" w:rsidR="007B65CA" w:rsidRDefault="00000000">
      <w:pPr>
        <w:pStyle w:val="ListBullet"/>
      </w:pPr>
      <w:r>
        <w:t>Does it realize Business Activities?</w:t>
      </w:r>
    </w:p>
    <w:p w14:paraId="7B0013FA" w14:textId="77777777" w:rsidR="007B65CA" w:rsidRDefault="00000000">
      <w:pPr>
        <w:pStyle w:val="ListBullet"/>
      </w:pPr>
      <w:r>
        <w:t>Is lifecycle alignment explicit?</w:t>
      </w:r>
    </w:p>
    <w:p w14:paraId="4D0B4512" w14:textId="77777777" w:rsidR="007B65CA" w:rsidRDefault="00000000">
      <w:pPr>
        <w:pStyle w:val="ListBullet"/>
      </w:pPr>
      <w:r>
        <w:t>Is navigation consistent with PE-001?</w:t>
      </w:r>
    </w:p>
    <w:p w14:paraId="4465A911" w14:textId="77777777" w:rsidR="007B65CA" w:rsidRDefault="00000000">
      <w:pPr>
        <w:pStyle w:val="ListBullet"/>
      </w:pPr>
      <w:r>
        <w:t>Is traceability to EIO, EAC and ADRs maintained?</w:t>
      </w:r>
    </w:p>
    <w:p w14:paraId="0B13CFBD" w14:textId="77777777" w:rsidR="007B65CA" w:rsidRDefault="00000000">
      <w:pPr>
        <w:pStyle w:val="ListBullet"/>
      </w:pPr>
      <w:r>
        <w:t>Does it avoid implementation-specific content?</w:t>
      </w:r>
    </w:p>
    <w:p w14:paraId="121541FB" w14:textId="77777777" w:rsidR="007B65CA" w:rsidRDefault="00000000">
      <w:r>
        <w:br w:type="page"/>
      </w:r>
    </w:p>
    <w:p w14:paraId="5490F620" w14:textId="77777777" w:rsidR="007B65CA" w:rsidRDefault="00000000">
      <w:pPr>
        <w:pStyle w:val="Heading1"/>
      </w:pPr>
      <w:r>
        <w:lastRenderedPageBreak/>
        <w:t>Chapter 7 — Canonical Terminology</w:t>
      </w:r>
    </w:p>
    <w:p w14:paraId="583F0F74" w14:textId="77777777" w:rsidR="007B65CA" w:rsidRDefault="00000000">
      <w:r>
        <w:t>Canonical terminology establishes a single authoritative vocabulary for the Enterprise Experience domain. Every specification within the Enterprise Operating System (EOS) SHALL use these definitions consistently or explicitly reference an Architecture Decision Record (ADR) that supersedes them.</w:t>
      </w:r>
    </w:p>
    <w:p w14:paraId="0640A937" w14:textId="77777777" w:rsidR="007B65CA" w:rsidRDefault="00000000">
      <w:pPr>
        <w:pStyle w:val="Heading2"/>
      </w:pPr>
      <w:r>
        <w:t>7.1 Capability</w:t>
      </w:r>
    </w:p>
    <w:p w14:paraId="79A84ECF" w14:textId="77777777" w:rsidR="007B65CA" w:rsidRDefault="00000000">
      <w:r>
        <w:t>A cohesive enterprise ability that delivers measurable business value through one or more Enterprise Experiences.</w:t>
      </w:r>
    </w:p>
    <w:p w14:paraId="48E4655E" w14:textId="77777777" w:rsidR="007B65CA" w:rsidRDefault="00000000">
      <w:pPr>
        <w:pStyle w:val="Heading2"/>
      </w:pPr>
      <w:r>
        <w:t>7.2 Enterprise Experience (EX)</w:t>
      </w:r>
    </w:p>
    <w:p w14:paraId="7D119EE3" w14:textId="77777777" w:rsidR="007B65CA" w:rsidRDefault="00000000">
      <w:r>
        <w:t>A complete business outcome delivered to an enterprise persona through one or more Business Activities within a defined context.</w:t>
      </w:r>
    </w:p>
    <w:p w14:paraId="28095F34" w14:textId="77777777" w:rsidR="007B65CA" w:rsidRDefault="00000000">
      <w:pPr>
        <w:pStyle w:val="Heading2"/>
      </w:pPr>
      <w:r>
        <w:t>7.3 Capability Experience Blueprint (CRB)</w:t>
      </w:r>
    </w:p>
    <w:p w14:paraId="0A9627BC" w14:textId="77777777" w:rsidR="007B65CA" w:rsidRDefault="00000000">
      <w:r>
        <w:t>The canonical specification describing how a capability is realized through Enterprise Experiences.</w:t>
      </w:r>
    </w:p>
    <w:p w14:paraId="3D7F029B" w14:textId="77777777" w:rsidR="007B65CA" w:rsidRDefault="00000000">
      <w:pPr>
        <w:pStyle w:val="Heading2"/>
      </w:pPr>
      <w:r>
        <w:t>7.4 Enterprise Experience Blueprint (ERB)</w:t>
      </w:r>
    </w:p>
    <w:p w14:paraId="4C93CDB3" w14:textId="77777777" w:rsidR="007B65CA" w:rsidRDefault="00000000">
      <w:r>
        <w:t>The normative blueprint for a single Enterprise Experience including actors, outcomes, lifecycle realization, navigation and traceability.</w:t>
      </w:r>
    </w:p>
    <w:p w14:paraId="5D471A40" w14:textId="77777777" w:rsidR="007B65CA" w:rsidRDefault="00000000">
      <w:pPr>
        <w:pStyle w:val="Heading2"/>
      </w:pPr>
      <w:r>
        <w:t>7.5 Enterprise Journey</w:t>
      </w:r>
    </w:p>
    <w:p w14:paraId="0BC6FB5F" w14:textId="77777777" w:rsidR="007B65CA" w:rsidRDefault="00000000">
      <w:r>
        <w:t>An end-to-end sequence of Enterprise Experiences achieving a larger enterprise objective.</w:t>
      </w:r>
    </w:p>
    <w:p w14:paraId="6BA61120" w14:textId="77777777" w:rsidR="007B65CA" w:rsidRDefault="00000000">
      <w:pPr>
        <w:pStyle w:val="Heading2"/>
      </w:pPr>
      <w:r>
        <w:t>7.6 Persona</w:t>
      </w:r>
    </w:p>
    <w:p w14:paraId="5CEBD981" w14:textId="77777777" w:rsidR="007B65CA" w:rsidRDefault="00000000">
      <w:r>
        <w:t>A role-based representation of a user interacting with the Enterprise Operating System.</w:t>
      </w:r>
    </w:p>
    <w:p w14:paraId="5F0424D2" w14:textId="77777777" w:rsidR="007B65CA" w:rsidRDefault="00000000">
      <w:pPr>
        <w:pStyle w:val="Heading2"/>
      </w:pPr>
      <w:r>
        <w:t>7.7 Workspace</w:t>
      </w:r>
    </w:p>
    <w:p w14:paraId="3D0568E7" w14:textId="77777777" w:rsidR="007B65CA" w:rsidRDefault="00000000">
      <w:r>
        <w:t>A persistent enterprise context that groups related capabilities, information and activities.</w:t>
      </w:r>
    </w:p>
    <w:p w14:paraId="13962CE1" w14:textId="77777777" w:rsidR="007B65CA" w:rsidRDefault="00000000">
      <w:pPr>
        <w:pStyle w:val="Heading2"/>
      </w:pPr>
      <w:r>
        <w:t>7.8 Business Activity</w:t>
      </w:r>
    </w:p>
    <w:p w14:paraId="034467BE" w14:textId="77777777" w:rsidR="007B65CA" w:rsidRDefault="00000000">
      <w:r>
        <w:t>The smallest meaningful unit of business work recognized by the enterprise. Business Activities compose Enterprise Experiences.</w:t>
      </w:r>
    </w:p>
    <w:p w14:paraId="724C99BF" w14:textId="77777777" w:rsidR="007B65CA" w:rsidRDefault="00000000">
      <w:pPr>
        <w:pStyle w:val="Heading2"/>
      </w:pPr>
      <w:r>
        <w:t>7.9 Enterprise Activity</w:t>
      </w:r>
    </w:p>
    <w:p w14:paraId="7FB3174A" w14:textId="77777777" w:rsidR="007B65CA" w:rsidRDefault="00000000">
      <w:r>
        <w:t>A logical enterprise-level activity that may orchestrate multiple Business Activities.</w:t>
      </w:r>
    </w:p>
    <w:p w14:paraId="1491802D" w14:textId="77777777" w:rsidR="007B65CA" w:rsidRDefault="00000000">
      <w:pPr>
        <w:pStyle w:val="Heading2"/>
      </w:pPr>
      <w:r>
        <w:t>7.10 Enterprise Transition</w:t>
      </w:r>
    </w:p>
    <w:p w14:paraId="2CEEEF6D" w14:textId="77777777" w:rsidR="007B65CA" w:rsidRDefault="00000000">
      <w:r>
        <w:t>A measurable change in enterprise state resulting from one or more Enterprise Experiences.</w:t>
      </w:r>
    </w:p>
    <w:p w14:paraId="65640176" w14:textId="77777777" w:rsidR="007B65CA" w:rsidRDefault="00000000">
      <w:pPr>
        <w:pStyle w:val="Heading2"/>
      </w:pPr>
      <w:r>
        <w:t>7.11 Enterprise State</w:t>
      </w:r>
    </w:p>
    <w:p w14:paraId="4898F60A" w14:textId="77777777" w:rsidR="007B65CA" w:rsidRDefault="00000000">
      <w:r>
        <w:t>A business-recognizable condition of an enterprise at a point in its lifecycle.</w:t>
      </w:r>
    </w:p>
    <w:p w14:paraId="2F23C63C" w14:textId="77777777" w:rsidR="007B65CA" w:rsidRDefault="00000000">
      <w:pPr>
        <w:pStyle w:val="Heading2"/>
      </w:pPr>
      <w:r>
        <w:lastRenderedPageBreak/>
        <w:t>7.12 Enterprise Operational Lifecycle</w:t>
      </w:r>
    </w:p>
    <w:p w14:paraId="0A78B528" w14:textId="77777777" w:rsidR="007B65CA" w:rsidRDefault="00000000">
      <w:r>
        <w:t>The lifecycle governing day-to-day operation of the enterprise after onboarding.</w:t>
      </w:r>
    </w:p>
    <w:p w14:paraId="53CA6C56" w14:textId="77777777" w:rsidR="007B65CA" w:rsidRDefault="00000000">
      <w:pPr>
        <w:pStyle w:val="Heading2"/>
      </w:pPr>
      <w:r>
        <w:t>7.13 Enterprise Commercial Lifecycle</w:t>
      </w:r>
    </w:p>
    <w:p w14:paraId="17AB10E9" w14:textId="77777777" w:rsidR="007B65CA" w:rsidRDefault="00000000">
      <w:r>
        <w:t>The lifecycle governing commercial engagement between CorpStage and the enterprise.</w:t>
      </w:r>
    </w:p>
    <w:p w14:paraId="18B4832E" w14:textId="77777777" w:rsidR="007B65CA" w:rsidRDefault="00000000">
      <w:pPr>
        <w:pStyle w:val="Heading2"/>
      </w:pPr>
      <w:r>
        <w:t>7.14 Enterprise Intelligence Lifecycle</w:t>
      </w:r>
    </w:p>
    <w:p w14:paraId="60192897" w14:textId="77777777" w:rsidR="007B65CA" w:rsidRDefault="00000000">
      <w:r>
        <w:t>The lifecycle governing acquisition, refinement and application of enterprise intelligence. Detailed architecture is owned by EIA-001.</w:t>
      </w:r>
    </w:p>
    <w:p w14:paraId="4037217E" w14:textId="77777777" w:rsidR="007B65CA" w:rsidRDefault="00000000">
      <w:pPr>
        <w:pStyle w:val="Heading2"/>
      </w:pPr>
      <w:r>
        <w:t>7.15 Enterprise Information Object (EIO)</w:t>
      </w:r>
    </w:p>
    <w:p w14:paraId="1E0CA32F" w14:textId="77777777" w:rsidR="007B65CA" w:rsidRDefault="00000000">
      <w:r>
        <w:t>A canonical business information object referenced by Enterprise Experiences.</w:t>
      </w:r>
    </w:p>
    <w:p w14:paraId="65DD15B1" w14:textId="77777777" w:rsidR="007B65CA" w:rsidRDefault="00000000">
      <w:pPr>
        <w:pStyle w:val="Heading2"/>
      </w:pPr>
      <w:r>
        <w:t>7.16 Enterprise Activity Catalog (EAC)</w:t>
      </w:r>
    </w:p>
    <w:p w14:paraId="6D961C69" w14:textId="77777777" w:rsidR="007B65CA" w:rsidRDefault="00000000">
      <w:r>
        <w:t>The canonical catalog of Enterprise Activities and Business Activities referenced throughout EOS.</w:t>
      </w:r>
    </w:p>
    <w:p w14:paraId="32CCE4AD" w14:textId="77777777" w:rsidR="007B65CA" w:rsidRDefault="00000000">
      <w:pPr>
        <w:pStyle w:val="Heading2"/>
      </w:pPr>
      <w:r>
        <w:t>7.17 Navigation Context</w:t>
      </w:r>
    </w:p>
    <w:p w14:paraId="796D967D" w14:textId="77777777" w:rsidR="007B65CA" w:rsidRDefault="00000000">
      <w:r>
        <w:t>The preserved business context enabling seamless movement between related experiences.</w:t>
      </w:r>
    </w:p>
    <w:p w14:paraId="7C332AD9" w14:textId="77777777" w:rsidR="007B65CA" w:rsidRDefault="00000000">
      <w:pPr>
        <w:pStyle w:val="Heading2"/>
      </w:pPr>
      <w:r>
        <w:t>7.18 Experience Context</w:t>
      </w:r>
    </w:p>
    <w:p w14:paraId="51FFC755" w14:textId="77777777" w:rsidR="007B65CA" w:rsidRDefault="00000000">
      <w:r>
        <w:t>The combination of persona, workspace, lifecycle stage, enterprise state and business activity active during an Enterprise Experience.</w:t>
      </w:r>
    </w:p>
    <w:p w14:paraId="5C8EF57F" w14:textId="77777777" w:rsidR="007B65CA" w:rsidRDefault="00000000">
      <w:pPr>
        <w:pStyle w:val="Heading2"/>
      </w:pPr>
      <w:r>
        <w:t>Terminology Governance</w:t>
      </w:r>
    </w:p>
    <w:p w14:paraId="736CFF5F" w14:textId="77777777" w:rsidR="007B65CA" w:rsidRDefault="00000000">
      <w:r>
        <w:t>All future PE-001 chapters, CRBs, ERBs and Enterprise Experiences SHALL use these canonical definitions. Where another canonical specification defines a term within its own ownership boundary, PE-001 shall reference that specification rather than redefine the term.</w:t>
      </w:r>
    </w:p>
    <w:p w14:paraId="378DD17A" w14:textId="77777777" w:rsidR="007B65CA" w:rsidRDefault="00000000">
      <w:r>
        <w:br w:type="page"/>
      </w:r>
    </w:p>
    <w:p w14:paraId="56AA19CC" w14:textId="77777777" w:rsidR="007B65CA" w:rsidRDefault="00000000">
      <w:pPr>
        <w:pStyle w:val="Heading1"/>
      </w:pPr>
      <w:r>
        <w:lastRenderedPageBreak/>
        <w:t>Chapter 8 — Enterprise Experience Architectural Principles</w:t>
      </w:r>
    </w:p>
    <w:p w14:paraId="56AC9733" w14:textId="77777777" w:rsidR="007B65CA" w:rsidRDefault="00000000">
      <w:r>
        <w:t>These architectural principles govern the design and validation of every Capability Experience Blueprint (CRB), Enterprise Experience Blueprint (ERB) and Enterprise Experience (EX). They provide stable decision criteria for experience engineering while avoiding implementation-specific guidance.</w:t>
      </w:r>
    </w:p>
    <w:p w14:paraId="3631758A" w14:textId="77777777" w:rsidR="007B65CA" w:rsidRDefault="00000000">
      <w:pPr>
        <w:pStyle w:val="Heading2"/>
      </w:pPr>
      <w:r>
        <w:t>8.1 Experience over Features</w:t>
      </w:r>
    </w:p>
    <w:p w14:paraId="22770C32" w14:textId="77777777" w:rsidR="007B65CA" w:rsidRDefault="00000000">
      <w:r>
        <w:t>Capabilities SHALL be expressed as enterprise experiences delivering business outcomes rather than collections of software features.</w:t>
      </w:r>
    </w:p>
    <w:p w14:paraId="4C1BA491" w14:textId="77777777" w:rsidR="007B65CA" w:rsidRDefault="00000000">
      <w:pPr>
        <w:pStyle w:val="Heading2"/>
      </w:pPr>
      <w:r>
        <w:t>8.2 Context Before Navigation</w:t>
      </w:r>
    </w:p>
    <w:p w14:paraId="5B8536AD" w14:textId="77777777" w:rsidR="007B65CA" w:rsidRDefault="00000000">
      <w:r>
        <w:t>Navigation SHALL preserve enterprise, workspace and lifecycle context across related experiences.</w:t>
      </w:r>
    </w:p>
    <w:p w14:paraId="208F692F" w14:textId="77777777" w:rsidR="007B65CA" w:rsidRDefault="00000000">
      <w:pPr>
        <w:pStyle w:val="Heading2"/>
      </w:pPr>
      <w:r>
        <w:t>8.3 Lifecycle Realization</w:t>
      </w:r>
    </w:p>
    <w:p w14:paraId="38C2FDDA" w14:textId="77777777" w:rsidR="007B65CA" w:rsidRDefault="00000000">
      <w:r>
        <w:t>Every Enterprise Experience SHALL realize one or more Enterprise Lifecycle transitions. Lifecycle realization is mandatory.</w:t>
      </w:r>
    </w:p>
    <w:p w14:paraId="2B915C81" w14:textId="77777777" w:rsidR="007B65CA" w:rsidRDefault="00000000">
      <w:pPr>
        <w:pStyle w:val="Heading2"/>
      </w:pPr>
      <w:r>
        <w:t>8.4 Business Activity Composition</w:t>
      </w:r>
    </w:p>
    <w:p w14:paraId="02967F35" w14:textId="77777777" w:rsidR="007B65CA" w:rsidRDefault="00000000">
      <w:r>
        <w:t>Enterprise Experiences SHALL be composed from Business Activities. Detailed implementation patterns are owned by IMP-001.</w:t>
      </w:r>
    </w:p>
    <w:p w14:paraId="629ACC86" w14:textId="77777777" w:rsidR="007B65CA" w:rsidRDefault="00000000">
      <w:pPr>
        <w:pStyle w:val="Heading2"/>
      </w:pPr>
      <w:r>
        <w:t>8.5 Canonical Information</w:t>
      </w:r>
    </w:p>
    <w:p w14:paraId="67A51A54" w14:textId="77777777" w:rsidR="007B65CA" w:rsidRDefault="00000000">
      <w:r>
        <w:t>Enterprise Experiences SHALL reference canonical Enterprise Information Objects (EIOs) and Enterprise Activity Catalog (EAC) entries rather than introducing local information models.</w:t>
      </w:r>
    </w:p>
    <w:p w14:paraId="43EFFDB4" w14:textId="77777777" w:rsidR="007B65CA" w:rsidRDefault="00000000">
      <w:pPr>
        <w:pStyle w:val="Heading2"/>
      </w:pPr>
      <w:r>
        <w:t>8.6 Separation of Concerns</w:t>
      </w:r>
    </w:p>
    <w:p w14:paraId="68E4BF86" w14:textId="77777777" w:rsidR="007B65CA" w:rsidRDefault="00000000">
      <w:r>
        <w:t>PE-001 SHALL define experience behaviour only. Architecture, APIs, data, authorization and implementation remain owned by their respective canonical specifications.</w:t>
      </w:r>
    </w:p>
    <w:p w14:paraId="2A946F6B" w14:textId="77777777" w:rsidR="007B65CA" w:rsidRDefault="00000000">
      <w:pPr>
        <w:pStyle w:val="Heading2"/>
      </w:pPr>
      <w:r>
        <w:t>8.7 Consistent Navigation</w:t>
      </w:r>
    </w:p>
    <w:p w14:paraId="1B831964" w14:textId="77777777" w:rsidR="007B65CA" w:rsidRDefault="00000000">
      <w:r>
        <w:t>Equivalent business situations SHOULD present consistent navigation patterns regardless of capability or workspace.</w:t>
      </w:r>
    </w:p>
    <w:p w14:paraId="0F71C9AD" w14:textId="77777777" w:rsidR="007B65CA" w:rsidRDefault="00000000">
      <w:pPr>
        <w:pStyle w:val="Heading2"/>
      </w:pPr>
      <w:r>
        <w:t>8.8 Explainability</w:t>
      </w:r>
    </w:p>
    <w:p w14:paraId="1B52BC1B" w14:textId="77777777" w:rsidR="007B65CA" w:rsidRDefault="00000000">
      <w:r>
        <w:t>Significant recommendations, automation and intelligent actions SHOULD be understandable and traceable to enterprise evidence.</w:t>
      </w:r>
    </w:p>
    <w:p w14:paraId="50070B82" w14:textId="77777777" w:rsidR="007B65CA" w:rsidRDefault="00000000">
      <w:pPr>
        <w:pStyle w:val="Heading2"/>
      </w:pPr>
      <w:r>
        <w:t>8.9 Progressive Evolution</w:t>
      </w:r>
    </w:p>
    <w:p w14:paraId="395160CE" w14:textId="77777777" w:rsidR="007B65CA" w:rsidRDefault="00000000">
      <w:r>
        <w:t>Capabilities SHALL evolve without breaking existing enterprise journeys unless governed through approved ADRs.</w:t>
      </w:r>
    </w:p>
    <w:p w14:paraId="01FB8BDE" w14:textId="77777777" w:rsidR="007B65CA" w:rsidRDefault="00000000">
      <w:pPr>
        <w:pStyle w:val="Heading2"/>
      </w:pPr>
      <w:r>
        <w:lastRenderedPageBreak/>
        <w:t>8.10 Quality by Design</w:t>
      </w:r>
    </w:p>
    <w:p w14:paraId="2A316CA3" w14:textId="77777777" w:rsidR="007B65CA" w:rsidRDefault="00000000">
      <w:r>
        <w:t>Experience quality SHALL be evaluated using consistency, discoverability, context preservation, lifecycle alignment and traceability.</w:t>
      </w:r>
    </w:p>
    <w:p w14:paraId="45216A68" w14:textId="77777777" w:rsidR="007B65CA" w:rsidRDefault="00000000">
      <w:pPr>
        <w:pStyle w:val="Heading2"/>
      </w:pPr>
      <w:r>
        <w:t>Architecture Conformance Checklist</w:t>
      </w:r>
    </w:p>
    <w:p w14:paraId="2DFBE34F" w14:textId="77777777" w:rsidR="007B65CA" w:rsidRDefault="00000000">
      <w:pPr>
        <w:pStyle w:val="ListBullet"/>
      </w:pPr>
      <w:r>
        <w:t>Does the experience deliver a business outcome?</w:t>
      </w:r>
    </w:p>
    <w:p w14:paraId="334C2B23" w14:textId="77777777" w:rsidR="007B65CA" w:rsidRDefault="00000000">
      <w:pPr>
        <w:pStyle w:val="ListBullet"/>
      </w:pPr>
      <w:r>
        <w:t>Is enterprise context preserved?</w:t>
      </w:r>
    </w:p>
    <w:p w14:paraId="0C1FA49A" w14:textId="77777777" w:rsidR="007B65CA" w:rsidRDefault="00000000">
      <w:pPr>
        <w:pStyle w:val="ListBullet"/>
      </w:pPr>
      <w:r>
        <w:t>Are lifecycle transitions explicit?</w:t>
      </w:r>
    </w:p>
    <w:p w14:paraId="34FA54FA" w14:textId="77777777" w:rsidR="007B65CA" w:rsidRDefault="00000000">
      <w:pPr>
        <w:pStyle w:val="ListBullet"/>
      </w:pPr>
      <w:r>
        <w:t>Are EIO/EAC references identified?</w:t>
      </w:r>
    </w:p>
    <w:p w14:paraId="029ADB08" w14:textId="77777777" w:rsidR="007B65CA" w:rsidRDefault="00000000">
      <w:pPr>
        <w:pStyle w:val="ListBullet"/>
      </w:pPr>
      <w:r>
        <w:t>Is implementation detail excluded?</w:t>
      </w:r>
    </w:p>
    <w:p w14:paraId="09D17E14" w14:textId="77777777" w:rsidR="007B65CA" w:rsidRDefault="00000000">
      <w:pPr>
        <w:pStyle w:val="ListBullet"/>
      </w:pPr>
      <w:r>
        <w:t>Does the experience comply with applicable ADRs?</w:t>
      </w:r>
    </w:p>
    <w:p w14:paraId="44DE7346" w14:textId="77777777" w:rsidR="007B65CA" w:rsidRDefault="00000000">
      <w:r>
        <w:br w:type="page"/>
      </w:r>
    </w:p>
    <w:p w14:paraId="24F92322" w14:textId="77777777" w:rsidR="007B65CA" w:rsidRDefault="00000000">
      <w:pPr>
        <w:pStyle w:val="Heading1"/>
      </w:pPr>
      <w:r>
        <w:lastRenderedPageBreak/>
        <w:t>Chapter 9 — Architecture Decision Records (ADRs)</w:t>
      </w:r>
    </w:p>
    <w:p w14:paraId="04C58A53" w14:textId="77777777" w:rsidR="007B65CA" w:rsidRDefault="00000000">
      <w:r>
        <w:t>This chapter records the normative architectural decisions governing PE-001. Frozen ADRs SHALL be treated as stable unless superseded by a later ADR.</w:t>
      </w:r>
    </w:p>
    <w:p w14:paraId="295843C2" w14:textId="77777777" w:rsidR="007B65CA" w:rsidRDefault="00000000">
      <w:pPr>
        <w:pStyle w:val="Heading2"/>
      </w:pPr>
      <w:r>
        <w:t>ADR-PE-001-001 — Canonical Enterprise Experience Specification</w:t>
      </w:r>
    </w:p>
    <w:p w14:paraId="3A2C2665" w14:textId="77777777" w:rsidR="007B65CA" w:rsidRDefault="00000000">
      <w:pPr>
        <w:pStyle w:val="Heading3"/>
      </w:pPr>
      <w:r>
        <w:t>Status</w:t>
      </w:r>
    </w:p>
    <w:p w14:paraId="4AC9BE04" w14:textId="77777777" w:rsidR="007B65CA" w:rsidRDefault="00000000">
      <w:r>
        <w:t>Frozen</w:t>
      </w:r>
    </w:p>
    <w:p w14:paraId="388B8AAD" w14:textId="77777777" w:rsidR="007B65CA" w:rsidRDefault="00000000">
      <w:pPr>
        <w:pStyle w:val="Heading3"/>
      </w:pPr>
      <w:r>
        <w:t>Context</w:t>
      </w:r>
    </w:p>
    <w:p w14:paraId="5C53E5EA" w14:textId="77777777" w:rsidR="007B65CA" w:rsidRDefault="00000000">
      <w:r>
        <w:t>Established to ensure architectural consistency across the Enterprise Operating System.</w:t>
      </w:r>
    </w:p>
    <w:p w14:paraId="19A81E66" w14:textId="77777777" w:rsidR="007B65CA" w:rsidRDefault="00000000">
      <w:pPr>
        <w:pStyle w:val="Heading3"/>
      </w:pPr>
      <w:r>
        <w:t>Decision</w:t>
      </w:r>
    </w:p>
    <w:p w14:paraId="61A2E11B" w14:textId="77777777" w:rsidR="007B65CA" w:rsidRDefault="00000000">
      <w:r>
        <w:t>PE-001 is the single canonical specification for Enterprise Experience.</w:t>
      </w:r>
    </w:p>
    <w:p w14:paraId="40A2AF89" w14:textId="77777777" w:rsidR="007B65CA" w:rsidRDefault="00000000">
      <w:pPr>
        <w:pStyle w:val="Heading3"/>
      </w:pPr>
      <w:r>
        <w:t>Rationale</w:t>
      </w:r>
    </w:p>
    <w:p w14:paraId="3C34F5BC" w14:textId="77777777" w:rsidR="007B65CA" w:rsidRDefault="00000000">
      <w:r>
        <w:t>Provides a stable architectural rule and prevents ambiguity across canonical specifications.</w:t>
      </w:r>
    </w:p>
    <w:p w14:paraId="56C3F467" w14:textId="77777777" w:rsidR="007B65CA" w:rsidRDefault="00000000">
      <w:pPr>
        <w:pStyle w:val="Heading3"/>
      </w:pPr>
      <w:r>
        <w:t>Consequences</w:t>
      </w:r>
    </w:p>
    <w:p w14:paraId="3683FBB8" w14:textId="77777777" w:rsidR="007B65CA" w:rsidRDefault="00000000">
      <w:r>
        <w:t>Future engineering SHALL conform unless a formally approved superseding ADR exists.</w:t>
      </w:r>
    </w:p>
    <w:p w14:paraId="005C95B1" w14:textId="77777777" w:rsidR="007B65CA" w:rsidRDefault="00000000">
      <w:pPr>
        <w:pStyle w:val="Heading2"/>
      </w:pPr>
      <w:r>
        <w:t>ADR-PE-001-002 — EIO Catalog Ownership</w:t>
      </w:r>
    </w:p>
    <w:p w14:paraId="7AE76497" w14:textId="77777777" w:rsidR="007B65CA" w:rsidRDefault="00000000">
      <w:pPr>
        <w:pStyle w:val="Heading3"/>
      </w:pPr>
      <w:r>
        <w:t>Status</w:t>
      </w:r>
    </w:p>
    <w:p w14:paraId="1A0AE507" w14:textId="77777777" w:rsidR="007B65CA" w:rsidRDefault="00000000">
      <w:r>
        <w:t>Frozen</w:t>
      </w:r>
    </w:p>
    <w:p w14:paraId="2F00FC42" w14:textId="77777777" w:rsidR="007B65CA" w:rsidRDefault="00000000">
      <w:pPr>
        <w:pStyle w:val="Heading3"/>
      </w:pPr>
      <w:r>
        <w:t>Context</w:t>
      </w:r>
    </w:p>
    <w:p w14:paraId="53DA4B17" w14:textId="77777777" w:rsidR="007B65CA" w:rsidRDefault="00000000">
      <w:r>
        <w:t>Established to ensure architectural consistency across the Enterprise Operating System.</w:t>
      </w:r>
    </w:p>
    <w:p w14:paraId="787F8665" w14:textId="77777777" w:rsidR="007B65CA" w:rsidRDefault="00000000">
      <w:pPr>
        <w:pStyle w:val="Heading3"/>
      </w:pPr>
      <w:r>
        <w:t>Decision</w:t>
      </w:r>
    </w:p>
    <w:p w14:paraId="4F53D71D" w14:textId="77777777" w:rsidR="007B65CA" w:rsidRDefault="00000000">
      <w:r>
        <w:t>Enterprise Information Objects are referenced from their canonical catalog and not redefined in PE-001.</w:t>
      </w:r>
    </w:p>
    <w:p w14:paraId="5E704847" w14:textId="77777777" w:rsidR="007B65CA" w:rsidRDefault="00000000">
      <w:pPr>
        <w:pStyle w:val="Heading3"/>
      </w:pPr>
      <w:r>
        <w:t>Rationale</w:t>
      </w:r>
    </w:p>
    <w:p w14:paraId="1491B658" w14:textId="77777777" w:rsidR="007B65CA" w:rsidRDefault="00000000">
      <w:r>
        <w:t>Provides a stable architectural rule and prevents ambiguity across canonical specifications.</w:t>
      </w:r>
    </w:p>
    <w:p w14:paraId="350D0CAF" w14:textId="77777777" w:rsidR="007B65CA" w:rsidRDefault="00000000">
      <w:pPr>
        <w:pStyle w:val="Heading3"/>
      </w:pPr>
      <w:r>
        <w:t>Consequences</w:t>
      </w:r>
    </w:p>
    <w:p w14:paraId="50AC70B0" w14:textId="77777777" w:rsidR="007B65CA" w:rsidRDefault="00000000">
      <w:r>
        <w:t>Future engineering SHALL conform unless a formally approved superseding ADR exists.</w:t>
      </w:r>
    </w:p>
    <w:p w14:paraId="026BE4FC" w14:textId="77777777" w:rsidR="007B65CA" w:rsidRDefault="00000000">
      <w:pPr>
        <w:pStyle w:val="Heading2"/>
      </w:pPr>
      <w:r>
        <w:t>ADR-PE-001-003 — EAC Catalog Ownership</w:t>
      </w:r>
    </w:p>
    <w:p w14:paraId="003C513F" w14:textId="77777777" w:rsidR="007B65CA" w:rsidRDefault="00000000">
      <w:pPr>
        <w:pStyle w:val="Heading3"/>
      </w:pPr>
      <w:r>
        <w:t>Status</w:t>
      </w:r>
    </w:p>
    <w:p w14:paraId="25058C1F" w14:textId="77777777" w:rsidR="007B65CA" w:rsidRDefault="00000000">
      <w:r>
        <w:t>Frozen</w:t>
      </w:r>
    </w:p>
    <w:p w14:paraId="60DD4E81" w14:textId="77777777" w:rsidR="007B65CA" w:rsidRDefault="00000000">
      <w:pPr>
        <w:pStyle w:val="Heading3"/>
      </w:pPr>
      <w:r>
        <w:t>Context</w:t>
      </w:r>
    </w:p>
    <w:p w14:paraId="2519A539" w14:textId="77777777" w:rsidR="007B65CA" w:rsidRDefault="00000000">
      <w:r>
        <w:t>Established to ensure architectural consistency across the Enterprise Operating System.</w:t>
      </w:r>
    </w:p>
    <w:p w14:paraId="63E446EF" w14:textId="77777777" w:rsidR="007B65CA" w:rsidRDefault="00000000">
      <w:pPr>
        <w:pStyle w:val="Heading3"/>
      </w:pPr>
      <w:r>
        <w:lastRenderedPageBreak/>
        <w:t>Decision</w:t>
      </w:r>
    </w:p>
    <w:p w14:paraId="478226C0" w14:textId="77777777" w:rsidR="007B65CA" w:rsidRDefault="00000000">
      <w:r>
        <w:t>Enterprise Activities and Business Activities are referenced from the Enterprise Activity Catalog.</w:t>
      </w:r>
    </w:p>
    <w:p w14:paraId="67156B1D" w14:textId="77777777" w:rsidR="007B65CA" w:rsidRDefault="00000000">
      <w:pPr>
        <w:pStyle w:val="Heading3"/>
      </w:pPr>
      <w:r>
        <w:t>Rationale</w:t>
      </w:r>
    </w:p>
    <w:p w14:paraId="3BBB2FCC" w14:textId="77777777" w:rsidR="007B65CA" w:rsidRDefault="00000000">
      <w:r>
        <w:t>Provides a stable architectural rule and prevents ambiguity across canonical specifications.</w:t>
      </w:r>
    </w:p>
    <w:p w14:paraId="17256D0B" w14:textId="77777777" w:rsidR="007B65CA" w:rsidRDefault="00000000">
      <w:pPr>
        <w:pStyle w:val="Heading3"/>
      </w:pPr>
      <w:r>
        <w:t>Consequences</w:t>
      </w:r>
    </w:p>
    <w:p w14:paraId="11D500DC" w14:textId="77777777" w:rsidR="007B65CA" w:rsidRDefault="00000000">
      <w:r>
        <w:t>Future engineering SHALL conform unless a formally approved superseding ADR exists.</w:t>
      </w:r>
    </w:p>
    <w:p w14:paraId="338EC4CD" w14:textId="77777777" w:rsidR="007B65CA" w:rsidRDefault="00000000">
      <w:pPr>
        <w:pStyle w:val="Heading2"/>
      </w:pPr>
      <w:r>
        <w:t>ADR-PE-001-004 — Contextual Transition Principle</w:t>
      </w:r>
    </w:p>
    <w:p w14:paraId="0720ADE4" w14:textId="77777777" w:rsidR="007B65CA" w:rsidRDefault="00000000">
      <w:pPr>
        <w:pStyle w:val="Heading3"/>
      </w:pPr>
      <w:r>
        <w:t>Status</w:t>
      </w:r>
    </w:p>
    <w:p w14:paraId="0BBBA6E6" w14:textId="77777777" w:rsidR="007B65CA" w:rsidRDefault="00000000">
      <w:r>
        <w:t>Frozen</w:t>
      </w:r>
    </w:p>
    <w:p w14:paraId="38FE7955" w14:textId="77777777" w:rsidR="007B65CA" w:rsidRDefault="00000000">
      <w:pPr>
        <w:pStyle w:val="Heading3"/>
      </w:pPr>
      <w:r>
        <w:t>Context</w:t>
      </w:r>
    </w:p>
    <w:p w14:paraId="15817910" w14:textId="77777777" w:rsidR="007B65CA" w:rsidRDefault="00000000">
      <w:r>
        <w:t>Established to ensure architectural consistency across the Enterprise Operating System.</w:t>
      </w:r>
    </w:p>
    <w:p w14:paraId="230E23B8" w14:textId="77777777" w:rsidR="007B65CA" w:rsidRDefault="00000000">
      <w:pPr>
        <w:pStyle w:val="Heading3"/>
      </w:pPr>
      <w:r>
        <w:t>Decision</w:t>
      </w:r>
    </w:p>
    <w:p w14:paraId="707D1991" w14:textId="77777777" w:rsidR="007B65CA" w:rsidRDefault="00000000">
      <w:r>
        <w:t>Navigation preserves enterprise context across experience transitions.</w:t>
      </w:r>
    </w:p>
    <w:p w14:paraId="0A4AB3B5" w14:textId="77777777" w:rsidR="007B65CA" w:rsidRDefault="00000000">
      <w:pPr>
        <w:pStyle w:val="Heading3"/>
      </w:pPr>
      <w:r>
        <w:t>Rationale</w:t>
      </w:r>
    </w:p>
    <w:p w14:paraId="6EDCED1C" w14:textId="77777777" w:rsidR="007B65CA" w:rsidRDefault="00000000">
      <w:r>
        <w:t>Provides a stable architectural rule and prevents ambiguity across canonical specifications.</w:t>
      </w:r>
    </w:p>
    <w:p w14:paraId="2C813A84" w14:textId="77777777" w:rsidR="007B65CA" w:rsidRDefault="00000000">
      <w:pPr>
        <w:pStyle w:val="Heading3"/>
      </w:pPr>
      <w:r>
        <w:t>Consequences</w:t>
      </w:r>
    </w:p>
    <w:p w14:paraId="74AEB0CB" w14:textId="77777777" w:rsidR="007B65CA" w:rsidRDefault="00000000">
      <w:r>
        <w:t>Future engineering SHALL conform unless a formally approved superseding ADR exists.</w:t>
      </w:r>
    </w:p>
    <w:p w14:paraId="6CC14997" w14:textId="77777777" w:rsidR="007B65CA" w:rsidRDefault="00000000">
      <w:pPr>
        <w:pStyle w:val="Heading2"/>
      </w:pPr>
      <w:r>
        <w:t>ADR-PE-001-005 — Capability Experience Map</w:t>
      </w:r>
    </w:p>
    <w:p w14:paraId="4E310AC9" w14:textId="77777777" w:rsidR="007B65CA" w:rsidRDefault="00000000">
      <w:pPr>
        <w:pStyle w:val="Heading3"/>
      </w:pPr>
      <w:r>
        <w:t>Status</w:t>
      </w:r>
    </w:p>
    <w:p w14:paraId="4A778E45" w14:textId="77777777" w:rsidR="007B65CA" w:rsidRDefault="00000000">
      <w:r>
        <w:t>Frozen</w:t>
      </w:r>
    </w:p>
    <w:p w14:paraId="6799D152" w14:textId="77777777" w:rsidR="007B65CA" w:rsidRDefault="00000000">
      <w:pPr>
        <w:pStyle w:val="Heading3"/>
      </w:pPr>
      <w:r>
        <w:t>Context</w:t>
      </w:r>
    </w:p>
    <w:p w14:paraId="130011FB" w14:textId="77777777" w:rsidR="007B65CA" w:rsidRDefault="00000000">
      <w:r>
        <w:t>Established to ensure architectural consistency across the Enterprise Operating System.</w:t>
      </w:r>
    </w:p>
    <w:p w14:paraId="04BE7FD6" w14:textId="77777777" w:rsidR="007B65CA" w:rsidRDefault="00000000">
      <w:pPr>
        <w:pStyle w:val="Heading3"/>
      </w:pPr>
      <w:r>
        <w:t>Decision</w:t>
      </w:r>
    </w:p>
    <w:p w14:paraId="1B3AEA52" w14:textId="77777777" w:rsidR="007B65CA" w:rsidRDefault="00000000">
      <w:r>
        <w:t>Every capability is realized through one Capability Experience Blueprint.</w:t>
      </w:r>
    </w:p>
    <w:p w14:paraId="3E3BFA65" w14:textId="77777777" w:rsidR="007B65CA" w:rsidRDefault="00000000">
      <w:pPr>
        <w:pStyle w:val="Heading3"/>
      </w:pPr>
      <w:r>
        <w:t>Rationale</w:t>
      </w:r>
    </w:p>
    <w:p w14:paraId="1E01CDC9" w14:textId="77777777" w:rsidR="007B65CA" w:rsidRDefault="00000000">
      <w:r>
        <w:t>Provides a stable architectural rule and prevents ambiguity across canonical specifications.</w:t>
      </w:r>
    </w:p>
    <w:p w14:paraId="46404A5F" w14:textId="77777777" w:rsidR="007B65CA" w:rsidRDefault="00000000">
      <w:pPr>
        <w:pStyle w:val="Heading3"/>
      </w:pPr>
      <w:r>
        <w:t>Consequences</w:t>
      </w:r>
    </w:p>
    <w:p w14:paraId="2B71FAC0" w14:textId="77777777" w:rsidR="007B65CA" w:rsidRDefault="00000000">
      <w:r>
        <w:t>Future engineering SHALL conform unless a formally approved superseding ADR exists.</w:t>
      </w:r>
    </w:p>
    <w:p w14:paraId="4EAD623A" w14:textId="77777777" w:rsidR="007B65CA" w:rsidRDefault="00000000">
      <w:pPr>
        <w:pStyle w:val="Heading2"/>
      </w:pPr>
      <w:r>
        <w:lastRenderedPageBreak/>
        <w:t>ADR-PE-001-006 — Enterprise Transition Terminology</w:t>
      </w:r>
    </w:p>
    <w:p w14:paraId="6C9E3A09" w14:textId="77777777" w:rsidR="007B65CA" w:rsidRDefault="00000000">
      <w:pPr>
        <w:pStyle w:val="Heading3"/>
      </w:pPr>
      <w:r>
        <w:t>Status</w:t>
      </w:r>
    </w:p>
    <w:p w14:paraId="0D256BDA" w14:textId="77777777" w:rsidR="007B65CA" w:rsidRDefault="00000000">
      <w:r>
        <w:t>Frozen</w:t>
      </w:r>
    </w:p>
    <w:p w14:paraId="6FA731FB" w14:textId="77777777" w:rsidR="007B65CA" w:rsidRDefault="00000000">
      <w:pPr>
        <w:pStyle w:val="Heading3"/>
      </w:pPr>
      <w:r>
        <w:t>Context</w:t>
      </w:r>
    </w:p>
    <w:p w14:paraId="7C355554" w14:textId="77777777" w:rsidR="007B65CA" w:rsidRDefault="00000000">
      <w:r>
        <w:t>Established to ensure architectural consistency across the Enterprise Operating System.</w:t>
      </w:r>
    </w:p>
    <w:p w14:paraId="25176E21" w14:textId="77777777" w:rsidR="007B65CA" w:rsidRDefault="00000000">
      <w:pPr>
        <w:pStyle w:val="Heading3"/>
      </w:pPr>
      <w:r>
        <w:t>Decision</w:t>
      </w:r>
    </w:p>
    <w:p w14:paraId="0EE8B026" w14:textId="77777777" w:rsidR="007B65CA" w:rsidRDefault="00000000">
      <w:r>
        <w:t>Enterprise Transition is the canonical lifecycle realization term.</w:t>
      </w:r>
    </w:p>
    <w:p w14:paraId="0FBA5236" w14:textId="77777777" w:rsidR="007B65CA" w:rsidRDefault="00000000">
      <w:pPr>
        <w:pStyle w:val="Heading3"/>
      </w:pPr>
      <w:r>
        <w:t>Rationale</w:t>
      </w:r>
    </w:p>
    <w:p w14:paraId="79F0A221" w14:textId="77777777" w:rsidR="007B65CA" w:rsidRDefault="00000000">
      <w:r>
        <w:t>Provides a stable architectural rule and prevents ambiguity across canonical specifications.</w:t>
      </w:r>
    </w:p>
    <w:p w14:paraId="1F88B4E4" w14:textId="77777777" w:rsidR="007B65CA" w:rsidRDefault="00000000">
      <w:pPr>
        <w:pStyle w:val="Heading3"/>
      </w:pPr>
      <w:r>
        <w:t>Consequences</w:t>
      </w:r>
    </w:p>
    <w:p w14:paraId="5A904DB1" w14:textId="77777777" w:rsidR="007B65CA" w:rsidRDefault="00000000">
      <w:r>
        <w:t>Future engineering SHALL conform unless a formally approved superseding ADR exists.</w:t>
      </w:r>
    </w:p>
    <w:p w14:paraId="6D016859" w14:textId="77777777" w:rsidR="007B65CA" w:rsidRDefault="00000000">
      <w:pPr>
        <w:pStyle w:val="Heading2"/>
      </w:pPr>
      <w:r>
        <w:t>ADR-PE-001-007 — Enterprise Lifecycle via Enterprise Transitions</w:t>
      </w:r>
    </w:p>
    <w:p w14:paraId="6A0D117F" w14:textId="77777777" w:rsidR="007B65CA" w:rsidRDefault="00000000">
      <w:pPr>
        <w:pStyle w:val="Heading3"/>
      </w:pPr>
      <w:r>
        <w:t>Status</w:t>
      </w:r>
    </w:p>
    <w:p w14:paraId="12651606" w14:textId="77777777" w:rsidR="007B65CA" w:rsidRDefault="00000000">
      <w:r>
        <w:t>Frozen</w:t>
      </w:r>
    </w:p>
    <w:p w14:paraId="4B0A9256" w14:textId="77777777" w:rsidR="007B65CA" w:rsidRDefault="00000000">
      <w:pPr>
        <w:pStyle w:val="Heading3"/>
      </w:pPr>
      <w:r>
        <w:t>Context</w:t>
      </w:r>
    </w:p>
    <w:p w14:paraId="6F9CC2E2" w14:textId="77777777" w:rsidR="007B65CA" w:rsidRDefault="00000000">
      <w:r>
        <w:t>Established to ensure architectural consistency across the Enterprise Operating System.</w:t>
      </w:r>
    </w:p>
    <w:p w14:paraId="6BED498A" w14:textId="77777777" w:rsidR="007B65CA" w:rsidRDefault="00000000">
      <w:pPr>
        <w:pStyle w:val="Heading3"/>
      </w:pPr>
      <w:r>
        <w:t>Decision</w:t>
      </w:r>
    </w:p>
    <w:p w14:paraId="092B33A3" w14:textId="77777777" w:rsidR="007B65CA" w:rsidRDefault="00000000">
      <w:r>
        <w:t>Enterprise lifecycle progression is expressed through Enterprise Transitions.</w:t>
      </w:r>
    </w:p>
    <w:p w14:paraId="5968BB78" w14:textId="77777777" w:rsidR="007B65CA" w:rsidRDefault="00000000">
      <w:pPr>
        <w:pStyle w:val="Heading3"/>
      </w:pPr>
      <w:r>
        <w:t>Rationale</w:t>
      </w:r>
    </w:p>
    <w:p w14:paraId="21ECE0D5" w14:textId="77777777" w:rsidR="007B65CA" w:rsidRDefault="00000000">
      <w:r>
        <w:t>Provides a stable architectural rule and prevents ambiguity across canonical specifications.</w:t>
      </w:r>
    </w:p>
    <w:p w14:paraId="177A16FC" w14:textId="77777777" w:rsidR="007B65CA" w:rsidRDefault="00000000">
      <w:pPr>
        <w:pStyle w:val="Heading3"/>
      </w:pPr>
      <w:r>
        <w:t>Consequences</w:t>
      </w:r>
    </w:p>
    <w:p w14:paraId="41D07F96" w14:textId="77777777" w:rsidR="007B65CA" w:rsidRDefault="00000000">
      <w:r>
        <w:t>Future engineering SHALL conform unless a formally approved superseding ADR exists.</w:t>
      </w:r>
    </w:p>
    <w:p w14:paraId="76BB869D" w14:textId="77777777" w:rsidR="007B65CA" w:rsidRDefault="00000000">
      <w:pPr>
        <w:pStyle w:val="Heading2"/>
      </w:pPr>
      <w:r>
        <w:t>ADR-PE-001-008 — Subscription &amp; Commercial Management, not ERP</w:t>
      </w:r>
    </w:p>
    <w:p w14:paraId="13282F2C" w14:textId="77777777" w:rsidR="007B65CA" w:rsidRDefault="00000000">
      <w:pPr>
        <w:pStyle w:val="Heading3"/>
      </w:pPr>
      <w:r>
        <w:t>Status</w:t>
      </w:r>
    </w:p>
    <w:p w14:paraId="07A66176" w14:textId="77777777" w:rsidR="007B65CA" w:rsidRDefault="00000000">
      <w:r>
        <w:t>Frozen</w:t>
      </w:r>
    </w:p>
    <w:p w14:paraId="14F5A15E" w14:textId="77777777" w:rsidR="007B65CA" w:rsidRDefault="00000000">
      <w:pPr>
        <w:pStyle w:val="Heading3"/>
      </w:pPr>
      <w:r>
        <w:t>Context</w:t>
      </w:r>
    </w:p>
    <w:p w14:paraId="2E3C6126" w14:textId="77777777" w:rsidR="007B65CA" w:rsidRDefault="00000000">
      <w:r>
        <w:t>Established to ensure architectural consistency across the Enterprise Operating System.</w:t>
      </w:r>
    </w:p>
    <w:p w14:paraId="5D67CC04" w14:textId="77777777" w:rsidR="007B65CA" w:rsidRDefault="00000000">
      <w:pPr>
        <w:pStyle w:val="Heading3"/>
      </w:pPr>
      <w:r>
        <w:t>Decision</w:t>
      </w:r>
    </w:p>
    <w:p w14:paraId="720A8DCA" w14:textId="77777777" w:rsidR="007B65CA" w:rsidRDefault="00000000">
      <w:r>
        <w:t>Commercial capabilities focus on subscription and commercial management rather than ERP.</w:t>
      </w:r>
    </w:p>
    <w:p w14:paraId="19EE8482" w14:textId="77777777" w:rsidR="007B65CA" w:rsidRDefault="00000000">
      <w:pPr>
        <w:pStyle w:val="Heading3"/>
      </w:pPr>
      <w:r>
        <w:lastRenderedPageBreak/>
        <w:t>Rationale</w:t>
      </w:r>
    </w:p>
    <w:p w14:paraId="6E5E2818" w14:textId="77777777" w:rsidR="007B65CA" w:rsidRDefault="00000000">
      <w:r>
        <w:t>Provides a stable architectural rule and prevents ambiguity across canonical specifications.</w:t>
      </w:r>
    </w:p>
    <w:p w14:paraId="2D351BC1" w14:textId="77777777" w:rsidR="007B65CA" w:rsidRDefault="00000000">
      <w:pPr>
        <w:pStyle w:val="Heading3"/>
      </w:pPr>
      <w:r>
        <w:t>Consequences</w:t>
      </w:r>
    </w:p>
    <w:p w14:paraId="6976787A" w14:textId="77777777" w:rsidR="007B65CA" w:rsidRDefault="00000000">
      <w:r>
        <w:t>Future engineering SHALL conform unless a formally approved superseding ADR exists.</w:t>
      </w:r>
    </w:p>
    <w:p w14:paraId="00F8D776" w14:textId="77777777" w:rsidR="007B65CA" w:rsidRDefault="00000000">
      <w:pPr>
        <w:pStyle w:val="Heading2"/>
      </w:pPr>
      <w:r>
        <w:t>ADR-PE-001-009 — Mandatory EID/EIO/EAC References</w:t>
      </w:r>
    </w:p>
    <w:p w14:paraId="656E75FF" w14:textId="77777777" w:rsidR="007B65CA" w:rsidRDefault="00000000">
      <w:pPr>
        <w:pStyle w:val="Heading3"/>
      </w:pPr>
      <w:r>
        <w:t>Status</w:t>
      </w:r>
    </w:p>
    <w:p w14:paraId="59B1B750" w14:textId="77777777" w:rsidR="007B65CA" w:rsidRDefault="00000000">
      <w:r>
        <w:t>Frozen</w:t>
      </w:r>
    </w:p>
    <w:p w14:paraId="11D27126" w14:textId="77777777" w:rsidR="007B65CA" w:rsidRDefault="00000000">
      <w:pPr>
        <w:pStyle w:val="Heading3"/>
      </w:pPr>
      <w:r>
        <w:t>Context</w:t>
      </w:r>
    </w:p>
    <w:p w14:paraId="514B86A9" w14:textId="77777777" w:rsidR="007B65CA" w:rsidRDefault="00000000">
      <w:r>
        <w:t>Established to ensure architectural consistency across the Enterprise Operating System.</w:t>
      </w:r>
    </w:p>
    <w:p w14:paraId="5979E2A6" w14:textId="77777777" w:rsidR="007B65CA" w:rsidRDefault="00000000">
      <w:pPr>
        <w:pStyle w:val="Heading3"/>
      </w:pPr>
      <w:r>
        <w:t>Decision</w:t>
      </w:r>
    </w:p>
    <w:p w14:paraId="33F8F1AB" w14:textId="77777777" w:rsidR="007B65CA" w:rsidRDefault="00000000">
      <w:r>
        <w:t>Experience specifications maintain traceability using canonical identifiers and catalogs.</w:t>
      </w:r>
    </w:p>
    <w:p w14:paraId="705BEE28" w14:textId="77777777" w:rsidR="007B65CA" w:rsidRDefault="00000000">
      <w:pPr>
        <w:pStyle w:val="Heading3"/>
      </w:pPr>
      <w:r>
        <w:t>Rationale</w:t>
      </w:r>
    </w:p>
    <w:p w14:paraId="11CC67D9" w14:textId="77777777" w:rsidR="007B65CA" w:rsidRDefault="00000000">
      <w:r>
        <w:t>Provides a stable architectural rule and prevents ambiguity across canonical specifications.</w:t>
      </w:r>
    </w:p>
    <w:p w14:paraId="69B8B849" w14:textId="77777777" w:rsidR="007B65CA" w:rsidRDefault="00000000">
      <w:pPr>
        <w:pStyle w:val="Heading3"/>
      </w:pPr>
      <w:r>
        <w:t>Consequences</w:t>
      </w:r>
    </w:p>
    <w:p w14:paraId="6E82BB28" w14:textId="77777777" w:rsidR="007B65CA" w:rsidRDefault="00000000">
      <w:r>
        <w:t>Future engineering SHALL conform unless a formally approved superseding ADR exists.</w:t>
      </w:r>
    </w:p>
    <w:p w14:paraId="2852EA4A" w14:textId="77777777" w:rsidR="007B65CA" w:rsidRDefault="00000000">
      <w:pPr>
        <w:pStyle w:val="Heading2"/>
      </w:pPr>
      <w:r>
        <w:t>ADR-PE-001-010 — Enterprise Experience Blueprints Mandatory</w:t>
      </w:r>
    </w:p>
    <w:p w14:paraId="0FF2DCFF" w14:textId="77777777" w:rsidR="007B65CA" w:rsidRDefault="00000000">
      <w:pPr>
        <w:pStyle w:val="Heading3"/>
      </w:pPr>
      <w:r>
        <w:t>Status</w:t>
      </w:r>
    </w:p>
    <w:p w14:paraId="7314DA61" w14:textId="77777777" w:rsidR="007B65CA" w:rsidRDefault="00000000">
      <w:r>
        <w:t>Frozen</w:t>
      </w:r>
    </w:p>
    <w:p w14:paraId="020AC0D7" w14:textId="77777777" w:rsidR="007B65CA" w:rsidRDefault="00000000">
      <w:pPr>
        <w:pStyle w:val="Heading3"/>
      </w:pPr>
      <w:r>
        <w:t>Context</w:t>
      </w:r>
    </w:p>
    <w:p w14:paraId="7194A67C" w14:textId="77777777" w:rsidR="007B65CA" w:rsidRDefault="00000000">
      <w:r>
        <w:t>Established to ensure architectural consistency across the Enterprise Operating System.</w:t>
      </w:r>
    </w:p>
    <w:p w14:paraId="6EC3CD98" w14:textId="77777777" w:rsidR="007B65CA" w:rsidRDefault="00000000">
      <w:pPr>
        <w:pStyle w:val="Heading3"/>
      </w:pPr>
      <w:r>
        <w:t>Decision</w:t>
      </w:r>
    </w:p>
    <w:p w14:paraId="68B33C5F" w14:textId="77777777" w:rsidR="007B65CA" w:rsidRDefault="00000000">
      <w:r>
        <w:t>Every Enterprise Experience SHALL have an ERB.</w:t>
      </w:r>
    </w:p>
    <w:p w14:paraId="3F2007F7" w14:textId="77777777" w:rsidR="007B65CA" w:rsidRDefault="00000000">
      <w:pPr>
        <w:pStyle w:val="Heading3"/>
      </w:pPr>
      <w:r>
        <w:t>Rationale</w:t>
      </w:r>
    </w:p>
    <w:p w14:paraId="4ADE6772" w14:textId="77777777" w:rsidR="007B65CA" w:rsidRDefault="00000000">
      <w:r>
        <w:t>Provides a stable architectural rule and prevents ambiguity across canonical specifications.</w:t>
      </w:r>
    </w:p>
    <w:p w14:paraId="51335CA6" w14:textId="77777777" w:rsidR="007B65CA" w:rsidRDefault="00000000">
      <w:pPr>
        <w:pStyle w:val="Heading3"/>
      </w:pPr>
      <w:r>
        <w:t>Consequences</w:t>
      </w:r>
    </w:p>
    <w:p w14:paraId="3A763D26" w14:textId="77777777" w:rsidR="007B65CA" w:rsidRDefault="00000000">
      <w:r>
        <w:t>Future engineering SHALL conform unless a formally approved superseding ADR exists.</w:t>
      </w:r>
    </w:p>
    <w:p w14:paraId="6514A369" w14:textId="77777777" w:rsidR="007B65CA" w:rsidRDefault="00000000">
      <w:pPr>
        <w:pStyle w:val="Heading2"/>
      </w:pPr>
      <w:r>
        <w:t>ADR-PE-001-011 — Canonical Enterprise Lifecycle Hierarchy</w:t>
      </w:r>
    </w:p>
    <w:p w14:paraId="63CDCD5B" w14:textId="77777777" w:rsidR="007B65CA" w:rsidRDefault="00000000">
      <w:pPr>
        <w:pStyle w:val="Heading3"/>
      </w:pPr>
      <w:r>
        <w:t>Status</w:t>
      </w:r>
    </w:p>
    <w:p w14:paraId="694C1092" w14:textId="77777777" w:rsidR="007B65CA" w:rsidRDefault="00000000">
      <w:r>
        <w:t>Frozen</w:t>
      </w:r>
    </w:p>
    <w:p w14:paraId="26249C30" w14:textId="77777777" w:rsidR="007B65CA" w:rsidRDefault="00000000">
      <w:pPr>
        <w:pStyle w:val="Heading3"/>
      </w:pPr>
      <w:r>
        <w:t>Context</w:t>
      </w:r>
    </w:p>
    <w:p w14:paraId="6588AD89" w14:textId="77777777" w:rsidR="007B65CA" w:rsidRDefault="00000000">
      <w:r>
        <w:t>Established to ensure architectural consistency across the Enterprise Operating System.</w:t>
      </w:r>
    </w:p>
    <w:p w14:paraId="47764147" w14:textId="77777777" w:rsidR="007B65CA" w:rsidRDefault="00000000">
      <w:pPr>
        <w:pStyle w:val="Heading3"/>
      </w:pPr>
      <w:r>
        <w:lastRenderedPageBreak/>
        <w:t>Decision</w:t>
      </w:r>
    </w:p>
    <w:p w14:paraId="1EB318D6" w14:textId="77777777" w:rsidR="007B65CA" w:rsidRDefault="00000000">
      <w:r>
        <w:t>Five independent lifecycle domains constitute the canonical enterprise lifecycle hierarchy.</w:t>
      </w:r>
    </w:p>
    <w:p w14:paraId="57CC8DA0" w14:textId="77777777" w:rsidR="007B65CA" w:rsidRDefault="00000000">
      <w:pPr>
        <w:pStyle w:val="Heading3"/>
      </w:pPr>
      <w:r>
        <w:t>Rationale</w:t>
      </w:r>
    </w:p>
    <w:p w14:paraId="5D6222B1" w14:textId="77777777" w:rsidR="007B65CA" w:rsidRDefault="00000000">
      <w:r>
        <w:t>Provides a stable architectural rule and prevents ambiguity across canonical specifications.</w:t>
      </w:r>
    </w:p>
    <w:p w14:paraId="18D9CBE7" w14:textId="77777777" w:rsidR="007B65CA" w:rsidRDefault="00000000">
      <w:pPr>
        <w:pStyle w:val="Heading3"/>
      </w:pPr>
      <w:r>
        <w:t>Consequences</w:t>
      </w:r>
    </w:p>
    <w:p w14:paraId="76700A19" w14:textId="77777777" w:rsidR="007B65CA" w:rsidRDefault="00000000">
      <w:r>
        <w:t>Future engineering SHALL conform unless a formally approved superseding ADR exists.</w:t>
      </w:r>
    </w:p>
    <w:p w14:paraId="43404F3A" w14:textId="77777777" w:rsidR="007B65CA" w:rsidRDefault="00000000">
      <w:pPr>
        <w:pStyle w:val="Heading2"/>
      </w:pPr>
      <w:r>
        <w:t>ADR-PE-001-012 — Capability Experience Blueprints Mandatory</w:t>
      </w:r>
    </w:p>
    <w:p w14:paraId="152C3E83" w14:textId="77777777" w:rsidR="007B65CA" w:rsidRDefault="00000000">
      <w:pPr>
        <w:pStyle w:val="Heading3"/>
      </w:pPr>
      <w:r>
        <w:t>Status</w:t>
      </w:r>
    </w:p>
    <w:p w14:paraId="5D66E448" w14:textId="77777777" w:rsidR="007B65CA" w:rsidRDefault="00000000">
      <w:r>
        <w:t>Frozen</w:t>
      </w:r>
    </w:p>
    <w:p w14:paraId="4F507CF1" w14:textId="77777777" w:rsidR="007B65CA" w:rsidRDefault="00000000">
      <w:pPr>
        <w:pStyle w:val="Heading3"/>
      </w:pPr>
      <w:r>
        <w:t>Context</w:t>
      </w:r>
    </w:p>
    <w:p w14:paraId="5DD5FAC6" w14:textId="77777777" w:rsidR="007B65CA" w:rsidRDefault="00000000">
      <w:r>
        <w:t>Established to ensure architectural consistency across the Enterprise Operating System.</w:t>
      </w:r>
    </w:p>
    <w:p w14:paraId="750253DF" w14:textId="77777777" w:rsidR="007B65CA" w:rsidRDefault="00000000">
      <w:pPr>
        <w:pStyle w:val="Heading3"/>
      </w:pPr>
      <w:r>
        <w:t>Decision</w:t>
      </w:r>
    </w:p>
    <w:p w14:paraId="755878F6" w14:textId="77777777" w:rsidR="007B65CA" w:rsidRDefault="00000000">
      <w:r>
        <w:t>Every capability SHALL be specified using a CRB before implementation.</w:t>
      </w:r>
    </w:p>
    <w:p w14:paraId="5E256562" w14:textId="77777777" w:rsidR="007B65CA" w:rsidRDefault="00000000">
      <w:pPr>
        <w:pStyle w:val="Heading3"/>
      </w:pPr>
      <w:r>
        <w:t>Rationale</w:t>
      </w:r>
    </w:p>
    <w:p w14:paraId="5BAF4FB8" w14:textId="77777777" w:rsidR="007B65CA" w:rsidRDefault="00000000">
      <w:r>
        <w:t>Provides a stable architectural rule and prevents ambiguity across canonical specifications.</w:t>
      </w:r>
    </w:p>
    <w:p w14:paraId="6F922DFE" w14:textId="77777777" w:rsidR="007B65CA" w:rsidRDefault="00000000">
      <w:pPr>
        <w:pStyle w:val="Heading3"/>
      </w:pPr>
      <w:r>
        <w:t>Consequences</w:t>
      </w:r>
    </w:p>
    <w:p w14:paraId="55FB558B" w14:textId="77777777" w:rsidR="007B65CA" w:rsidRDefault="00000000">
      <w:r>
        <w:t>Future engineering SHALL conform unless a formally approved superseding ADR exists.</w:t>
      </w:r>
    </w:p>
    <w:p w14:paraId="260DA178" w14:textId="77777777" w:rsidR="007B65CA" w:rsidRDefault="00000000">
      <w:r>
        <w:br w:type="page"/>
      </w:r>
    </w:p>
    <w:p w14:paraId="73F8489D" w14:textId="77777777" w:rsidR="007B65CA" w:rsidRDefault="00000000">
      <w:pPr>
        <w:pStyle w:val="Heading1"/>
      </w:pPr>
      <w:r>
        <w:lastRenderedPageBreak/>
        <w:t>Chapter 10 — Document Evolution &amp; Governance</w:t>
      </w:r>
    </w:p>
    <w:p w14:paraId="1706AEF1" w14:textId="77777777" w:rsidR="007B65CA" w:rsidRDefault="00000000">
      <w:r>
        <w:t>This chapter defines how PE-001 evolves as the canonical Enterprise Experience Blueprint. It establishes lifecycle governance for the specification itself, ensuring that future engineering preserves architectural integrity, traceability and canonical ownership.</w:t>
      </w:r>
    </w:p>
    <w:p w14:paraId="7672096C" w14:textId="77777777" w:rsidR="007B65CA" w:rsidRDefault="00000000">
      <w:pPr>
        <w:pStyle w:val="Heading2"/>
      </w:pPr>
      <w:r>
        <w:t>10.1 Canonical Evolution Policy</w:t>
      </w:r>
    </w:p>
    <w:p w14:paraId="0FE06514" w14:textId="77777777" w:rsidR="007B65CA" w:rsidRDefault="00000000">
      <w:r>
        <w:t>PE-001 SHALL evolve as the single canonical foundation and methodology specification for Enterprise Experience. Capability-specific CRBs, ERBs and Enterprise Experiences SHALL be maintained in separate PE-001-Cxxx Capability Experience Specifications and SHALL conform to PE-001 terminology, ADRs, traceability and ownership rules.</w:t>
      </w:r>
    </w:p>
    <w:p w14:paraId="2E927906" w14:textId="77777777" w:rsidR="007B65CA" w:rsidRDefault="00000000">
      <w:pPr>
        <w:pStyle w:val="Heading2"/>
      </w:pPr>
      <w:r>
        <w:t>10.2 Version Management</w:t>
      </w:r>
    </w:p>
    <w:p w14:paraId="44399CF8" w14:textId="77777777" w:rsidR="007B65CA" w:rsidRDefault="00000000">
      <w:r>
        <w:t>Every published version SHALL include version identifier, publication date, change summary, affected chapters, ADR impacts and capability coverage. Each published checkpoint becomes the canonical baseline for subsequent engineering.</w:t>
      </w:r>
    </w:p>
    <w:p w14:paraId="71479C00" w14:textId="77777777" w:rsidR="007B65CA" w:rsidRDefault="00000000">
      <w:pPr>
        <w:pStyle w:val="Heading2"/>
      </w:pPr>
      <w:r>
        <w:t>10.3 Engineering Lifecycle</w:t>
      </w:r>
    </w:p>
    <w:p w14:paraId="633897E5" w14:textId="77777777" w:rsidR="007B65CA" w:rsidRDefault="00000000">
      <w:r>
        <w:t>Changes SHALL progress through proposal, ownership validation, architectural review, editorial review, publication and baseline adoption.</w:t>
      </w:r>
    </w:p>
    <w:p w14:paraId="0D281B9D" w14:textId="77777777" w:rsidR="007B65CA" w:rsidRDefault="00000000">
      <w:pPr>
        <w:pStyle w:val="Heading2"/>
      </w:pPr>
      <w:r>
        <w:t>10.4 Governance Responsibilities</w:t>
      </w:r>
    </w:p>
    <w:p w14:paraId="56B80D55" w14:textId="77777777" w:rsidR="007B65CA" w:rsidRDefault="00000000">
      <w:r>
        <w:t>Product Architecture owns PE-001. Enterprise Architecture validates alignment with the EOS. Product Management validates business intent. Engineering consumes PE-001 as the implementation contract.</w:t>
      </w:r>
    </w:p>
    <w:p w14:paraId="6DE451AA" w14:textId="77777777" w:rsidR="007B65CA" w:rsidRDefault="00000000">
      <w:pPr>
        <w:pStyle w:val="Heading2"/>
      </w:pPr>
      <w:r>
        <w:t>10.5 Quality Assurance</w:t>
      </w:r>
    </w:p>
    <w:p w14:paraId="6B1DD427" w14:textId="77777777" w:rsidR="007B65CA" w:rsidRDefault="00000000">
      <w:r>
        <w:t>Every chapter SHALL satisfy quality gates for terminology consistency, ownership compliance, lifecycle realization, cross references, traceability and editorial quality before publication.</w:t>
      </w:r>
    </w:p>
    <w:p w14:paraId="7260BD7F" w14:textId="77777777" w:rsidR="007B65CA" w:rsidRDefault="00000000">
      <w:pPr>
        <w:pStyle w:val="Heading2"/>
      </w:pPr>
      <w:r>
        <w:t>10.6 Change Impact Assessment</w:t>
      </w:r>
    </w:p>
    <w:p w14:paraId="0452AF8B" w14:textId="77777777" w:rsidR="007B65CA" w:rsidRDefault="00000000">
      <w:r>
        <w:t>Any change affecting canonical terminology, lifecycle concepts, navigation philosophy or ADRs SHALL include an impact assessment identifying dependent specifications and capabilities.</w:t>
      </w:r>
    </w:p>
    <w:p w14:paraId="73252B74" w14:textId="77777777" w:rsidR="007B65CA" w:rsidRDefault="00000000">
      <w:pPr>
        <w:pStyle w:val="Heading2"/>
      </w:pPr>
      <w:r>
        <w:t>10.7 Publication Checkpoints</w:t>
      </w:r>
    </w:p>
    <w:p w14:paraId="7400F7AD" w14:textId="77777777" w:rsidR="007B65CA" w:rsidRDefault="00000000">
      <w:r>
        <w:t>PE-001 publication checkpoints SHALL produce a complete canonical blueprint. Capability publication checkpoints SHALL produce a complete PE-001-Cxxx Capability Experience Specification for the affected capability.</w:t>
      </w:r>
    </w:p>
    <w:p w14:paraId="642A8F79" w14:textId="77777777" w:rsidR="007B65CA" w:rsidRDefault="00000000">
      <w:pPr>
        <w:pStyle w:val="Heading2"/>
      </w:pPr>
      <w:r>
        <w:t>10.8 Conformance</w:t>
      </w:r>
    </w:p>
    <w:p w14:paraId="4FCEF6E3" w14:textId="77777777" w:rsidR="007B65CA" w:rsidRDefault="00000000">
      <w:r>
        <w:t>Capability Experience Specifications, downstream specifications and implementations SHOULD reference PE-001 rather than reproduce its foundation or methodology. Deviations require explicit architectural approval.</w:t>
      </w:r>
    </w:p>
    <w:p w14:paraId="6C7051B4" w14:textId="77777777" w:rsidR="007B65CA" w:rsidRDefault="00000000">
      <w:pPr>
        <w:pStyle w:val="Heading1"/>
      </w:pPr>
      <w:r>
        <w:t>Volume II — Enterprise Journey Architecture</w:t>
      </w:r>
    </w:p>
    <w:p w14:paraId="2BFB4D0B" w14:textId="77777777" w:rsidR="007B65CA" w:rsidRDefault="00000000">
      <w:pPr>
        <w:pStyle w:val="Heading2"/>
      </w:pPr>
      <w:r>
        <w:t>Chapter 11 — Journey Architecture</w:t>
      </w:r>
    </w:p>
    <w:p w14:paraId="62C77324" w14:textId="77777777" w:rsidR="007B65CA" w:rsidRDefault="00000000">
      <w:r>
        <w:rPr>
          <w:b/>
        </w:rPr>
        <w:t>11.1 Purpose</w:t>
      </w:r>
    </w:p>
    <w:p w14:paraId="1899053F" w14:textId="77777777" w:rsidR="007B65CA" w:rsidRDefault="00000000">
      <w:r>
        <w:t>Journey Architecture defines how Enterprise Experiences (EX) are composed into end-to-end Enterprise Journeys that realize measurable enterprise outcomes. It governs journey structure while remaining independent of implementation architecture.</w:t>
      </w:r>
    </w:p>
    <w:p w14:paraId="416AFB35" w14:textId="77777777" w:rsidR="007B65CA" w:rsidRDefault="00000000">
      <w:r>
        <w:rPr>
          <w:b/>
        </w:rPr>
        <w:t>11.2 Canonical Ownership</w:t>
      </w:r>
    </w:p>
    <w:p w14:paraId="4033F85F" w14:textId="77777777" w:rsidR="007B65CA" w:rsidRDefault="00000000">
      <w:r>
        <w:t>PE-001 owns journey definition, sequencing, experience composition and lifecycle realization. Business Activity implementation remains owned by IMP-001. Navigation implementation is owned by downstream specifications.</w:t>
      </w:r>
    </w:p>
    <w:p w14:paraId="24CC1F5E" w14:textId="77777777" w:rsidR="007B65CA" w:rsidRDefault="00000000">
      <w:r>
        <w:rPr>
          <w:b/>
        </w:rPr>
        <w:t>11.3 Journey Composition</w:t>
      </w:r>
    </w:p>
    <w:p w14:paraId="45DC1E3B" w14:textId="77777777" w:rsidR="007B65CA" w:rsidRDefault="00000000">
      <w:r>
        <w:t>An Enterprise Journey SHALL be composed of one or more Enterprise Experiences (EX). Each Enterprise Experience SHALL realize one or more Business Activities and Enterprise Transitions while preserving enterprise context.</w:t>
      </w:r>
    </w:p>
    <w:p w14:paraId="2880A968" w14:textId="77777777" w:rsidR="007B65CA" w:rsidRDefault="00000000">
      <w:r>
        <w:rPr>
          <w:b/>
        </w:rPr>
        <w:t>11.4 Journey Characteristics</w:t>
      </w:r>
    </w:p>
    <w:p w14:paraId="6AEFCACD" w14:textId="77777777" w:rsidR="007B65CA" w:rsidRDefault="00000000">
      <w:r>
        <w:t>Enterprise Journeys SHALL be outcome-oriented, persona-aware, workspace-aware, lifecycle-aware, context-preserving, traceable and implementation independent.</w:t>
      </w:r>
    </w:p>
    <w:p w14:paraId="0C441A61" w14:textId="77777777" w:rsidR="007B65CA" w:rsidRDefault="00000000">
      <w:r>
        <w:rPr>
          <w:b/>
        </w:rPr>
        <w:t>11.5 Journey Layers</w:t>
      </w:r>
    </w:p>
    <w:p w14:paraId="2BB4B11D" w14:textId="77777777" w:rsidR="007B65CA" w:rsidRDefault="00000000">
      <w:r>
        <w:t>Journey Architecture consists of Business Objective, Enterprise Journey, Enterprise Experience (EX), Business Activities, Enterprise Transitions and Enterprise State progression.</w:t>
      </w:r>
    </w:p>
    <w:p w14:paraId="4DFB7003" w14:textId="77777777" w:rsidR="007B65CA" w:rsidRDefault="00000000">
      <w:r>
        <w:rPr>
          <w:b/>
        </w:rPr>
        <w:t>11.6 Lifecycle Alignment</w:t>
      </w:r>
    </w:p>
    <w:p w14:paraId="4205120F" w14:textId="77777777" w:rsidR="007B65CA" w:rsidRDefault="00000000">
      <w:r>
        <w:lastRenderedPageBreak/>
        <w:t>Every Enterprise Journey SHALL explicitly reference the applicable lifecycle domains defined by ADR-PE-001-011 without redefining lifecycle architecture.</w:t>
      </w:r>
    </w:p>
    <w:p w14:paraId="5792A3A9" w14:textId="77777777" w:rsidR="007B65CA" w:rsidRDefault="00000000">
      <w:r>
        <w:rPr>
          <w:b/>
        </w:rPr>
        <w:t>11.7 Traceability</w:t>
      </w:r>
    </w:p>
    <w:p w14:paraId="2F9D7EE9" w14:textId="77777777" w:rsidR="007B65CA" w:rsidRDefault="00000000">
      <w:r>
        <w:t>Every Enterprise Journey SHALL maintain traceability to Capability Experience Blueprints (CRBs), Enterprise Experience Blueprints (ERBs), Enterprise Information Objects (EIOs), Enterprise Activity Catalog (EAC) entries and applicable ADRs.</w:t>
      </w:r>
    </w:p>
    <w:p w14:paraId="481A756E" w14:textId="77777777" w:rsidR="007B65CA" w:rsidRDefault="00000000">
      <w:r>
        <w:rPr>
          <w:b/>
        </w:rPr>
        <w:t>11.8 Journey Validation</w:t>
      </w:r>
    </w:p>
    <w:p w14:paraId="3A17CD0F" w14:textId="77777777" w:rsidR="007B65CA" w:rsidRDefault="00000000">
      <w:r>
        <w:t>Each journey SHALL be validated for outcome realization, context preservation, ownership compliance, navigation consistency and lifecycle completeness.</w:t>
      </w:r>
    </w:p>
    <w:p w14:paraId="3E2298F5" w14:textId="77777777" w:rsidR="007B65CA" w:rsidRDefault="00000000">
      <w:r>
        <w:rPr>
          <w:b/>
        </w:rPr>
        <w:t>11.9 Engineering Rules</w:t>
      </w:r>
    </w:p>
    <w:p w14:paraId="5052C70B" w14:textId="77777777" w:rsidR="007B65CA" w:rsidRDefault="00000000">
      <w:r>
        <w:t>Journey definitions SHALL avoid screen-level design, API behavior, data structures and implementation logic. Such concerns remain owned by their canonical specifications.</w:t>
      </w:r>
    </w:p>
    <w:p w14:paraId="12AADB3F" w14:textId="77777777" w:rsidR="007B65CA" w:rsidRDefault="00000000">
      <w:r>
        <w:rPr>
          <w:b/>
        </w:rPr>
        <w:t>11.10 Summary</w:t>
      </w:r>
    </w:p>
    <w:p w14:paraId="3FA9C918" w14:textId="77777777" w:rsidR="007B65CA" w:rsidRDefault="00000000">
      <w:r>
        <w:t>Journey Architecture provides the canonical experience orchestration model for all future CRBs and ERBs within PE-001.</w:t>
      </w:r>
    </w:p>
    <w:p w14:paraId="6F9462F3" w14:textId="77777777" w:rsidR="007B65CA" w:rsidRDefault="00000000">
      <w:pPr>
        <w:pStyle w:val="Heading2"/>
      </w:pPr>
      <w:r>
        <w:t>Chapter 12 — Persona Model</w:t>
      </w:r>
    </w:p>
    <w:p w14:paraId="2AA4FE30" w14:textId="77777777" w:rsidR="007B65CA" w:rsidRDefault="00000000">
      <w:r>
        <w:rPr>
          <w:b/>
        </w:rPr>
        <w:t>12.1 Purpose</w:t>
      </w:r>
    </w:p>
    <w:p w14:paraId="16B83F4C" w14:textId="77777777" w:rsidR="007B65CA" w:rsidRDefault="00000000">
      <w:r>
        <w:t>The Persona Model defines the canonical enterprise personas that interact with the Enterprise Operating System (EOS). It specifies experience responsibilities, objectives and interaction boundaries without prescribing authorization, implementation or organizational hierarchy.</w:t>
      </w:r>
    </w:p>
    <w:p w14:paraId="35610181" w14:textId="77777777" w:rsidR="007B65CA" w:rsidRDefault="00000000">
      <w:r>
        <w:rPr>
          <w:b/>
        </w:rPr>
        <w:t>12.2 Canonical Ownership</w:t>
      </w:r>
    </w:p>
    <w:p w14:paraId="658382DC" w14:textId="77777777" w:rsidR="007B65CA" w:rsidRDefault="00000000">
      <w:r>
        <w:t>PE-001 owns persona experience definitions. Authorization remains owned by URA-001. Organizational structures are referenced from the canonical enterprise model rather than duplicated.</w:t>
      </w:r>
    </w:p>
    <w:p w14:paraId="01401954" w14:textId="77777777" w:rsidR="007B65CA" w:rsidRDefault="00000000">
      <w:r>
        <w:rPr>
          <w:b/>
        </w:rPr>
        <w:t>12.3 Persona Principles</w:t>
      </w:r>
    </w:p>
    <w:p w14:paraId="1318521B" w14:textId="77777777" w:rsidR="007B65CA" w:rsidRDefault="00000000">
      <w:r>
        <w:t>Personas SHALL represent responsibilities within an Enterprise Experience rather than job titles. A single individual MAY perform multiple personas depending on enterprise context and assigned responsibilities.</w:t>
      </w:r>
    </w:p>
    <w:p w14:paraId="27129E31" w14:textId="77777777" w:rsidR="007B65CA" w:rsidRDefault="00000000">
      <w:r>
        <w:rPr>
          <w:b/>
        </w:rPr>
        <w:t>12.4 Persona Classification</w:t>
      </w:r>
    </w:p>
    <w:p w14:paraId="104B8E9D" w14:textId="77777777" w:rsidR="007B65CA" w:rsidRDefault="00000000">
      <w:r>
        <w:t xml:space="preserve">Canonical persona categories include Platform Personas, Enterprise Administration Personas, Operational Personas, Executive Personas, External Collaboration Personas and </w:t>
      </w:r>
      <w:r>
        <w:lastRenderedPageBreak/>
        <w:t>Autonomous Agent Personas. Detailed capability mappings are defined within the relevant CRBs.</w:t>
      </w:r>
    </w:p>
    <w:p w14:paraId="3DAADFD6" w14:textId="77777777" w:rsidR="007B65CA" w:rsidRDefault="00000000">
      <w:r>
        <w:rPr>
          <w:b/>
        </w:rPr>
        <w:t>12.5 Persona Context</w:t>
      </w:r>
    </w:p>
    <w:p w14:paraId="5F59D8D0" w14:textId="77777777" w:rsidR="007B65CA" w:rsidRDefault="00000000">
      <w:r>
        <w:t>Every persona operates within a preserved Experience Context consisting of enterprise, workspace, lifecycle stage, current Enterprise Experience and Business Activity.</w:t>
      </w:r>
    </w:p>
    <w:p w14:paraId="14DF9169" w14:textId="77777777" w:rsidR="007B65CA" w:rsidRDefault="00000000">
      <w:r>
        <w:rPr>
          <w:b/>
        </w:rPr>
        <w:t>12.6 Persona Responsibilities</w:t>
      </w:r>
    </w:p>
    <w:p w14:paraId="5FDA278F" w14:textId="77777777" w:rsidR="007B65CA" w:rsidRDefault="00000000">
      <w:r>
        <w:t>Each persona SHALL define intended outcomes, primary Enterprise Experiences, decision authority, collaboration boundaries and lifecycle participation while remaining implementation independent.</w:t>
      </w:r>
    </w:p>
    <w:p w14:paraId="4F2C7E8D" w14:textId="77777777" w:rsidR="007B65CA" w:rsidRDefault="00000000">
      <w:r>
        <w:rPr>
          <w:b/>
        </w:rPr>
        <w:t>12.7 Experience Consistency</w:t>
      </w:r>
    </w:p>
    <w:p w14:paraId="78FFCCBF" w14:textId="77777777" w:rsidR="007B65CA" w:rsidRDefault="00000000">
      <w:r>
        <w:t>Equivalent personas SHALL experience consistent navigation, terminology and interaction patterns across capabilities unless an ADR explicitly defines an exception.</w:t>
      </w:r>
    </w:p>
    <w:p w14:paraId="085EC050" w14:textId="77777777" w:rsidR="007B65CA" w:rsidRDefault="00000000">
      <w:r>
        <w:rPr>
          <w:b/>
        </w:rPr>
        <w:t>12.8 Traceability</w:t>
      </w:r>
    </w:p>
    <w:p w14:paraId="36047988" w14:textId="77777777" w:rsidR="007B65CA" w:rsidRDefault="00000000">
      <w:r>
        <w:t>Every persona SHALL be traceable to applicable Enterprise Journeys, CRBs, ERBs, Enterprise Information Objects (EIOs), Enterprise Activity Catalog (EAC) entries and lifecycle transitions.</w:t>
      </w:r>
    </w:p>
    <w:p w14:paraId="64B72049" w14:textId="77777777" w:rsidR="007B65CA" w:rsidRDefault="00000000">
      <w:r>
        <w:rPr>
          <w:b/>
        </w:rPr>
        <w:t>12.9 Governance</w:t>
      </w:r>
    </w:p>
    <w:p w14:paraId="605E6E1A" w14:textId="77777777" w:rsidR="007B65CA" w:rsidRDefault="00000000">
      <w:r>
        <w:t>New personas SHALL be introduced only when they represent distinct experience responsibilities. Existing personas SHOULD be extended before creating new canonical personas.</w:t>
      </w:r>
    </w:p>
    <w:p w14:paraId="21B2D6A1" w14:textId="77777777" w:rsidR="007B65CA" w:rsidRDefault="00000000">
      <w:r>
        <w:rPr>
          <w:b/>
        </w:rPr>
        <w:t>12.10 Summary</w:t>
      </w:r>
    </w:p>
    <w:p w14:paraId="64E0A9A4" w14:textId="77777777" w:rsidR="007B65CA" w:rsidRDefault="00000000">
      <w:r>
        <w:t>The Persona Model provides the stable experience contract upon which Workspace Models, Navigation Philosophy and Enterprise Experience Blueprints are built.</w:t>
      </w:r>
    </w:p>
    <w:p w14:paraId="19D8D98A" w14:textId="77777777" w:rsidR="007B65CA" w:rsidRDefault="00000000">
      <w:pPr>
        <w:pStyle w:val="Heading2"/>
      </w:pPr>
      <w:r>
        <w:t>Chapter 13 — Workspace Model</w:t>
      </w:r>
    </w:p>
    <w:p w14:paraId="2F1E3842" w14:textId="77777777" w:rsidR="007B65CA" w:rsidRDefault="00000000">
      <w:r>
        <w:rPr>
          <w:b/>
        </w:rPr>
        <w:t>13.1 Purpose</w:t>
      </w:r>
    </w:p>
    <w:p w14:paraId="35610D80" w14:textId="77777777" w:rsidR="007B65CA" w:rsidRDefault="00000000">
      <w:r>
        <w:t>The Workspace Model defines the canonical enterprise workspace experience through which personas access Enterprise Experiences. A Workspace is an experience boundary, not an implementation boundary.</w:t>
      </w:r>
    </w:p>
    <w:p w14:paraId="674FB2F3" w14:textId="77777777" w:rsidR="007B65CA" w:rsidRDefault="00000000">
      <w:r>
        <w:rPr>
          <w:b/>
        </w:rPr>
        <w:t>13.2 Canonical Ownership</w:t>
      </w:r>
    </w:p>
    <w:p w14:paraId="7791111B" w14:textId="77777777" w:rsidR="007B65CA" w:rsidRDefault="00000000">
      <w:r>
        <w:t>PE-001 owns workspace experience, organization and interaction principles. UI implementation, frontend composition and technical architecture are referenced from the applicable canonical solution and presentation architecture specifications.</w:t>
      </w:r>
    </w:p>
    <w:p w14:paraId="134A2A2E" w14:textId="77777777" w:rsidR="007B65CA" w:rsidRDefault="00000000">
      <w:r>
        <w:rPr>
          <w:b/>
        </w:rPr>
        <w:lastRenderedPageBreak/>
        <w:t>13.3 Workspace Principles</w:t>
      </w:r>
    </w:p>
    <w:p w14:paraId="1F40D372" w14:textId="77777777" w:rsidR="007B65CA" w:rsidRDefault="00000000">
      <w:r>
        <w:t>Workspaces SHALL be context-centric, lifecycle-aware, persona-aware, capability-composable and navigation-consistent across the Enterprise Operating System.</w:t>
      </w:r>
    </w:p>
    <w:p w14:paraId="14FC80C0" w14:textId="77777777" w:rsidR="007B65CA" w:rsidRDefault="00000000">
      <w:r>
        <w:rPr>
          <w:b/>
        </w:rPr>
        <w:t>13.4 Workspace Structure</w:t>
      </w:r>
    </w:p>
    <w:p w14:paraId="35E41267" w14:textId="77777777" w:rsidR="007B65CA" w:rsidRDefault="00000000">
      <w:r>
        <w:t>Each Workspace SHALL provide a persistent enterprise context, expose relevant Enterprise Experiences, preserve navigation state and surface enterprise intelligence appropriate to the active persona.</w:t>
      </w:r>
    </w:p>
    <w:p w14:paraId="09A2CC4B" w14:textId="77777777" w:rsidR="007B65CA" w:rsidRDefault="00000000">
      <w:r>
        <w:rPr>
          <w:b/>
        </w:rPr>
        <w:t>13.5 Workspace Types</w:t>
      </w:r>
    </w:p>
    <w:p w14:paraId="458408AD" w14:textId="77777777" w:rsidR="007B65CA" w:rsidRDefault="00000000">
      <w:r>
        <w:t>Canonical workspace categories include Platform, Enterprise Administration, Operational, Executive, Collaboration and Intelligence workspaces. Capability-specific workspace realization is defined within CRBs and ERBs.</w:t>
      </w:r>
    </w:p>
    <w:p w14:paraId="754DADDC" w14:textId="77777777" w:rsidR="007B65CA" w:rsidRDefault="00000000">
      <w:r>
        <w:rPr>
          <w:b/>
        </w:rPr>
        <w:t>13.6 Context Preservation</w:t>
      </w:r>
    </w:p>
    <w:p w14:paraId="4013C908" w14:textId="77777777" w:rsidR="007B65CA" w:rsidRDefault="00000000">
      <w:r>
        <w:t>Changing Enterprise Experiences within the same Workspace SHALL preserve enterprise, lifecycle, persona and business activity context unless an explicit transition requires recontextualization.</w:t>
      </w:r>
    </w:p>
    <w:p w14:paraId="52141857" w14:textId="77777777" w:rsidR="007B65CA" w:rsidRDefault="00000000">
      <w:r>
        <w:rPr>
          <w:b/>
        </w:rPr>
        <w:t>13.7 Experience Composition</w:t>
      </w:r>
    </w:p>
    <w:p w14:paraId="67F692AD" w14:textId="77777777" w:rsidR="007B65CA" w:rsidRDefault="00000000">
      <w:r>
        <w:t>A Workspace MAY host multiple Enterprise Experiences simultaneously while maintaining a single authoritative Experience Context.</w:t>
      </w:r>
    </w:p>
    <w:p w14:paraId="7965E537" w14:textId="77777777" w:rsidR="007B65CA" w:rsidRDefault="00000000">
      <w:r>
        <w:rPr>
          <w:b/>
        </w:rPr>
        <w:t>13.8 Traceability</w:t>
      </w:r>
    </w:p>
    <w:p w14:paraId="55175E2C" w14:textId="77777777" w:rsidR="007B65CA" w:rsidRDefault="00000000">
      <w:r>
        <w:t>Every Workspace SHALL be traceable to supported Enterprise Journeys, CRBs, ERBs, Enterprise Information Objects (EIOs), Enterprise Activity Catalog (EAC) entries and applicable ADRs.</w:t>
      </w:r>
    </w:p>
    <w:p w14:paraId="7C84AD1A" w14:textId="77777777" w:rsidR="007B65CA" w:rsidRDefault="00000000">
      <w:r>
        <w:rPr>
          <w:b/>
        </w:rPr>
        <w:t>13.9 Governance</w:t>
      </w:r>
    </w:p>
    <w:p w14:paraId="08F1A699" w14:textId="77777777" w:rsidR="007B65CA" w:rsidRDefault="00000000">
      <w:r>
        <w:t>New Workspace definitions SHALL be justified by distinct enterprise experience needs and SHALL avoid duplication of existing workspace responsibilities.</w:t>
      </w:r>
    </w:p>
    <w:p w14:paraId="399101A4" w14:textId="77777777" w:rsidR="007B65CA" w:rsidRDefault="00000000">
      <w:r>
        <w:rPr>
          <w:b/>
        </w:rPr>
        <w:t>13.10 Summary</w:t>
      </w:r>
    </w:p>
    <w:p w14:paraId="0AF8C40D" w14:textId="77777777" w:rsidR="007B65CA" w:rsidRDefault="00000000">
      <w:r>
        <w:t>The Workspace Model establishes the canonical experience container that unifies journeys, personas and navigation throughout the Enterprise Operating System.</w:t>
      </w:r>
    </w:p>
    <w:p w14:paraId="0485E78A" w14:textId="77777777" w:rsidR="007B65CA" w:rsidRDefault="00000000">
      <w:pPr>
        <w:pStyle w:val="Heading2"/>
      </w:pPr>
      <w:r>
        <w:t>Chapter 14 — Navigation Philosophy</w:t>
      </w:r>
    </w:p>
    <w:p w14:paraId="2010512E" w14:textId="77777777" w:rsidR="007B65CA" w:rsidRDefault="00000000">
      <w:r>
        <w:rPr>
          <w:b/>
        </w:rPr>
        <w:t>14.1 Purpose</w:t>
      </w:r>
    </w:p>
    <w:p w14:paraId="2D072675" w14:textId="77777777" w:rsidR="007B65CA" w:rsidRDefault="00000000">
      <w:r>
        <w:lastRenderedPageBreak/>
        <w:t>The Navigation Philosophy defines the canonical principles governing movement across Enterprise Experiences, Enterprise Journeys and Workspaces. Navigation exists to preserve enterprise intent rather than expose application structure.</w:t>
      </w:r>
    </w:p>
    <w:p w14:paraId="065B1AB1" w14:textId="77777777" w:rsidR="007B65CA" w:rsidRDefault="00000000">
      <w:r>
        <w:rPr>
          <w:b/>
        </w:rPr>
        <w:t>14.2 Canonical Ownership</w:t>
      </w:r>
    </w:p>
    <w:p w14:paraId="701BB703" w14:textId="77777777" w:rsidR="007B65CA" w:rsidRDefault="00000000">
      <w:r>
        <w:t>PE-001 owns navigation philosophy and experience semantics. User interface implementation, routing mechanisms and frontend components remain owned by the applicable canonical solution and presentation architecture specifications.</w:t>
      </w:r>
    </w:p>
    <w:p w14:paraId="7248EF90" w14:textId="77777777" w:rsidR="007B65CA" w:rsidRDefault="00000000">
      <w:r>
        <w:rPr>
          <w:b/>
        </w:rPr>
        <w:t>14.3 Navigation Principles</w:t>
      </w:r>
    </w:p>
    <w:p w14:paraId="731B62B7" w14:textId="77777777" w:rsidR="007B65CA" w:rsidRDefault="00000000">
      <w:r>
        <w:t>Navigation SHALL be context-preserving, journey-oriented, workspace-centric, lifecycle-aware, predictable, discoverable and implementation independent.</w:t>
      </w:r>
    </w:p>
    <w:p w14:paraId="7CA70CF9" w14:textId="77777777" w:rsidR="007B65CA" w:rsidRDefault="00000000">
      <w:r>
        <w:rPr>
          <w:b/>
        </w:rPr>
        <w:t>14.4 Experience-Centric Navigation</w:t>
      </w:r>
    </w:p>
    <w:p w14:paraId="2FA9AE75" w14:textId="77777777" w:rsidR="007B65CA" w:rsidRDefault="00000000">
      <w:r>
        <w:t>Users navigate between Enterprise Experiences rather than software modules. Navigation SHALL emphasize business outcomes and current enterprise context.</w:t>
      </w:r>
    </w:p>
    <w:p w14:paraId="1B969E0A" w14:textId="77777777" w:rsidR="007B65CA" w:rsidRDefault="00000000">
      <w:r>
        <w:rPr>
          <w:b/>
        </w:rPr>
        <w:t>14.5 Workspace Navigation</w:t>
      </w:r>
    </w:p>
    <w:p w14:paraId="7C39AFCF" w14:textId="77777777" w:rsidR="007B65CA" w:rsidRDefault="00000000">
      <w:r>
        <w:t>Movement within a Workspace SHALL preserve persona, enterprise, lifecycle stage and Business Activity context wherever possible.</w:t>
      </w:r>
    </w:p>
    <w:p w14:paraId="4C1A91A8" w14:textId="77777777" w:rsidR="007B65CA" w:rsidRDefault="00000000">
      <w:r>
        <w:rPr>
          <w:b/>
        </w:rPr>
        <w:t>14.6 Cross-Workspace Navigation</w:t>
      </w:r>
    </w:p>
    <w:p w14:paraId="3252C4CE" w14:textId="77777777" w:rsidR="007B65CA" w:rsidRDefault="00000000">
      <w:r>
        <w:t>Transitions between Workspaces SHALL explicitly preserve or intentionally re-establish Experience Context when the enterprise objective changes.</w:t>
      </w:r>
    </w:p>
    <w:p w14:paraId="2C54E675" w14:textId="77777777" w:rsidR="007B65CA" w:rsidRDefault="00000000">
      <w:r>
        <w:rPr>
          <w:b/>
        </w:rPr>
        <w:t>14.7 Progressive Discovery</w:t>
      </w:r>
    </w:p>
    <w:p w14:paraId="5019E541" w14:textId="77777777" w:rsidR="007B65CA" w:rsidRDefault="00000000">
      <w:r>
        <w:t>The platform SHOULD progressively reveal relevant Enterprise Experiences based on persona, lifecycle stage and current Business Activity instead of exposing exhaustive menus.</w:t>
      </w:r>
    </w:p>
    <w:p w14:paraId="0C7CC4C9" w14:textId="77777777" w:rsidR="007B65CA" w:rsidRDefault="00000000">
      <w:r>
        <w:rPr>
          <w:b/>
        </w:rPr>
        <w:t>14.8 Navigation Traceability</w:t>
      </w:r>
    </w:p>
    <w:p w14:paraId="29960227" w14:textId="77777777" w:rsidR="007B65CA" w:rsidRDefault="00000000">
      <w:r>
        <w:t>Navigation paths SHALL remain traceable to Enterprise Journeys, CRBs, ERBs, Enterprise Information Objects (EIOs), Enterprise Activity Catalog (EAC) entries and applicable ADRs.</w:t>
      </w:r>
    </w:p>
    <w:p w14:paraId="7ADD4F4E" w14:textId="77777777" w:rsidR="007B65CA" w:rsidRDefault="00000000">
      <w:r>
        <w:rPr>
          <w:b/>
        </w:rPr>
        <w:t>14.9 Governance</w:t>
      </w:r>
    </w:p>
    <w:p w14:paraId="17386BEF" w14:textId="77777777" w:rsidR="007B65CA" w:rsidRDefault="00000000">
      <w:r>
        <w:t>Navigation patterns SHALL remain consistent across capabilities. Capability-specific deviations require explicit architectural justification.</w:t>
      </w:r>
    </w:p>
    <w:p w14:paraId="6A916865" w14:textId="77777777" w:rsidR="007B65CA" w:rsidRDefault="00000000">
      <w:r>
        <w:rPr>
          <w:b/>
        </w:rPr>
        <w:t>14.10 Summary</w:t>
      </w:r>
    </w:p>
    <w:p w14:paraId="675EC9D9" w14:textId="77777777" w:rsidR="007B65CA" w:rsidRDefault="00000000">
      <w:r>
        <w:t>The Navigation Philosophy establishes a consistent experience model that enables seamless movement across the Enterprise Operating System while preserving enterprise context.</w:t>
      </w:r>
    </w:p>
    <w:p w14:paraId="3A727DE6" w14:textId="77777777" w:rsidR="007B65CA" w:rsidRDefault="00000000">
      <w:pPr>
        <w:pStyle w:val="Heading2"/>
      </w:pPr>
      <w:r>
        <w:lastRenderedPageBreak/>
        <w:t>Chapter 15 — Context Preservation Model</w:t>
      </w:r>
    </w:p>
    <w:p w14:paraId="5554A1E4" w14:textId="77777777" w:rsidR="007B65CA" w:rsidRDefault="00000000">
      <w:r>
        <w:rPr>
          <w:b/>
        </w:rPr>
        <w:t>15.1 Purpose</w:t>
      </w:r>
    </w:p>
    <w:p w14:paraId="2AD390A8" w14:textId="77777777" w:rsidR="007B65CA" w:rsidRDefault="00000000">
      <w:r>
        <w:t>The Context Preservation Model defines how Enterprise Context is maintained across Enterprise Journeys, Enterprise Experiences and Workspaces to ensure continuity of enterprise operations.</w:t>
      </w:r>
    </w:p>
    <w:p w14:paraId="116134EE" w14:textId="77777777" w:rsidR="007B65CA" w:rsidRDefault="00000000">
      <w:r>
        <w:rPr>
          <w:b/>
        </w:rPr>
        <w:t>15.2 Canonical Ownership</w:t>
      </w:r>
    </w:p>
    <w:p w14:paraId="59385544" w14:textId="77777777" w:rsidR="007B65CA" w:rsidRDefault="00000000">
      <w:r>
        <w:t>PE-001 owns the experience semantics of context preservation. Session management, state persistence and implementation mechanisms are owned by downstream architecture specifications.</w:t>
      </w:r>
    </w:p>
    <w:p w14:paraId="612C047E" w14:textId="77777777" w:rsidR="007B65CA" w:rsidRDefault="00000000">
      <w:r>
        <w:rPr>
          <w:b/>
        </w:rPr>
        <w:t>15.3 Experience Context</w:t>
      </w:r>
    </w:p>
    <w:p w14:paraId="70B53A1A" w14:textId="77777777" w:rsidR="007B65CA" w:rsidRDefault="00000000">
      <w:r>
        <w:t>Experience Context SHALL minimally include enterprise, persona, workspace, lifecycle stage, current Enterprise Experience, Business Activity and applicable navigation context.</w:t>
      </w:r>
    </w:p>
    <w:p w14:paraId="7382D999" w14:textId="77777777" w:rsidR="007B65CA" w:rsidRDefault="00000000">
      <w:r>
        <w:rPr>
          <w:b/>
        </w:rPr>
        <w:t>15.4 Preservation Principles</w:t>
      </w:r>
    </w:p>
    <w:p w14:paraId="7DE2C0FC" w14:textId="77777777" w:rsidR="007B65CA" w:rsidRDefault="00000000">
      <w:r>
        <w:t>Context SHALL persist across related experiences, SHALL change only through explicit enterprise transitions and SHALL remain transparent to the user wherever practical.</w:t>
      </w:r>
    </w:p>
    <w:p w14:paraId="7F126DDE" w14:textId="77777777" w:rsidR="007B65CA" w:rsidRDefault="00000000">
      <w:r>
        <w:rPr>
          <w:b/>
        </w:rPr>
        <w:t>15.5 Context Transitions</w:t>
      </w:r>
    </w:p>
    <w:p w14:paraId="010DD444" w14:textId="77777777" w:rsidR="007B65CA" w:rsidRDefault="00000000">
      <w:r>
        <w:t>When an Enterprise Transition requires context changes, the resulting context SHALL be explicit, traceable and aligned with the applicable lifecycle.</w:t>
      </w:r>
    </w:p>
    <w:p w14:paraId="0A94D680" w14:textId="77777777" w:rsidR="007B65CA" w:rsidRDefault="00000000">
      <w:r>
        <w:rPr>
          <w:b/>
        </w:rPr>
        <w:t>15.6 Governance</w:t>
      </w:r>
    </w:p>
    <w:p w14:paraId="0AF59CE9" w14:textId="77777777" w:rsidR="007B65CA" w:rsidRDefault="00000000">
      <w:r>
        <w:t>All CRBs and ERBs SHALL specify the context established, preserved and transitioned during the experience.</w:t>
      </w:r>
    </w:p>
    <w:p w14:paraId="0B913C4D" w14:textId="77777777" w:rsidR="007B65CA" w:rsidRDefault="00000000">
      <w:r>
        <w:rPr>
          <w:b/>
        </w:rPr>
        <w:t>15.7 Summary</w:t>
      </w:r>
    </w:p>
    <w:p w14:paraId="5DC300CB" w14:textId="77777777" w:rsidR="007B65CA" w:rsidRDefault="00000000">
      <w:r>
        <w:t>The Context Preservation Model ensures coherent enterprise journeys by maintaining a single authoritative Experience Context.</w:t>
      </w:r>
    </w:p>
    <w:p w14:paraId="1D025164" w14:textId="77777777" w:rsidR="007B65CA" w:rsidRDefault="00000000">
      <w:pPr>
        <w:pStyle w:val="Heading2"/>
      </w:pPr>
      <w:r>
        <w:t>Chapter 16 — Enterprise Experience Lifecycle</w:t>
      </w:r>
    </w:p>
    <w:p w14:paraId="7CF918D4" w14:textId="77777777" w:rsidR="007B65CA" w:rsidRDefault="00000000">
      <w:r>
        <w:rPr>
          <w:b/>
        </w:rPr>
        <w:t>16.1 Purpose</w:t>
      </w:r>
    </w:p>
    <w:p w14:paraId="7B3A835C" w14:textId="77777777" w:rsidR="007B65CA" w:rsidRDefault="00000000">
      <w:r>
        <w:t>The Enterprise Experience Lifecycle defines the lifecycle of an Enterprise Experience from initiation through completion while remaining independent of implementation.</w:t>
      </w:r>
    </w:p>
    <w:p w14:paraId="0ECE547D" w14:textId="77777777" w:rsidR="007B65CA" w:rsidRDefault="00000000">
      <w:r>
        <w:rPr>
          <w:b/>
        </w:rPr>
        <w:t>16.2 Lifecycle Stages</w:t>
      </w:r>
    </w:p>
    <w:p w14:paraId="1C8C00D3" w14:textId="77777777" w:rsidR="007B65CA" w:rsidRDefault="00000000">
      <w:r>
        <w:t>Canonical stages include Discover, Enter, Understand, Decide, Execute, Validate, Transition and Complete.</w:t>
      </w:r>
    </w:p>
    <w:p w14:paraId="42086815" w14:textId="77777777" w:rsidR="007B65CA" w:rsidRDefault="00000000">
      <w:r>
        <w:rPr>
          <w:b/>
        </w:rPr>
        <w:lastRenderedPageBreak/>
        <w:t>16.3 Lifecycle Alignment</w:t>
      </w:r>
    </w:p>
    <w:p w14:paraId="578DC7C4" w14:textId="77777777" w:rsidR="007B65CA" w:rsidRDefault="00000000">
      <w:r>
        <w:t>Every Enterprise Experience SHALL realize one or more Enterprise Lifecycle transitions defined by the canonical lifecycle hierarchy (ADR-PE-001-011).</w:t>
      </w:r>
    </w:p>
    <w:p w14:paraId="753597BF" w14:textId="77777777" w:rsidR="007B65CA" w:rsidRDefault="00000000">
      <w:r>
        <w:rPr>
          <w:b/>
        </w:rPr>
        <w:t>16.4 Experience Realization</w:t>
      </w:r>
    </w:p>
    <w:p w14:paraId="240B69A8" w14:textId="77777777" w:rsidR="007B65CA" w:rsidRDefault="00000000">
      <w:r>
        <w:t>Enterprise Experiences orchestrate Business Activities into measurable enterprise outcomes while preserving enterprise context.</w:t>
      </w:r>
    </w:p>
    <w:p w14:paraId="64E121D4" w14:textId="77777777" w:rsidR="007B65CA" w:rsidRDefault="00000000">
      <w:r>
        <w:rPr>
          <w:b/>
        </w:rPr>
        <w:t>16.5 Completion Criteria</w:t>
      </w:r>
    </w:p>
    <w:p w14:paraId="2BDBAD04" w14:textId="77777777" w:rsidR="007B65CA" w:rsidRDefault="00000000">
      <w:r>
        <w:t>An Enterprise Experience is complete only when intended business outcomes, lifecycle realization and traceability requirements have been satisfied.</w:t>
      </w:r>
    </w:p>
    <w:p w14:paraId="2589349E" w14:textId="77777777" w:rsidR="007B65CA" w:rsidRDefault="00000000">
      <w:r>
        <w:rPr>
          <w:b/>
        </w:rPr>
        <w:t>16.6 Traceability</w:t>
      </w:r>
    </w:p>
    <w:p w14:paraId="1BB453CA" w14:textId="77777777" w:rsidR="007B65CA" w:rsidRDefault="00000000">
      <w:r>
        <w:t>Each Enterprise Experience SHALL maintain traceability to CRBs, ERBs, Enterprise Journeys, EIOs, EAC entries and ADRs.</w:t>
      </w:r>
    </w:p>
    <w:p w14:paraId="6FFF1D4F" w14:textId="77777777" w:rsidR="007B65CA" w:rsidRDefault="00000000">
      <w:r>
        <w:rPr>
          <w:b/>
        </w:rPr>
        <w:t>16.7 Governance</w:t>
      </w:r>
    </w:p>
    <w:p w14:paraId="291450FE" w14:textId="77777777" w:rsidR="007B65CA" w:rsidRDefault="00000000">
      <w:r>
        <w:t>Future CRBs SHALL explicitly identify lifecycle entry conditions, completion conditions, context requirements and transition outcomes.</w:t>
      </w:r>
    </w:p>
    <w:p w14:paraId="0B73EC54" w14:textId="77777777" w:rsidR="007B65CA" w:rsidRDefault="00000000">
      <w:r>
        <w:rPr>
          <w:b/>
        </w:rPr>
        <w:t>16.8 Summary</w:t>
      </w:r>
    </w:p>
    <w:p w14:paraId="793E1400" w14:textId="77777777" w:rsidR="007B65CA" w:rsidRDefault="00000000">
      <w:r>
        <w:t>The Enterprise Experience Lifecycle provides the canonical execution model for every experience engineered within the Enterprise Operating System.</w:t>
      </w:r>
    </w:p>
    <w:p w14:paraId="5D923AC3" w14:textId="77777777" w:rsidR="007B65CA" w:rsidRDefault="00000000">
      <w:pPr>
        <w:pStyle w:val="Heading1"/>
      </w:pPr>
      <w:r>
        <w:t>Volume III — Experience Engineering Methodology</w:t>
      </w:r>
    </w:p>
    <w:p w14:paraId="4DE520EF" w14:textId="77777777" w:rsidR="007B65CA" w:rsidRDefault="00000000">
      <w:pPr>
        <w:pStyle w:val="Heading2"/>
      </w:pPr>
      <w:r>
        <w:t>Chapter 17 — Experience Engineering Methodology</w:t>
      </w:r>
    </w:p>
    <w:p w14:paraId="6A2D3F59" w14:textId="77777777" w:rsidR="007B65CA" w:rsidRDefault="00000000">
      <w:r>
        <w:rPr>
          <w:b/>
        </w:rPr>
        <w:t>17.1 Purpose</w:t>
      </w:r>
    </w:p>
    <w:p w14:paraId="64E420F5" w14:textId="77777777" w:rsidR="007B65CA" w:rsidRDefault="00000000">
      <w:r>
        <w:t>This chapter defines the canonical methodology for engineering Enterprise Experiences. It specifies the experience engineering process while leaving implementation architecture to downstream specifications.</w:t>
      </w:r>
    </w:p>
    <w:p w14:paraId="1ED138DD" w14:textId="77777777" w:rsidR="007B65CA" w:rsidRDefault="00000000">
      <w:r>
        <w:rPr>
          <w:b/>
        </w:rPr>
        <w:t>17.2 Engineering Principles</w:t>
      </w:r>
    </w:p>
    <w:p w14:paraId="5B7F324D" w14:textId="77777777" w:rsidR="007B65CA" w:rsidRDefault="00000000">
      <w:r>
        <w:t>Experience engineering SHALL be outcome-driven, lifecycle-aware, persona-centric, workspace-centric, context-preserving and traceable.</w:t>
      </w:r>
    </w:p>
    <w:p w14:paraId="39B9A0C5" w14:textId="77777777" w:rsidR="007B65CA" w:rsidRDefault="00000000">
      <w:r>
        <w:rPr>
          <w:b/>
        </w:rPr>
        <w:t>17.3 Engineering Inputs</w:t>
      </w:r>
    </w:p>
    <w:p w14:paraId="21597584" w14:textId="77777777" w:rsidR="007B65CA" w:rsidRDefault="00000000">
      <w:r>
        <w:t>Mandatory inputs include Capability definition, Enterprise Journey, Persona Model, Workspace Model, applicable ADRs, EIO references and EAC references.</w:t>
      </w:r>
    </w:p>
    <w:p w14:paraId="7FFE1B85" w14:textId="77777777" w:rsidR="007B65CA" w:rsidRDefault="00000000">
      <w:r>
        <w:rPr>
          <w:b/>
        </w:rPr>
        <w:lastRenderedPageBreak/>
        <w:t>17.4 Engineering Outputs</w:t>
      </w:r>
    </w:p>
    <w:p w14:paraId="5272C3F6" w14:textId="77777777" w:rsidR="007B65CA" w:rsidRDefault="00000000">
      <w:r>
        <w:t>Mandatory outputs include Capability Experience Blueprints (CRBs), Enterprise Experience Blueprints (ERBs), Enterprise Experiences (EX), journey traceability and validation artifacts.</w:t>
      </w:r>
    </w:p>
    <w:p w14:paraId="17D49DF2" w14:textId="77777777" w:rsidR="007B65CA" w:rsidRDefault="00000000">
      <w:r>
        <w:rPr>
          <w:b/>
        </w:rPr>
        <w:t>17.5 Experience Decomposition</w:t>
      </w:r>
    </w:p>
    <w:p w14:paraId="52BBFDC4" w14:textId="77777777" w:rsidR="007B65CA" w:rsidRDefault="00000000">
      <w:r>
        <w:t>Capabilities SHALL be decomposed into Enterprise Experiences. Enterprise Experiences SHALL be decomposed into Business Activities without prescribing implementation.</w:t>
      </w:r>
    </w:p>
    <w:p w14:paraId="11033288" w14:textId="77777777" w:rsidR="007B65CA" w:rsidRDefault="00000000">
      <w:r>
        <w:rPr>
          <w:b/>
        </w:rPr>
        <w:t>17.6 Validation</w:t>
      </w:r>
    </w:p>
    <w:p w14:paraId="42B63537" w14:textId="77777777" w:rsidR="007B65CA" w:rsidRDefault="00000000">
      <w:r>
        <w:t>Each engineered experience SHALL be validated for ownership, lifecycle alignment, context preservation, navigation consistency, traceability and business outcome realization.</w:t>
      </w:r>
    </w:p>
    <w:p w14:paraId="63246674" w14:textId="77777777" w:rsidR="007B65CA" w:rsidRDefault="00000000">
      <w:r>
        <w:rPr>
          <w:b/>
        </w:rPr>
        <w:t>17.7 Governance</w:t>
      </w:r>
    </w:p>
    <w:p w14:paraId="067B6A6D" w14:textId="77777777" w:rsidR="007B65CA" w:rsidRDefault="00000000">
      <w:r>
        <w:t>Experience engineering SHALL reference the applicable SD-series canonical specifications, URA-001, IMP-001, EIA-001, ERG-001 and CIL rather than duplicating architecture owned by those authorities.</w:t>
      </w:r>
    </w:p>
    <w:p w14:paraId="47AE9BDB" w14:textId="77777777" w:rsidR="007B65CA" w:rsidRDefault="00000000">
      <w:r>
        <w:rPr>
          <w:b/>
        </w:rPr>
        <w:t>17.8 Summary</w:t>
      </w:r>
    </w:p>
    <w:p w14:paraId="109E0C9C" w14:textId="77777777" w:rsidR="007B65CA" w:rsidRDefault="00000000">
      <w:r>
        <w:t>This methodology provides the canonical engineering contract for all subsequent CRBs and ERBs.</w:t>
      </w:r>
    </w:p>
    <w:p w14:paraId="1A566D4E" w14:textId="77777777" w:rsidR="007B65CA" w:rsidRDefault="00000000">
      <w:pPr>
        <w:pStyle w:val="Heading2"/>
      </w:pPr>
      <w:r>
        <w:t>Chapter 18 — Capability Experience Blueprint (CRB) Methodology</w:t>
      </w:r>
    </w:p>
    <w:p w14:paraId="00ABF865" w14:textId="77777777" w:rsidR="007B65CA" w:rsidRDefault="00000000">
      <w:r>
        <w:rPr>
          <w:b/>
        </w:rPr>
        <w:t>18.1 Purpose</w:t>
      </w:r>
    </w:p>
    <w:p w14:paraId="6064F0DD" w14:textId="77777777" w:rsidR="007B65CA" w:rsidRDefault="00000000">
      <w:r>
        <w:t>This chapter defines the normative structure of every Capability Experience Blueprint (CRB).</w:t>
      </w:r>
    </w:p>
    <w:p w14:paraId="1B7934A4" w14:textId="77777777" w:rsidR="007B65CA" w:rsidRDefault="00000000">
      <w:r>
        <w:rPr>
          <w:b/>
        </w:rPr>
        <w:t>18.2 Mandatory Sections</w:t>
      </w:r>
    </w:p>
    <w:p w14:paraId="13E53B2B" w14:textId="77777777" w:rsidR="007B65CA" w:rsidRDefault="00000000">
      <w:r>
        <w:t>Every CRB SHALL define purpose, scope, personas, Enterprise Journeys, Enterprise Experiences, workspace participation, lifecycle realization, navigation considerations, traceability and governance.</w:t>
      </w:r>
    </w:p>
    <w:p w14:paraId="5C1B8DF4" w14:textId="77777777" w:rsidR="007B65CA" w:rsidRDefault="00000000">
      <w:r>
        <w:rPr>
          <w:b/>
        </w:rPr>
        <w:t>18.3 Conformance</w:t>
      </w:r>
    </w:p>
    <w:p w14:paraId="28219F5C" w14:textId="77777777" w:rsidR="007B65CA" w:rsidRDefault="00000000">
      <w:r>
        <w:t>No capability SHALL proceed to implementation without an approved CRB in accordance with ADR-PE-001-012.</w:t>
      </w:r>
    </w:p>
    <w:p w14:paraId="2CEB5E78" w14:textId="77777777" w:rsidR="007B65CA" w:rsidRDefault="00000000">
      <w:r>
        <w:rPr>
          <w:b/>
        </w:rPr>
        <w:t>18.4 Summary</w:t>
      </w:r>
    </w:p>
    <w:p w14:paraId="5C93F776" w14:textId="77777777" w:rsidR="007B65CA" w:rsidRDefault="00000000">
      <w:r>
        <w:t>The CRB methodology establishes a uniform specification model for all enterprise capabilities.</w:t>
      </w:r>
    </w:p>
    <w:p w14:paraId="338949DA" w14:textId="77777777" w:rsidR="007B65CA" w:rsidRDefault="00000000">
      <w:pPr>
        <w:pStyle w:val="Heading2"/>
      </w:pPr>
      <w:r>
        <w:lastRenderedPageBreak/>
        <w:t>Chapter 19 — Enterprise Experience Blueprint (ERB) Methodology</w:t>
      </w:r>
    </w:p>
    <w:p w14:paraId="34E2FDD2" w14:textId="77777777" w:rsidR="007B65CA" w:rsidRDefault="00000000">
      <w:r>
        <w:rPr>
          <w:b/>
        </w:rPr>
        <w:t>19.1 Purpose</w:t>
      </w:r>
    </w:p>
    <w:p w14:paraId="03304207" w14:textId="77777777" w:rsidR="007B65CA" w:rsidRDefault="00000000">
      <w:r>
        <w:t>Defines the canonical structure for every Enterprise Experience Blueprint (ERB), the normative specification for a single Enterprise Experience.</w:t>
      </w:r>
    </w:p>
    <w:p w14:paraId="6D61A6C2" w14:textId="77777777" w:rsidR="007B65CA" w:rsidRDefault="00000000">
      <w:r>
        <w:rPr>
          <w:b/>
        </w:rPr>
        <w:t>19.2 Mandatory Contents</w:t>
      </w:r>
    </w:p>
    <w:p w14:paraId="564764BA" w14:textId="77777777" w:rsidR="007B65CA" w:rsidRDefault="00000000">
      <w:r>
        <w:t>Each ERB SHALL define objective, triggering conditions, participating personas, workspace context, preconditions, Enterprise Journey participation, Business Activity realization, lifecycle transitions, success criteria, traceability and governance references.</w:t>
      </w:r>
    </w:p>
    <w:p w14:paraId="0BF014E8" w14:textId="77777777" w:rsidR="007B65CA" w:rsidRDefault="00000000">
      <w:r>
        <w:rPr>
          <w:b/>
        </w:rPr>
        <w:t>19.3 Ownership</w:t>
      </w:r>
    </w:p>
    <w:p w14:paraId="145EB9E3" w14:textId="77777777" w:rsidR="007B65CA" w:rsidRDefault="00000000">
      <w:r>
        <w:t>ERBs define experience behavior only. APIs, data models, UI components and implementation remain owned by their canonical specifications.</w:t>
      </w:r>
    </w:p>
    <w:p w14:paraId="110DF662" w14:textId="77777777" w:rsidR="007B65CA" w:rsidRDefault="00000000">
      <w:r>
        <w:rPr>
          <w:b/>
        </w:rPr>
        <w:t>19.4 Conformance</w:t>
      </w:r>
    </w:p>
    <w:p w14:paraId="5FB1DAED" w14:textId="77777777" w:rsidR="007B65CA" w:rsidRDefault="00000000">
      <w:r>
        <w:t>Every Enterprise Experience SHALL have exactly one approved ERB before implementation in accordance with ADR-PE-001-010.</w:t>
      </w:r>
    </w:p>
    <w:p w14:paraId="4528A152" w14:textId="77777777" w:rsidR="007B65CA" w:rsidRDefault="00000000">
      <w:pPr>
        <w:pStyle w:val="Heading2"/>
      </w:pPr>
      <w:r>
        <w:t>Chapter 20 — Enterprise Experience (EX) Specification Methodology</w:t>
      </w:r>
    </w:p>
    <w:p w14:paraId="42C19DDB" w14:textId="77777777" w:rsidR="007B65CA" w:rsidRDefault="00000000">
      <w:r>
        <w:rPr>
          <w:b/>
        </w:rPr>
        <w:t>20.1 Purpose</w:t>
      </w:r>
    </w:p>
    <w:p w14:paraId="18D1B6F3" w14:textId="77777777" w:rsidR="007B65CA" w:rsidRDefault="00000000">
      <w:r>
        <w:t>Defines how Enterprise Experiences are specified consistently across all capabilities.</w:t>
      </w:r>
    </w:p>
    <w:p w14:paraId="40643A54" w14:textId="77777777" w:rsidR="007B65CA" w:rsidRDefault="00000000">
      <w:r>
        <w:rPr>
          <w:b/>
        </w:rPr>
        <w:t>20.2 EX Structure</w:t>
      </w:r>
    </w:p>
    <w:p w14:paraId="601E8F3E" w14:textId="77777777" w:rsidR="007B65CA" w:rsidRDefault="00000000">
      <w:r>
        <w:t>Each EX SHALL identify business outcome, persona, workspace, context, lifecycle stage, participating Business Activities, Enterprise Transition, completion criteria and traceability.</w:t>
      </w:r>
    </w:p>
    <w:p w14:paraId="0F6A187D" w14:textId="77777777" w:rsidR="007B65CA" w:rsidRDefault="00000000">
      <w:r>
        <w:rPr>
          <w:b/>
        </w:rPr>
        <w:t>20.3 Composition</w:t>
      </w:r>
    </w:p>
    <w:p w14:paraId="743A3A84" w14:textId="77777777" w:rsidR="007B65CA" w:rsidRDefault="00000000">
      <w:r>
        <w:t>Enterprise Experiences MAY participate in multiple Enterprise Journeys but SHALL preserve a single authoritative Experience Context.</w:t>
      </w:r>
    </w:p>
    <w:p w14:paraId="78E3C240" w14:textId="77777777" w:rsidR="007B65CA" w:rsidRDefault="00000000">
      <w:r>
        <w:rPr>
          <w:b/>
        </w:rPr>
        <w:t>20.4 Governance</w:t>
      </w:r>
    </w:p>
    <w:p w14:paraId="54A00B75" w14:textId="77777777" w:rsidR="007B65CA" w:rsidRDefault="00000000">
      <w:r>
        <w:t>Experience specifications SHALL remain implementation independent and reference canonical architecture where required.</w:t>
      </w:r>
    </w:p>
    <w:p w14:paraId="1AE46B3C" w14:textId="77777777" w:rsidR="007B65CA" w:rsidRDefault="00000000">
      <w:pPr>
        <w:pStyle w:val="Heading2"/>
      </w:pPr>
      <w:r>
        <w:t>Chapter 21 — Experience Validation &amp; Quality Framework</w:t>
      </w:r>
    </w:p>
    <w:p w14:paraId="47F2AD92" w14:textId="77777777" w:rsidR="007B65CA" w:rsidRDefault="00000000">
      <w:r>
        <w:rPr>
          <w:b/>
        </w:rPr>
        <w:t>21.1 Purpose</w:t>
      </w:r>
    </w:p>
    <w:p w14:paraId="43F98C89" w14:textId="77777777" w:rsidR="007B65CA" w:rsidRDefault="00000000">
      <w:r>
        <w:t>Defines the quality framework for validating Enterprise Experiences before engineering and publication.</w:t>
      </w:r>
    </w:p>
    <w:p w14:paraId="57913D15" w14:textId="77777777" w:rsidR="007B65CA" w:rsidRDefault="00000000">
      <w:r>
        <w:rPr>
          <w:b/>
        </w:rPr>
        <w:lastRenderedPageBreak/>
        <w:t>21.2 Validation Dimensions</w:t>
      </w:r>
    </w:p>
    <w:p w14:paraId="79E13C3F" w14:textId="77777777" w:rsidR="007B65CA" w:rsidRDefault="00000000">
      <w:r>
        <w:t>Mandatory validation covers business outcome realization, persona alignment, workspace consistency, navigation consistency, context preservation, lifecycle realization, traceability, terminology compliance and ownership compliance.</w:t>
      </w:r>
    </w:p>
    <w:p w14:paraId="50D1331F" w14:textId="77777777" w:rsidR="007B65CA" w:rsidRDefault="00000000">
      <w:r>
        <w:rPr>
          <w:b/>
        </w:rPr>
        <w:t>21.3 Quality Gates</w:t>
      </w:r>
    </w:p>
    <w:p w14:paraId="04A31E62" w14:textId="77777777" w:rsidR="007B65CA" w:rsidRDefault="00000000">
      <w:r>
        <w:t>No CRB, ERB or EX SHALL be accepted until mandatory validation criteria have been satisfied.</w:t>
      </w:r>
    </w:p>
    <w:p w14:paraId="00D13B38" w14:textId="77777777" w:rsidR="007B65CA" w:rsidRDefault="00000000">
      <w:r>
        <w:rPr>
          <w:b/>
        </w:rPr>
        <w:t>21.4 Publication Readiness</w:t>
      </w:r>
    </w:p>
    <w:p w14:paraId="75D98DDC" w14:textId="77777777" w:rsidR="007B65CA" w:rsidRDefault="00000000">
      <w:r>
        <w:t>Publication-quality experience specifications SHALL demonstrate editorial consistency, complete cross references and conformance with frozen ADRs.</w:t>
      </w:r>
    </w:p>
    <w:sectPr w:rsidR="007B65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910862">
    <w:abstractNumId w:val="8"/>
  </w:num>
  <w:num w:numId="2" w16cid:durableId="936445981">
    <w:abstractNumId w:val="6"/>
  </w:num>
  <w:num w:numId="3" w16cid:durableId="1041978825">
    <w:abstractNumId w:val="5"/>
  </w:num>
  <w:num w:numId="4" w16cid:durableId="63719373">
    <w:abstractNumId w:val="4"/>
  </w:num>
  <w:num w:numId="5" w16cid:durableId="603149426">
    <w:abstractNumId w:val="7"/>
  </w:num>
  <w:num w:numId="6" w16cid:durableId="1679230962">
    <w:abstractNumId w:val="3"/>
  </w:num>
  <w:num w:numId="7" w16cid:durableId="1811433892">
    <w:abstractNumId w:val="2"/>
  </w:num>
  <w:num w:numId="8" w16cid:durableId="169953121">
    <w:abstractNumId w:val="1"/>
  </w:num>
  <w:num w:numId="9" w16cid:durableId="1068068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C31"/>
    <w:rsid w:val="00326F90"/>
    <w:rsid w:val="004F5666"/>
    <w:rsid w:val="007B6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0EBF7"/>
  <w14:defaultImageDpi w14:val="300"/>
  <w15:docId w15:val="{ABF24B1D-E69F-4192-860A-85AD84EC1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6933</Words>
  <Characters>39521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 — Enterprise Experience Blueprint</dc:title>
  <dc:subject>Canonical Enterprise Experience Foundation and Engineering Methodology</dc:subject>
  <dc:creator>python-docx</dc:creator>
  <cp:keywords/>
  <dc:description>Surgically normalized after separation of capability-specific PE-001-Cxxx specifications.</dc:description>
  <cp:lastModifiedBy>Ashit Padhi - Luminatiq</cp:lastModifiedBy>
  <cp:revision>2</cp:revision>
  <dcterms:created xsi:type="dcterms:W3CDTF">2013-12-23T23:15:00Z</dcterms:created>
  <dcterms:modified xsi:type="dcterms:W3CDTF">2026-07-11T06:50:00Z</dcterms:modified>
  <cp:category/>
</cp:coreProperties>
</file>