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PE-001-C001</w:t>
      </w:r>
    </w:p>
    <w:p>
      <w:pPr>
        <w:spacing w:after="100"/>
        <w:jc w:val="center"/>
      </w:pPr>
      <w:r>
        <w:rPr>
          <w:b/>
          <w:bCs/>
          <w:sz w:val="40"/>
          <w:szCs w:val="40"/>
        </w:rPr>
        <w:t xml:space="preserve">Identity Management</w:t>
      </w:r>
    </w:p>
    <w:p>
      <w:pPr>
        <w:spacing w:after="100"/>
        <w:jc w:val="center"/>
      </w:pPr>
      <w:r>
        <w:rPr>
          <w:i/>
          <w:iCs/>
          <w:sz w:val="28"/>
          <w:szCs w:val="28"/>
        </w:rPr>
        <w:t xml:space="preserve">Canonical Capability Experience Specification — Corrected Gold Standard Engineering Pass</w:t>
      </w:r>
    </w:p>
    <w:p>
      <w:pPr>
        <w:spacing w:after="400"/>
        <w:jc w:val="center"/>
      </w:pPr>
      <w:r>
        <w:rPr>
          <w:b/>
          <w:bCs/>
          <w:sz w:val="24"/>
          <w:szCs w:val="24"/>
        </w:rPr>
        <w:t xml:space="preserve">Version 1.1</w:t>
      </w:r>
    </w:p>
    <w:p>
      <w:pPr>
        <w:pageBreakBefore/>
      </w:pPr>
    </w:p>
    <w:p>
      <w:pPr>
        <w:pStyle w:val="Heading1"/>
        <w:spacing w:after="200" w:before="3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Document ID</w:t>
            </w:r>
          </w:p>
        </w:tc>
        <w:tc>
          <w:tcPr>
            <w:tcW w:type="pct" w:w="65%"/>
            <w:tcMar>
              <w:top w:type="dxa" w:w="60"/>
              <w:left w:type="dxa" w:w="100"/>
              <w:bottom w:type="dxa" w:w="60"/>
              <w:right w:type="dxa" w:w="100"/>
            </w:tcMar>
          </w:tcPr>
          <w:p>
            <w:r>
              <w:rPr>
                <w:b w:val="false"/>
                <w:bCs w:val="false"/>
              </w:rPr>
              <w:t xml:space="preserve">PE-001-C001</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C-001 — Identity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Manage enterprise identities. (CAP-001, verbatim)</w:t>
            </w:r>
          </w:p>
        </w:tc>
      </w:tr>
      <w:tr>
        <w:tc>
          <w:tcPr>
            <w:tcW w:type="pct" w:w="35%"/>
            <w:shd w:fill="DDDDDD" w:color="auto" w:val="clear"/>
            <w:tcMar>
              <w:top w:type="dxa" w:w="60"/>
              <w:left w:type="dxa" w:w="100"/>
              <w:bottom w:type="dxa" w:w="60"/>
              <w:right w:type="dxa" w:w="100"/>
            </w:tcMar>
          </w:tcPr>
          <w:p>
            <w:r>
              <w:rPr>
                <w:b/>
                <w:bCs/>
              </w:rPr>
              <w:t xml:space="preserve">Parent Specification</w:t>
            </w:r>
          </w:p>
        </w:tc>
        <w:tc>
          <w:tcPr>
            <w:tcW w:type="pct" w:w="65%"/>
            <w:tcMar>
              <w:top w:type="dxa" w:w="60"/>
              <w:left w:type="dxa" w:w="100"/>
              <w:bottom w:type="dxa" w:w="60"/>
              <w:right w:type="dxa" w:w="100"/>
            </w:tcMar>
          </w:tcPr>
          <w:p>
            <w:r>
              <w:rPr>
                <w:b w:val="false"/>
                <w:bCs w:val="false"/>
              </w:rPr>
              <w:t xml:space="preserve">PE-001 — Enterprise Experience Blueprint</w:t>
            </w:r>
          </w:p>
        </w:tc>
      </w:tr>
      <w:tr>
        <w:tc>
          <w:tcPr>
            <w:tcW w:type="pct" w:w="35%"/>
            <w:shd w:fill="DDDDDD" w:color="auto" w:val="clear"/>
            <w:tcMar>
              <w:top w:type="dxa" w:w="60"/>
              <w:left w:type="dxa" w:w="100"/>
              <w:bottom w:type="dxa" w:w="60"/>
              <w:right w:type="dxa" w:w="100"/>
            </w:tcMar>
          </w:tcPr>
          <w:p>
            <w:r>
              <w:rPr>
                <w:b/>
                <w:bCs/>
              </w:rPr>
              <w:t xml:space="preserve">Capability Identity Authority</w:t>
            </w:r>
          </w:p>
        </w:tc>
        <w:tc>
          <w:tcPr>
            <w:tcW w:type="pct" w:w="65%"/>
            <w:tcMar>
              <w:top w:type="dxa" w:w="60"/>
              <w:left w:type="dxa" w:w="100"/>
              <w:bottom w:type="dxa" w:w="60"/>
              <w:right w:type="dxa" w:w="100"/>
            </w:tcMar>
          </w:tcPr>
          <w:p>
            <w:r>
              <w:rPr>
                <w:b w:val="false"/>
                <w:bCs w:val="false"/>
              </w:rPr>
              <w:t xml:space="preserve">CAP-001</w:t>
            </w:r>
          </w:p>
        </w:tc>
      </w:tr>
      <w:tr>
        <w:tc>
          <w:tcPr>
            <w:tcW w:type="pct" w:w="35%"/>
            <w:shd w:fill="DDDDDD" w:color="auto" w:val="clear"/>
            <w:tcMar>
              <w:top w:type="dxa" w:w="60"/>
              <w:left w:type="dxa" w:w="100"/>
              <w:bottom w:type="dxa" w:w="60"/>
              <w:right w:type="dxa" w:w="100"/>
            </w:tcMar>
          </w:tcPr>
          <w:p>
            <w:r>
              <w:rPr>
                <w:b/>
                <w:bCs/>
              </w:rPr>
              <w:t xml:space="preserve">Primary Specification Reference</w:t>
            </w:r>
          </w:p>
        </w:tc>
        <w:tc>
          <w:tcPr>
            <w:tcW w:type="pct" w:w="65%"/>
            <w:tcMar>
              <w:top w:type="dxa" w:w="60"/>
              <w:left w:type="dxa" w:w="100"/>
              <w:bottom w:type="dxa" w:w="60"/>
              <w:right w:type="dxa" w:w="100"/>
            </w:tcMar>
          </w:tcPr>
          <w:p>
            <w:r>
              <w:rPr>
                <w:b w:val="false"/>
                <w:bCs w:val="false"/>
              </w:rPr>
              <w:t xml:space="preserve">URA-001 (as registered in CAP-001). URA-001 Section 2 (URA-001-15/16/17) establishes Person, Identity, and Organization Membership as a coherent, adjacent semantic group; URA-001-16 specifically establishes Identity as representing authentication, distinct from Organization Membership (URA-001-02). C-001 consumes this canonical semantic without redefining it.</w:t>
            </w:r>
          </w:p>
        </w:tc>
      </w:tr>
      <w:tr>
        <w:tc>
          <w:tcPr>
            <w:tcW w:type="pct" w:w="35%"/>
            <w:shd w:fill="DDDDDD" w:color="auto" w:val="clear"/>
            <w:tcMar>
              <w:top w:type="dxa" w:w="60"/>
              <w:left w:type="dxa" w:w="100"/>
              <w:bottom w:type="dxa" w:w="60"/>
              <w:right w:type="dxa" w:w="100"/>
            </w:tcMar>
          </w:tcPr>
          <w:p>
            <w:r>
              <w:rPr>
                <w:b/>
                <w:bCs/>
              </w:rPr>
              <w:t xml:space="preserve">Cross-Specification Dependencies</w:t>
            </w:r>
          </w:p>
        </w:tc>
        <w:tc>
          <w:tcPr>
            <w:tcW w:type="pct" w:w="65%"/>
            <w:tcMar>
              <w:top w:type="dxa" w:w="60"/>
              <w:left w:type="dxa" w:w="100"/>
              <w:bottom w:type="dxa" w:w="60"/>
              <w:right w:type="dxa" w:w="100"/>
            </w:tcMar>
          </w:tcPr>
          <w:p>
            <w:r>
              <w:rPr>
                <w:b w:val="false"/>
                <w:bCs w:val="false"/>
              </w:rPr>
              <w:t xml:space="preserve">C-006 — Authoritative Person Context, consumed, never redefined. C-007 — Membership Context, referenced only, never manufactured. C-002 — Access Evaluation Outcome, consumed, never computed. C-003 — Role and Permission, referenced only, never inferred from Identity validity. C-004 — Organization Context, referenced only, never derived from Identity. C-008 — Workspace Context, referenced only; Identity Management Enterprise Experiences are not themselves Workspace-hosted. RTA-001 — Identity Resolution runtime capability (Identity Service), consumed as a signal, never redefined. PE-001 Chapters 11 (Journey Architecture), 12 (Persona Model), 15 (Context Preservation Model), 16 (Enterprise Experience Lifecycle).</w:t>
            </w:r>
          </w:p>
        </w:tc>
      </w:tr>
      <w:tr>
        <w:tc>
          <w:tcPr>
            <w:tcW w:type="pct" w:w="35%"/>
            <w:shd w:fill="DDDDDD" w:color="auto" w:val="clear"/>
            <w:tcMar>
              <w:top w:type="dxa" w:w="60"/>
              <w:left w:type="dxa" w:w="100"/>
              <w:bottom w:type="dxa" w:w="60"/>
              <w:right w:type="dxa" w:w="100"/>
            </w:tcMar>
          </w:tcPr>
          <w:p>
            <w:r>
              <w:rPr>
                <w:b/>
                <w:bCs/>
              </w:rPr>
              <w:t xml:space="preserve">Status</w:t>
            </w:r>
          </w:p>
        </w:tc>
        <w:tc>
          <w:tcPr>
            <w:tcW w:type="pct" w:w="65%"/>
            <w:tcMar>
              <w:top w:type="dxa" w:w="60"/>
              <w:left w:type="dxa" w:w="100"/>
              <w:bottom w:type="dxa" w:w="60"/>
              <w:right w:type="dxa" w:w="100"/>
            </w:tcMar>
          </w:tcPr>
          <w:p>
            <w:r>
              <w:rPr>
                <w:b w:val="false"/>
                <w:bCs w:val="false"/>
              </w:rPr>
              <w:t xml:space="preserve">Canonical Capability Experience Specification — Corrected Gold Standard Engineering Pass</w:t>
            </w:r>
          </w:p>
        </w:tc>
      </w:tr>
      <w:tr>
        <w:tc>
          <w:tcPr>
            <w:tcW w:type="pct" w:w="35%"/>
            <w:shd w:fill="DDDDDD" w:color="auto" w:val="clear"/>
            <w:tcMar>
              <w:top w:type="dxa" w:w="60"/>
              <w:left w:type="dxa" w:w="100"/>
              <w:bottom w:type="dxa" w:w="60"/>
              <w:right w:type="dxa" w:w="100"/>
            </w:tcMar>
          </w:tcPr>
          <w:p>
            <w:r>
              <w:rPr>
                <w:b/>
                <w:bCs/>
              </w:rPr>
              <w:t xml:space="preserve">Version</w:t>
            </w:r>
          </w:p>
        </w:tc>
        <w:tc>
          <w:tcPr>
            <w:tcW w:type="pct" w:w="65%"/>
            <w:tcMar>
              <w:top w:type="dxa" w:w="60"/>
              <w:left w:type="dxa" w:w="100"/>
              <w:bottom w:type="dxa" w:w="60"/>
              <w:right w:type="dxa" w:w="100"/>
            </w:tcMar>
          </w:tcPr>
          <w:p>
            <w:r>
              <w:rPr>
                <w:b w:val="false"/>
                <w:bCs w:val="false"/>
              </w:rPr>
              <w:t xml:space="preserve">1.1</w:t>
            </w:r>
          </w:p>
        </w:tc>
      </w:tr>
      <w:tr>
        <w:tc>
          <w:tcPr>
            <w:tcW w:type="pct" w:w="35%"/>
            <w:shd w:fill="DDDDDD" w:color="auto" w:val="clear"/>
            <w:tcMar>
              <w:top w:type="dxa" w:w="60"/>
              <w:left w:type="dxa" w:w="100"/>
              <w:bottom w:type="dxa" w:w="60"/>
              <w:right w:type="dxa" w:w="100"/>
            </w:tcMar>
          </w:tcPr>
          <w:p>
            <w:r>
              <w:rPr>
                <w:b/>
                <w:bCs/>
              </w:rPr>
              <w:t xml:space="preserve">Gold Standard Method Reference</w:t>
            </w:r>
          </w:p>
        </w:tc>
        <w:tc>
          <w:tcPr>
            <w:tcW w:type="pct" w:w="65%"/>
            <w:tcMar>
              <w:top w:type="dxa" w:w="60"/>
              <w:left w:type="dxa" w:w="100"/>
              <w:bottom w:type="dxa" w:w="60"/>
              <w:right w:type="dxa" w:w="100"/>
            </w:tcMar>
          </w:tcPr>
          <w:p>
            <w:r>
              <w:rPr>
                <w:b w:val="false"/>
                <w:bCs w:val="false"/>
              </w:rPr>
              <w:t xml:space="preserve">PE-001-C005 (Enterprise Structure Management) — engineering discipline, publication method, and quality bar only; not a content template for C-001. Historical PE-001 C-001 material was sought as a recovery input; none was found (see Normative Position and Chapter 9.6, Experience Decision Record).</w:t>
            </w:r>
          </w:p>
        </w:tc>
      </w:tr>
    </w:tbl>
    <w:p>
      <w:pPr>
        <w:spacing w:after="140"/>
      </w:pPr>
      <w:r>
        <w:rPr>
          <w:b w:val="false"/>
          <w:bCs w:val="false"/>
          <w:i w:val="false"/>
          <w:iCs w:val="false"/>
        </w:rPr>
        <w:t xml:space="preserve"/>
      </w:r>
    </w:p>
    <w:p>
      <w:pPr>
        <w:pStyle w:val="Heading2"/>
        <w:spacing w:after="160" w:before="280"/>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Version</w:t>
            </w:r>
          </w:p>
        </w:tc>
        <w:tc>
          <w:tcPr>
            <w:tcW w:type="pct" w:w="50%"/>
            <w:shd w:fill="DDDDDD" w:color="auto" w:val="clear"/>
            <w:tcMar>
              <w:top w:type="dxa" w:w="60"/>
              <w:left w:type="dxa" w:w="100"/>
              <w:bottom w:type="dxa" w:w="60"/>
              <w:right w:type="dxa" w:w="100"/>
            </w:tcMar>
          </w:tcPr>
          <w:p>
            <w:r>
              <w:rPr>
                <w:b/>
                <w:bCs/>
              </w:rPr>
              <w:t xml:space="preserve">Change Summary</w:t>
            </w:r>
          </w:p>
        </w:tc>
      </w:tr>
      <w:tr>
        <w:tc>
          <w:tcPr>
            <w:tcW w:type="pct" w:w="50%"/>
            <w:tcMar>
              <w:top w:type="dxa" w:w="60"/>
              <w:left w:type="dxa" w:w="100"/>
              <w:bottom w:type="dxa" w:w="60"/>
              <w:right w:type="dxa" w:w="100"/>
            </w:tcMar>
          </w:tcPr>
          <w:p>
            <w:r>
              <w:rPr>
                <w:b w:val="false"/>
                <w:bCs w:val="false"/>
              </w:rPr>
              <w:t xml:space="preserve">1.0</w:t>
            </w:r>
          </w:p>
        </w:tc>
        <w:tc>
          <w:tcPr>
            <w:tcW w:type="pct" w:w="50%"/>
            <w:tcMar>
              <w:top w:type="dxa" w:w="60"/>
              <w:left w:type="dxa" w:w="100"/>
              <w:bottom w:type="dxa" w:w="60"/>
              <w:right w:type="dxa" w:w="100"/>
            </w:tcMar>
          </w:tcPr>
          <w:p>
            <w:r>
              <w:rPr>
                <w:b w:val="false"/>
                <w:bCs w:val="false"/>
              </w:rPr>
              <w:t xml:space="preserve">Initial Gold Standard engineering pass, independently re-engineered per the PE-001-C005 methodology. Capability boundary, CRB-C001, four ERBs, nine Enterprise Experiences, eight Experience Contracts, Enterprise Transition and exception semantics, Experience Governance, Traceability, and Gold Standard validation engineered from the current canonical repository. No historical PE-001 C-001 chapter, section, ERB, EX, or traceability material was found anywhere in the current PE-001 master document or the wider repository at the time of this engineering pass (verified by direct search); this specification is therefore a full independent derivation from CAP-001 and URA-001, not a recovery-and-correct pass.</w:t>
            </w:r>
          </w:p>
        </w:tc>
      </w:tr>
      <w:tr>
        <w:tc>
          <w:tcPr>
            <w:tcW w:type="pct" w:w="50%"/>
            <w:tcMar>
              <w:top w:type="dxa" w:w="60"/>
              <w:left w:type="dxa" w:w="100"/>
              <w:bottom w:type="dxa" w:w="60"/>
              <w:right w:type="dxa" w:w="100"/>
            </w:tcMar>
          </w:tcPr>
          <w:p>
            <w:r>
              <w:rPr>
                <w:b w:val="false"/>
                <w:bCs w:val="false"/>
              </w:rPr>
              <w:t xml:space="preserve">1.1</w:t>
            </w:r>
          </w:p>
        </w:tc>
        <w:tc>
          <w:tcPr>
            <w:tcW w:type="pct" w:w="50%"/>
            <w:tcMar>
              <w:top w:type="dxa" w:w="60"/>
              <w:left w:type="dxa" w:w="100"/>
              <w:bottom w:type="dxa" w:w="60"/>
              <w:right w:type="dxa" w:w="100"/>
            </w:tcMar>
          </w:tcPr>
          <w:p>
            <w:r>
              <w:rPr>
                <w:b w:val="false"/>
                <w:bCs w:val="false"/>
              </w:rPr>
              <w:t xml:space="preserve">Bounded corrective pass, limited to three defects and their directly dependent internal references. (1) Removed invented probabilistic Identity-to-Person ambiguity: Identity resolution (ERB-C001-02) is now strictly deterministic, resolving to exactly one authoritative association, no association, or an Identity resolution conflict; the former 'present multiple candidates for governed choice' EX (EX-C001-04) has been removed rather than preserved for cosmetic count continuity, since it no longer represents a genuine independently governed Enterprise Experience once candidate-selection semantics are removed — the former EX-C001-05 (unresolved outcome) is renumbered EX-C001-04 and broadened to cover both no-association and conflict outcomes, both of which enter ERB-C001-04. All subsequent EXs are renumbered sequentially (EX-C001-05 through EX-C001-08); the Enterprise Experience count is corrected from nine to eight. (2) Corrected the universal session/Journey Identity singleton: continuity (ERB-C001-03, Contract 5.5) now scopes to the current participating Identity anchor, persisting only while the same presenting authentication identity remains current; a genuine Identity change triggers fresh deterministic resolution (ERB-C001-02) rather than inherited continuity, with the prior context superseded — never falsely invalidated — and historical/audit meaning preserved. (3) Removed unsupported Autonomous Agent participation as a Person-linked Identity holder from personas, ERB-C001-01, ERB-C001-02, Contract 5.2, Chapter 1.11, and all traceability and Gold Standard statements; machine, service, workload, and agent-authentication identity are recorded as Pending Canonical Binding. All architecture not directly dependent on these three defects — capability identity, Business Intent, CAP-001/URA-001 authority boundaries, Identity/Person/Membership/Access/Role-Permission/Organization/Workspace separation, CRB and ERB methodology, seven-dimension Context Engineering, Experience Lifecycle, Experience Contract architecture, Pending Canonical Binding discipline, and human-governance boundaries — is preserved unchanged.</w:t>
            </w:r>
          </w:p>
        </w:tc>
      </w:tr>
    </w:tbl>
    <w:p>
      <w:pPr>
        <w:spacing w:after="140"/>
      </w:pPr>
      <w:r>
        <w:rPr>
          <w:b w:val="false"/>
          <w:bCs w:val="false"/>
          <w:i w:val="false"/>
          <w:iCs w:val="false"/>
        </w:rPr>
        <w:t xml:space="preserve"/>
      </w:r>
    </w:p>
    <w:p>
      <w:pPr>
        <w:pStyle w:val="Heading2"/>
        <w:spacing w:after="160" w:before="280"/>
      </w:pPr>
      <w:r>
        <w:t xml:space="preserve">Normative Position</w:t>
      </w:r>
    </w:p>
    <w:p>
      <w:pPr>
        <w:spacing w:after="140"/>
      </w:pPr>
      <w:r>
        <w:rPr>
          <w:b w:val="false"/>
          <w:bCs w:val="false"/>
          <w:i w:val="false"/>
          <w:iCs w:val="false"/>
        </w:rPr>
        <w:t xml:space="preserve">This specification governs Enterprise Experience architecture for Identity Management only. It does not define Person, Membership, Access, Role, Permission, Organization, or Workspace — each remains owned by its own canonical specification and is consumed here strictly as an already-resolved input or already-produced fact. Where this document uses SHALL, SHOULD, or MAY, it does so per PE-001 1.5's normative definitions. Where a required traceability identifier (Enterprise Journey, Persona, Business Activity/EAC, EIO, ADR) or a required Identity policy, state transition, recovery rule, or authentication-mechanism authority does not yet exist as an assignable canonical fact, this specification records Pending Canonical Binding rather than fabricating one. A recovery inspection of the current PE-001 master document (docs/Product/PE-001/PE-001_Enterprise_Experience_Blueprint.docx) and the wider canonical repository found no embedded historical C-001 material — no chapter, section, ERB, EX, journey, transition, navigation, traceability, or validation statement referencing Identity Management or C-001 exists anywhere in the current canonical baseline. This specification is accordingly a full independent derivation from CAP-001's capability identity and URA-001's Identity semantics, using the PE-001-C005 Gold Standard methodology, and is not a correction of any pre-existing draft.</w:t>
      </w:r>
    </w:p>
    <w:p>
      <w:pPr>
        <w:pStyle w:val="Heading2"/>
        <w:spacing w:after="160" w:before="280"/>
      </w:pPr>
      <w:r>
        <w:t xml:space="preserve">Guiding Architectural Question</w:t>
      </w:r>
    </w:p>
    <w:p>
      <w:pPr>
        <w:spacing w:after="140"/>
      </w:pPr>
      <w:r>
        <w:rPr>
          <w:b w:val="false"/>
          <w:bCs w:val="false"/>
          <w:i/>
          <w:iCs/>
        </w:rPr>
        <w:t xml:space="preserve">How does the Enterprise Operating System continuously establish, and safely preserve or re-establish, a trustworthy Authoritative Identity Context — linking a presenting authentication instance to exactly one Person — across establishment, recognition, continuity, and disruption, without that Identity Context ever becoming, or substituting for, Person recognition, Membership authority, Access approval, Role or Permission, Organization or structural authority, or Workspace continuity?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Clause</w:t>
            </w:r>
          </w:p>
        </w:tc>
        <w:tc>
          <w:tcPr>
            <w:tcW w:type="pct" w:w="50%"/>
            <w:shd w:fill="DDDDDD" w:color="auto" w:val="clear"/>
            <w:tcMar>
              <w:top w:type="dxa" w:w="60"/>
              <w:left w:type="dxa" w:w="100"/>
              <w:bottom w:type="dxa" w:w="60"/>
              <w:right w:type="dxa" w:w="100"/>
            </w:tcMar>
          </w:tcPr>
          <w:p>
            <w:r>
              <w:rPr>
                <w:b/>
                <w:bCs/>
              </w:rPr>
              <w:t xml:space="preserve">Answering ERB(s)</w:t>
            </w:r>
          </w:p>
        </w:tc>
      </w:tr>
      <w:tr>
        <w:tc>
          <w:tcPr>
            <w:tcW w:type="pct" w:w="50%"/>
            <w:tcMar>
              <w:top w:type="dxa" w:w="60"/>
              <w:left w:type="dxa" w:w="100"/>
              <w:bottom w:type="dxa" w:w="60"/>
              <w:right w:type="dxa" w:w="100"/>
            </w:tcMar>
          </w:tcPr>
          <w:p>
            <w:r>
              <w:rPr>
                <w:b w:val="false"/>
                <w:bCs w:val="false"/>
              </w:rPr>
              <w:t xml:space="preserve">“Continuously establish... a trustworthy Authoritative Identity Context — linking a presenting authentication instance to exactly one Person”</w:t>
            </w:r>
          </w:p>
        </w:tc>
        <w:tc>
          <w:tcPr>
            <w:tcW w:type="pct" w:w="50%"/>
            <w:tcMar>
              <w:top w:type="dxa" w:w="60"/>
              <w:left w:type="dxa" w:w="100"/>
              <w:bottom w:type="dxa" w:w="60"/>
              <w:right w:type="dxa" w:w="100"/>
            </w:tcMar>
          </w:tcPr>
          <w:p>
            <w:r>
              <w:rPr>
                <w:b w:val="false"/>
                <w:bCs w:val="false"/>
              </w:rPr>
              <w:t xml:space="preserve">ERB-C001-01 (Establish New Identity Context), ERB-C001-02 (Resolve Claimed Identity to Authoritative Identity Context)</w:t>
            </w:r>
          </w:p>
        </w:tc>
      </w:tr>
      <w:tr>
        <w:tc>
          <w:tcPr>
            <w:tcW w:type="pct" w:w="50%"/>
            <w:tcMar>
              <w:top w:type="dxa" w:w="60"/>
              <w:left w:type="dxa" w:w="100"/>
              <w:bottom w:type="dxa" w:w="60"/>
              <w:right w:type="dxa" w:w="100"/>
            </w:tcMar>
          </w:tcPr>
          <w:p>
            <w:r>
              <w:rPr>
                <w:b w:val="false"/>
                <w:bCs w:val="false"/>
              </w:rPr>
              <w:t xml:space="preserve">“Safely preserve... across... continuity”</w:t>
            </w:r>
          </w:p>
        </w:tc>
        <w:tc>
          <w:tcPr>
            <w:tcW w:type="pct" w:w="50%"/>
            <w:tcMar>
              <w:top w:type="dxa" w:w="60"/>
              <w:left w:type="dxa" w:w="100"/>
              <w:bottom w:type="dxa" w:w="60"/>
              <w:right w:type="dxa" w:w="100"/>
            </w:tcMar>
          </w:tcPr>
          <w:p>
            <w:r>
              <w:rPr>
                <w:b w:val="false"/>
                <w:bCs w:val="false"/>
              </w:rPr>
              <w:t xml:space="preserve">ERB-C001-03 (Preserve Current Participating Identity Context Continuity)</w:t>
            </w:r>
          </w:p>
        </w:tc>
      </w:tr>
      <w:tr>
        <w:tc>
          <w:tcPr>
            <w:tcW w:type="pct" w:w="50%"/>
            <w:tcMar>
              <w:top w:type="dxa" w:w="60"/>
              <w:left w:type="dxa" w:w="100"/>
              <w:bottom w:type="dxa" w:w="60"/>
              <w:right w:type="dxa" w:w="100"/>
            </w:tcMar>
          </w:tcPr>
          <w:p>
            <w:r>
              <w:rPr>
                <w:b w:val="false"/>
                <w:bCs w:val="false"/>
              </w:rPr>
              <w:t xml:space="preserve">“Or re-establish... across... disruption”</w:t>
            </w:r>
          </w:p>
        </w:tc>
        <w:tc>
          <w:tcPr>
            <w:tcW w:type="pct" w:w="50%"/>
            <w:tcMar>
              <w:top w:type="dxa" w:w="60"/>
              <w:left w:type="dxa" w:w="100"/>
              <w:bottom w:type="dxa" w:w="60"/>
              <w:right w:type="dxa" w:w="100"/>
            </w:tcMar>
          </w:tcPr>
          <w:p>
            <w:r>
              <w:rPr>
                <w:b w:val="false"/>
                <w:bCs w:val="false"/>
              </w:rPr>
              <w:t xml:space="preserve">ERB-C001-04 (Resolve Identity Context Disruption, Conflict and Recovery)</w:t>
            </w:r>
          </w:p>
        </w:tc>
      </w:tr>
      <w:tr>
        <w:tc>
          <w:tcPr>
            <w:tcW w:type="pct" w:w="50%"/>
            <w:tcMar>
              <w:top w:type="dxa" w:w="60"/>
              <w:left w:type="dxa" w:w="100"/>
              <w:bottom w:type="dxa" w:w="60"/>
              <w:right w:type="dxa" w:w="100"/>
            </w:tcMar>
          </w:tcPr>
          <w:p>
            <w:r>
              <w:rPr>
                <w:b w:val="false"/>
                <w:bCs w:val="false"/>
              </w:rPr>
              <w:t xml:space="preserve">“Without... ever becoming, or substituting for” (cross-cutting safeguard)</w:t>
            </w:r>
          </w:p>
        </w:tc>
        <w:tc>
          <w:tcPr>
            <w:tcW w:type="pct" w:w="50%"/>
            <w:tcMar>
              <w:top w:type="dxa" w:w="60"/>
              <w:left w:type="dxa" w:w="100"/>
              <w:bottom w:type="dxa" w:w="60"/>
              <w:right w:type="dxa" w:w="100"/>
            </w:tcMar>
          </w:tcPr>
          <w:p>
            <w:r>
              <w:rPr>
                <w:b w:val="false"/>
                <w:bCs w:val="false"/>
              </w:rPr>
              <w:t xml:space="preserve">Tested across all four ERBs; governed explicitly by Contracts 5.1, 5.2, 5.3, and 5.5</w:t>
            </w:r>
          </w:p>
        </w:tc>
      </w:tr>
    </w:tbl>
    <w:p>
      <w:pPr>
        <w:pageBreakBefore/>
      </w:pPr>
    </w:p>
    <w:p>
      <w:pPr>
        <w:pStyle w:val="Heading1"/>
        <w:spacing w:after="200" w:before="360"/>
      </w:pPr>
      <w:r>
        <w:t xml:space="preserve">Chapter 1 — Capability Overview &amp; Experience Architecture</w:t>
      </w:r>
    </w:p>
    <w:p>
      <w:pPr>
        <w:pStyle w:val="Heading2"/>
        <w:spacing w:after="160" w:before="280"/>
      </w:pPr>
      <w:r>
        <w:t xml:space="preserve">1.1 Purpose</w:t>
      </w:r>
    </w:p>
    <w:p>
      <w:pPr>
        <w:spacing w:after="140"/>
      </w:pPr>
      <w:r>
        <w:rPr>
          <w:b w:val="false"/>
          <w:bCs w:val="false"/>
          <w:i w:val="false"/>
          <w:iCs w:val="false"/>
        </w:rPr>
        <w:t xml:space="preserve">C-001 engineers the Enterprise Experience through which a presenting authentication instance is established, recognized, continuously preserved, and — where disrupted — safely re-established as a trustworthy Authoritative Identity Context linked to exactly one Person. It exists because no other capability owns this concern: Person (C-006) establishes who the human is; Membership (C-007) establishes organizational participation authority; Access (C-002) establishes what is permitted; Role &amp; Permission (C-003) establish authorization semantics; Organization (C-004) establishes the tenant anchor; Workspace (C-008) establishes experience continuity — but none of them establishes whether the authentication instance currently presenting itself can be trusted to correspond to a specific, confirmed Person. URA-001-16 establishes Identity as representing authentication, distinct from Organization Membership (URA-001-02); C-001 engineers the Enterprise Experience consequences of that distinction.</w:t>
      </w:r>
    </w:p>
    <w:p>
      <w:pPr>
        <w:pStyle w:val="Heading2"/>
        <w:spacing w:after="160" w:before="280"/>
      </w:pPr>
      <w:r>
        <w:t xml:space="preserve">1.2 Business Intent</w:t>
      </w:r>
    </w:p>
    <w:p>
      <w:pPr>
        <w:spacing w:after="140"/>
      </w:pPr>
      <w:r>
        <w:rPr>
          <w:b w:val="false"/>
          <w:bCs w:val="false"/>
          <w:i w:val="false"/>
          <w:iCs w:val="false"/>
        </w:rPr>
        <w:t xml:space="preserve">Manage enterprise identities. (CAP-001, verbatim, not paraphrased, not expanded, not redefined.)</w:t>
      </w:r>
    </w:p>
    <w:p>
      <w:pPr>
        <w:pStyle w:val="Heading2"/>
        <w:spacing w:after="160" w:before="280"/>
      </w:pPr>
      <w:r>
        <w:t xml:space="preserve">1.3 Guiding Architectural Question — Derivation</w:t>
      </w:r>
    </w:p>
    <w:p>
      <w:pPr>
        <w:spacing w:after="140"/>
      </w:pPr>
      <w:r>
        <w:rPr>
          <w:b w:val="false"/>
          <w:bCs w:val="false"/>
          <w:i w:val="false"/>
          <w:iCs w:val="false"/>
        </w:rPr>
        <w:t xml:space="preserve">This capability's guiding architectural question was derived by asking what enterprise problem remains unsolved once Person, Membership, Access, Role/Permission, Organization, and Workspace are each correctly engineered — the answer, confirmed against URA-001-16 ('a Person may hold multiple identities... authentication is always separate from authorization') and URA-001-02, is trust in the authentication instance itself: the persistent, correctly-linked, safely-recoverable recognition of which Identity is presenting itself and which Person it corresponds to. Every ERB in Chapter 3 answers one clause of that question; none reuses C-005's structural-change question, C-006's Person-recognition question, C-007's Membership-participation question, or C-008's Workspace-anchor-continuity question.</w:t>
      </w:r>
    </w:p>
    <w:p>
      <w:pPr>
        <w:pStyle w:val="Heading2"/>
        <w:spacing w:after="160" w:before="280"/>
      </w:pPr>
      <w:r>
        <w:t xml:space="preserve">1.4 Scope</w:t>
      </w:r>
    </w:p>
    <w:p>
      <w:pPr>
        <w:spacing w:after="140"/>
      </w:pPr>
      <w:r>
        <w:rPr>
          <w:b w:val="false"/>
          <w:bCs w:val="false"/>
          <w:i w:val="false"/>
          <w:iCs w:val="false"/>
        </w:rPr>
        <w:t xml:space="preserve">Establishing a new Identity for a Person; resolving a claimed Identity to an Authoritative Identity Context, including governed handling of ambiguity and non-resolution; preserving Identity Context continuity across Enterprise Experiences within a session or Enterprise Journey; detecting and resolving Identity Context disruption and conflict; governed recovery routing for an inaccessible Identity; producing Authoritative Identity Context as a stable precondition for dependent capabilities; Identity-specific AI assistance, exception, and recovery semantics.</w:t>
      </w:r>
    </w:p>
    <w:p>
      <w:pPr>
        <w:pStyle w:val="Heading2"/>
        <w:spacing w:after="160" w:before="280"/>
      </w:pPr>
      <w:r>
        <w:t xml:space="preserve">1.5 Out of Scope</w:t>
      </w:r>
    </w:p>
    <w:p>
      <w:pPr>
        <w:spacing w:after="140"/>
      </w:pPr>
      <w:r>
        <w:rPr>
          <w:b w:val="false"/>
          <w:bCs w:val="false"/>
          <w:i w:val="false"/>
          <w:iCs w:val="false"/>
        </w:rPr>
        <w:t xml:space="preserve">Person existence, recognition, or disambiguation (C-006); Membership existence, standing, or effective validity (C-007); Access evaluation and authorization decisions (C-002); Role and Permission definition or assignment (C-003); Organization identity, existence, or validity (C-004); Workspace resolution, entry, or continuity (C-008); authentication mechanisms, password policy, MFA policy, federation protocols, identity-provider implementation, session implementation, token semantics, credential storage, login-screen behavior, or technical recovery mechanisms (owned by RTA-001, IMP-001, and the applicable canonical or implementation authority); any API, database, microservice, frontend component, or technical state machine.</w:t>
      </w:r>
    </w:p>
    <w:p>
      <w:pPr>
        <w:pStyle w:val="Heading2"/>
        <w:spacing w:after="160" w:before="280"/>
      </w:pPr>
      <w:r>
        <w:t xml:space="preserve">1.6 Enterprise Outcomes</w:t>
      </w:r>
    </w:p>
    <w:p>
      <w:pPr>
        <w:spacing w:after="140"/>
      </w:pPr>
      <w:r>
        <w:rPr>
          <w:b w:val="false"/>
          <w:bCs w:val="false"/>
          <w:i w:val="false"/>
          <w:iCs w:val="false"/>
        </w:rPr>
        <w:t xml:space="preserve">A presenting authentication instance is always either confirmed to correspond to exactly one currently-valid Person or produces an explicit non-resolution outcome; Identity recognition persists correctly across ordinary navigation; disrupted or conflicted Identity Context is always detected against source-of-truth facts rather than assumed; recovery is always governed, never an invented technical bypass.</w:t>
      </w:r>
    </w:p>
    <w:p>
      <w:pPr>
        <w:pStyle w:val="Heading2"/>
        <w:spacing w:after="160" w:before="280"/>
      </w:pPr>
      <w:r>
        <w:t xml:space="preserve">1.7 Experience Principles</w:t>
      </w:r>
    </w:p>
    <w:p>
      <w:pPr>
        <w:spacing w:after="140"/>
      </w:pPr>
      <w:r>
        <w:rPr>
          <w:b w:val="false"/>
          <w:bCs w:val="false"/>
          <w:i w:val="false"/>
          <w:iCs w:val="false"/>
        </w:rPr>
        <w:t xml:space="preserve">Identity Context is always derived, never authoritative in itself. Person Context is consumed exactly as C-006 produces it, never recomputed. Authentication success or Identity validity never becomes Membership authority, Access approval, Role, Permission, Organization authority, structural placement, or Workspace availability. A disrupted Identity Context is never assumed valid merely because no explicit invalidation event was received. A Person's multiple Identities coexist without one superseding another merely by being established. Identity resolution is strictly deterministic: where no unique authoritative Identity-to-Person association can be established, C-001 never presents candidate Persons for selection, never allows a human or AI to choose the most likely Person, and never creates a local probabilistic Identity-matching model — the outcome is always an explicit unresolved or conflicted result entering governed disruption, conflict, or recovery handling. Continuity applies to the current participating Identity anchor only, for as long as the same presenting authentication identity remains current; it is never a universal rule that exactly one Identity Context governs an entire session or Enterprise Journey regardless of a genuine Identity change, and a genuine change is always resolved afresh, never inherited by continuity. The normative Identity-bearing participant architecture is restricted to Person-linked identities; no canonical authority establishes that an Autonomous Agent is a Person or holds a Person-linked Identity, and C-001 does not treat one as such.</w:t>
      </w:r>
    </w:p>
    <w:p>
      <w:pPr>
        <w:pStyle w:val="Heading2"/>
        <w:spacing w:after="160" w:before="280"/>
      </w:pPr>
      <w:r>
        <w:t xml:space="preserve">1.8 Capability Boundary</w:t>
      </w:r>
    </w:p>
    <w:p>
      <w:pPr>
        <w:spacing w:after="140"/>
      </w:pPr>
      <w:r>
        <w:rPr>
          <w:b w:val="false"/>
          <w:bCs w:val="false"/>
          <w:i w:val="false"/>
          <w:iCs w:val="false"/>
        </w:rPr>
        <w:t xml:space="preserve">C-001's experience responsibility begins once a Person requires a new Identity, or an already-established Identity presents itself, and ends at the point an Authoritative Identity Context has been established, resolved, continued, or explicitly declared disrupted/unresolved. C-001 never originates Person, Membership, Access, Role, Permission, or Organization facts; it only consumes them and produces Identity Context as a downstream precondition for other capabilities' Enterprise Experiences. Entry conditions: a provisioning request or a claimed Identity signal. Completion conditions: an Authoritative Identity Context established, or an explicit rejected/unresolved/disrupted outcome produced. Cross-capability hand-off boundaries are stated exhaustively in Chapter 2's CRB Dependencies and Chapter 5's Cross-Capability Hand-off Contract. Authoritative Identity Context is a recognition anchor, not an authorization envelope: it never authorizes any Business Activity, operation, decision, Membership, Role, Permission, Access grant, or Workspace availability, each of which remains independently governed by its own capability.</w:t>
      </w:r>
    </w:p>
    <w:p>
      <w:pPr>
        <w:pStyle w:val="Heading2"/>
        <w:spacing w:after="160" w:before="280"/>
      </w:pPr>
      <w:r>
        <w:t xml:space="preserve">1.9 Dependencies</w:t>
      </w:r>
    </w:p>
    <w:p>
      <w:pPr>
        <w:spacing w:after="140"/>
      </w:pPr>
      <w:r>
        <w:rPr>
          <w:b w:val="false"/>
          <w:bCs w:val="false"/>
          <w:i w:val="false"/>
          <w:iCs w:val="false"/>
        </w:rPr>
        <w:t xml:space="preserve">C-002 (Access Evaluation Outcome), C-003 (Role/Permission, referenced), C-004 (Organization, referenced), C-006 (Authoritative Person Context), C-007 (Membership Context, referenced), C-008 (Workspace Context, referenced), URA-001 (Section 2 Identity semantics), RTA-001 (Identity Resolution runtime capability, referenced), PE-001 Chapters 11/12/15/16.</w:t>
      </w:r>
    </w:p>
    <w:p>
      <w:pPr>
        <w:pStyle w:val="Heading2"/>
        <w:spacing w:after="160" w:before="280"/>
      </w:pPr>
      <w:r>
        <w:t xml:space="preserve">1.10 Success Measures</w:t>
      </w:r>
    </w:p>
    <w:p>
      <w:pPr>
        <w:spacing w:after="140"/>
      </w:pPr>
      <w:r>
        <w:rPr>
          <w:b w:val="false"/>
          <w:bCs w:val="false"/>
          <w:i w:val="false"/>
          <w:iCs w:val="false"/>
        </w:rPr>
        <w:t xml:space="preserve">Zero instances of Identity Context being treated as authoritative in place of Person, Membership, or Access; zero instances of a claimed Identity being silently attributed to the wrong Person; every rejected or unresolved outcome attributable to a named authority; every disruption resolved against freshly re-resolved source-of-truth facts; every recovery governed rather than technically invented.</w:t>
      </w:r>
    </w:p>
    <w:p>
      <w:pPr>
        <w:pStyle w:val="Heading2"/>
        <w:spacing w:after="160" w:before="280"/>
      </w:pPr>
      <w:r>
        <w:t xml:space="preserve">1.11 Enterprise Personas</w:t>
      </w:r>
    </w:p>
    <w:p>
      <w:pPr>
        <w:spacing w:after="140"/>
      </w:pPr>
      <w:r>
        <w:rPr>
          <w:b w:val="false"/>
          <w:bCs w:val="false"/>
          <w:i w:val="false"/>
          <w:iCs w:val="false"/>
        </w:rPr>
        <w:t xml:space="preserve">Every canonical Person-linked persona category defined by PE-001 12.4 (Platform, Enterprise Administration, Operational, Executive, External Collaboration Personas) participates in Identity Management to the extent it presents, establishes, or recovers an Identity, since every Identity governed normatively by C-001 traces to exactly one Authoritative Person Context (Contract 5.2). Autonomous Agent Personas are not extended Identity-bearing participation under this capability: delegation does not make an Autonomous Agent a Person and does not establish an Identity-to-Person association, and no canonical authority identified by this specification establishes that an Autonomous Agent is a Person, holds a Person-linked Identity, or that a machine, service, workload, or agent-authentication identity participates under the Person-linked Identity model — such identity is Pending Canonical Binding unless an existing canonical specification explicitly establishes its relationship to C-001. C-001 does not define new personas and does not use Persona responsibility as a substitute for an Access Evaluation Outcome (this document, Chapter 5, Contract 5.3).</w:t>
      </w:r>
    </w:p>
    <w:p>
      <w:pPr>
        <w:pStyle w:val="Heading2"/>
        <w:spacing w:after="160" w:before="280"/>
      </w:pPr>
      <w:r>
        <w:t xml:space="preserve">1.12 Workspace Participation</w:t>
      </w:r>
    </w:p>
    <w:p>
      <w:pPr>
        <w:spacing w:after="140"/>
      </w:pPr>
      <w:r>
        <w:rPr>
          <w:b w:val="false"/>
          <w:bCs w:val="false"/>
          <w:i w:val="false"/>
          <w:iCs w:val="false"/>
        </w:rPr>
        <w:t xml:space="preserve">The PE-001 methodology phrase 'Workspace Participation' is interpreted here per PE-001 13.5/13.7 exactly as PE-001 defines it. C-001's own Enterprise Experiences are not Workspace-hosted in the PE-001 13.5 sense — Identity recognition logically precedes and feeds Workspace resolution (C-008) rather than occurring within a specific Workspace Type. Where a C-001 Enterprise Experience is presented through a specific Workspace (for example, an administrator provisioning an Identity from within an Enterprise Administration Workspace), that Workspace Context is consumed from C-008 as an already-resolved precondition and is never redefined here.</w:t>
      </w:r>
    </w:p>
    <w:p>
      <w:pPr>
        <w:pStyle w:val="Heading2"/>
        <w:spacing w:after="160" w:before="280"/>
      </w:pPr>
      <w:r>
        <w:t xml:space="preserve">1.13 Enterprise Journey Integration</w:t>
      </w:r>
    </w:p>
    <w:p>
      <w:pPr>
        <w:spacing w:after="140"/>
      </w:pPr>
      <w:r>
        <w:rPr>
          <w:b w:val="false"/>
          <w:bCs w:val="false"/>
          <w:i w:val="false"/>
          <w:iCs w:val="false"/>
        </w:rPr>
        <w:t xml:space="preserve">An Enterprise Journey (PE-001 Chapter 11) typically begins with Identity recognition (ERB-C001-02) before proceeding into Person-, Membership-, Access-, or Workspace-dependent Enterprise Experiences; C-001 does not define which Journeys exist (no canonical Enterprise Journey identifier catalog exists in this repository — Pending Canonical Binding applies throughout) but engineers the experience-level continuity (ERB-C001-03) and recovery (ERB-C001-04) required whenever a Journey's continuation depends on a stable Identity Context.</w:t>
      </w:r>
    </w:p>
    <w:p>
      <w:pPr>
        <w:pStyle w:val="Heading2"/>
        <w:spacing w:after="160" w:before="280"/>
      </w:pPr>
      <w:r>
        <w:t xml:space="preserve">1.14 Experience Lifecycle</w:t>
      </w:r>
    </w:p>
    <w:p>
      <w:pPr>
        <w:spacing w:after="140"/>
      </w:pPr>
      <w:r>
        <w:rPr>
          <w:b w:val="false"/>
          <w:bCs w:val="false"/>
          <w:i w:val="false"/>
          <w:iCs w:val="false"/>
        </w:rPr>
        <w:t xml:space="preserve">C-001's Enterprise Experiences realize the full Enterprise Experience Lifecycle (PE-001 16.2: Discover, Enter, Understand, Decide, Execute, Validate, Transition, Complete) at the level of Identity establishment, resolution, and continuity rather than at the level of any individual Business Activity's own internal lifecycle, which remains owned by that Business Activity's governing capability.</w:t>
      </w:r>
    </w:p>
    <w:p>
      <w:pPr>
        <w:pStyle w:val="Heading2"/>
        <w:spacing w:after="160" w:before="280"/>
      </w:pPr>
      <w:r>
        <w:t xml:space="preserve">1.15 Business Activity References</w:t>
      </w:r>
    </w:p>
    <w:p>
      <w:pPr>
        <w:spacing w:after="140"/>
      </w:pPr>
      <w:r>
        <w:rPr>
          <w:b w:val="false"/>
          <w:bCs w:val="false"/>
          <w:i w:val="false"/>
          <w:iCs w:val="false"/>
        </w:rPr>
        <w:t xml:space="preserve">No canonical Business Activity or EAC identifier for any C-001 Enterprise Experience exists in the current repository; every reference in this document is recorded as Pending Canonical Binding per IMP-001's authority over Business Activity realization. This does not block publication (this document, Chapter 8.7) and does not claim implementation readiness for any unresolved binding.</w:t>
      </w:r>
    </w:p>
    <w:p>
      <w:pPr>
        <w:pStyle w:val="Heading2"/>
        <w:spacing w:after="160" w:before="280"/>
      </w:pPr>
      <w:r>
        <w:t xml:space="preserve">1.16 Context Model</w:t>
      </w:r>
    </w:p>
    <w:p>
      <w:pPr>
        <w:spacing w:after="140"/>
      </w:pPr>
      <w:r>
        <w:rPr>
          <w:b w:val="false"/>
          <w:bCs w:val="false"/>
          <w:i w:val="false"/>
          <w:iCs w:val="false"/>
        </w:rPr>
        <w:t xml:space="preserve">The Identity-specific context constructs engineered by this capability are: Established Identity Context, Claimed Identity Context, Authoritative Identity Context, Current Participating Identity Context, Preserved Identity Context, Superseded Identity Context, Invalidated Identity Context, Identity Resolution Conflict Context, Disrupted Identity Context, and Governed Recovery Context. Each is an Enterprise Experience context construct justified by this capability's own architecture (Chapter 3/4's seven-dimension context engineering), not a canonical domain state, not an Identity status value, and not an invented Identity domain lifecycle beyond what URA-001 already establishes. A standalone 'Identity Verification Context' was considered during derivation and not retained as a separate construct because it has no trigger distinct from Claimed Identity Context. A 'Candidate Identity Association Context' holding competing Person candidates for governed human or AI selection was engineered at Version 1.0 and removed at Version 1.1: it imported C-006's probabilistic Person-recognition semantics into C-001 without canonical support: Identity resolution is deterministic, and a non-unique result is an Identity Resolution Conflict Context, never a candidate set for selection (see Chapter 9.6, Experience Decision Record).</w:t>
      </w:r>
    </w:p>
    <w:p>
      <w:pPr>
        <w:pStyle w:val="Heading2"/>
        <w:spacing w:after="160" w:before="280"/>
      </w:pPr>
      <w:r>
        <w:t xml:space="preserve">1.17 Context Preservation</w:t>
      </w:r>
    </w:p>
    <w:p>
      <w:pPr>
        <w:spacing w:after="140"/>
      </w:pPr>
      <w:r>
        <w:rPr>
          <w:b w:val="false"/>
          <w:bCs w:val="false"/>
          <w:i w:val="false"/>
          <w:iCs w:val="false"/>
        </w:rPr>
        <w:t xml:space="preserve">Per PE-001 15.4, context persists across related experiences and changes only through explicit Enterprise Transitions. Within one session, the current participating Authoritative Identity Context persists across every Enterprise Experience the Person engages, for as long as the same presenting authentication identity remains current — mirroring PE-001 13.7's Workspace continuity principle applied here to Identity, but scoped, not universal: this is not an unconditional rule that exactly one Identity Context governs an entire session or Enterprise Journey regardless of circumstance. Across a genuine Identity change (a different Identity presents itself), fresh deterministic resolution (ERB-C001-02) is required, the new presenting identity never inherits the prior association by continuity, and the prior current participating Identity Context is superseded, its historical and audit meaning preserved; nothing downstream (Membership, Access, Role, Permission, Workspace) is assumed to carry over merely because Identity Context was previously trusted.</w:t>
      </w:r>
    </w:p>
    <w:p>
      <w:pPr>
        <w:pStyle w:val="Heading2"/>
        <w:spacing w:after="160" w:before="280"/>
      </w:pPr>
      <w:r>
        <w:t xml:space="preserve">1.18 Context Transitions</w:t>
      </w:r>
    </w:p>
    <w:p>
      <w:pPr>
        <w:spacing w:after="140"/>
      </w:pPr>
      <w:r>
        <w:rPr>
          <w:b w:val="false"/>
          <w:bCs w:val="false"/>
          <w:i w:val="false"/>
          <w:iCs w:val="false"/>
        </w:rPr>
        <w:t xml:space="preserve">Every Identity Context transition engineered by this capability (establishment, resolution, continuation, disruption, recovery) is stated explicitly, is traceable to a specific ERB and EX, and identifies precisely what is preserved, superseded, and invalidated — never a silent or implicit change, per PE-001 15.5.</w:t>
      </w:r>
    </w:p>
    <w:p>
      <w:pPr>
        <w:pStyle w:val="Heading2"/>
        <w:spacing w:after="160" w:before="280"/>
      </w:pPr>
      <w:r>
        <w:t xml:space="preserve">1.19 Experience Quality Attributes</w:t>
      </w:r>
    </w:p>
    <w:p>
      <w:pPr>
        <w:spacing w:after="140"/>
      </w:pPr>
      <w:r>
        <w:rPr>
          <w:b w:val="false"/>
          <w:bCs w:val="false"/>
          <w:i w:val="false"/>
          <w:iCs w:val="false"/>
        </w:rPr>
        <w:t xml:space="preserve">Currency (Identity Context is never relied upon past the point its underlying Person association has changed), Trustworthiness (every Authoritative Identity Context traces to a currently-confirmed Person Context), Explainability (every rejection, disruption, and AI-surfaced observation states its reason and responsible authority), Continuity (ordinary navigation within a session never triggers redundant re-resolution), and Non-Authority (Identity validity is never treated as a substitute for Person, Membership, Access, Role, Permission, Organization, or Workspace).</w:t>
      </w:r>
    </w:p>
    <w:p>
      <w:pPr>
        <w:pageBreakBefore/>
      </w:pPr>
    </w:p>
    <w:p>
      <w:pPr>
        <w:pStyle w:val="Heading1"/>
        <w:spacing w:after="200" w:before="360"/>
      </w:pPr>
      <w:r>
        <w:t xml:space="preserve">Chapter 2 — Capability Experience Blueprint (CRB-C001)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DDDDD" w:color="auto" w:val="clear"/>
            <w:tcMar>
              <w:top w:type="dxa" w:w="60"/>
              <w:left w:type="dxa" w:w="100"/>
              <w:bottom w:type="dxa" w:w="60"/>
              <w:right w:type="dxa" w:w="100"/>
            </w:tcMar>
          </w:tcPr>
          <w:p>
            <w:r>
              <w:rPr>
                <w:b/>
                <w:bCs/>
              </w:rPr>
              <w:t xml:space="preserve">CRB</w:t>
            </w:r>
          </w:p>
        </w:tc>
        <w:tc>
          <w:tcPr>
            <w:tcW w:type="pct" w:w="65%"/>
            <w:tcMar>
              <w:top w:type="dxa" w:w="60"/>
              <w:left w:type="dxa" w:w="100"/>
              <w:bottom w:type="dxa" w:w="60"/>
              <w:right w:type="dxa" w:w="100"/>
            </w:tcMar>
          </w:tcPr>
          <w:p>
            <w:r>
              <w:rPr>
                <w:b w:val="false"/>
                <w:bCs w:val="false"/>
              </w:rPr>
              <w:t xml:space="preserve">CRB-C001</w:t>
            </w:r>
          </w:p>
        </w:tc>
      </w:tr>
      <w:tr>
        <w:tc>
          <w:tcPr>
            <w:tcW w:type="pct" w:w="35%"/>
            <w:shd w:fill="DDDDDD" w:color="auto" w:val="clear"/>
            <w:tcMar>
              <w:top w:type="dxa" w:w="60"/>
              <w:left w:type="dxa" w:w="100"/>
              <w:bottom w:type="dxa" w:w="60"/>
              <w:right w:type="dxa" w:w="100"/>
            </w:tcMar>
          </w:tcPr>
          <w:p>
            <w:r>
              <w:rPr>
                <w:b/>
                <w:bCs/>
              </w:rPr>
              <w:t xml:space="preserve">Capability</w:t>
            </w:r>
          </w:p>
        </w:tc>
        <w:tc>
          <w:tcPr>
            <w:tcW w:type="pct" w:w="65%"/>
            <w:tcMar>
              <w:top w:type="dxa" w:w="60"/>
              <w:left w:type="dxa" w:w="100"/>
              <w:bottom w:type="dxa" w:w="60"/>
              <w:right w:type="dxa" w:w="100"/>
            </w:tcMar>
          </w:tcPr>
          <w:p>
            <w:r>
              <w:rPr>
                <w:b w:val="false"/>
                <w:bCs w:val="false"/>
              </w:rPr>
              <w:t xml:space="preserve">C-001 — Identity Management</w:t>
            </w:r>
          </w:p>
        </w:tc>
      </w:tr>
      <w:tr>
        <w:tc>
          <w:tcPr>
            <w:tcW w:type="pct" w:w="35%"/>
            <w:shd w:fill="DDDDDD" w:color="auto" w:val="clear"/>
            <w:tcMar>
              <w:top w:type="dxa" w:w="60"/>
              <w:left w:type="dxa" w:w="100"/>
              <w:bottom w:type="dxa" w:w="60"/>
              <w:right w:type="dxa" w:w="100"/>
            </w:tcMar>
          </w:tcPr>
          <w:p>
            <w:r>
              <w:rPr>
                <w:b/>
                <w:bCs/>
              </w:rPr>
              <w:t xml:space="preserve">Business Intent</w:t>
            </w:r>
          </w:p>
        </w:tc>
        <w:tc>
          <w:tcPr>
            <w:tcW w:type="pct" w:w="65%"/>
            <w:tcMar>
              <w:top w:type="dxa" w:w="60"/>
              <w:left w:type="dxa" w:w="100"/>
              <w:bottom w:type="dxa" w:w="60"/>
              <w:right w:type="dxa" w:w="100"/>
            </w:tcMar>
          </w:tcPr>
          <w:p>
            <w:r>
              <w:rPr>
                <w:b w:val="false"/>
                <w:bCs w:val="false"/>
              </w:rPr>
              <w:t xml:space="preserve">Manage enterprise identities.</w:t>
            </w:r>
          </w:p>
        </w:tc>
      </w:tr>
      <w:tr>
        <w:tc>
          <w:tcPr>
            <w:tcW w:type="pct" w:w="35%"/>
            <w:shd w:fill="DDDDDD" w:color="auto" w:val="clear"/>
            <w:tcMar>
              <w:top w:type="dxa" w:w="60"/>
              <w:left w:type="dxa" w:w="100"/>
              <w:bottom w:type="dxa" w:w="60"/>
              <w:right w:type="dxa" w:w="100"/>
            </w:tcMar>
          </w:tcPr>
          <w:p>
            <w:r>
              <w:rPr>
                <w:b/>
                <w:bCs/>
              </w:rPr>
              <w:t xml:space="preserve">Experience Boundary</w:t>
            </w:r>
          </w:p>
        </w:tc>
        <w:tc>
          <w:tcPr>
            <w:tcW w:type="pct" w:w="65%"/>
            <w:tcMar>
              <w:top w:type="dxa" w:w="60"/>
              <w:left w:type="dxa" w:w="100"/>
              <w:bottom w:type="dxa" w:w="60"/>
              <w:right w:type="dxa" w:w="100"/>
            </w:tcMar>
          </w:tcPr>
          <w:p>
            <w:r>
              <w:rPr>
                <w:b w:val="false"/>
                <w:bCs w:val="false"/>
              </w:rPr>
              <w:t xml:space="preserve">Establishment, resolution, continuity, and disruption/recovery of Identity Context; excludes Person, Membership, Access, Role, Permission, Organization, and Workspace ownership.</w:t>
            </w:r>
          </w:p>
        </w:tc>
      </w:tr>
      <w:tr>
        <w:tc>
          <w:tcPr>
            <w:tcW w:type="pct" w:w="35%"/>
            <w:shd w:fill="DDDDDD" w:color="auto" w:val="clear"/>
            <w:tcMar>
              <w:top w:type="dxa" w:w="60"/>
              <w:left w:type="dxa" w:w="100"/>
              <w:bottom w:type="dxa" w:w="60"/>
              <w:right w:type="dxa" w:w="100"/>
            </w:tcMar>
          </w:tcPr>
          <w:p>
            <w:r>
              <w:rPr>
                <w:b/>
                <w:bCs/>
              </w:rPr>
              <w:t xml:space="preserve">Primary Workspace</w:t>
            </w:r>
          </w:p>
        </w:tc>
        <w:tc>
          <w:tcPr>
            <w:tcW w:type="pct" w:w="65%"/>
            <w:tcMar>
              <w:top w:type="dxa" w:w="60"/>
              <w:left w:type="dxa" w:w="100"/>
              <w:bottom w:type="dxa" w:w="60"/>
              <w:right w:type="dxa" w:w="100"/>
            </w:tcMar>
          </w:tcPr>
          <w:p>
            <w:r>
              <w:rPr>
                <w:b w:val="false"/>
                <w:bCs w:val="false"/>
              </w:rPr>
              <w:t xml:space="preserve">Not applicable — Identity Management Enterprise Experiences are not themselves Workspace-hosted (PE-001 13.5); they precede and feed Workspace resolution (C-008).</w:t>
            </w:r>
          </w:p>
        </w:tc>
      </w:tr>
      <w:tr>
        <w:tc>
          <w:tcPr>
            <w:tcW w:type="pct" w:w="35%"/>
            <w:shd w:fill="DDDDDD" w:color="auto" w:val="clear"/>
            <w:tcMar>
              <w:top w:type="dxa" w:w="60"/>
              <w:left w:type="dxa" w:w="100"/>
              <w:bottom w:type="dxa" w:w="60"/>
              <w:right w:type="dxa" w:w="100"/>
            </w:tcMar>
          </w:tcPr>
          <w:p>
            <w:r>
              <w:rPr>
                <w:b/>
                <w:bCs/>
              </w:rPr>
              <w:t xml:space="preserve">Person Authority</w:t>
            </w:r>
          </w:p>
        </w:tc>
        <w:tc>
          <w:tcPr>
            <w:tcW w:type="pct" w:w="65%"/>
            <w:tcMar>
              <w:top w:type="dxa" w:w="60"/>
              <w:left w:type="dxa" w:w="100"/>
              <w:bottom w:type="dxa" w:w="60"/>
              <w:right w:type="dxa" w:w="100"/>
            </w:tcMar>
          </w:tcPr>
          <w:p>
            <w:r>
              <w:rPr>
                <w:b w:val="false"/>
                <w:bCs w:val="false"/>
              </w:rPr>
              <w:t xml:space="preserve">C-006 (Authoritative Person Context) — consumed, never redefined.</w:t>
            </w:r>
          </w:p>
        </w:tc>
      </w:tr>
      <w:tr>
        <w:tc>
          <w:tcPr>
            <w:tcW w:type="pct" w:w="35%"/>
            <w:shd w:fill="DDDDDD" w:color="auto" w:val="clear"/>
            <w:tcMar>
              <w:top w:type="dxa" w:w="60"/>
              <w:left w:type="dxa" w:w="100"/>
              <w:bottom w:type="dxa" w:w="60"/>
              <w:right w:type="dxa" w:w="100"/>
            </w:tcMar>
          </w:tcPr>
          <w:p>
            <w:r>
              <w:rPr>
                <w:b/>
                <w:bCs/>
              </w:rPr>
              <w:t xml:space="preserve">Membership Reference</w:t>
            </w:r>
          </w:p>
        </w:tc>
        <w:tc>
          <w:tcPr>
            <w:tcW w:type="pct" w:w="65%"/>
            <w:tcMar>
              <w:top w:type="dxa" w:w="60"/>
              <w:left w:type="dxa" w:w="100"/>
              <w:bottom w:type="dxa" w:w="60"/>
              <w:right w:type="dxa" w:w="100"/>
            </w:tcMar>
          </w:tcPr>
          <w:p>
            <w:r>
              <w:rPr>
                <w:b w:val="false"/>
                <w:bCs w:val="false"/>
              </w:rPr>
              <w:t xml:space="preserve">C-007 (Membership Context) — referenced only, never manufactured.</w:t>
            </w:r>
          </w:p>
        </w:tc>
      </w:tr>
      <w:tr>
        <w:tc>
          <w:tcPr>
            <w:tcW w:type="pct" w:w="35%"/>
            <w:shd w:fill="DDDDDD" w:color="auto" w:val="clear"/>
            <w:tcMar>
              <w:top w:type="dxa" w:w="60"/>
              <w:left w:type="dxa" w:w="100"/>
              <w:bottom w:type="dxa" w:w="60"/>
              <w:right w:type="dxa" w:w="100"/>
            </w:tcMar>
          </w:tcPr>
          <w:p>
            <w:r>
              <w:rPr>
                <w:b/>
                <w:bCs/>
              </w:rPr>
              <w:t xml:space="preserve">Access Authority</w:t>
            </w:r>
          </w:p>
        </w:tc>
        <w:tc>
          <w:tcPr>
            <w:tcW w:type="pct" w:w="65%"/>
            <w:tcMar>
              <w:top w:type="dxa" w:w="60"/>
              <w:left w:type="dxa" w:w="100"/>
              <w:bottom w:type="dxa" w:w="60"/>
              <w:right w:type="dxa" w:w="100"/>
            </w:tcMar>
          </w:tcPr>
          <w:p>
            <w:r>
              <w:rPr>
                <w:b w:val="false"/>
                <w:bCs w:val="false"/>
              </w:rPr>
              <w:t xml:space="preserve">C-002 (Access Evaluation Outcome) — consumed, never computed.</w:t>
            </w:r>
          </w:p>
        </w:tc>
      </w:tr>
      <w:tr>
        <w:tc>
          <w:tcPr>
            <w:tcW w:type="pct" w:w="35%"/>
            <w:shd w:fill="DDDDDD" w:color="auto" w:val="clear"/>
            <w:tcMar>
              <w:top w:type="dxa" w:w="60"/>
              <w:left w:type="dxa" w:w="100"/>
              <w:bottom w:type="dxa" w:w="60"/>
              <w:right w:type="dxa" w:w="100"/>
            </w:tcMar>
          </w:tcPr>
          <w:p>
            <w:r>
              <w:rPr>
                <w:b/>
                <w:bCs/>
              </w:rPr>
              <w:t xml:space="preserve">Runtime Identity Resolution Reference</w:t>
            </w:r>
          </w:p>
        </w:tc>
        <w:tc>
          <w:tcPr>
            <w:tcW w:type="pct" w:w="65%"/>
            <w:tcMar>
              <w:top w:type="dxa" w:w="60"/>
              <w:left w:type="dxa" w:w="100"/>
              <w:bottom w:type="dxa" w:w="60"/>
              <w:right w:type="dxa" w:w="100"/>
            </w:tcMar>
          </w:tcPr>
          <w:p>
            <w:r>
              <w:rPr>
                <w:b w:val="false"/>
                <w:bCs w:val="false"/>
              </w:rPr>
              <w:t xml:space="preserve">RTA-001 (Identity Resolution capability, Identity Service) — consumed as a signal, never redefined.</w:t>
            </w:r>
          </w:p>
        </w:tc>
      </w:tr>
      <w:tr>
        <w:tc>
          <w:tcPr>
            <w:tcW w:type="pct" w:w="35%"/>
            <w:shd w:fill="DDDDDD" w:color="auto" w:val="clear"/>
            <w:tcMar>
              <w:top w:type="dxa" w:w="60"/>
              <w:left w:type="dxa" w:w="100"/>
              <w:bottom w:type="dxa" w:w="60"/>
              <w:right w:type="dxa" w:w="100"/>
            </w:tcMar>
          </w:tcPr>
          <w:p>
            <w:r>
              <w:rPr>
                <w:b/>
                <w:bCs/>
              </w:rPr>
              <w:t xml:space="preserve">Business Activity Authority</w:t>
            </w:r>
          </w:p>
        </w:tc>
        <w:tc>
          <w:tcPr>
            <w:tcW w:type="pct" w:w="65%"/>
            <w:tcMar>
              <w:top w:type="dxa" w:w="60"/>
              <w:left w:type="dxa" w:w="100"/>
              <w:bottom w:type="dxa" w:w="60"/>
              <w:right w:type="dxa" w:w="100"/>
            </w:tcMar>
          </w:tcPr>
          <w:p>
            <w:r>
              <w:rPr>
                <w:b w:val="false"/>
                <w:bCs w:val="false"/>
              </w:rPr>
              <w:t xml:space="preserve">IMP-001/EAC — Pending Canonical Binding.</w:t>
            </w:r>
          </w:p>
        </w:tc>
      </w:tr>
    </w:tbl>
    <w:p>
      <w:pPr>
        <w:spacing w:after="140"/>
      </w:pPr>
      <w:r>
        <w:rPr>
          <w:b w:val="false"/>
          <w:bCs w:val="false"/>
          <w:i w:val="false"/>
          <w:iCs w:val="false"/>
        </w:rPr>
        <w:t xml:space="preserve"/>
      </w:r>
    </w:p>
    <w:p>
      <w:pPr>
        <w:pStyle w:val="Heading2"/>
        <w:spacing w:after="160" w:before="280"/>
      </w:pPr>
      <w:r>
        <w:t xml:space="preserve">2.2 Purpose</w:t>
      </w:r>
    </w:p>
    <w:p>
      <w:pPr>
        <w:spacing w:after="140"/>
      </w:pPr>
      <w:r>
        <w:rPr>
          <w:b w:val="false"/>
          <w:bCs w:val="false"/>
          <w:i w:val="false"/>
          <w:iCs w:val="false"/>
        </w:rPr>
        <w:t xml:space="preserve">CRB-C001 defines how Identity Management realizes the Enterprise Experience of continuous, trustworthy, safely-recoverable recognition of a presenting authentication instance as corresponding to exactly one Person, consuming — never redefining — every constitutional fact it depends on.</w:t>
      </w:r>
    </w:p>
    <w:p>
      <w:pPr>
        <w:pStyle w:val="Heading2"/>
        <w:spacing w:after="160" w:before="280"/>
      </w:pPr>
      <w:r>
        <w:t xml:space="preserve">2.3 Experience Goals</w:t>
      </w:r>
    </w:p>
    <w:p>
      <w:pPr>
        <w:spacing w:after="140"/>
      </w:pPr>
      <w:r>
        <w:rPr>
          <w:b w:val="false"/>
          <w:bCs w:val="false"/>
          <w:i w:val="false"/>
          <w:iCs w:val="false"/>
        </w:rPr>
        <w:t xml:space="preserve">Governed, Person-confirmed Identity establishment; trustworthy, current claimed-Identity resolution; uninterrupted continuity within a session; explicit, source-of-truth-confirmed disruption detection; governed, non-technical recovery routing.</w:t>
      </w:r>
    </w:p>
    <w:p>
      <w:pPr>
        <w:pStyle w:val="Heading2"/>
        <w:spacing w:after="160" w:before="280"/>
      </w:pPr>
      <w:r>
        <w:t xml:space="preserve">2.4 Entry Context</w:t>
      </w:r>
    </w:p>
    <w:p>
      <w:pPr>
        <w:spacing w:after="140"/>
      </w:pPr>
      <w:r>
        <w:rPr>
          <w:b w:val="false"/>
          <w:bCs w:val="false"/>
          <w:i w:val="false"/>
          <w:iCs w:val="false"/>
        </w:rPr>
        <w:t xml:space="preserve">Either a provisioning request for a new Identity (with an Authoritative Person Context and Access Evaluation Outcome available) or a claimed Identity signal from the runtime Identity Resolution capability.</w:t>
      </w:r>
    </w:p>
    <w:p>
      <w:pPr>
        <w:pStyle w:val="Heading2"/>
        <w:spacing w:after="160" w:before="280"/>
      </w:pPr>
      <w:r>
        <w:t xml:space="preserve">2.5 Exit Context</w:t>
      </w:r>
    </w:p>
    <w:p>
      <w:pPr>
        <w:spacing w:after="140"/>
      </w:pPr>
      <w:r>
        <w:rPr>
          <w:b w:val="false"/>
          <w:bCs w:val="false"/>
          <w:i w:val="false"/>
          <w:iCs w:val="false"/>
        </w:rPr>
        <w:t xml:space="preserve">An Authoritative Identity Context handed to whichever downstream capability's Enterprise Experience the Person next engages, or an explicit rejected/unresolved/disrupted outcome where no Authoritative Identity Context can be established.</w:t>
      </w:r>
    </w:p>
    <w:p>
      <w:pPr>
        <w:pStyle w:val="Heading2"/>
        <w:spacing w:after="160" w:before="280"/>
      </w:pPr>
      <w:r>
        <w:t xml:space="preserve">2.6 Experience Boundary</w:t>
      </w:r>
    </w:p>
    <w:p>
      <w:pPr>
        <w:spacing w:after="140"/>
      </w:pPr>
      <w:r>
        <w:rPr>
          <w:b w:val="false"/>
          <w:bCs w:val="false"/>
          <w:i w:val="false"/>
          <w:iCs w:val="false"/>
        </w:rPr>
        <w:t xml:space="preserve">CRB-C001 governs only the establishment, resolution, continuation, and disruption/recovery of Identity Context. It does not govern the substance of any Enterprise Experience a dependent capability hosts once an Authoritative Identity Context is handed off — that substance belongs exclusively to the hosting capability's own CRB, including that capability's own Access Evaluation Outcome requirements. Authoritative Identity Context is a recognition anchor, not an authorization envelope; CRB-C001 neither satisfies nor bypasses any Access evaluation a dependent Enterprise Experience independently requires.</w:t>
      </w:r>
    </w:p>
    <w:p>
      <w:pPr>
        <w:pStyle w:val="Heading2"/>
        <w:spacing w:after="160" w:before="280"/>
      </w:pPr>
      <w:r>
        <w:t xml:space="preserve">2.7 Experience Lifecycle</w:t>
      </w:r>
    </w:p>
    <w:p>
      <w:pPr>
        <w:spacing w:after="140"/>
      </w:pPr>
      <w:r>
        <w:rPr>
          <w:b w:val="false"/>
          <w:bCs w:val="false"/>
          <w:i w:val="false"/>
          <w:iCs w:val="false"/>
        </w:rPr>
        <w:t xml:space="preserve">Establish (Discover, Decide, Execute, Transition) → Resolve (Discover, Understand, Decide, Transition) → Continue (Execute, Validate) → Resolve Disruption/Recover (Validate, Transition) → Complete (a stable Authoritative Identity Context or an explicit non-resolution outcome).</w:t>
      </w:r>
    </w:p>
    <w:p>
      <w:pPr>
        <w:pStyle w:val="Heading2"/>
        <w:spacing w:after="160" w:before="280"/>
      </w:pPr>
      <w:r>
        <w:t xml:space="preserve">2.8 Capability Responsibilities</w:t>
      </w:r>
    </w:p>
    <w:p>
      <w:pPr>
        <w:spacing w:after="140"/>
      </w:pPr>
      <w:r>
        <w:rPr>
          <w:b w:val="false"/>
          <w:bCs w:val="false"/>
          <w:i w:val="false"/>
          <w:iCs w:val="false"/>
        </w:rPr>
        <w:t xml:space="preserve">Establish a new Identity only where Person Context and provisioning Access are both confirmed; deterministically resolve a claimed Identity to an Authoritative Identity Context, producing an explicit unresolved-or-conflicted outcome — never a candidate presented for human or AI selection — where a unique association cannot be established; preserve the current participating Authoritative Identity Context across every Enterprise Experience within a session for as long as the same presenting identity remains current, ending that continuity and triggering fresh resolution on a genuine Identity change; detect and resolve disruption or conflict against freshly re-resolved source-of-truth facts; route governed recovery without inventing technical mechanisms; produce Identity Context as a stable, inspectable precondition for dependent capabilities, restricted to Person-linked identities.</w:t>
      </w:r>
    </w:p>
    <w:p>
      <w:pPr>
        <w:pStyle w:val="Heading2"/>
        <w:spacing w:after="160" w:before="280"/>
      </w:pPr>
      <w:r>
        <w:t xml:space="preserve">2.9 Experience Outcomes</w:t>
      </w:r>
    </w:p>
    <w:p>
      <w:pPr>
        <w:spacing w:after="140"/>
      </w:pPr>
      <w:r>
        <w:rPr>
          <w:b w:val="false"/>
          <w:bCs w:val="false"/>
          <w:i w:val="false"/>
          <w:iCs w:val="false"/>
        </w:rPr>
        <w:t xml:space="preserve">A Person always knows whether their presenting Identity is recognized, why, and what changed if it changed; no capability downstream of C-001 is ever handed an unconfirmed or stale Identity Context.</w:t>
      </w:r>
    </w:p>
    <w:p>
      <w:pPr>
        <w:pStyle w:val="Heading2"/>
        <w:spacing w:after="160" w:before="280"/>
      </w:pPr>
      <w:r>
        <w:t xml:space="preserve">2.10 Capability Collaboration</w:t>
      </w:r>
    </w:p>
    <w:p>
      <w:pPr>
        <w:spacing w:after="140"/>
      </w:pPr>
      <w:r>
        <w:rPr>
          <w:b w:val="false"/>
          <w:bCs w:val="false"/>
          <w:i w:val="false"/>
          <w:iCs w:val="false"/>
        </w:rPr>
        <w:t xml:space="preserve">C-001 collaborates with C-006 and C-002 as upstream authorities whose facts it consumes, with RTA-001's Identity Resolution capability as a referenced runtime signal source, and with every capability whose Enterprise Experiences consume Authoritative Identity Context as downstream consumers of the context it produces.</w:t>
      </w:r>
    </w:p>
    <w:p>
      <w:pPr>
        <w:pStyle w:val="Heading2"/>
        <w:spacing w:after="160" w:before="280"/>
      </w:pPr>
      <w:r>
        <w:t xml:space="preserve">2.11 Persona and Workspace Participation</w:t>
      </w:r>
    </w:p>
    <w:p>
      <w:pPr>
        <w:spacing w:after="140"/>
      </w:pPr>
      <w:r>
        <w:rPr>
          <w:b w:val="false"/>
          <w:bCs w:val="false"/>
          <w:i w:val="false"/>
          <w:iCs w:val="false"/>
        </w:rPr>
        <w:t xml:space="preserve">Every canonical Person-linked persona (PE-001 12.4) participates in Identity Management as the necessary first step toward reaching any other capability's Enterprise Experience; C-001 does not restrict persona participation beyond what Access authority (C-002) independently determines for governed actions such as establishment or recovery. Autonomous Agent Personas do not participate as Identity-bearing holders under this capability (Chapter 1.11, Contract 5.2); non-Person identity semantics remain Pending Canonical Binding.</w:t>
      </w:r>
    </w:p>
    <w:p>
      <w:pPr>
        <w:pStyle w:val="Heading2"/>
        <w:spacing w:after="160" w:before="280"/>
      </w:pPr>
      <w:r>
        <w:t xml:space="preserve">2.12 Enterprise Journey Participation</w:t>
      </w:r>
    </w:p>
    <w:p>
      <w:pPr>
        <w:spacing w:after="140"/>
      </w:pPr>
      <w:r>
        <w:rPr>
          <w:b w:val="false"/>
          <w:bCs w:val="false"/>
          <w:i w:val="false"/>
          <w:iCs w:val="false"/>
        </w:rPr>
        <w:t xml:space="preserve">CRB-C001 supports every Enterprise Journey that begins with or depends upon Identity recognition, and engineers the continuity required for that recognition to persist across the Journey's constituent Enterprise Experiences.</w:t>
      </w:r>
    </w:p>
    <w:p>
      <w:pPr>
        <w:pStyle w:val="Heading2"/>
        <w:spacing w:after="160" w:before="280"/>
      </w:pPr>
      <w:r>
        <w:t xml:space="preserve">2.13 Navigation Expectations</w:t>
      </w:r>
    </w:p>
    <w:p>
      <w:pPr>
        <w:spacing w:after="140"/>
      </w:pPr>
      <w:r>
        <w:rPr>
          <w:b w:val="false"/>
          <w:bCs w:val="false"/>
          <w:i w:val="false"/>
          <w:iCs w:val="false"/>
        </w:rPr>
        <w:t xml:space="preserve">Identity recognition precedes and enables navigation into every other Enterprise Experience; every Identity-changing action (establishment, recovery) is explicit and named, never an incidental side effect.</w:t>
      </w:r>
    </w:p>
    <w:p>
      <w:pPr>
        <w:pStyle w:val="Heading2"/>
        <w:spacing w:after="160" w:before="280"/>
      </w:pPr>
      <w:r>
        <w:t xml:space="preserve">2.14 Context Preservation</w:t>
      </w:r>
    </w:p>
    <w:p>
      <w:pPr>
        <w:spacing w:after="140"/>
      </w:pPr>
      <w:r>
        <w:rPr>
          <w:b w:val="false"/>
          <w:bCs w:val="false"/>
          <w:i w:val="false"/>
          <w:iCs w:val="false"/>
        </w:rPr>
        <w:t xml:space="preserve">The current participating Authoritative Identity Context persists across every Enterprise Experience within one session for as long as the same presenting authentication identity remains current — not as a universal, unconditional invariant; a genuine Identity change ends that continuity, requires fresh deterministic resolution, and supersedes (never falsely invalidates) the prior context.</w:t>
      </w:r>
    </w:p>
    <w:p>
      <w:pPr>
        <w:pStyle w:val="Heading2"/>
        <w:spacing w:after="160" w:before="280"/>
      </w:pPr>
      <w:r>
        <w:t xml:space="preserve">2.15 Dependencies</w:t>
      </w:r>
    </w:p>
    <w:p>
      <w:pPr>
        <w:spacing w:after="140"/>
      </w:pPr>
      <w:r>
        <w:rPr>
          <w:b w:val="false"/>
          <w:bCs w:val="false"/>
          <w:i w:val="false"/>
          <w:iCs w:val="false"/>
        </w:rPr>
        <w:t xml:space="preserve">C-002, C-003 (referenced), C-004 (referenced), C-006, C-007 (referenced), C-008 (referenced), URA-001, RTA-001 (referenced), PE-001 Chapters 11/12/15/16.</w:t>
      </w:r>
    </w:p>
    <w:p>
      <w:pPr>
        <w:pStyle w:val="Heading2"/>
        <w:spacing w:after="160" w:before="280"/>
      </w:pPr>
      <w:r>
        <w:t xml:space="preserve">2.16 CRB Traceability</w:t>
      </w:r>
    </w:p>
    <w:p>
      <w:pPr>
        <w:spacing w:after="140"/>
      </w:pPr>
      <w:r>
        <w:rPr>
          <w:b w:val="false"/>
          <w:bCs w:val="false"/>
          <w:i w:val="false"/>
          <w:iCs w:val="false"/>
        </w:rPr>
        <w:t xml:space="preserve">CRB-C001 traces to CAP-001 (capability identity), URA-001 Section 2 (Identity semantics foundation), and every ERB in Chapter 3 as its realizing Enterprise Experience Blueprints.</w:t>
      </w:r>
    </w:p>
    <w:p>
      <w:pPr>
        <w:pStyle w:val="Heading2"/>
        <w:spacing w:after="160" w:before="280"/>
      </w:pPr>
      <w:r>
        <w:t xml:space="preserve">2.17 Governance</w:t>
      </w:r>
    </w:p>
    <w:p>
      <w:pPr>
        <w:spacing w:after="140"/>
      </w:pPr>
      <w:r>
        <w:rPr>
          <w:b w:val="false"/>
          <w:bCs w:val="false"/>
          <w:i w:val="false"/>
          <w:iCs w:val="false"/>
        </w:rPr>
        <w:t xml:space="preserve">CRB-C001 is governed by this document's Chapter 7 (Experience Governance) and validated per Chapter 8 (Validation, Quality Gates &amp; Traceability) before any claim of Gold Standard conformance (Chapter 9).</w:t>
      </w:r>
    </w:p>
    <w:p>
      <w:pPr>
        <w:pageBreakBefore/>
      </w:pPr>
    </w:p>
    <w:p>
      <w:pPr>
        <w:pStyle w:val="Heading1"/>
        <w:spacing w:after="200" w:before="360"/>
      </w:pPr>
      <w:r>
        <w:t xml:space="preserve">Chapter 3 — Enterprise Experience Blueprints (ERBs)</w:t>
      </w:r>
    </w:p>
    <w:p>
      <w:pPr>
        <w:spacing w:after="140"/>
      </w:pPr>
      <w:r>
        <w:rPr>
          <w:b w:val="false"/>
          <w:bCs w:val="false"/>
          <w:i w:val="false"/>
          <w:iCs w:val="false"/>
        </w:rPr>
        <w:t xml:space="preserve">This chapter engineers the four Enterprise Experience Blueprints derived independently from C-001's own capability boundary and Guiding Architectural Question. Each ERB engineers all seven context dimensions explicitly; Created is kept distinct from Produced, and Superseded is kept distinct from Invalidated, throughout.</w:t>
      </w:r>
    </w:p>
    <w:p>
      <w:pPr>
        <w:pStyle w:val="Heading3"/>
        <w:spacing w:after="120" w:before="220"/>
      </w:pPr>
      <w:r>
        <w:t xml:space="preserve">ERB-C001-01 — Establish New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ERB-C001-01</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Establish New Identity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the provisioning of a new Identity — a distinct authentication mechanism instance (URA-001-16) — for a Person, producing a new Identity record associated with exactly one Authoritative Person Context. This ERB exists because URA-001-16 establishes that 'a Person may hold multiple identities,' meaning the enterprise must engineer a deliberate, governed experience for adding a new authentication instance to a Person's identity landscape, distinct from the continuous, largely automatic recognition of an already-established Identity presenting itself (ERB-C001-02).</w:t>
      </w:r>
    </w:p>
    <w:p>
      <w:pPr>
        <w:spacing w:after="140"/>
      </w:pPr>
      <w:r>
        <w:rPr>
          <w:b/>
          <w:bCs/>
        </w:rPr>
        <w:t xml:space="preserve">Participating Personas — </w:t>
      </w:r>
      <w:r>
        <w:t xml:space="preserve">Any internal or external Person for whom a new Identity is being provisioned; Platform and Enterprise Administration personas (e.g., Corporate Admin, User Admin per URA-001-32/33) who initiate provisioning on a Person's behalf. Every Identity governed by this ERB traces to exactly one Person; no canonical authority establishes that an Autonomous Agent is a Person, holds a Person-linked Identity, or participates in this ERB under the Person-linked Identity model (see this document's Chapter 1.11 and Contract 5.2). Machine, service, workload, or agent-authentication identity is Pending Canonical Binding.</w:t>
      </w:r>
    </w:p>
    <w:p>
      <w:pPr>
        <w:spacing w:after="140"/>
      </w:pPr>
      <w:r>
        <w:rPr>
          <w:b/>
          <w:bCs/>
        </w:rPr>
        <w:t xml:space="preserve">Participating Workspaces — </w:t>
      </w:r>
      <w:r>
        <w:t xml:space="preserve">Not a Workspace-hosted concern in itself; where this ERB is entered from within a Workspace (e.g., an administrator provisioning an identity from an Enterprise Administration Workspace), the Workspace Context is consumed from C-008 and never redefined here.</w:t>
      </w:r>
    </w:p>
    <w:p>
      <w:pPr>
        <w:spacing w:after="140"/>
      </w:pPr>
      <w:r>
        <w:rPr>
          <w:b/>
          <w:bCs/>
        </w:rPr>
        <w:t xml:space="preserve">Entry Context — </w:t>
      </w:r>
      <w:r>
        <w:t xml:space="preserve">An Authoritative Person Context (C-006) for the Person the new Identity will be associated with, and an Access Evaluation Outcome (C-002) confirming the requesting persona is permitted to provision a new Identity for that Person. Neither is created here — both are consumed as already-resolved inputs.</w:t>
      </w:r>
    </w:p>
    <w:p>
      <w:pPr>
        <w:spacing w:after="140"/>
      </w:pPr>
      <w:r>
        <w:rPr>
          <w:b/>
          <w:bCs/>
        </w:rPr>
        <w:t xml:space="preserve">Exit Context — </w:t>
      </w:r>
      <w:r>
        <w:t xml:space="preserve">Either a new, established Identity Context associated with exactly one Authoritative Person Context, or an explicit rejected/unresolved Identity-establishment outcome — never a silently partial result.</w:t>
      </w:r>
    </w:p>
    <w:p>
      <w:pPr>
        <w:spacing w:after="140"/>
      </w:pPr>
      <w:r>
        <w:rPr>
          <w:b/>
          <w:bCs/>
        </w:rPr>
        <w:t xml:space="preserve">Experience Flow — </w:t>
      </w:r>
      <w:r>
        <w:t xml:space="preserve">The experience confirms the target Authoritative Person Context is currently valid (consumed from C-006, never re-derived), requests an Access Evaluation Outcome for the provisioning action from C-002, and, only where both are affirmative, registers a new Identity record associated with that Person Context. This ERB does not invent the authentication mechanism itself (SSO protocol, credential type, identity-provider integration) — those remain owned by RTA-001/IMP-001 and the applicable identity-provider integration; this ERB governs only the Enterprise Experience of provisioning being requested, authorized, and recorded as a new Identity-to-Person association. Where Access evaluation rejects the provisioning action, or the target Person Context cannot be confirmed, the experience halts before any Identity is established and produces the appropriate rejected or unresolved outcome.</w:t>
      </w:r>
    </w:p>
    <w:p>
      <w:pPr>
        <w:spacing w:after="140"/>
      </w:pPr>
      <w:r>
        <w:rPr>
          <w:b/>
          <w:bCs/>
        </w:rPr>
        <w:t xml:space="preserve">Enterprise Decisions — </w:t>
      </w:r>
      <w:r>
        <w:t xml:space="preserve">Whether Access authority (C-002, external to this ERB) permits the requesting persona to provision a new Identity for the target Person; whether the target Authoritative Person Context remains currently valid at the moment of provisioning (consumed from C-006, never assumed carried over from an earlier resolution).</w:t>
      </w:r>
    </w:p>
    <w:p>
      <w:pPr>
        <w:pStyle w:val="Heading4"/>
        <w:spacing w:after="100" w:before="160"/>
      </w:pPr>
      <w:r>
        <w:t xml:space="preserve">Context Engineering (Seven Dimensions)</w:t>
      </w:r>
    </w:p>
    <w:p>
      <w:pPr>
        <w:spacing w:after="140"/>
      </w:pPr>
      <w:r>
        <w:rPr>
          <w:b/>
          <w:bCs/>
        </w:rPr>
        <w:t xml:space="preserve">Context Required — </w:t>
      </w:r>
      <w:r>
        <w:t xml:space="preserve">An Authoritative Person Context (C-006) for the target Person; an Access Evaluation Outcome (C-002) for the provisioning action. Where a canonical authentication-mechanism authority (identity-provider integration, credential policy) is required to complete provisioning, it is Pending Canonical Binding — no such authority is established in the current canonical baseline, and this ERB does not invent one.</w:t>
      </w:r>
    </w:p>
    <w:p>
      <w:pPr>
        <w:spacing w:after="140"/>
      </w:pPr>
      <w:r>
        <w:rPr>
          <w:b/>
          <w:bCs/>
        </w:rPr>
        <w:t xml:space="preserve">Context Created — </w:t>
      </w:r>
      <w:r>
        <w:t xml:space="preserve">A new Identity record and its association to exactly one Authoritative Person Context — the first point at which this specific Identity exists as an enterprise-recognized construct. No Person fact is created or altered by this ERB; the Person Context is consumed exactly as C-006 already established it.</w:t>
      </w:r>
    </w:p>
    <w:p>
      <w:pPr>
        <w:spacing w:after="140"/>
      </w:pPr>
      <w:r>
        <w:rPr>
          <w:b/>
          <w:bCs/>
        </w:rPr>
        <w:t xml:space="preserve">Context Consumed — </w:t>
      </w:r>
      <w:r>
        <w:t xml:space="preserve">The Authoritative Person Context (C-006); the Access Evaluation Outcome (C-002). Neither is re-derived, revalidated in substance, or overridden by this ERB — only their currency at the moment of provisioning is confirmed.</w:t>
      </w:r>
    </w:p>
    <w:p>
      <w:pPr>
        <w:spacing w:after="140"/>
      </w:pPr>
      <w:r>
        <w:rPr>
          <w:b/>
          <w:bCs/>
        </w:rPr>
        <w:t xml:space="preserve">Context Preserved — </w:t>
      </w:r>
      <w:r>
        <w:t xml:space="preserve">The Person's other, already-established Identities (if any) are preserved unaffected; provisioning a new Identity never alters or supersedes an existing one.</w:t>
      </w:r>
    </w:p>
    <w:p>
      <w:pPr>
        <w:spacing w:after="140"/>
      </w:pPr>
      <w:r>
        <w:rPr>
          <w:b/>
          <w:bCs/>
        </w:rPr>
        <w:t xml:space="preserve">Context Produced — </w:t>
      </w:r>
      <w:r>
        <w:t xml:space="preserve">A newly established Identity Context, handed forward as the outcome available to ERB-C001-02 the next time this Identity is presented, and to whichever dependent capability requires confirmation that this Identity now exists.</w:t>
      </w:r>
    </w:p>
    <w:p>
      <w:pPr>
        <w:spacing w:after="140"/>
      </w:pPr>
      <w:r>
        <w:rPr>
          <w:b/>
          <w:bCs/>
        </w:rPr>
        <w:t xml:space="preserve">Context Superseded — </w:t>
      </w:r>
      <w:r>
        <w:t xml:space="preserve">Not applicable — establishing a new Identity does not supersede any prior Identity; a Person's multiple Identities coexist (URA-001-16), none replacing another merely because a new one is established.</w:t>
      </w:r>
    </w:p>
    <w:p>
      <w:pPr>
        <w:spacing w:after="140"/>
      </w:pPr>
      <w:r>
        <w:rPr>
          <w:b/>
          <w:bCs/>
        </w:rPr>
        <w:t xml:space="preserve">Context Invalidated — </w:t>
      </w:r>
      <w:r>
        <w:t xml:space="preserve">Not applicable in the ordinary case — nothing has yet been relied upon that this establishment could invalidate. Where establishment is rejected or unresolved, the specific provisioning attempt is invalidated for the cycle and must be re-attempted, not silently retried.</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A new Identity is established only where the target Person Context is currently valid and the provisioning action is affirmatively authorized; no Identity is ever established as a side effect of an unrelated action.</w:t>
      </w:r>
    </w:p>
    <w:p>
      <w:pPr>
        <w:spacing w:after="140"/>
      </w:pPr>
      <w:r>
        <w:rPr>
          <w:b/>
          <w:bCs/>
        </w:rPr>
        <w:t xml:space="preserve">Quality Expectations — </w:t>
      </w:r>
      <w:r>
        <w:t xml:space="preserve">Establishment SHALL NOT proceed where Access evaluation has not affirmatively permitted the provisioning action; establishment SHALL NOT fabricate or infer a Person Context — a Person Context insufficiency SHALL produce an explicit unresolved outcome, never a locally-invented Person record. Establishment SHALL NOT be extended to an Autonomous Agent as a Person-linked Identity holder absent canonical authority establishing that relationship.</w:t>
      </w:r>
    </w:p>
    <w:p>
      <w:pPr>
        <w:spacing w:after="140"/>
      </w:pPr>
      <w:r>
        <w:rPr>
          <w:b/>
          <w:bCs/>
        </w:rPr>
        <w:t xml:space="preserve">Dependencies — </w:t>
      </w:r>
      <w:r>
        <w:t xml:space="preserve">C-002, C-006, URA-001 Section 2 (URA-001-15/16).</w:t>
      </w:r>
    </w:p>
    <w:p>
      <w:pPr>
        <w:spacing w:after="140"/>
      </w:pPr>
      <w:r>
        <w:rPr>
          <w:b/>
          <w:bCs/>
        </w:rPr>
        <w:t xml:space="preserve">Experience Lifecycle Mapping — </w:t>
      </w:r>
      <w:r>
        <w:t xml:space="preserve">Discover, Decide, Execute, Transition (PE-001 16.2).</w:t>
      </w:r>
    </w:p>
    <w:p>
      <w:pPr>
        <w:spacing w:after="140"/>
      </w:pPr>
      <w:r>
        <w:rPr>
          <w:b/>
          <w:bCs/>
        </w:rPr>
        <w:t xml:space="preserve">Traceability — </w:t>
      </w:r>
      <w:r>
        <w:t xml:space="preserve">CRB-C001; Enterprise Transition: Identity Context Established / Identity Establishment Rejected.</w:t>
      </w:r>
    </w:p>
    <w:p>
      <w:pPr>
        <w:pStyle w:val="Heading3"/>
        <w:spacing w:after="120" w:before="220"/>
      </w:pPr>
      <w:r>
        <w:t xml:space="preserve">ERB-C001-02 — Resolve Claimed Identity to Authoritative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ERB-C001-02</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Claimed Identity to Authoritative Identity Context</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the continuous, recognition-type Enterprise Experience of an already-established Identity presenting itself, and the deterministic resolution of that claimed Identity to an Authoritative Identity Context — a trustworthy, current statement that this presenting Identity corresponds to exactly one Person. This ERB exists because URA-001-02 requires authentication (Identity) to remain distinct from authorization, meaning the enterprise must engineer the recognition step itself as a first-class Enterprise Experience rather than allowing downstream capabilities to each independently assume an Identity claim is trustworthy. Resolution here is strictly deterministic against the authoritative Identity-to-Person association available from the governing canonical authority; C-001 does not import C-006's probabilistic Person-recognition, candidate-matching, or duplicate-review semantics — those remain C-006's exclusive concern for recognizing which real-world human a Person record represents, a distinct problem from confirming which already-established Identity is presenting itself.</w:t>
      </w:r>
    </w:p>
    <w:p>
      <w:pPr>
        <w:spacing w:after="140"/>
      </w:pPr>
      <w:r>
        <w:rPr>
          <w:b/>
          <w:bCs/>
        </w:rPr>
        <w:t xml:space="preserve">Participating Personas — </w:t>
      </w:r>
      <w:r>
        <w:t xml:space="preserve">Any Person presenting a claimed Identity through an authentication event. No canonical authority establishes that an Autonomous Agent is a Person or holds a Person-linked Identity; Autonomous Agent participation in this ERB is not supported (see Contract 5.2). Machine, service, workload, or agent-authentication identity is Pending Canonical Binding.</w:t>
      </w:r>
    </w:p>
    <w:p>
      <w:pPr>
        <w:spacing w:after="140"/>
      </w:pPr>
      <w:r>
        <w:rPr>
          <w:b/>
          <w:bCs/>
        </w:rPr>
        <w:t xml:space="preserve">Participating Workspaces — </w:t>
      </w:r>
      <w:r>
        <w:t xml:space="preserve">Not itself a Workspace-hosted concern; Authoritative Identity Context resolved here is a precondition Workspace Management (C-008) and every other dependent capability's own Entry Context may require, never the reverse.</w:t>
      </w:r>
    </w:p>
    <w:p>
      <w:pPr>
        <w:spacing w:after="140"/>
      </w:pPr>
      <w:r>
        <w:rPr>
          <w:b/>
          <w:bCs/>
        </w:rPr>
        <w:t xml:space="preserve">Entry Context — </w:t>
      </w:r>
      <w:r>
        <w:t xml:space="preserve">A claimed Identity signal (that an already-established Identity is presenting itself), consumed from the runtime Identity Resolution capability (RTA-001, owned there, never redefined here) together with whatever established Identity record and Authoritative Person Context (C-006) that Identity was previously associated with by ERB-C001-01.</w:t>
      </w:r>
    </w:p>
    <w:p>
      <w:pPr>
        <w:spacing w:after="140"/>
      </w:pPr>
      <w:r>
        <w:rPr>
          <w:b/>
          <w:bCs/>
        </w:rPr>
        <w:t xml:space="preserve">Exit Context — </w:t>
      </w:r>
      <w:r>
        <w:t xml:space="preserve">Exactly one of three outcomes: (1) an Authoritative Identity Context (the claimed Identity resolves to exactly one authoritative Identity-to-Person association); (2) no authoritative Identity association (the claim matches no established record, or the matched record's Person Context cannot be confirmed); or (3) an Identity resolution conflict (the authoritative source itself does not yield a unique, consistent association). Outcomes (2) and (3) are never resolved by presenting candidate Persons for selection — they are produced as an explicit unresolved-or-conflicted outcome and enter the disruption/conflict/recovery experience (ERB-C001-04).</w:t>
      </w:r>
    </w:p>
    <w:p>
      <w:pPr>
        <w:spacing w:after="140"/>
      </w:pPr>
      <w:r>
        <w:rPr>
          <w:b/>
          <w:bCs/>
        </w:rPr>
        <w:t xml:space="preserve">Experience Flow — </w:t>
      </w:r>
      <w:r>
        <w:t xml:space="preserve">The experience deterministically matches the claimed Identity against the established Identity record it corresponds to (from ERB-C001-01) and re-confirms that record's associated Authoritative Person Context remains currently valid (re-confirmed from C-006, never assumed carried over). Where the match is exact, unique, and the Person Context is confirmed, the experience produces an Authoritative Identity Context directly (EX-C001-03). Where the authoritative source yields no association, or the associated Person Context cannot be confirmed, or the authoritative source itself yields an inconsistent or non-unique result, the experience does not present candidate Persons for a human or AI to choose between — it produces an explicit unresolved-or-conflicted outcome (EX-C001-04) and hands the situation to ERB-C001-04 for disruption, conflict, or governed recovery handling. This ERB never creates a local probabilistic Identity-matching model, never ranks candidates by likelihood, and never permits a governed choice between plausible Person associations.</w:t>
      </w:r>
    </w:p>
    <w:p>
      <w:pPr>
        <w:spacing w:after="140"/>
      </w:pPr>
      <w:r>
        <w:rPr>
          <w:b/>
          <w:bCs/>
        </w:rPr>
        <w:t xml:space="preserve">Enterprise Decisions — </w:t>
      </w:r>
      <w:r>
        <w:t xml:space="preserve">Whether the claimed Identity deterministically matches exactly one established Identity-to-Person association, or matches none, or cannot be resolved to a unique and consistent association by the governing canonical authority; whether the matched association's Authoritative Person Context remains currently valid at resolution time. This ERB makes no probabilistic or likelihood-based decision, and no human or AI selects which Person an Identity probably belongs to within this ERB.</w:t>
      </w:r>
    </w:p>
    <w:p>
      <w:pPr>
        <w:pStyle w:val="Heading4"/>
        <w:spacing w:after="100" w:before="160"/>
      </w:pPr>
      <w:r>
        <w:t xml:space="preserve">Context Engineering (Seven Dimensions)</w:t>
      </w:r>
    </w:p>
    <w:p>
      <w:pPr>
        <w:spacing w:after="140"/>
      </w:pPr>
      <w:r>
        <w:rPr>
          <w:b/>
          <w:bCs/>
        </w:rPr>
        <w:t xml:space="preserve">Context Required — </w:t>
      </w:r>
      <w:r>
        <w:t xml:space="preserve">The claimed Identity signal (consumed from RTA-001's Identity Resolution capability, never redefined here); the established Identity record it corresponds to; the Authoritative Person Context (C-006) associated with that record, re-confirmed rather than trusted from an earlier resolution.</w:t>
      </w:r>
    </w:p>
    <w:p>
      <w:pPr>
        <w:spacing w:after="140"/>
      </w:pPr>
      <w:r>
        <w:rPr>
          <w:b/>
          <w:bCs/>
        </w:rPr>
        <w:t xml:space="preserve">Context Created — </w:t>
      </w:r>
      <w:r>
        <w:t xml:space="preserve">Nothing structurally new where resolution succeeds against an already-established Identity — this ERB recognizes an existing association; it does not create a new Identity (that remains ERB-C001-01's role) and does not create a candidate-selection construct of any kind. Where the authoritative source yields no unique association, an Identity Resolution Conflict Context is created solely to record that the association could not be uniquely or consistently established, never to hold competing Person candidates for selection.</w:t>
      </w:r>
    </w:p>
    <w:p>
      <w:pPr>
        <w:spacing w:after="140"/>
      </w:pPr>
      <w:r>
        <w:rPr>
          <w:b/>
          <w:bCs/>
        </w:rPr>
        <w:t xml:space="preserve">Context Consumed — </w:t>
      </w:r>
      <w:r>
        <w:t xml:space="preserve">The claimed Identity signal; the established Identity-to-Person association it corresponds to; the current Authoritative Person Context.</w:t>
      </w:r>
    </w:p>
    <w:p>
      <w:pPr>
        <w:spacing w:after="140"/>
      </w:pPr>
      <w:r>
        <w:rPr>
          <w:b/>
          <w:bCs/>
        </w:rPr>
        <w:t xml:space="preserve">Context Preserved — </w:t>
      </w:r>
      <w:r>
        <w:t xml:space="preserve">Every other established Identity the same Person may separately hold (URA-001-16) remains preserved and unaffected; resolving one presented Identity never alters the Person's other Identities.</w:t>
      </w:r>
    </w:p>
    <w:p>
      <w:pPr>
        <w:spacing w:after="140"/>
      </w:pPr>
      <w:r>
        <w:rPr>
          <w:b/>
          <w:bCs/>
        </w:rPr>
        <w:t xml:space="preserve">Context Produced — </w:t>
      </w:r>
      <w:r>
        <w:t xml:space="preserve">An Authoritative Identity Context, handed forward to ERB-C001-03 (continuity) and to whichever dependent capability's own Enterprise Experience the Person next engages, as that capability's own Entry Context precondition; or, where resolution does not succeed, an explicit unresolved-or-conflicted outcome handed to ERB-C001-04.</w:t>
      </w:r>
    </w:p>
    <w:p>
      <w:pPr>
        <w:spacing w:after="140"/>
      </w:pPr>
      <w:r>
        <w:rPr>
          <w:b/>
          <w:bCs/>
        </w:rPr>
        <w:t xml:space="preserve">Context Superseded — </w:t>
      </w:r>
      <w:r>
        <w:t xml:space="preserve">Where the Person previously held a different Authoritative Identity Context earlier in the same session (for example, after a genuine Identity change), that prior Authoritative Identity Context is superseded by the newly resolved one, remaining valid as a historical record of what was current at its own time.</w:t>
      </w:r>
    </w:p>
    <w:p>
      <w:pPr>
        <w:spacing w:after="140"/>
      </w:pPr>
      <w:r>
        <w:rPr>
          <w:b/>
          <w:bCs/>
        </w:rPr>
        <w:t xml:space="preserve">Context Invalidated — </w:t>
      </w:r>
      <w:r>
        <w:t xml:space="preserve">Where resolution is unresolved or conflicted, no Authoritative Identity Context is invalidated because none was yet established for this cycle; where a previously Authoritative Identity Context is found, on re-confirmation, to no longer hold (its Person Context has changed), that prior context is invalidated and must be re-resolved before further reliance.</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A claimed Identity is never silently trusted; every resolution produces an explicit, current, Person-confirmed Authoritative Identity Context, or an explicit unresolved-or-conflicted outcome that enters governed disruption/conflict/recovery handling — never a candidate presented for human or AI selection.</w:t>
      </w:r>
    </w:p>
    <w:p>
      <w:pPr>
        <w:spacing w:after="140"/>
      </w:pPr>
      <w:r>
        <w:rPr>
          <w:b/>
          <w:bCs/>
        </w:rPr>
        <w:t xml:space="preserve">Quality Expectations — </w:t>
      </w:r>
      <w:r>
        <w:t xml:space="preserve">Resolution SHALL NOT produce an Authoritative Identity Context from a claimed Identity whose associated Person Context cannot be currently confirmed. Resolution SHALL be deterministic only: where no unique authoritative Identity association can be established, C-001 SHALL NOT present candidate Persons for selection, SHALL NOT allow a human to choose the most likely Person, SHALL NOT permit AI to rank or recommend Identity-to-Person candidates, and SHALL NOT create a local probabilistic Identity-matching model. The outcome SHALL instead be explicitly unresolved or conflicted and SHALL enter ERB-C001-04.</w:t>
      </w:r>
    </w:p>
    <w:p>
      <w:pPr>
        <w:spacing w:after="140"/>
      </w:pPr>
      <w:r>
        <w:rPr>
          <w:b/>
          <w:bCs/>
        </w:rPr>
        <w:t xml:space="preserve">Dependencies — </w:t>
      </w:r>
      <w:r>
        <w:t xml:space="preserve">C-006, ERB-C001-01, RTA-001 (Identity Resolution capability, consumed not redefined).</w:t>
      </w:r>
    </w:p>
    <w:p>
      <w:pPr>
        <w:spacing w:after="140"/>
      </w:pPr>
      <w:r>
        <w:rPr>
          <w:b/>
          <w:bCs/>
        </w:rPr>
        <w:t xml:space="preserve">Experience Lifecycle Mapping — </w:t>
      </w:r>
      <w:r>
        <w:t xml:space="preserve">Discover, Understand, Decide, Transition (PE-001 16.2).</w:t>
      </w:r>
    </w:p>
    <w:p>
      <w:pPr>
        <w:spacing w:after="140"/>
      </w:pPr>
      <w:r>
        <w:rPr>
          <w:b/>
          <w:bCs/>
        </w:rPr>
        <w:t xml:space="preserve">Traceability — </w:t>
      </w:r>
      <w:r>
        <w:t xml:space="preserve">CRB-C001; Enterprise Transition: Identity Context Resolved / Identity Resolution Unresolved or Conflicted.</w:t>
      </w:r>
    </w:p>
    <w:p>
      <w:pPr>
        <w:pStyle w:val="Heading3"/>
        <w:spacing w:after="120" w:before="220"/>
      </w:pPr>
      <w:r>
        <w:t xml:space="preserve">ERB-C001-03 — Preserve Current Participating Identity Context Continuity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ERB-C001-03</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Preserve Current Participating Identity Context Continuity</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how the currently participating Authoritative Identity Context persists across the multiple Enterprise Experiences and dependent capabilities engaged during one continuous session or Enterprise Journey, for as long as the same presenting authentication identity remains current — so that Identity recognition is not redundantly re-performed on every step. This ERB does not establish a universal rule that exactly one Identity Context governs an entire session or Enterprise Journey regardless of circumstance: URA-001-16 permits a Person to hold multiple identities, and a genuine change in the presenting authentication identity ends this ERB's continuity and requires fresh deterministic resolution (ERB-C001-02), never an inherited or silently-continued association.</w:t>
      </w:r>
    </w:p>
    <w:p>
      <w:pPr>
        <w:spacing w:after="140"/>
      </w:pPr>
      <w:r>
        <w:rPr>
          <w:b/>
          <w:bCs/>
        </w:rPr>
        <w:t xml:space="preserve">Participating Personas — </w:t>
      </w:r>
      <w:r>
        <w:t xml:space="preserve">Any Person currently holding a current participating Authoritative Identity Context.</w:t>
      </w:r>
    </w:p>
    <w:p>
      <w:pPr>
        <w:spacing w:after="140"/>
      </w:pPr>
      <w:r>
        <w:rPr>
          <w:b/>
          <w:bCs/>
        </w:rPr>
        <w:t xml:space="preserve">Participating Workspaces — </w:t>
      </w:r>
      <w:r>
        <w:t xml:space="preserve">Identity Context continuity is independent of, and preserved across, any Workspace Context transition governed by C-008; a Workspace switch never itself requires Identity re-resolution unless the underlying presenting authentication identity changes.</w:t>
      </w:r>
    </w:p>
    <w:p>
      <w:pPr>
        <w:spacing w:after="140"/>
      </w:pPr>
      <w:r>
        <w:rPr>
          <w:b/>
          <w:bCs/>
        </w:rPr>
        <w:t xml:space="preserve">Entry Context — </w:t>
      </w:r>
      <w:r>
        <w:t xml:space="preserve">An existing, current participating Authoritative Identity Context (from ERB-C001-02).</w:t>
      </w:r>
    </w:p>
    <w:p>
      <w:pPr>
        <w:spacing w:after="140"/>
      </w:pPr>
      <w:r>
        <w:rPr>
          <w:b/>
          <w:bCs/>
        </w:rPr>
        <w:t xml:space="preserve">Exit Context — </w:t>
      </w:r>
      <w:r>
        <w:t xml:space="preserve">The same current participating Authoritative Identity Context, unchanged in its Person association, made available as a stable precondition to each Enterprise Experience the Person engages next — for as long as the same presenting authentication identity remains current and resolvable to the same authoritative association, and no genuine Identity change, invalidation, conflict, or recovery condition has occurred.</w:t>
      </w:r>
    </w:p>
    <w:p>
      <w:pPr>
        <w:spacing w:after="140"/>
      </w:pPr>
      <w:r>
        <w:rPr>
          <w:b/>
          <w:bCs/>
        </w:rPr>
        <w:t xml:space="preserve">Experience Flow — </w:t>
      </w:r>
      <w:r>
        <w:t xml:space="preserve">As the Person moves across Enterprise Experiences and dependent capabilities within one session, this experience confirms the destination Enterprise Experience's own Entry Context can be satisfied by the current participating Authoritative Identity Context, and, where it can, hands that context forward without re-invoking Identity resolution. This continuity applies only to the Identity-to-Person association itself; it never satisfies, caches, or bypasses any Access Evaluation Outcome, Membership Context, Role, Permission, or Workspace Context a destination capability independently requires — each remains owned and evaluated by its own governing capability. Two distinct triggers end this continuity and are handled differently: (a) where a genuinely different authentication identity presents itself, this experience ends and ERB-C001-02 performs fresh deterministic resolution — the new presenting identity never inherits the previous Identity association by continuity, and, where successfully resolved, the newly resolved Authoritative Identity Context becomes the new current participating anchor, with the prior one superseded, its historical and audit meaning preserved; (b) where the same presenting identity's underlying association is reported conflicting, revoked, or otherwise disrupted, this experience defers to ERB-C001-04 rather than silently continuing on a stale association.</w:t>
      </w:r>
    </w:p>
    <w:p>
      <w:pPr>
        <w:spacing w:after="140"/>
      </w:pPr>
      <w:r>
        <w:rPr>
          <w:b/>
          <w:bCs/>
        </w:rPr>
        <w:t xml:space="preserve">Enterprise Decisions — </w:t>
      </w:r>
      <w:r>
        <w:t xml:space="preserve">Whether the destination Enterprise Experience's stated Entry Context is already satisfied by the current participating Authoritative Identity Context; whether the presenting authentication identity remains the same one this continuity was established for (in which case continuity holds) or has genuinely changed (in which case continuity ends and fresh resolution via ERB-C001-02 governs, not this ERB); whether a disruption or conflict signal for the same presenting identity requires deferral to ERB-C001-04.</w:t>
      </w:r>
    </w:p>
    <w:p>
      <w:pPr>
        <w:pStyle w:val="Heading4"/>
        <w:spacing w:after="100" w:before="160"/>
      </w:pPr>
      <w:r>
        <w:t xml:space="preserve">Context Engineering (Seven Dimensions)</w:t>
      </w:r>
    </w:p>
    <w:p>
      <w:pPr>
        <w:spacing w:after="140"/>
      </w:pPr>
      <w:r>
        <w:rPr>
          <w:b/>
          <w:bCs/>
        </w:rPr>
        <w:t xml:space="preserve">Context Required — </w:t>
      </w:r>
      <w:r>
        <w:t xml:space="preserve">An existing, current participating Authoritative Identity Context; the destination Enterprise Experience's stated Entry Context requirement (owned by that Experience's own governing capability, referenced not redefined); confirmation that the presenting authentication identity remains the same one this continuity was established for.</w:t>
      </w:r>
    </w:p>
    <w:p>
      <w:pPr>
        <w:spacing w:after="140"/>
      </w:pPr>
      <w:r>
        <w:rPr>
          <w:b/>
          <w:bCs/>
        </w:rPr>
        <w:t xml:space="preserve">Context Created — </w:t>
      </w:r>
      <w:r>
        <w:t xml:space="preserve">Nothing new — continuity carries an existing Authoritative Identity Context forward; no new Identity or Person fact is created.</w:t>
      </w:r>
    </w:p>
    <w:p>
      <w:pPr>
        <w:spacing w:after="140"/>
      </w:pPr>
      <w:r>
        <w:rPr>
          <w:b/>
          <w:bCs/>
        </w:rPr>
        <w:t xml:space="preserve">Context Consumed — </w:t>
      </w:r>
      <w:r>
        <w:t xml:space="preserve">The Authoritative Identity Context established by ERB-C001-02; the destination capability's own stated Entry Context requirement, which may itself include an Access Evaluation Outcome, Membership Context, Role, Permission, or Workspace Context requirement this ERB never supplies, satisfies, or bypasses.</w:t>
      </w:r>
    </w:p>
    <w:p>
      <w:pPr>
        <w:spacing w:after="140"/>
      </w:pPr>
      <w:r>
        <w:rPr>
          <w:b/>
          <w:bCs/>
        </w:rPr>
        <w:t xml:space="preserve">Context Preserved — </w:t>
      </w:r>
      <w:r>
        <w:t xml:space="preserve">The current participating Authoritative Identity Context persists unchanged across every Enterprise Experience and dependent capability engaged, for as long as the same presenting authentication identity remains current. This is not a universal, unconditional session-wide invariant — it holds only while the identity is unchanged, and ends the moment a genuine Identity change, conflict, or disruption occurs.</w:t>
      </w:r>
    </w:p>
    <w:p>
      <w:pPr>
        <w:spacing w:after="140"/>
      </w:pPr>
      <w:r>
        <w:rPr>
          <w:b/>
          <w:bCs/>
        </w:rPr>
        <w:t xml:space="preserve">Context Produced — </w:t>
      </w:r>
      <w:r>
        <w:t xml:space="preserve">A confirmed, unchanged current participating Authoritative Identity Context, available to whatever Enterprise Experience or dependent capability the Person engages next, for as long as it remains current.</w:t>
      </w:r>
    </w:p>
    <w:p>
      <w:pPr>
        <w:spacing w:after="140"/>
      </w:pPr>
      <w:r>
        <w:rPr>
          <w:b/>
          <w:bCs/>
        </w:rPr>
        <w:t xml:space="preserve">Context Superseded — </w:t>
      </w:r>
      <w:r>
        <w:t xml:space="preserve">Not applicable while the same Identity signal remains current. Where a genuine Identity change occurs, the current participating Identity Context is superseded once ERB-C001-02 completes fresh resolution of the new presenting identity — this ERB does not itself perform that resolution; it only recognizes that its own continuity has ended and hands the transition to ERB-C001-02.</w:t>
      </w:r>
    </w:p>
    <w:p>
      <w:pPr>
        <w:spacing w:after="140"/>
      </w:pPr>
      <w:r>
        <w:rPr>
          <w:b/>
          <w:bCs/>
        </w:rPr>
        <w:t xml:space="preserve">Context Invalidated — </w:t>
      </w:r>
      <w:r>
        <w:t xml:space="preserve">Not applicable while the underlying Identity signal and Person Context remain unchanged and current. Invalidation (as distinct from the routine supersession that accompanies a genuine Identity change) is triggered only by a conflict or disruption signal affecting the same presenting identity, which this ERB routes to ERB-C001-04 rather than resolving itself.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Uninterrupted, non-redundant availability of the current participating Authoritative Identity Context for as long as the same presenting authentication identity remains current, with a genuine Identity change transparently ending this continuity and triggering fresh deterministic resolution rather than silently persisting past its validity or fragmenting mid-session.</w:t>
      </w:r>
    </w:p>
    <w:p>
      <w:pPr>
        <w:spacing w:after="140"/>
      </w:pPr>
      <w:r>
        <w:rPr>
          <w:b/>
          <w:bCs/>
        </w:rPr>
        <w:t xml:space="preserve">Quality Expectations — </w:t>
      </w:r>
      <w:r>
        <w:t xml:space="preserve">Continuity SHALL NOT be interpreted as authorization for any dependent capability's Business Activity, operation, decision, or information object; every dependent capability retains its own Access Evaluation Outcome and context requirement, which this ERB never satisfies on its behalf. Continuity SHALL NOT be stated or implied as a universal rule that exactly one Identity Context governs an entire session or Enterprise Journey regardless of a genuine Identity change.</w:t>
      </w:r>
    </w:p>
    <w:p>
      <w:pPr>
        <w:spacing w:after="140"/>
      </w:pPr>
      <w:r>
        <w:rPr>
          <w:b/>
          <w:bCs/>
        </w:rPr>
        <w:t xml:space="preserve">Dependencies — </w:t>
      </w:r>
      <w:r>
        <w:t xml:space="preserve">Every capability whose Enterprise Experiences consume Authoritative Identity Context as an Entry Context precondition; ERB-C001-02; ERB-C001-04.</w:t>
      </w:r>
    </w:p>
    <w:p>
      <w:pPr>
        <w:spacing w:after="140"/>
      </w:pPr>
      <w:r>
        <w:rPr>
          <w:b/>
          <w:bCs/>
        </w:rPr>
        <w:t xml:space="preserve">Experience Lifecycle Mapping — </w:t>
      </w:r>
      <w:r>
        <w:t xml:space="preserve">Execute, Validate (PE-001 16.2).</w:t>
      </w:r>
    </w:p>
    <w:p>
      <w:pPr>
        <w:spacing w:after="140"/>
      </w:pPr>
      <w:r>
        <w:rPr>
          <w:b/>
          <w:bCs/>
        </w:rPr>
        <w:t xml:space="preserve">Traceability — </w:t>
      </w:r>
      <w:r>
        <w:t xml:space="preserve">CRB-C001; Enterprise Transition: Current Participating Identity Context Preserved / Current Participating Identity Context Superseded.</w:t>
      </w:r>
    </w:p>
    <w:p>
      <w:pPr>
        <w:pStyle w:val="Heading3"/>
        <w:spacing w:after="120" w:before="220"/>
      </w:pPr>
      <w:r>
        <w:t xml:space="preserve">ERB-C001-04 — Resolve Identity Context Disruption, Conflict and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ERB</w:t>
            </w:r>
          </w:p>
        </w:tc>
        <w:tc>
          <w:tcPr>
            <w:tcW w:type="pct" w:w="75%"/>
            <w:tcMar>
              <w:top w:type="dxa" w:w="60"/>
              <w:left w:type="dxa" w:w="100"/>
              <w:bottom w:type="dxa" w:w="60"/>
              <w:right w:type="dxa" w:w="100"/>
            </w:tcMar>
          </w:tcPr>
          <w:p>
            <w:r>
              <w:rPr>
                <w:b w:val="false"/>
                <w:bCs w:val="false"/>
              </w:rPr>
              <w:t xml:space="preserve">ERB-C001-04</w:t>
            </w:r>
          </w:p>
        </w:tc>
      </w:tr>
      <w:tr>
        <w:tc>
          <w:tcPr>
            <w:tcW w:type="pct" w:w="25%"/>
            <w:shd w:fill="DDDDDD" w:color="auto" w:val="clear"/>
            <w:tcMar>
              <w:top w:type="dxa" w:w="60"/>
              <w:left w:type="dxa" w:w="100"/>
              <w:bottom w:type="dxa" w:w="60"/>
              <w:right w:type="dxa" w:w="100"/>
            </w:tcMar>
          </w:tcPr>
          <w:p>
            <w:r>
              <w:rPr>
                <w:b/>
                <w:bCs/>
              </w:rPr>
              <w:t xml:space="preserve">Title</w:t>
            </w:r>
          </w:p>
        </w:tc>
        <w:tc>
          <w:tcPr>
            <w:tcW w:type="pct" w:w="75%"/>
            <w:tcMar>
              <w:top w:type="dxa" w:w="60"/>
              <w:left w:type="dxa" w:w="100"/>
              <w:bottom w:type="dxa" w:w="60"/>
              <w:right w:type="dxa" w:w="100"/>
            </w:tcMar>
          </w:tcPr>
          <w:p>
            <w:r>
              <w:rPr>
                <w:b w:val="false"/>
                <w:bCs w:val="false"/>
              </w:rPr>
              <w:t xml:space="preserve">Resolve Identity Context Disruption, Conflict and Recovery</w:t>
            </w:r>
          </w:p>
        </w:tc>
      </w:tr>
    </w:tbl>
    <w:p>
      <w:pPr>
        <w:spacing w:after="140"/>
      </w:pPr>
      <w:r>
        <w:rPr>
          <w:b w:val="false"/>
          <w:bCs w:val="false"/>
          <w:i w:val="false"/>
          <w:iCs w:val="false"/>
        </w:rPr>
        <w:t xml:space="preserve"/>
      </w:r>
    </w:p>
    <w:p>
      <w:pPr>
        <w:spacing w:after="140"/>
      </w:pPr>
      <w:r>
        <w:rPr>
          <w:b/>
          <w:bCs/>
        </w:rPr>
        <w:t xml:space="preserve">Purpose and Business Intent — </w:t>
      </w:r>
      <w:r>
        <w:t xml:space="preserve">Governs every case where an established or Authoritative Identity Context is found to be disrupted — in conflict with new evidence, revoked or changed at its runtime source, unresolved or conflicted at the point ERB-C001-02 first attempted resolution, or the subject of a dependent capability's hand-off rejection — together with the governed experience of recovering a Person's access to Identity Management when their established Identity has become unusable. This ERB exists because Identity Context, once trusted, must never be allowed to remain authoritative past the point its underlying facts have changed, and because URA-001 nowhere establishes that a disrupted or unresolved Identity resolves itself without governed intervention. This ERB is the sole destination for every case where ERB-C001-02 cannot deterministically resolve a claimed Identity; it never presents candidate Persons for selection, and it never treats an Autonomous Agent as a Person-linked Identity holder.</w:t>
      </w:r>
    </w:p>
    <w:p>
      <w:pPr>
        <w:spacing w:after="140"/>
      </w:pPr>
      <w:r>
        <w:rPr>
          <w:b/>
          <w:bCs/>
        </w:rPr>
        <w:t xml:space="preserve">Participating Personas — </w:t>
      </w:r>
      <w:r>
        <w:t xml:space="preserve">Any Person whose Identity Context is affected by an underlying change, whose Identity resolution attempt was unresolved or conflicted, or who requires governed recovery; also engaged by whichever dependent capability reports an Identity Context hand-off it cannot accept.</w:t>
      </w:r>
    </w:p>
    <w:p>
      <w:pPr>
        <w:spacing w:after="140"/>
      </w:pPr>
      <w:r>
        <w:rPr>
          <w:b/>
          <w:bCs/>
        </w:rPr>
        <w:t xml:space="preserve">Participating Workspaces — </w:t>
      </w:r>
      <w:r>
        <w:t xml:space="preserve">Not itself a Workspace-hosted concern; where recovery is initiated from within a Workspace, that Workspace Context is consumed from C-008 and never altered by this ERB.</w:t>
      </w:r>
    </w:p>
    <w:p>
      <w:pPr>
        <w:spacing w:after="140"/>
      </w:pPr>
      <w:r>
        <w:rPr>
          <w:b/>
          <w:bCs/>
        </w:rPr>
        <w:t xml:space="preserve">Entry Context — </w:t>
      </w:r>
      <w:r>
        <w:t xml:space="preserve">An existing Authoritative Identity Context together with a signal that it may no longer be reliable — new evidence conflicting with the established Identity-to-Person association, a runtime report that the underlying Identity has been revoked or changed (consumed from RTA-001's Identity Resolution capability, never redefined here), a Person's own request for governed recovery of an inaccessible Identity, or a dependent capability's explicit rejection of an Identity Context hand-off — or, alternatively, an unresolved-or-conflicted outcome handed directly from ERB-C001-02's first resolution attempt, where no Authoritative Identity Context yet exists.</w:t>
      </w:r>
    </w:p>
    <w:p>
      <w:pPr>
        <w:spacing w:after="140"/>
      </w:pPr>
      <w:r>
        <w:rPr>
          <w:b/>
          <w:bCs/>
        </w:rPr>
        <w:t xml:space="preserve">Exit Context — </w:t>
      </w:r>
      <w:r>
        <w:t xml:space="preserve">One of four explicit outcomes: a refreshed or newly-resolved, valid Authoritative Identity Context; an explicit unresolved-or-conflicted outcome together with the governed next step the canonical architecture permits (re-presentation of an Identity for fresh resolution via ERB-C001-02, or governed recovery); a governed recovery outcome (a re-established path toward a valid Identity Context, never a technical credential reset this ERB itself performs); or, for a hand-off rejection classified as capability-scoped, an explicit capability-scoped rejection outcome with the Identity Context otherwise preserved.</w:t>
      </w:r>
    </w:p>
    <w:p>
      <w:pPr>
        <w:spacing w:after="140"/>
      </w:pPr>
      <w:r>
        <w:rPr>
          <w:b/>
          <w:bCs/>
        </w:rPr>
        <w:t xml:space="preserve">Experience Flow — </w:t>
      </w:r>
      <w:r>
        <w:t xml:space="preserve">On a conflict, revocation, or unresolved-resolution signal, the experience re-resolves the affected Identity-to-Person association directly against C-006's current Authoritative Person Context and, where relevant, the runtime Identity Resolution capability — it never guesses, extrapolates from the last-known state, presents candidate Persons for selection, or permits AI to rank or recommend candidates. Where re-resolution confirms a unique, consistent association, the Identity Context is refreshed or newly resolved and continues; where it does not, the experience produces an explicit unresolved-or-conflicted outcome together with the governed next step available (re-presentation for fresh resolution, or recovery) rather than leaving the Person on a silently-trusted or fabricated context. On a Person's own recovery request, the experience confirms a still-valid Authoritative Person Context exists (C-006) and hands the Person toward a governed re-establishment path (ERB-C001-01 for a new Identity, or re-resolution via ERB-C001-02 where the existing Identity can be recovered) — this ERB never performs the technical credential reset, password change, or re-enrollment mechanism itself, which remains owned by the applicable canonical or implementation authority. On a dependent capability's hand-off rejection, the experience first classifies the stated reason: where it concerns only the dependent capability's own Entry Context or capability-specific Access Evaluation (capability-scoped insufficiency), the Identity Context is preserved and only the specific hand-off is invalidated; where it concerns the Identity-to-Person association itself appearing invalid or conflicting (an Identity Context integrity signal), the rejection is treated exactly as any other conflict signal above — re-resolved against C-006 and the runtime Identity Resolution capability, never accepted on the dependent capability's own assertion.</w:t>
      </w:r>
    </w:p>
    <w:p>
      <w:pPr>
        <w:spacing w:after="140"/>
      </w:pPr>
      <w:r>
        <w:rPr>
          <w:b/>
          <w:bCs/>
        </w:rPr>
        <w:t xml:space="preserve">Enterprise Decisions — </w:t>
      </w:r>
      <w:r>
        <w:t xml:space="preserve">Whether the re-resolved Identity-to-Person association can be established uniquely and consistently; whether a recovery request can proceed toward a governed re-establishment path given a currently valid Authoritative Person Context; where the signal is a dependent capability's hand-off rejection, whether its stated reason classifies as capability-scoped insufficiency or an Identity Context integrity signal — a routing classification only, never an adjudication of the dependent capability's own business or authorization decision, and never an authority the dependent capability itself holds over Identity validity unless it canonically owns the rejected fact. No decision in this ERB is a probabilistic or likelihood-based selection among candidate Persons.</w:t>
      </w:r>
    </w:p>
    <w:p>
      <w:pPr>
        <w:pStyle w:val="Heading4"/>
        <w:spacing w:after="100" w:before="160"/>
      </w:pPr>
      <w:r>
        <w:t xml:space="preserve">Context Engineering (Seven Dimensions)</w:t>
      </w:r>
    </w:p>
    <w:p>
      <w:pPr>
        <w:spacing w:after="140"/>
      </w:pPr>
      <w:r>
        <w:rPr>
          <w:b/>
          <w:bCs/>
        </w:rPr>
        <w:t xml:space="preserve">Context Required — </w:t>
      </w:r>
      <w:r>
        <w:t xml:space="preserve">The disrupted, unresolved, conflicted, or recovery-requesting Identity Context or signal; a re-resolved Authoritative Person Context (C-006); where relevant, the runtime Identity Resolution capability's reported status (RTA-001); where relevant, the dependent capability's stated rejection reason, to be classified before routing.</w:t>
      </w:r>
    </w:p>
    <w:p>
      <w:pPr>
        <w:spacing w:after="140"/>
      </w:pPr>
      <w:r>
        <w:rPr>
          <w:b/>
          <w:bCs/>
        </w:rPr>
        <w:t xml:space="preserve">Context Created — </w:t>
      </w:r>
      <w:r>
        <w:t xml:space="preserve">Nothing new where the outcome is a refresh; no replacement Identity is invented and no candidate-selection construct is created where the outcome is unresolved or conflicted — the Person is routed to ERB-C001-02 or ERB-C001-01, never silently substituted into a different Identity association.</w:t>
      </w:r>
    </w:p>
    <w:p>
      <w:pPr>
        <w:spacing w:after="140"/>
      </w:pPr>
      <w:r>
        <w:rPr>
          <w:b/>
          <w:bCs/>
        </w:rPr>
        <w:t xml:space="preserve">Context Consumed — </w:t>
      </w:r>
      <w:r>
        <w:t xml:space="preserve">Freshly re-resolved Person Context and, where relevant, runtime Identity status; the dependent capability's rejection reason, evaluated only against the classification criteria, never adjudicated on its underlying business or authorization merits.</w:t>
      </w:r>
    </w:p>
    <w:p>
      <w:pPr>
        <w:spacing w:after="140"/>
      </w:pPr>
      <w:r>
        <w:rPr>
          <w:b/>
          <w:bCs/>
        </w:rPr>
        <w:t xml:space="preserve">Context Preserved — </w:t>
      </w:r>
      <w:r>
        <w:t xml:space="preserve">Where the outcome is a refresh, or a hand-off rejection classified as capability-scoped, the Identity Context itself is preserved unchanged; where recovery is governed and successful, the underlying Person Context and the Person's other established Identities remain preserved and unaffected.</w:t>
      </w:r>
    </w:p>
    <w:p>
      <w:pPr>
        <w:spacing w:after="140"/>
      </w:pPr>
      <w:r>
        <w:rPr>
          <w:b/>
          <w:bCs/>
        </w:rPr>
        <w:t xml:space="preserve">Context Produced — </w:t>
      </w:r>
      <w:r>
        <w:t xml:space="preserve">One of: a refreshed or newly-resolved Authoritative Identity Context; an explicit unresolved-or-conflicted outcome with its governed next step; a governed recovery path outcome; or an explicit capability-scoped rejection outcome naming the rejecting capability and its stated reason.</w:t>
      </w:r>
    </w:p>
    <w:p>
      <w:pPr>
        <w:spacing w:after="140"/>
      </w:pPr>
      <w:r>
        <w:rPr>
          <w:b/>
          <w:bCs/>
        </w:rPr>
        <w:t xml:space="preserve">Context Superseded — </w:t>
      </w:r>
      <w:r>
        <w:t xml:space="preserve">Where re-resolution finds a materially changed but still-valid association, or where a genuine Identity change handed from ERB-C001-03 is completed here, the prior Identity Context is superseded by the refreshed or newly-resolved one, remaining a valid historical record of what was current at its own time.</w:t>
      </w:r>
    </w:p>
    <w:p>
      <w:pPr>
        <w:spacing w:after="140"/>
      </w:pPr>
      <w:r>
        <w:rPr>
          <w:b/>
          <w:bCs/>
        </w:rPr>
        <w:t xml:space="preserve">Context Invalidated — </w:t>
      </w:r>
      <w:r>
        <w:t xml:space="preserve">Every downstream expectation that assumed the disrupted fact remained true is invalidated the moment re-resolution finds it false, and must be reconfirmed before further reliance. A hand-off rejection classified as capability-scoped invalidates only the specific attempted hand-off, never the Identity Context itself.</w:t>
      </w:r>
    </w:p>
    <w:p>
      <w:pPr>
        <w:spacing w:after="140"/>
      </w:pPr>
      <w:r>
        <w:rPr>
          <w:b/>
          <w:bCs/>
        </w:rPr>
        <w:t xml:space="preserve">Business Activity References — </w:t>
      </w:r>
      <w:r>
        <w:t xml:space="preserve">Pending Canonical Binding.</w:t>
      </w:r>
    </w:p>
    <w:p>
      <w:pPr>
        <w:spacing w:after="140"/>
      </w:pPr>
      <w:r>
        <w:rPr>
          <w:b/>
          <w:bCs/>
        </w:rPr>
        <w:t xml:space="preserve">Experience Outcomes — </w:t>
      </w:r>
      <w:r>
        <w:t xml:space="preserve">No Authoritative Identity Context is ever relied upon past the point its underlying facts have changed; no claimed Identity that cannot be deterministically resolved is ever settled by candidate selection; recovery is always governed, never a silent technical bypass; every dependent capability hand-off rejection is classified before its scope is decided.</w:t>
      </w:r>
    </w:p>
    <w:p>
      <w:pPr>
        <w:spacing w:after="140"/>
      </w:pPr>
      <w:r>
        <w:rPr>
          <w:b/>
          <w:bCs/>
        </w:rPr>
        <w:t xml:space="preserve">Quality Expectations — </w:t>
      </w:r>
      <w:r>
        <w:t xml:space="preserve">C-001 SHALL NOT infer that a disrupted or unresolved Identity Context remains valid absent a freshly re-resolved, affirmative confirmation; C-001 SHALL NOT perform, invent, or silently delegate a technical credential-recovery mechanism; C-001 SHALL NOT present candidate Persons for selection or permit AI to rank or recommend Identity-to-Person candidates at any point in this ERB; a dependent capability's hand-off rejection SHALL NEVER be assumed capability-scoped by default, and the dependent capability never becomes authoritative for Identity, Person, Membership, or Access validity unless it canonically owns the rejected fact.</w:t>
      </w:r>
    </w:p>
    <w:p>
      <w:pPr>
        <w:spacing w:after="140"/>
      </w:pPr>
      <w:r>
        <w:rPr>
          <w:b/>
          <w:bCs/>
        </w:rPr>
        <w:t xml:space="preserve">Dependencies — </w:t>
      </w:r>
      <w:r>
        <w:t xml:space="preserve">C-006, RTA-001 (Identity Resolution capability, referenced), ERB-C001-01, ERB-C001-02, ERB-C001-03, every dependent capability capable of rejecting an Identity Context hand-off.</w:t>
      </w:r>
    </w:p>
    <w:p>
      <w:pPr>
        <w:spacing w:after="140"/>
      </w:pPr>
      <w:r>
        <w:rPr>
          <w:b/>
          <w:bCs/>
        </w:rPr>
        <w:t xml:space="preserve">Experience Lifecycle Mapping — </w:t>
      </w:r>
      <w:r>
        <w:t xml:space="preserve">Validate, Transition (PE-001 16.2).</w:t>
      </w:r>
    </w:p>
    <w:p>
      <w:pPr>
        <w:spacing w:after="140"/>
      </w:pPr>
      <w:r>
        <w:rPr>
          <w:b/>
          <w:bCs/>
        </w:rPr>
        <w:t xml:space="preserve">Traceability — </w:t>
      </w:r>
      <w:r>
        <w:t xml:space="preserve">CRB-C001; Enterprise Transition: Identity Context Disrupted / Identity Resolution Conflict Resolved / Identity Context Recovered / Identity Hand-off Rejection Classified.</w:t>
      </w:r>
    </w:p>
    <w:p>
      <w:pPr>
        <w:pageBreakBefore/>
      </w:pPr>
    </w:p>
    <w:p>
      <w:pPr>
        <w:pStyle w:val="Heading1"/>
        <w:spacing w:after="200" w:before="360"/>
      </w:pPr>
      <w:r>
        <w:t xml:space="preserve">Chapter 4 — Enterprise Experiences (EX)</w:t>
      </w:r>
    </w:p>
    <w:p>
      <w:pPr>
        <w:spacing w:after="140"/>
      </w:pPr>
      <w:r>
        <w:rPr>
          <w:b w:val="false"/>
          <w:bCs w:val="false"/>
          <w:i w:val="false"/>
          <w:iCs w:val="false"/>
        </w:rPr>
        <w:t xml:space="preserve">This chapter engineers eight Enterprise Experiences, each governed by exactly one ERB from Chapter 3. Every ERB has at least one realizing EX (validated in Chapter 9.5).</w:t>
      </w:r>
    </w:p>
    <w:p>
      <w:pPr>
        <w:pStyle w:val="Heading3"/>
        <w:spacing w:after="120" w:before="220"/>
      </w:pPr>
      <w:r>
        <w:t xml:space="preserve">EX-C001-01 — Establish New Identity for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EX-C001-01</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ERB-C001-01</w:t>
            </w:r>
          </w:p>
        </w:tc>
      </w:tr>
    </w:tbl>
    <w:p>
      <w:pPr>
        <w:spacing w:after="140"/>
      </w:pPr>
      <w:r>
        <w:rPr>
          <w:b w:val="false"/>
          <w:bCs w:val="false"/>
          <w:i w:val="false"/>
          <w:iCs w:val="false"/>
        </w:rPr>
        <w:t xml:space="preserve"/>
      </w:r>
    </w:p>
    <w:p>
      <w:pPr>
        <w:spacing w:after="140"/>
      </w:pPr>
      <w:r>
        <w:rPr>
          <w:b/>
          <w:bCs/>
        </w:rPr>
        <w:t xml:space="preserve">Trigger — </w:t>
      </w:r>
      <w:r>
        <w:t xml:space="preserve">A new authentication instance (Identity) must be provisioned for a Person — for example, onboarding, or a Person or administrator adding an additional Identity to an existing Person's identity landscape.</w:t>
      </w:r>
    </w:p>
    <w:p>
      <w:pPr>
        <w:spacing w:after="140"/>
      </w:pPr>
      <w:r>
        <w:rPr>
          <w:b/>
          <w:bCs/>
        </w:rPr>
        <w:t xml:space="preserve">Purpose — </w:t>
      </w:r>
      <w:r>
        <w:t xml:space="preserve">Registers a new Identity and associates it to exactly one Authoritative Person Context, once Person Context and provisioning Access are both confirmed.</w:t>
      </w:r>
    </w:p>
    <w:p>
      <w:pPr>
        <w:spacing w:after="140"/>
      </w:pPr>
      <w:r>
        <w:rPr>
          <w:b/>
          <w:bCs/>
        </w:rPr>
        <w:t xml:space="preserve">Business Goal — </w:t>
      </w:r>
      <w:r>
        <w:t xml:space="preserve">The Person gains a new, enterprise-recognized authentication instance without any ambiguity about which Person it belongs to.</w:t>
      </w:r>
    </w:p>
    <w:p>
      <w:pPr>
        <w:spacing w:after="140"/>
      </w:pPr>
      <w:r>
        <w:rPr>
          <w:b/>
          <w:bCs/>
        </w:rPr>
        <w:t xml:space="preserve">Business Value — </w:t>
      </w:r>
      <w:r>
        <w:t xml:space="preserve">Guarantees that no Identity is ever established without a confirmed Person association and an affirmatively authorized provisioning action.</w:t>
      </w:r>
    </w:p>
    <w:p>
      <w:pPr>
        <w:spacing w:after="140"/>
      </w:pPr>
      <w:r>
        <w:rPr>
          <w:b/>
          <w:bCs/>
        </w:rPr>
        <w:t xml:space="preserve">Participating Personas — </w:t>
      </w:r>
      <w:r>
        <w:t xml:space="preserve">Any Person for whom a new Identity is provisioned; Platform/Enterprise Administration personas initiating provisioning. Not extended to Autonomous Agents (see ERB-C001-01 personas and Contract 5.2).</w:t>
      </w:r>
    </w:p>
    <w:p>
      <w:pPr>
        <w:spacing w:after="140"/>
      </w:pPr>
      <w:r>
        <w:rPr>
          <w:b/>
          <w:bCs/>
        </w:rPr>
        <w:t xml:space="preserve">Participating Workspaces — </w:t>
      </w:r>
      <w:r>
        <w:t xml:space="preserve">Not applicable as a hosting concern; consumed from C-008 where entered from within a Workspace.</w:t>
      </w:r>
    </w:p>
    <w:p>
      <w:pPr>
        <w:pStyle w:val="Heading4"/>
        <w:spacing w:after="100" w:before="160"/>
      </w:pPr>
      <w:r>
        <w:t xml:space="preserve">Context Engineering (Seven Dimensions)</w:t>
      </w:r>
    </w:p>
    <w:p>
      <w:pPr>
        <w:spacing w:after="140"/>
      </w:pPr>
      <w:r>
        <w:rPr>
          <w:b/>
          <w:bCs/>
        </w:rPr>
        <w:t xml:space="preserve">Context Required — </w:t>
      </w:r>
      <w:r>
        <w:t xml:space="preserve">An Authoritative Person Context (C-006); an Access Evaluation Outcome (C-002) for the provisioning action.</w:t>
      </w:r>
    </w:p>
    <w:p>
      <w:pPr>
        <w:spacing w:after="140"/>
      </w:pPr>
      <w:r>
        <w:rPr>
          <w:b/>
          <w:bCs/>
        </w:rPr>
        <w:t xml:space="preserve">Context Created — </w:t>
      </w:r>
      <w:r>
        <w:t xml:space="preserve">A new Identity record and its association to the target Person Context.</w:t>
      </w:r>
    </w:p>
    <w:p>
      <w:pPr>
        <w:spacing w:after="140"/>
      </w:pPr>
      <w:r>
        <w:rPr>
          <w:b/>
          <w:bCs/>
        </w:rPr>
        <w:t xml:space="preserve">Context Consumed — </w:t>
      </w:r>
      <w:r>
        <w:t xml:space="preserve">The Authoritative Person Context; the Access Evaluation Outcome — both consumed, neither recomputed.</w:t>
      </w:r>
    </w:p>
    <w:p>
      <w:pPr>
        <w:spacing w:after="140"/>
      </w:pPr>
      <w:r>
        <w:rPr>
          <w:b/>
          <w:bCs/>
        </w:rPr>
        <w:t xml:space="preserve">Context Preserved — </w:t>
      </w:r>
      <w:r>
        <w:t xml:space="preserve">The Person's other, already-established Identities, unaffected by the new one.</w:t>
      </w:r>
    </w:p>
    <w:p>
      <w:pPr>
        <w:spacing w:after="140"/>
      </w:pPr>
      <w:r>
        <w:rPr>
          <w:b/>
          <w:bCs/>
        </w:rPr>
        <w:t xml:space="preserve">Context Produced — </w:t>
      </w:r>
      <w:r>
        <w:t xml:space="preserve">A newly established Identity Context, available to ERB-C001-02 the next time this Identity is presented.</w:t>
      </w:r>
    </w:p>
    <w:p>
      <w:pPr>
        <w:spacing w:after="140"/>
      </w:pPr>
      <w:r>
        <w:rPr>
          <w:b/>
          <w:bCs/>
        </w:rPr>
        <w:t xml:space="preserve">Context Superseded — </w:t>
      </w:r>
      <w:r>
        <w:t xml:space="preserve">Not applicable — a new Identity never supersedes an existing one; a Person's Identities coexist.</w:t>
      </w:r>
    </w:p>
    <w:p>
      <w:pPr>
        <w:spacing w:after="140"/>
      </w:pPr>
      <w:r>
        <w:rPr>
          <w:b/>
          <w:bCs/>
        </w:rPr>
        <w:t xml:space="preserve">Context Invalidated — </w:t>
      </w:r>
      <w:r>
        <w:t xml:space="preserve">Not applicable in the ordinary case; nothing has yet been relied upon.</w:t>
      </w:r>
    </w:p>
    <w:p>
      <w:pPr>
        <w:spacing w:after="140"/>
      </w:pPr>
      <w:r>
        <w:rPr>
          <w:b/>
          <w:bCs/>
        </w:rPr>
        <w:t xml:space="preserve">Navigation Expectations — </w:t>
      </w:r>
      <w:r>
        <w:t xml:space="preserve">Presented as an explicit, named provisioning action, never an incidental side effect of another action.</w:t>
      </w:r>
    </w:p>
    <w:p>
      <w:pPr>
        <w:spacing w:after="140"/>
      </w:pPr>
      <w:r>
        <w:rPr>
          <w:b/>
          <w:bCs/>
        </w:rPr>
        <w:t xml:space="preserve">Collaboration Expectations — </w:t>
      </w:r>
      <w:r>
        <w:t xml:space="preserve">Where an administrator provisions on a Person's behalf, the action and its authorizing basis are visible in context (SD-003-009).</w:t>
      </w:r>
    </w:p>
    <w:p>
      <w:pPr>
        <w:spacing w:after="140"/>
      </w:pPr>
      <w:r>
        <w:rPr>
          <w:b/>
          <w:bCs/>
        </w:rPr>
        <w:t xml:space="preserve">AI Assistance — </w:t>
      </w:r>
      <w:r>
        <w:t xml:space="preserve">AI MAY surface that a Person's identity landscape may already contain a similar or duplicate Identity, but SHALL NOT establish the Identity itself or decide the provisioning outcome.</w:t>
      </w:r>
    </w:p>
    <w:p>
      <w:pPr>
        <w:spacing w:after="140"/>
      </w:pPr>
      <w:r>
        <w:rPr>
          <w:b/>
          <w:bCs/>
        </w:rPr>
        <w:t xml:space="preserve">Experience Outcome — </w:t>
      </w:r>
      <w:r>
        <w:t xml:space="preserve">A new Identity is established and enterprise-recognized, associated to exactly one Person.</w:t>
      </w:r>
    </w:p>
    <w:p>
      <w:pPr>
        <w:spacing w:after="140"/>
      </w:pPr>
      <w:r>
        <w:rPr>
          <w:b/>
          <w:bCs/>
        </w:rPr>
        <w:t xml:space="preserve">Success Criteria — </w:t>
      </w:r>
      <w:r>
        <w:t xml:space="preserve">No Identity is ever established without a currently valid Person Context and an affirmative Access Evaluation Outcome for the provisioning action.</w:t>
      </w:r>
    </w:p>
    <w:p>
      <w:pPr>
        <w:spacing w:after="140"/>
      </w:pPr>
      <w:r>
        <w:rPr>
          <w:b/>
          <w:bCs/>
        </w:rPr>
        <w:t xml:space="preserve">Experience Completion — </w:t>
      </w:r>
      <w:r>
        <w:t xml:space="preserve">Complete once the Identity record and its Person association are established.</w:t>
      </w:r>
    </w:p>
    <w:p>
      <w:pPr>
        <w:spacing w:after="140"/>
      </w:pPr>
      <w:r>
        <w:rPr>
          <w:b/>
          <w:bCs/>
        </w:rPr>
        <w:t xml:space="preserve">Lifecycle Participation — </w:t>
      </w:r>
      <w:r>
        <w:t xml:space="preserve">Discover, Decide, Execute, Transition.</w:t>
      </w:r>
    </w:p>
    <w:p>
      <w:pPr>
        <w:spacing w:after="140"/>
      </w:pPr>
      <w:r>
        <w:rPr>
          <w:b/>
          <w:bCs/>
        </w:rPr>
        <w:t xml:space="preserve">Business Activity References — </w:t>
      </w:r>
      <w:r>
        <w:t xml:space="preserve">Pending Canonical Binding.</w:t>
      </w:r>
    </w:p>
    <w:p>
      <w:pPr>
        <w:pStyle w:val="Heading3"/>
        <w:spacing w:after="120" w:before="220"/>
      </w:pPr>
      <w:r>
        <w:t xml:space="preserve">EX-C001-02 — Produce Rejected or Unresolved Identity Establishment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EX-C001-02</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ERB-C001-01</w:t>
            </w:r>
          </w:p>
        </w:tc>
      </w:tr>
    </w:tbl>
    <w:p>
      <w:pPr>
        <w:spacing w:after="140"/>
      </w:pPr>
      <w:r>
        <w:rPr>
          <w:b w:val="false"/>
          <w:bCs w:val="false"/>
          <w:i w:val="false"/>
          <w:iCs w:val="false"/>
        </w:rPr>
        <w:t xml:space="preserve"/>
      </w:r>
    </w:p>
    <w:p>
      <w:pPr>
        <w:spacing w:after="140"/>
      </w:pPr>
      <w:r>
        <w:rPr>
          <w:b/>
          <w:bCs/>
        </w:rPr>
        <w:t xml:space="preserve">Trigger — </w:t>
      </w:r>
      <w:r>
        <w:t xml:space="preserve">Access evaluation rejects the provisioning action, or the target Authoritative Person Context cannot be confirmed at provisioning time.</w:t>
      </w:r>
    </w:p>
    <w:p>
      <w:pPr>
        <w:spacing w:after="140"/>
      </w:pPr>
      <w:r>
        <w:rPr>
          <w:b/>
          <w:bCs/>
        </w:rPr>
        <w:t xml:space="preserve">Purpose — </w:t>
      </w:r>
      <w:r>
        <w:t xml:space="preserve">Produces an explicit, explained non-establishment outcome rather than an ambiguous or silently-failed provisioning attempt.</w:t>
      </w:r>
    </w:p>
    <w:p>
      <w:pPr>
        <w:spacing w:after="140"/>
      </w:pPr>
      <w:r>
        <w:rPr>
          <w:b/>
          <w:bCs/>
        </w:rPr>
        <w:t xml:space="preserve">Business Goal — </w:t>
      </w:r>
      <w:r>
        <w:t xml:space="preserve">The requester understands exactly why establishment did not occur and what governed recovery path, if any, exists.</w:t>
      </w:r>
    </w:p>
    <w:p>
      <w:pPr>
        <w:spacing w:after="140"/>
      </w:pPr>
      <w:r>
        <w:rPr>
          <w:b/>
          <w:bCs/>
        </w:rPr>
        <w:t xml:space="preserve">Business Value — </w:t>
      </w:r>
      <w:r>
        <w:t xml:space="preserve">Prevents C-001 from ever being mistaken for an authorization decision or a Person-recognition decision it does not make.</w:t>
      </w:r>
    </w:p>
    <w:p>
      <w:pPr>
        <w:spacing w:after="140"/>
      </w:pPr>
      <w:r>
        <w:rPr>
          <w:b/>
          <w:bCs/>
        </w:rPr>
        <w:t xml:space="preserve">Participating Personas — </w:t>
      </w:r>
      <w:r>
        <w:t xml:space="preserve">Any Person or administrator attempting to provision an Identity that Access authority does not currently permit, or whose target Person Context cannot be confirmed.</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attempted provisioning request; the negative or unresolved Access Evaluation Outcome or Person Context that blocked establishment.</w:t>
      </w:r>
    </w:p>
    <w:p>
      <w:pPr>
        <w:spacing w:after="140"/>
      </w:pPr>
      <w:r>
        <w:rPr>
          <w:b/>
          <w:bCs/>
        </w:rPr>
        <w:t xml:space="preserve">Context Created — </w:t>
      </w:r>
      <w:r>
        <w:t xml:space="preserve">An explicit rejected or unresolved Identity-establishment outcome record.</w:t>
      </w:r>
    </w:p>
    <w:p>
      <w:pPr>
        <w:spacing w:after="140"/>
      </w:pPr>
      <w:r>
        <w:rPr>
          <w:b/>
          <w:bCs/>
        </w:rPr>
        <w:t xml:space="preserve">Context Consumed — </w:t>
      </w:r>
      <w:r>
        <w:t xml:space="preserve">The specific reason the owning authority (C-002 or C-006) gave for the negative or unresolved result.</w:t>
      </w:r>
    </w:p>
    <w:p>
      <w:pPr>
        <w:spacing w:after="140"/>
      </w:pPr>
      <w:r>
        <w:rPr>
          <w:b/>
          <w:bCs/>
        </w:rPr>
        <w:t xml:space="preserve">Context Preserved — </w:t>
      </w:r>
      <w:r>
        <w:t xml:space="preserve">The Person's other, already-established Identities, unaffected.</w:t>
      </w:r>
    </w:p>
    <w:p>
      <w:pPr>
        <w:spacing w:after="140"/>
      </w:pPr>
      <w:r>
        <w:rPr>
          <w:b/>
          <w:bCs/>
        </w:rPr>
        <w:t xml:space="preserve">Context Produced — </w:t>
      </w:r>
      <w:r>
        <w:t xml:space="preserve">A named, explained non-establishment outcome, together with whichever governed continuation or recovery path the canonical architecture permits.</w:t>
      </w:r>
    </w:p>
    <w:p>
      <w:pPr>
        <w:spacing w:after="140"/>
      </w:pPr>
      <w:r>
        <w:rPr>
          <w:b/>
          <w:bCs/>
        </w:rPr>
        <w:t xml:space="preserve">Context Superseded — </w:t>
      </w:r>
      <w:r>
        <w:t xml:space="preserve">Not applicable — no Identity Context existed to supersede.</w:t>
      </w:r>
    </w:p>
    <w:p>
      <w:pPr>
        <w:spacing w:after="140"/>
      </w:pPr>
      <w:r>
        <w:rPr>
          <w:b/>
          <w:bCs/>
        </w:rPr>
        <w:t xml:space="preserve">Context Invalidated — </w:t>
      </w:r>
      <w:r>
        <w:t xml:space="preserve">The specific provisioning attempt is invalidated until the blocking authority's state changes; it is not retried automatically.</w:t>
      </w:r>
    </w:p>
    <w:p>
      <w:pPr>
        <w:spacing w:after="140"/>
      </w:pPr>
      <w:r>
        <w:rPr>
          <w:b/>
          <w:bCs/>
        </w:rPr>
        <w:t xml:space="preserve">Navigation Expectations — </w:t>
      </w:r>
      <w:r>
        <w:t xml:space="preserve">Directs the requester back to a stable starting point rather than a dead end.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in plain business language, but SHALL NOT override the rejection or fabricate a Person association.</w:t>
      </w:r>
    </w:p>
    <w:p>
      <w:pPr>
        <w:spacing w:after="140"/>
      </w:pPr>
      <w:r>
        <w:rPr>
          <w:b/>
          <w:bCs/>
        </w:rPr>
        <w:t xml:space="preserve">Experience Outcome — </w:t>
      </w:r>
      <w:r>
        <w:t xml:space="preserve">A clear, explained, non-authorizing outcome that never overrides the rejecting authority.</w:t>
      </w:r>
    </w:p>
    <w:p>
      <w:pPr>
        <w:spacing w:after="140"/>
      </w:pPr>
      <w:r>
        <w:rPr>
          <w:b/>
          <w:bCs/>
        </w:rPr>
        <w:t xml:space="preserve">Success Criteria — </w:t>
      </w:r>
      <w:r>
        <w:t xml:space="preserve">Every rejection names its authority (Access or Person Context) and the recovery path the canonical architecture actually permits, never a fabricated one.</w:t>
      </w:r>
    </w:p>
    <w:p>
      <w:pPr>
        <w:spacing w:after="140"/>
      </w:pPr>
      <w:r>
        <w:rPr>
          <w:b/>
          <w:bCs/>
        </w:rPr>
        <w:t xml:space="preserve">Experience Completion — </w:t>
      </w:r>
      <w:r>
        <w:t xml:space="preserve">Complete when the outcome has been recorded and presented; no Identity is established.</w:t>
      </w:r>
    </w:p>
    <w:p>
      <w:pPr>
        <w:spacing w:after="140"/>
      </w:pPr>
      <w:r>
        <w:rPr>
          <w:b/>
          <w:bCs/>
        </w:rPr>
        <w:t xml:space="preserve">Lifecycle Participation — </w:t>
      </w:r>
      <w:r>
        <w:t xml:space="preserve">Decide, Complete (as a defined non-establishment conclusion).</w:t>
      </w:r>
    </w:p>
    <w:p>
      <w:pPr>
        <w:spacing w:after="140"/>
      </w:pPr>
      <w:r>
        <w:rPr>
          <w:b/>
          <w:bCs/>
        </w:rPr>
        <w:t xml:space="preserve">Business Activity References — </w:t>
      </w:r>
      <w:r>
        <w:t xml:space="preserve">Pending Canonical Binding.</w:t>
      </w:r>
    </w:p>
    <w:p>
      <w:pPr>
        <w:pStyle w:val="Heading3"/>
        <w:spacing w:after="120" w:before="220"/>
      </w:pPr>
      <w:r>
        <w:t xml:space="preserve">EX-C001-03 — Resolve Claimed Identity to Authoritative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EX-C001-03</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ERB-C001-02</w:t>
            </w:r>
          </w:p>
        </w:tc>
      </w:tr>
    </w:tbl>
    <w:p>
      <w:pPr>
        <w:spacing w:after="140"/>
      </w:pPr>
      <w:r>
        <w:rPr>
          <w:b w:val="false"/>
          <w:bCs w:val="false"/>
          <w:i w:val="false"/>
          <w:iCs w:val="false"/>
        </w:rPr>
        <w:t xml:space="preserve"/>
      </w:r>
    </w:p>
    <w:p>
      <w:pPr>
        <w:spacing w:after="140"/>
      </w:pPr>
      <w:r>
        <w:rPr>
          <w:b/>
          <w:bCs/>
        </w:rPr>
        <w:t xml:space="preserve">Trigger — </w:t>
      </w:r>
      <w:r>
        <w:t xml:space="preserve">An already-established Identity presents itself (a claimed Identity signal) and deterministically matches exactly one established Identity-to-Person association.</w:t>
      </w:r>
    </w:p>
    <w:p>
      <w:pPr>
        <w:spacing w:after="140"/>
      </w:pPr>
      <w:r>
        <w:rPr>
          <w:b/>
          <w:bCs/>
        </w:rPr>
        <w:t xml:space="preserve">Purpose — </w:t>
      </w:r>
      <w:r>
        <w:t xml:space="preserve">Confirms the claimed Identity's association and produces a current, trustworthy Authoritative Identity Context.</w:t>
      </w:r>
    </w:p>
    <w:p>
      <w:pPr>
        <w:spacing w:after="140"/>
      </w:pPr>
      <w:r>
        <w:rPr>
          <w:b/>
          <w:bCs/>
        </w:rPr>
        <w:t xml:space="preserve">Business Goal — </w:t>
      </w:r>
      <w:r>
        <w:t xml:space="preserve">The Person is recognized without needing to re-establish who they are on every interaction.</w:t>
      </w:r>
    </w:p>
    <w:p>
      <w:pPr>
        <w:spacing w:after="140"/>
      </w:pPr>
      <w:r>
        <w:rPr>
          <w:b/>
          <w:bCs/>
        </w:rPr>
        <w:t xml:space="preserve">Business Value — </w:t>
      </w:r>
      <w:r>
        <w:t xml:space="preserve">Removes redundant re-provisioning while never trusting a claimed Identity without confirming its current Person association.</w:t>
      </w:r>
    </w:p>
    <w:p>
      <w:pPr>
        <w:spacing w:after="140"/>
      </w:pPr>
      <w:r>
        <w:rPr>
          <w:b/>
          <w:bCs/>
        </w:rPr>
        <w:t xml:space="preserve">Participating Personas — </w:t>
      </w:r>
      <w:r>
        <w:t xml:space="preserve">Any Person presenting an already-established Identity. Not extended to Autonomous Agents (see ERB-C001-02 personas and Contract 5.2).</w:t>
      </w:r>
    </w:p>
    <w:p>
      <w:pPr>
        <w:spacing w:after="140"/>
      </w:pPr>
      <w:r>
        <w:rPr>
          <w:b/>
          <w:bCs/>
        </w:rPr>
        <w:t xml:space="preserve">Participating Workspaces — </w:t>
      </w:r>
      <w:r>
        <w:t xml:space="preserve">Not applicable as a hosting concern.</w:t>
      </w:r>
    </w:p>
    <w:p>
      <w:pPr>
        <w:pStyle w:val="Heading4"/>
        <w:spacing w:after="100" w:before="160"/>
      </w:pPr>
      <w:r>
        <w:t xml:space="preserve">Context Engineering (Seven Dimensions)</w:t>
      </w:r>
    </w:p>
    <w:p>
      <w:pPr>
        <w:spacing w:after="140"/>
      </w:pPr>
      <w:r>
        <w:rPr>
          <w:b/>
          <w:bCs/>
        </w:rPr>
        <w:t xml:space="preserve">Context Required — </w:t>
      </w:r>
      <w:r>
        <w:t xml:space="preserve">The claimed Identity signal; the established Identity-to-Person association it deterministically matches; a re-confirmed Authoritative Person Context (C-006) for that association.</w:t>
      </w:r>
    </w:p>
    <w:p>
      <w:pPr>
        <w:spacing w:after="140"/>
      </w:pPr>
      <w:r>
        <w:rPr>
          <w:b/>
          <w:bCs/>
        </w:rPr>
        <w:t xml:space="preserve">Context Created — </w:t>
      </w:r>
      <w:r>
        <w:t xml:space="preserve">Nothing structurally new — this EX recognizes an existing association; it does not establish a new Identity.</w:t>
      </w:r>
    </w:p>
    <w:p>
      <w:pPr>
        <w:spacing w:after="140"/>
      </w:pPr>
      <w:r>
        <w:rPr>
          <w:b/>
          <w:bCs/>
        </w:rPr>
        <w:t xml:space="preserve">Context Consumed — </w:t>
      </w:r>
      <w:r>
        <w:t xml:space="preserve">The claimed Identity signal; the matched Identity-to-Person association; the current Person Context.</w:t>
      </w:r>
    </w:p>
    <w:p>
      <w:pPr>
        <w:spacing w:after="140"/>
      </w:pPr>
      <w:r>
        <w:rPr>
          <w:b/>
          <w:bCs/>
        </w:rPr>
        <w:t xml:space="preserve">Context Preserved — </w:t>
      </w:r>
      <w:r>
        <w:t xml:space="preserve">The Person's other established Identities, unaffected by resolving this one.</w:t>
      </w:r>
    </w:p>
    <w:p>
      <w:pPr>
        <w:spacing w:after="140"/>
      </w:pPr>
      <w:r>
        <w:rPr>
          <w:b/>
          <w:bCs/>
        </w:rPr>
        <w:t xml:space="preserve">Context Produced — </w:t>
      </w:r>
      <w:r>
        <w:t xml:space="preserve">An Authoritative Identity Context, handed to EX-C001-05 (continuity) and to whichever capability the Person next engages.</w:t>
      </w:r>
    </w:p>
    <w:p>
      <w:pPr>
        <w:spacing w:after="140"/>
      </w:pPr>
      <w:r>
        <w:rPr>
          <w:b/>
          <w:bCs/>
        </w:rPr>
        <w:t xml:space="preserve">Context Superseded — </w:t>
      </w:r>
      <w:r>
        <w:t xml:space="preserve">Any different Authoritative Identity Context the Person may have held earlier in the same session (for example, following a genuine Identity change).</w:t>
      </w:r>
    </w:p>
    <w:p>
      <w:pPr>
        <w:spacing w:after="140"/>
      </w:pPr>
      <w:r>
        <w:rPr>
          <w:b/>
          <w:bCs/>
        </w:rPr>
        <w:t xml:space="preserve">Context Invalidated — </w:t>
      </w:r>
      <w:r>
        <w:t xml:space="preserve">Not applicable to a successful resolution; a prior, now-superseded context is not thereby invalidated, only superseded.</w:t>
      </w:r>
    </w:p>
    <w:p>
      <w:pPr>
        <w:spacing w:after="140"/>
      </w:pPr>
      <w:r>
        <w:rPr>
          <w:b/>
          <w:bCs/>
        </w:rPr>
        <w:t xml:space="preserve">Navigation Expectations — </w:t>
      </w:r>
      <w:r>
        <w:t xml:space="preserve">The Person proceeds directly into their intended Enterprise Experience once resolved, without an additional confirmation step.</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surface that this resolution differs from the Person's usual pattern (e.g., a new device or location) as an explainable observation, but SHALL NOT itself decide or withhold resolution, and SHALL NOT rank or recommend among candidate associations — resolution is deterministic, not probabilistic.</w:t>
      </w:r>
    </w:p>
    <w:p>
      <w:pPr>
        <w:spacing w:after="140"/>
      </w:pPr>
      <w:r>
        <w:rPr>
          <w:b/>
          <w:bCs/>
        </w:rPr>
        <w:t xml:space="preserve">Experience Outcome — </w:t>
      </w:r>
      <w:r>
        <w:t xml:space="preserve">A specific, current, Person-confirmed Authoritative Identity Context is established.</w:t>
      </w:r>
    </w:p>
    <w:p>
      <w:pPr>
        <w:spacing w:after="140"/>
      </w:pPr>
      <w:r>
        <w:rPr>
          <w:b/>
          <w:bCs/>
        </w:rPr>
        <w:t xml:space="preserve">Success Criteria — </w:t>
      </w:r>
      <w:r>
        <w:t xml:space="preserve">Resolution never proceeds where the matched association's Person Context cannot be currently confirmed, and never proceeds on a probabilistic or likelihood basis.</w:t>
      </w:r>
    </w:p>
    <w:p>
      <w:pPr>
        <w:spacing w:after="140"/>
      </w:pPr>
      <w:r>
        <w:rPr>
          <w:b/>
          <w:bCs/>
        </w:rPr>
        <w:t xml:space="preserve">Experience Completion — </w:t>
      </w:r>
      <w:r>
        <w:t xml:space="preserve">Complete when the Authoritative Identity Context is produced.</w:t>
      </w:r>
    </w:p>
    <w:p>
      <w:pPr>
        <w:spacing w:after="140"/>
      </w:pPr>
      <w:r>
        <w:rPr>
          <w:b/>
          <w:bCs/>
        </w:rPr>
        <w:t xml:space="preserve">Lifecycle Participation — </w:t>
      </w:r>
      <w:r>
        <w:t xml:space="preserve">Discover, Understand,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EX-C001-04 — Produce Unresolved or Conflicted Identity Resolution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EX-C001-04</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ERB-C001-02</w:t>
            </w:r>
          </w:p>
        </w:tc>
      </w:tr>
    </w:tbl>
    <w:p>
      <w:pPr>
        <w:spacing w:after="140"/>
      </w:pPr>
      <w:r>
        <w:rPr>
          <w:b w:val="false"/>
          <w:bCs w:val="false"/>
          <w:i w:val="false"/>
          <w:iCs w:val="false"/>
        </w:rPr>
        <w:t xml:space="preserve"/>
      </w:r>
    </w:p>
    <w:p>
      <w:pPr>
        <w:spacing w:after="140"/>
      </w:pPr>
      <w:r>
        <w:rPr>
          <w:b/>
          <w:bCs/>
        </w:rPr>
        <w:t xml:space="preserve">Trigger — </w:t>
      </w:r>
      <w:r>
        <w:t xml:space="preserve">A claimed Identity signal matches no established Identity-to-Person association, the matched association's Person Context cannot be confirmed, or the governing canonical authority cannot yield a unique and consistent authoritative association (an Identity resolution conflict).</w:t>
      </w:r>
    </w:p>
    <w:p>
      <w:pPr>
        <w:spacing w:after="140"/>
      </w:pPr>
      <w:r>
        <w:rPr>
          <w:b/>
          <w:bCs/>
        </w:rPr>
        <w:t xml:space="preserve">Purpose — </w:t>
      </w:r>
      <w:r>
        <w:t xml:space="preserve">Produces an explicit unresolved-or-conflicted outcome and hands the situation to governed disruption/conflict/recovery handling, rather than fabricating an association or presenting candidate Persons for selection.</w:t>
      </w:r>
    </w:p>
    <w:p>
      <w:pPr>
        <w:spacing w:after="140"/>
      </w:pPr>
      <w:r>
        <w:rPr>
          <w:b/>
          <w:bCs/>
        </w:rPr>
        <w:t xml:space="preserve">Business Goal — </w:t>
      </w:r>
      <w:r>
        <w:t xml:space="preserve">The Person or administrator understands that deterministic recognition did not succeed and what governed path exists next.</w:t>
      </w:r>
    </w:p>
    <w:p>
      <w:pPr>
        <w:spacing w:after="140"/>
      </w:pPr>
      <w:r>
        <w:rPr>
          <w:b/>
          <w:bCs/>
        </w:rPr>
        <w:t xml:space="preserve">Business Value — </w:t>
      </w:r>
      <w:r>
        <w:t xml:space="preserve">Prevents an unrecognized, unconfirmable, or inconsistently-resolvable claimed Identity from ever being silently treated as resolved, and prevents C-001 from importing Person-recognition-style probabilistic ambiguity handling it does not own.</w:t>
      </w:r>
    </w:p>
    <w:p>
      <w:pPr>
        <w:spacing w:after="140"/>
      </w:pPr>
      <w:r>
        <w:rPr>
          <w:b/>
          <w:bCs/>
        </w:rPr>
        <w:t xml:space="preserve">Participating Personas — </w:t>
      </w:r>
      <w:r>
        <w:t xml:space="preserve">Any Person whose claimed Identity cannot be deterministically resolved.</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unmatched, unconfirmable, or inconsistently-resolvable claimed Identity signal.</w:t>
      </w:r>
    </w:p>
    <w:p>
      <w:pPr>
        <w:spacing w:after="140"/>
      </w:pPr>
      <w:r>
        <w:rPr>
          <w:b/>
          <w:bCs/>
        </w:rPr>
        <w:t xml:space="preserve">Context Created — </w:t>
      </w:r>
      <w:r>
        <w:t xml:space="preserve">An explicit unresolved-or-conflicted Identity-resolution outcome record. No candidate-selection construct of any kind is created; this EX never holds competing Person candidates pending a governed choice.</w:t>
      </w:r>
    </w:p>
    <w:p>
      <w:pPr>
        <w:spacing w:after="140"/>
      </w:pPr>
      <w:r>
        <w:rPr>
          <w:b/>
          <w:bCs/>
        </w:rPr>
        <w:t xml:space="preserve">Context Consumed — </w:t>
      </w:r>
      <w:r>
        <w:t xml:space="preserve">Whatever matching evidence exists from the governing canonical authority, and the reason C-006 could not confirm the associated Person Context where relevant.</w:t>
      </w:r>
    </w:p>
    <w:p>
      <w:pPr>
        <w:spacing w:after="140"/>
      </w:pPr>
      <w:r>
        <w:rPr>
          <w:b/>
          <w:bCs/>
        </w:rPr>
        <w:t xml:space="preserve">Context Preserved — </w:t>
      </w:r>
      <w:r>
        <w:t xml:space="preserve">Any other, separately-established Identities for any candidate Person remain unaffected.</w:t>
      </w:r>
    </w:p>
    <w:p>
      <w:pPr>
        <w:spacing w:after="140"/>
      </w:pPr>
      <w:r>
        <w:rPr>
          <w:b/>
          <w:bCs/>
        </w:rPr>
        <w:t xml:space="preserve">Context Produced — </w:t>
      </w:r>
      <w:r>
        <w:t xml:space="preserve">A named, explained unresolved-or-conflicted outcome, handed to ERB-C001-04 for governed disruption, conflict, or recovery handling (e.g., re-presentation for fresh resolution, or governed recovery via EX-C001-07) — never a candidate presented for selection.</w:t>
      </w:r>
    </w:p>
    <w:p>
      <w:pPr>
        <w:spacing w:after="140"/>
      </w:pPr>
      <w:r>
        <w:rPr>
          <w:b/>
          <w:bCs/>
        </w:rPr>
        <w:t xml:space="preserve">Context Superseded — </w:t>
      </w:r>
      <w:r>
        <w:t xml:space="preserve">Not applicable — no Authoritative Identity Context existed to supersede.</w:t>
      </w:r>
    </w:p>
    <w:p>
      <w:pPr>
        <w:spacing w:after="140"/>
      </w:pPr>
      <w:r>
        <w:rPr>
          <w:b/>
          <w:bCs/>
        </w:rPr>
        <w:t xml:space="preserve">Context Invalidated — </w:t>
      </w:r>
      <w:r>
        <w:t xml:space="preserve">The specific resolution attempt is invalidated until new evidence or a governed path resolves it; it is not retried automatically.</w:t>
      </w:r>
    </w:p>
    <w:p>
      <w:pPr>
        <w:spacing w:after="140"/>
      </w:pPr>
      <w:r>
        <w:rPr>
          <w:b/>
          <w:bCs/>
        </w:rPr>
        <w:t xml:space="preserve">Navigation Expectations — </w:t>
      </w:r>
      <w:r>
        <w:t xml:space="preserve">Directs the Person toward ERB-C001-04's governed next step rather than a dead end or a selection prompt.</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why resolution failed in plain business language, but SHALL NOT fabricate a match, rank or recommend candidate Person associations, or associate the Identity to a Person on its own authority.</w:t>
      </w:r>
    </w:p>
    <w:p>
      <w:pPr>
        <w:spacing w:after="140"/>
      </w:pPr>
      <w:r>
        <w:rPr>
          <w:b/>
          <w:bCs/>
        </w:rPr>
        <w:t xml:space="preserve">Experience Outcome — </w:t>
      </w:r>
      <w:r>
        <w:t xml:space="preserve">A clear, explained, non-fabricated unresolved-or-conflicted outcome that never resolves by candidate selection.</w:t>
      </w:r>
    </w:p>
    <w:p>
      <w:pPr>
        <w:spacing w:after="140"/>
      </w:pPr>
      <w:r>
        <w:rPr>
          <w:b/>
          <w:bCs/>
        </w:rPr>
        <w:t xml:space="preserve">Success Criteria — </w:t>
      </w:r>
      <w:r>
        <w:t xml:space="preserve">No Identity-to-Person association is ever produced without a genuine, unique, currently-confirmable match; no candidate Person is ever presented for human or AI selection.</w:t>
      </w:r>
    </w:p>
    <w:p>
      <w:pPr>
        <w:spacing w:after="140"/>
      </w:pPr>
      <w:r>
        <w:rPr>
          <w:b/>
          <w:bCs/>
        </w:rPr>
        <w:t xml:space="preserve">Experience Completion — </w:t>
      </w:r>
      <w:r>
        <w:t xml:space="preserve">Complete when the outcome is recorded and handed to ERB-C001-04; no Authoritative Identity Context results from this EX.</w:t>
      </w:r>
    </w:p>
    <w:p>
      <w:pPr>
        <w:spacing w:after="140"/>
      </w:pPr>
      <w:r>
        <w:rPr>
          <w:b/>
          <w:bCs/>
        </w:rPr>
        <w:t xml:space="preserve">Lifecycle Participation — </w:t>
      </w:r>
      <w:r>
        <w:t xml:space="preserve">Discover, Complete (as a defined non-resolution conclusion), Transition (hand-off to ERB-C001-04).</w:t>
      </w:r>
    </w:p>
    <w:p>
      <w:pPr>
        <w:spacing w:after="140"/>
      </w:pPr>
      <w:r>
        <w:rPr>
          <w:b/>
          <w:bCs/>
        </w:rPr>
        <w:t xml:space="preserve">Business Activity References — </w:t>
      </w:r>
      <w:r>
        <w:t xml:space="preserve">Pending Canonical Binding.</w:t>
      </w:r>
    </w:p>
    <w:p>
      <w:pPr>
        <w:pStyle w:val="Heading3"/>
        <w:spacing w:after="120" w:before="220"/>
      </w:pPr>
      <w:r>
        <w:t xml:space="preserve">EX-C001-05 — Continue Enterprise Journey Within Current Participating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EX-C001-05</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ERB-C001-03</w:t>
            </w:r>
          </w:p>
        </w:tc>
      </w:tr>
    </w:tbl>
    <w:p>
      <w:pPr>
        <w:spacing w:after="140"/>
      </w:pPr>
      <w:r>
        <w:rPr>
          <w:b w:val="false"/>
          <w:bCs w:val="false"/>
          <w:i w:val="false"/>
          <w:iCs w:val="false"/>
        </w:rPr>
        <w:t xml:space="preserve"/>
      </w:r>
    </w:p>
    <w:p>
      <w:pPr>
        <w:spacing w:after="140"/>
      </w:pPr>
      <w:r>
        <w:rPr>
          <w:b/>
          <w:bCs/>
        </w:rPr>
        <w:t xml:space="preserve">Trigger — </w:t>
      </w:r>
      <w:r>
        <w:t xml:space="preserve">A Person holding a current participating Authoritative Identity Context navigates to a different Enterprise Experience whose Entry Context the current Identity Context already satisfies, and the same presenting authentication identity remains current.</w:t>
      </w:r>
    </w:p>
    <w:p>
      <w:pPr>
        <w:spacing w:after="140"/>
      </w:pPr>
      <w:r>
        <w:rPr>
          <w:b/>
          <w:bCs/>
        </w:rPr>
        <w:t xml:space="preserve">Purpose — </w:t>
      </w:r>
      <w:r>
        <w:t xml:space="preserve">Preserves the current participating Authoritative Identity Context across every Enterprise Experience and dependent capability the Person engages within one session, for as long as the same presenting authentication identity remains current.</w:t>
      </w:r>
    </w:p>
    <w:p>
      <w:pPr>
        <w:spacing w:after="140"/>
      </w:pPr>
      <w:r>
        <w:rPr>
          <w:b/>
          <w:bCs/>
        </w:rPr>
        <w:t xml:space="preserve">Business Goal — </w:t>
      </w:r>
      <w:r>
        <w:t xml:space="preserve">The Person is recognized once and remains recognized for as long as they continue presenting the same authentication identity.</w:t>
      </w:r>
    </w:p>
    <w:p>
      <w:pPr>
        <w:spacing w:after="140"/>
      </w:pPr>
      <w:r>
        <w:rPr>
          <w:b/>
          <w:bCs/>
        </w:rPr>
        <w:t xml:space="preserve">Business Value — </w:t>
      </w:r>
      <w:r>
        <w:t xml:space="preserve">Removes redundant re-resolution of Identity on every navigation step, without ever substituting for a destination capability's own Access, Membership, Role, Permission, or Workspace requirement, and without treating continuity as an unconditional, session-wide guarantee immune to a genuine Identity change.</w:t>
      </w:r>
    </w:p>
    <w:p>
      <w:pPr>
        <w:spacing w:after="140"/>
      </w:pPr>
      <w:r>
        <w:rPr>
          <w:b/>
          <w:bCs/>
        </w:rPr>
        <w:t xml:space="preserve">Participating Personas — </w:t>
      </w:r>
      <w:r>
        <w:t xml:space="preserve">Any Person currently holding a current participating Authoritative Identity Context.</w:t>
      </w:r>
    </w:p>
    <w:p>
      <w:pPr>
        <w:spacing w:after="140"/>
      </w:pPr>
      <w:r>
        <w:rPr>
          <w:b/>
          <w:bCs/>
        </w:rPr>
        <w:t xml:space="preserve">Participating Workspaces — </w:t>
      </w:r>
      <w:r>
        <w:t xml:space="preserve">Identity continuity is independent of Workspace Context transitions governed by C-008.</w:t>
      </w:r>
    </w:p>
    <w:p>
      <w:pPr>
        <w:pStyle w:val="Heading4"/>
        <w:spacing w:after="100" w:before="160"/>
      </w:pPr>
      <w:r>
        <w:t xml:space="preserve">Context Engineering (Seven Dimensions)</w:t>
      </w:r>
    </w:p>
    <w:p>
      <w:pPr>
        <w:spacing w:after="140"/>
      </w:pPr>
      <w:r>
        <w:rPr>
          <w:b/>
          <w:bCs/>
        </w:rPr>
        <w:t xml:space="preserve">Context Required — </w:t>
      </w:r>
      <w:r>
        <w:t xml:space="preserve">The existing current participating Authoritative Identity Context; the destination Enterprise Experience's stated Entry Context requirement; confirmation that the presenting authentication identity is unchanged.</w:t>
      </w:r>
    </w:p>
    <w:p>
      <w:pPr>
        <w:spacing w:after="140"/>
      </w:pPr>
      <w:r>
        <w:rPr>
          <w:b/>
          <w:bCs/>
        </w:rPr>
        <w:t xml:space="preserve">Context Created — </w:t>
      </w:r>
      <w:r>
        <w:t xml:space="preserve">Nothing new — continuity carries the existing Identity Context forward.</w:t>
      </w:r>
    </w:p>
    <w:p>
      <w:pPr>
        <w:spacing w:after="140"/>
      </w:pPr>
      <w:r>
        <w:rPr>
          <w:b/>
          <w:bCs/>
        </w:rPr>
        <w:t xml:space="preserve">Context Consumed — </w:t>
      </w:r>
      <w:r>
        <w:t xml:space="preserve">The destination capability's own stated Entry Context requirement, evaluated against the current Identity Context, never redefined here.</w:t>
      </w:r>
    </w:p>
    <w:p>
      <w:pPr>
        <w:spacing w:after="140"/>
      </w:pPr>
      <w:r>
        <w:rPr>
          <w:b/>
          <w:bCs/>
        </w:rPr>
        <w:t xml:space="preserve">Context Preserved — </w:t>
      </w:r>
      <w:r>
        <w:t xml:space="preserve">The current participating Authoritative Identity Context, unchanged, across every Enterprise Experience and dependent capability engaged, for as long as the same presenting identity remains current.</w:t>
      </w:r>
    </w:p>
    <w:p>
      <w:pPr>
        <w:spacing w:after="140"/>
      </w:pPr>
      <w:r>
        <w:rPr>
          <w:b/>
          <w:bCs/>
        </w:rPr>
        <w:t xml:space="preserve">Context Produced — </w:t>
      </w:r>
      <w:r>
        <w:t xml:space="preserve">A confirmed, unchanged current participating Authoritative Identity Context, available to whatever Enterprise Experience the Person engages next, for as long as it remains current.</w:t>
      </w:r>
    </w:p>
    <w:p>
      <w:pPr>
        <w:spacing w:after="140"/>
      </w:pPr>
      <w:r>
        <w:rPr>
          <w:b/>
          <w:bCs/>
        </w:rPr>
        <w:t xml:space="preserve">Context Superseded — </w:t>
      </w:r>
      <w:r>
        <w:t xml:space="preserve">Not applicable while the same Identity signal remains current; where a genuine Identity change occurs, this EX ends and ERB-C001-02/EX-C001-03 governs the fresh resolution that supersedes this context.</w:t>
      </w:r>
    </w:p>
    <w:p>
      <w:pPr>
        <w:spacing w:after="140"/>
      </w:pPr>
      <w:r>
        <w:rPr>
          <w:b/>
          <w:bCs/>
        </w:rPr>
        <w:t xml:space="preserve">Context Invalidated — </w:t>
      </w:r>
      <w:r>
        <w:t xml:space="preserve">Not applicable while the underlying Identity signal and Person Context remain unchanged; a conflict or disruption signal affecting the same presenting identity routes to ERB-C001-04.</w:t>
      </w:r>
    </w:p>
    <w:p>
      <w:pPr>
        <w:spacing w:after="140"/>
      </w:pPr>
      <w:r>
        <w:rPr>
          <w:b/>
          <w:bCs/>
        </w:rPr>
        <w:t xml:space="preserve">Navigation Expectations — </w:t>
      </w:r>
      <w:r>
        <w:t xml:space="preserve">The Person experiences uninterrupted movement between business outcomes without repeated authentication prompts, for as long as they present the same Identity.</w:t>
      </w:r>
    </w:p>
    <w:p>
      <w:pPr>
        <w:spacing w:after="140"/>
      </w:pPr>
      <w:r>
        <w:rPr>
          <w:b/>
          <w:bCs/>
        </w:rPr>
        <w:t xml:space="preserve">Collaboration Expectations — </w:t>
      </w:r>
      <w:r>
        <w:t xml:space="preserve">In-context collaboration native to the destination Enterprise Experience continues uninterrupted, since the Identity anchor is unchanged.</w:t>
      </w:r>
    </w:p>
    <w:p>
      <w:pPr>
        <w:spacing w:after="140"/>
      </w:pPr>
      <w:r>
        <w:rPr>
          <w:b/>
          <w:bCs/>
        </w:rPr>
        <w:t xml:space="preserve">AI Assistance — </w:t>
      </w:r>
      <w:r>
        <w:t xml:space="preserve">AI MAY suggest a next Enterprise Experience consistent with the Person's current activity, but SHALL NOT move the Person to a destination whose Entry Context the current Identity Context cannot satisfy, and SHALL NOT represent continuity as guaranteed across a genuine Identity change.</w:t>
      </w:r>
    </w:p>
    <w:p>
      <w:pPr>
        <w:spacing w:after="140"/>
      </w:pPr>
      <w:r>
        <w:rPr>
          <w:b/>
          <w:bCs/>
        </w:rPr>
        <w:t xml:space="preserve">Experience Outcome — </w:t>
      </w:r>
      <w:r>
        <w:t xml:space="preserve">Uninterrupted continuity of Identity recognition for as long as the same presenting authentication identity remains current, with a genuine Identity change transparently ending continuity rather than silently persisting or fragmenting.</w:t>
      </w:r>
    </w:p>
    <w:p>
      <w:pPr>
        <w:spacing w:after="140"/>
      </w:pPr>
      <w:r>
        <w:rPr>
          <w:b/>
          <w:bCs/>
        </w:rPr>
        <w:t xml:space="preserve">Success Criteria — </w:t>
      </w:r>
      <w:r>
        <w:t xml:space="preserve">Zero redundant re-resolution of Identity during ordinary navigation while the presenting identity is unchanged; Identity Context is never treated as satisfying a destination capability's own Access Evaluation Outcome, Membership Context, Role, Permission, or Workspace Context requirement; continuity is never asserted across a genuine Identity change.</w:t>
      </w:r>
    </w:p>
    <w:p>
      <w:pPr>
        <w:spacing w:after="140"/>
      </w:pPr>
      <w:r>
        <w:rPr>
          <w:b/>
          <w:bCs/>
        </w:rPr>
        <w:t xml:space="preserve">Experience Completion — </w:t>
      </w:r>
      <w:r>
        <w:t xml:space="preserve">Complete each time the Identity Context is confirmed still current for the same presenting identity; this EX recurs continuously for as long as that identity remains current, and ends the moment it changes.</w:t>
      </w:r>
    </w:p>
    <w:p>
      <w:pPr>
        <w:spacing w:after="140"/>
      </w:pPr>
      <w:r>
        <w:rPr>
          <w:b/>
          <w:bCs/>
        </w:rPr>
        <w:t xml:space="preserve">Lifecycle Participation — </w:t>
      </w:r>
      <w:r>
        <w:t xml:space="preserve">Execute, Validate.</w:t>
      </w:r>
    </w:p>
    <w:p>
      <w:pPr>
        <w:spacing w:after="140"/>
      </w:pPr>
      <w:r>
        <w:rPr>
          <w:b/>
          <w:bCs/>
        </w:rPr>
        <w:t xml:space="preserve">Business Activity References — </w:t>
      </w:r>
      <w:r>
        <w:t xml:space="preserve">Pending Canonical Binding.</w:t>
      </w:r>
    </w:p>
    <w:p>
      <w:pPr>
        <w:pStyle w:val="Heading3"/>
        <w:spacing w:after="120" w:before="220"/>
      </w:pPr>
      <w:r>
        <w:t xml:space="preserve">EX-C001-06 — Detect and Resolve Disrupted or Conflicting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EX-C001-06</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ERB-C001-04</w:t>
            </w:r>
          </w:p>
        </w:tc>
      </w:tr>
    </w:tbl>
    <w:p>
      <w:pPr>
        <w:spacing w:after="140"/>
      </w:pPr>
      <w:r>
        <w:rPr>
          <w:b w:val="false"/>
          <w:bCs w:val="false"/>
          <w:i w:val="false"/>
          <w:iCs w:val="false"/>
        </w:rPr>
        <w:t xml:space="preserve"/>
      </w:r>
    </w:p>
    <w:p>
      <w:pPr>
        <w:spacing w:after="140"/>
      </w:pPr>
      <w:r>
        <w:rPr>
          <w:b/>
          <w:bCs/>
        </w:rPr>
        <w:t xml:space="preserve">Trigger — </w:t>
      </w:r>
      <w:r>
        <w:t xml:space="preserve">An Authoritative Identity Context's underlying Person association is found, upon re-resolution, to conflict with new evidence; the runtime Identity Resolution capability reports the underlying Identity revoked or changed; or ERB-C001-02 hands off an unresolved-or-conflicted first-resolution outcome (EX-C001-04).</w:t>
      </w:r>
    </w:p>
    <w:p>
      <w:pPr>
        <w:spacing w:after="140"/>
      </w:pPr>
      <w:r>
        <w:rPr>
          <w:b/>
          <w:bCs/>
        </w:rPr>
        <w:t xml:space="preserve">Purpose — </w:t>
      </w:r>
      <w:r>
        <w:t xml:space="preserve">Determines whether a disrupted or unresolved Identity Context can be resolved (refreshed, or newly resolved) or must produce a persisting unresolved-or-conflicted outcome, and produces the corresponding explicit result.</w:t>
      </w:r>
    </w:p>
    <w:p>
      <w:pPr>
        <w:spacing w:after="140"/>
      </w:pPr>
      <w:r>
        <w:rPr>
          <w:b/>
          <w:bCs/>
        </w:rPr>
        <w:t xml:space="preserve">Business Goal — </w:t>
      </w:r>
      <w:r>
        <w:t xml:space="preserve">The Person or dependent capability is never allowed to keep relying on an Identity Context whose underlying facts have silently changed, and is never left on an unresolved claim without a governed next step.</w:t>
      </w:r>
    </w:p>
    <w:p>
      <w:pPr>
        <w:spacing w:after="140"/>
      </w:pPr>
      <w:r>
        <w:rPr>
          <w:b/>
          <w:bCs/>
        </w:rPr>
        <w:t xml:space="preserve">Business Value — </w:t>
      </w:r>
      <w:r>
        <w:t xml:space="preserve">Converts an invisible trust risk, or a failed first-resolution attempt, into a visible, explained, resolvable event — without ever falling back to candidate selection.</w:t>
      </w:r>
    </w:p>
    <w:p>
      <w:pPr>
        <w:spacing w:after="140"/>
      </w:pPr>
      <w:r>
        <w:rPr>
          <w:b/>
          <w:bCs/>
        </w:rPr>
        <w:t xml:space="preserve">Participating Personas — </w:t>
      </w:r>
      <w:r>
        <w:t xml:space="preserve">Any Person currently holding an Identity Context affected by an underlying change, or whose Identity resolution attempt was unresolved or conflicted.</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current Authoritative Identity Context, or the unresolved-or-conflicted outcome handed from EX-C001-04; a freshly re-resolved Authoritative Person Context (C-006); where relevant, the runtime Identity Resolution capability's reported status.</w:t>
      </w:r>
    </w:p>
    <w:p>
      <w:pPr>
        <w:spacing w:after="140"/>
      </w:pPr>
      <w:r>
        <w:rPr>
          <w:b/>
          <w:bCs/>
        </w:rPr>
        <w:t xml:space="preserve">Context Created — </w:t>
      </w:r>
      <w:r>
        <w:t xml:space="preserve">Nothing new where the outcome is a refresh or a fresh resolution; no replacement Identity is invented and no candidate-selection construct is created where the outcome remains unresolved.</w:t>
      </w:r>
    </w:p>
    <w:p>
      <w:pPr>
        <w:spacing w:after="140"/>
      </w:pPr>
      <w:r>
        <w:rPr>
          <w:b/>
          <w:bCs/>
        </w:rPr>
        <w:t xml:space="preserve">Context Consumed — </w:t>
      </w:r>
      <w:r>
        <w:t xml:space="preserve">Freshly re-resolved facts from C-006 and, where relevant, RTA-001's Identity Resolution capability — never extrapolated from the last-known state.</w:t>
      </w:r>
    </w:p>
    <w:p>
      <w:pPr>
        <w:spacing w:after="140"/>
      </w:pPr>
      <w:r>
        <w:rPr>
          <w:b/>
          <w:bCs/>
        </w:rPr>
        <w:t xml:space="preserve">Context Preserved — </w:t>
      </w:r>
      <w:r>
        <w:t xml:space="preserve">Where the outcome is a refresh, all existing session state depending on the Identity Context is preserved unchanged.</w:t>
      </w:r>
    </w:p>
    <w:p>
      <w:pPr>
        <w:spacing w:after="140"/>
      </w:pPr>
      <w:r>
        <w:rPr>
          <w:b/>
          <w:bCs/>
        </w:rPr>
        <w:t xml:space="preserve">Context Produced — </w:t>
      </w:r>
      <w:r>
        <w:t xml:space="preserve">Either a refreshed or newly-resolved Authoritative Identity Context, or an explicit unresolved-or-conflicted outcome together with its governed next step (re-presentation for fresh resolution via ERB-C001-02, or governed recovery via EX-C001-07).</w:t>
      </w:r>
    </w:p>
    <w:p>
      <w:pPr>
        <w:spacing w:after="140"/>
      </w:pPr>
      <w:r>
        <w:rPr>
          <w:b/>
          <w:bCs/>
        </w:rPr>
        <w:t xml:space="preserve">Context Superseded — </w:t>
      </w:r>
      <w:r>
        <w:t xml:space="preserve">Where re-resolution finds a materially changed but still-valid association, or completes a genuine-Identity-change resolution handed from ERB-C001-03, the prior Identity Context is superseded by the refreshed or newly-resolved one.</w:t>
      </w:r>
    </w:p>
    <w:p>
      <w:pPr>
        <w:spacing w:after="140"/>
      </w:pPr>
      <w:r>
        <w:rPr>
          <w:b/>
          <w:bCs/>
        </w:rPr>
        <w:t xml:space="preserve">Context Invalidated — </w:t>
      </w:r>
      <w:r>
        <w:t xml:space="preserve">Every downstream expectation that assumed the disrupted fact remained true is invalidated the moment re-resolution finds it false, requiring reconfirmation before further reliance.</w:t>
      </w:r>
    </w:p>
    <w:p>
      <w:pPr>
        <w:spacing w:after="140"/>
      </w:pPr>
      <w:r>
        <w:rPr>
          <w:b/>
          <w:bCs/>
        </w:rPr>
        <w:t xml:space="preserve">Navigation Expectations — </w:t>
      </w:r>
      <w:r>
        <w:t xml:space="preserve">The Person is informed explicitly of what changed and why the Identity Context's status changed as a result, or why resolution could not complete.</w:t>
      </w:r>
    </w:p>
    <w:p>
      <w:pPr>
        <w:spacing w:after="140"/>
      </w:pPr>
      <w:r>
        <w:rPr>
          <w:b/>
          <w:bCs/>
        </w:rPr>
        <w:t xml:space="preserve">Collaboration Expectations — </w:t>
      </w:r>
      <w:r>
        <w:t xml:space="preserve">Not applicable to the detection act itself.</w:t>
      </w:r>
    </w:p>
    <w:p>
      <w:pPr>
        <w:spacing w:after="140"/>
      </w:pPr>
      <w:r>
        <w:rPr>
          <w:b/>
          <w:bCs/>
        </w:rPr>
        <w:t xml:space="preserve">AI Assistance — </w:t>
      </w:r>
      <w:r>
        <w:t xml:space="preserve">AI MAY detect and surface potential conflict proactively, but SHALL NOT resolve the conflict itself, rank or recommend candidate Persons, or hide an unresolved outcome to preserve a seamless-feeling experience.</w:t>
      </w:r>
    </w:p>
    <w:p>
      <w:pPr>
        <w:spacing w:after="140"/>
      </w:pPr>
      <w:r>
        <w:rPr>
          <w:b/>
          <w:bCs/>
        </w:rPr>
        <w:t xml:space="preserve">Experience Outcome — </w:t>
      </w:r>
      <w:r>
        <w:t xml:space="preserve">A disrupted or unresolved Identity Context is never relied upon, or left unaddressed, without an explicit, source-of-truth-confirmed resolution or a stated governed next step.</w:t>
      </w:r>
    </w:p>
    <w:p>
      <w:pPr>
        <w:spacing w:after="140"/>
      </w:pPr>
      <w:r>
        <w:rPr>
          <w:b/>
          <w:bCs/>
        </w:rPr>
        <w:t xml:space="preserve">Success Criteria — </w:t>
      </w:r>
      <w:r>
        <w:t xml:space="preserve">Every disruption or unresolved claim is resolved against freshly re-resolved facts, never against the last-known cached state and never by candidate selection.</w:t>
      </w:r>
    </w:p>
    <w:p>
      <w:pPr>
        <w:spacing w:after="140"/>
      </w:pPr>
      <w:r>
        <w:rPr>
          <w:b/>
          <w:bCs/>
        </w:rPr>
        <w:t xml:space="preserve">Experience Completion — </w:t>
      </w:r>
      <w:r>
        <w:t xml:space="preserve">Complete once the refresh, fresh resolution, or persisting unresolved-or-conflicted outcome has been produced.</w:t>
      </w:r>
    </w:p>
    <w:p>
      <w:pPr>
        <w:spacing w:after="140"/>
      </w:pPr>
      <w:r>
        <w:rPr>
          <w:b/>
          <w:bCs/>
        </w:rPr>
        <w:t xml:space="preserve">Lifecycle Participation — </w:t>
      </w:r>
      <w:r>
        <w:t xml:space="preserve">Validate, Transition.</w:t>
      </w:r>
    </w:p>
    <w:p>
      <w:pPr>
        <w:spacing w:after="140"/>
      </w:pPr>
      <w:r>
        <w:rPr>
          <w:b/>
          <w:bCs/>
        </w:rPr>
        <w:t xml:space="preserve">Business Activity References — </w:t>
      </w:r>
      <w:r>
        <w:t xml:space="preserve">Pending Canonical Binding.</w:t>
      </w:r>
    </w:p>
    <w:p>
      <w:pPr>
        <w:pStyle w:val="Heading3"/>
        <w:spacing w:after="120" w:before="220"/>
      </w:pPr>
      <w:r>
        <w:t xml:space="preserve">EX-C001-07 — Recover Inaccessible Identity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EX-C001-07</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ERB-C001-04</w:t>
            </w:r>
          </w:p>
        </w:tc>
      </w:tr>
    </w:tbl>
    <w:p>
      <w:pPr>
        <w:spacing w:after="140"/>
      </w:pPr>
      <w:r>
        <w:rPr>
          <w:b w:val="false"/>
          <w:bCs w:val="false"/>
          <w:i w:val="false"/>
          <w:iCs w:val="false"/>
        </w:rPr>
        <w:t xml:space="preserve"/>
      </w:r>
    </w:p>
    <w:p>
      <w:pPr>
        <w:spacing w:after="140"/>
      </w:pPr>
      <w:r>
        <w:rPr>
          <w:b/>
          <w:bCs/>
        </w:rPr>
        <w:t xml:space="preserve">Trigger — </w:t>
      </w:r>
      <w:r>
        <w:t xml:space="preserve">A Person requests governed recovery because their established Identity has become unusable (for example, the underlying authentication mechanism is lost or inaccessible), or a governing administrator initiates recovery on the Person's behalf.</w:t>
      </w:r>
    </w:p>
    <w:p>
      <w:pPr>
        <w:spacing w:after="140"/>
      </w:pPr>
      <w:r>
        <w:rPr>
          <w:b/>
          <w:bCs/>
        </w:rPr>
        <w:t xml:space="preserve">Purpose — </w:t>
      </w:r>
      <w:r>
        <w:t xml:space="preserve">Routes the Person toward a governed re-establishment path once a currently valid Person Context is confirmed, without performing or inventing the technical credential-recovery mechanism itself.</w:t>
      </w:r>
    </w:p>
    <w:p>
      <w:pPr>
        <w:spacing w:after="140"/>
      </w:pPr>
      <w:r>
        <w:rPr>
          <w:b/>
          <w:bCs/>
        </w:rPr>
        <w:t xml:space="preserve">Business Goal — </w:t>
      </w:r>
      <w:r>
        <w:t xml:space="preserve">The Person regains a usable, enterprise-recognized Identity through a governed path rather than an ungoverned technical workaround.</w:t>
      </w:r>
    </w:p>
    <w:p>
      <w:pPr>
        <w:spacing w:after="140"/>
      </w:pPr>
      <w:r>
        <w:rPr>
          <w:b/>
          <w:bCs/>
        </w:rPr>
        <w:t xml:space="preserve">Business Value — </w:t>
      </w:r>
      <w:r>
        <w:t xml:space="preserve">Preserves the integrity of the Identity-to-Person association even when the specific authentication mechanism must be replaced.</w:t>
      </w:r>
    </w:p>
    <w:p>
      <w:pPr>
        <w:spacing w:after="140"/>
      </w:pPr>
      <w:r>
        <w:rPr>
          <w:b/>
          <w:bCs/>
        </w:rPr>
        <w:t xml:space="preserve">Participating Personas — </w:t>
      </w:r>
      <w:r>
        <w:t xml:space="preserve">Any Person requesting recovery; Platform/Enterprise Administration personas governing the recovery action.</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A currently valid Authoritative Person Context (C-006) for the requesting Person; an Access Evaluation Outcome (C-002) for the recovery action where governance requires one.</w:t>
      </w:r>
    </w:p>
    <w:p>
      <w:pPr>
        <w:spacing w:after="140"/>
      </w:pPr>
      <w:r>
        <w:rPr>
          <w:b/>
          <w:bCs/>
        </w:rPr>
        <w:t xml:space="preserve">Context Created — </w:t>
      </w:r>
      <w:r>
        <w:t xml:space="preserve">A governed recovery request record, routing the Person toward ERB-C001-01 (new Identity establishment) or ERB-C001-02 (re-resolution of a recoverable existing Identity).</w:t>
      </w:r>
    </w:p>
    <w:p>
      <w:pPr>
        <w:spacing w:after="140"/>
      </w:pPr>
      <w:r>
        <w:rPr>
          <w:b/>
          <w:bCs/>
        </w:rPr>
        <w:t xml:space="preserve">Context Consumed — </w:t>
      </w:r>
      <w:r>
        <w:t xml:space="preserve">The Authoritative Person Context; the Access Evaluation Outcome for the recovery action.</w:t>
      </w:r>
    </w:p>
    <w:p>
      <w:pPr>
        <w:spacing w:after="140"/>
      </w:pPr>
      <w:r>
        <w:rPr>
          <w:b/>
          <w:bCs/>
        </w:rPr>
        <w:t xml:space="preserve">Context Preserved — </w:t>
      </w:r>
      <w:r>
        <w:t xml:space="preserve">The Person's other established Identities, unaffected by the recovery of this one.</w:t>
      </w:r>
    </w:p>
    <w:p>
      <w:pPr>
        <w:spacing w:after="140"/>
      </w:pPr>
      <w:r>
        <w:rPr>
          <w:b/>
          <w:bCs/>
        </w:rPr>
        <w:t xml:space="preserve">Context Produced — </w:t>
      </w:r>
      <w:r>
        <w:t xml:space="preserve">A governed recovery outcome — a routed path toward a valid Identity Context — never a completed technical credential reset performed by this EX itself.</w:t>
      </w:r>
    </w:p>
    <w:p>
      <w:pPr>
        <w:spacing w:after="140"/>
      </w:pPr>
      <w:r>
        <w:rPr>
          <w:b/>
          <w:bCs/>
        </w:rPr>
        <w:t xml:space="preserve">Context Superseded — </w:t>
      </w:r>
      <w:r>
        <w:t xml:space="preserve">Where recovery results in a new Identity superseding an unusable one, the unusable Identity's status is superseded, not silently deleted (URA-001-13/28 pattern: nothing is hard-deleted).</w:t>
      </w:r>
    </w:p>
    <w:p>
      <w:pPr>
        <w:spacing w:after="140"/>
      </w:pPr>
      <w:r>
        <w:rPr>
          <w:b/>
          <w:bCs/>
        </w:rPr>
        <w:t xml:space="preserve">Context Invalidated — </w:t>
      </w:r>
      <w:r>
        <w:t xml:space="preserve">The unusable Identity's prior standing as a reliable authentication instance is invalidated for future presentation once recovery is governed and recorded.</w:t>
      </w:r>
    </w:p>
    <w:p>
      <w:pPr>
        <w:spacing w:after="140"/>
      </w:pPr>
      <w:r>
        <w:rPr>
          <w:b/>
          <w:bCs/>
        </w:rPr>
        <w:t xml:space="preserve">Navigation Expectations — </w:t>
      </w:r>
      <w:r>
        <w:t xml:space="preserve">The Person is guided to the specific governed path (establishment or re-resolution) applicable to their situation.</w:t>
      </w:r>
    </w:p>
    <w:p>
      <w:pPr>
        <w:spacing w:after="140"/>
      </w:pPr>
      <w:r>
        <w:rPr>
          <w:b/>
          <w:bCs/>
        </w:rPr>
        <w:t xml:space="preserve">Collaboration Expectations — </w:t>
      </w:r>
      <w:r>
        <w:t xml:space="preserve">Where an administrator governs the recovery, the action and its authorizing basis are visible in context.</w:t>
      </w:r>
    </w:p>
    <w:p>
      <w:pPr>
        <w:spacing w:after="140"/>
      </w:pPr>
      <w:r>
        <w:rPr>
          <w:b/>
          <w:bCs/>
        </w:rPr>
        <w:t xml:space="preserve">AI Assistance — </w:t>
      </w:r>
      <w:r>
        <w:t xml:space="preserve">AI MAY explain the available governed recovery paths, but SHALL NOT approve the recovery, reset a credential, or establish the resulting Identity itself.</w:t>
      </w:r>
    </w:p>
    <w:p>
      <w:pPr>
        <w:spacing w:after="140"/>
      </w:pPr>
      <w:r>
        <w:rPr>
          <w:b/>
          <w:bCs/>
        </w:rPr>
        <w:t xml:space="preserve">Experience Outcome — </w:t>
      </w:r>
      <w:r>
        <w:t xml:space="preserve">The Person is placed on a governed path to a valid Identity Context, with the technical mechanism deferred to its owning authority.</w:t>
      </w:r>
    </w:p>
    <w:p>
      <w:pPr>
        <w:spacing w:after="140"/>
      </w:pPr>
      <w:r>
        <w:rPr>
          <w:b/>
          <w:bCs/>
        </w:rPr>
        <w:t xml:space="preserve">Success Criteria — </w:t>
      </w:r>
      <w:r>
        <w:t xml:space="preserve">Recovery never proceeds without a currently valid Person Context; no technical credential mechanism is invented by this EX.</w:t>
      </w:r>
    </w:p>
    <w:p>
      <w:pPr>
        <w:spacing w:after="140"/>
      </w:pPr>
      <w:r>
        <w:rPr>
          <w:b/>
          <w:bCs/>
        </w:rPr>
        <w:t xml:space="preserve">Experience Completion — </w:t>
      </w:r>
      <w:r>
        <w:t xml:space="preserve">Complete once the Person is routed to ERB-C001-01 or ERB-C001-02; those ERBs govern the substance of what follows.</w:t>
      </w:r>
    </w:p>
    <w:p>
      <w:pPr>
        <w:spacing w:after="140"/>
      </w:pPr>
      <w:r>
        <w:rPr>
          <w:b/>
          <w:bCs/>
        </w:rPr>
        <w:t xml:space="preserve">Lifecycle Participation — </w:t>
      </w:r>
      <w:r>
        <w:t xml:space="preserve">Discover, Decide, Transition.</w:t>
      </w:r>
    </w:p>
    <w:p>
      <w:pPr>
        <w:spacing w:after="140"/>
      </w:pPr>
      <w:r>
        <w:rPr>
          <w:b/>
          <w:bCs/>
        </w:rPr>
        <w:t xml:space="preserve">Business Activity References — </w:t>
      </w:r>
      <w:r>
        <w:t xml:space="preserve">Pending Canonical Binding.</w:t>
      </w:r>
    </w:p>
    <w:p>
      <w:pPr>
        <w:pStyle w:val="Heading3"/>
        <w:spacing w:after="120" w:before="220"/>
      </w:pPr>
      <w:r>
        <w:t xml:space="preserve">EX-C001-08 — Resolve Dependent Capability Identity Hand-off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DDDDDD" w:color="auto" w:val="clear"/>
            <w:tcMar>
              <w:top w:type="dxa" w:w="60"/>
              <w:left w:type="dxa" w:w="100"/>
              <w:bottom w:type="dxa" w:w="60"/>
              <w:right w:type="dxa" w:w="100"/>
            </w:tcMar>
          </w:tcPr>
          <w:p>
            <w:r>
              <w:rPr>
                <w:b/>
                <w:bCs/>
              </w:rPr>
              <w:t xml:space="preserve">EX</w:t>
            </w:r>
          </w:p>
        </w:tc>
        <w:tc>
          <w:tcPr>
            <w:tcW w:type="pct" w:w="75%"/>
            <w:tcMar>
              <w:top w:type="dxa" w:w="60"/>
              <w:left w:type="dxa" w:w="100"/>
              <w:bottom w:type="dxa" w:w="60"/>
              <w:right w:type="dxa" w:w="100"/>
            </w:tcMar>
          </w:tcPr>
          <w:p>
            <w:r>
              <w:rPr>
                <w:b w:val="false"/>
                <w:bCs w:val="false"/>
              </w:rPr>
              <w:t xml:space="preserve">EX-C001-08</w:t>
            </w:r>
          </w:p>
        </w:tc>
      </w:tr>
      <w:tr>
        <w:tc>
          <w:tcPr>
            <w:tcW w:type="pct" w:w="25%"/>
            <w:shd w:fill="DDDDDD" w:color="auto" w:val="clear"/>
            <w:tcMar>
              <w:top w:type="dxa" w:w="60"/>
              <w:left w:type="dxa" w:w="100"/>
              <w:bottom w:type="dxa" w:w="60"/>
              <w:right w:type="dxa" w:w="100"/>
            </w:tcMar>
          </w:tcPr>
          <w:p>
            <w:r>
              <w:rPr>
                <w:b/>
                <w:bCs/>
              </w:rPr>
              <w:t xml:space="preserve">Governing ERB</w:t>
            </w:r>
          </w:p>
        </w:tc>
        <w:tc>
          <w:tcPr>
            <w:tcW w:type="pct" w:w="75%"/>
            <w:tcMar>
              <w:top w:type="dxa" w:w="60"/>
              <w:left w:type="dxa" w:w="100"/>
              <w:bottom w:type="dxa" w:w="60"/>
              <w:right w:type="dxa" w:w="100"/>
            </w:tcMar>
          </w:tcPr>
          <w:p>
            <w:r>
              <w:rPr>
                <w:b w:val="false"/>
                <w:bCs w:val="false"/>
              </w:rPr>
              <w:t xml:space="preserve">ERB-C001-04</w:t>
            </w:r>
          </w:p>
        </w:tc>
      </w:tr>
    </w:tbl>
    <w:p>
      <w:pPr>
        <w:spacing w:after="140"/>
      </w:pPr>
      <w:r>
        <w:rPr>
          <w:b w:val="false"/>
          <w:bCs w:val="false"/>
          <w:i w:val="false"/>
          <w:iCs w:val="false"/>
        </w:rPr>
        <w:t xml:space="preserve"/>
      </w:r>
    </w:p>
    <w:p>
      <w:pPr>
        <w:spacing w:after="140"/>
      </w:pPr>
      <w:r>
        <w:rPr>
          <w:b/>
          <w:bCs/>
        </w:rPr>
        <w:t xml:space="preserve">Trigger — </w:t>
      </w:r>
      <w:r>
        <w:t xml:space="preserve">A dependent capability, having received a produced Authoritative Identity Context as its own Entry Context precondition, reports that it cannot proceed with that context.</w:t>
      </w:r>
    </w:p>
    <w:p>
      <w:pPr>
        <w:spacing w:after="140"/>
      </w:pPr>
      <w:r>
        <w:rPr>
          <w:b/>
          <w:bCs/>
        </w:rPr>
        <w:t xml:space="preserve">Purpose — </w:t>
      </w:r>
      <w:r>
        <w:t xml:space="preserve">Classifies a dependent capability's Identity Context hand-off rejection as either capability-scoped insufficiency or an Identity Context integrity signal, and routes accordingly.</w:t>
      </w:r>
    </w:p>
    <w:p>
      <w:pPr>
        <w:spacing w:after="140"/>
      </w:pPr>
      <w:r>
        <w:rPr>
          <w:b/>
          <w:bCs/>
        </w:rPr>
        <w:t xml:space="preserve">Business Goal — </w:t>
      </w:r>
      <w:r>
        <w:t xml:space="preserve">A hand-off rejection is understood precisely: neither over-generalized into an unwarranted Identity Context invalidation, nor under-scoped when it actually signals the Identity association itself may be unsafe.</w:t>
      </w:r>
    </w:p>
    <w:p>
      <w:pPr>
        <w:spacing w:after="140"/>
      </w:pPr>
      <w:r>
        <w:rPr>
          <w:b/>
          <w:bCs/>
        </w:rPr>
        <w:t xml:space="preserve">Business Value — </w:t>
      </w:r>
      <w:r>
        <w:t xml:space="preserve">Preserves the Person's recognized Identity Context when only one downstream capability, not the Identity association itself, could not proceed.</w:t>
      </w:r>
    </w:p>
    <w:p>
      <w:pPr>
        <w:spacing w:after="140"/>
      </w:pPr>
      <w:r>
        <w:rPr>
          <w:b/>
          <w:bCs/>
        </w:rPr>
        <w:t xml:space="preserve">Participating Personas — </w:t>
      </w:r>
      <w:r>
        <w:t xml:space="preserve">Any Person whose Authoritative Identity Context was handed off to a dependent capability that subsequently rejected it.</w:t>
      </w:r>
    </w:p>
    <w:p>
      <w:pPr>
        <w:spacing w:after="140"/>
      </w:pPr>
      <w:r>
        <w:rPr>
          <w:b/>
          <w:bCs/>
        </w:rPr>
        <w:t xml:space="preserve">Participating Workspaces — </w:t>
      </w:r>
      <w:r>
        <w:t xml:space="preserve">Not applicable.</w:t>
      </w:r>
    </w:p>
    <w:p>
      <w:pPr>
        <w:pStyle w:val="Heading4"/>
        <w:spacing w:after="100" w:before="160"/>
      </w:pPr>
      <w:r>
        <w:t xml:space="preserve">Context Engineering (Seven Dimensions)</w:t>
      </w:r>
    </w:p>
    <w:p>
      <w:pPr>
        <w:spacing w:after="140"/>
      </w:pPr>
      <w:r>
        <w:rPr>
          <w:b/>
          <w:bCs/>
        </w:rPr>
        <w:t xml:space="preserve">Context Required — </w:t>
      </w:r>
      <w:r>
        <w:t xml:space="preserve">The Authoritative Identity Context that was handed off; the dependent capability's explicit stated rejection reason.</w:t>
      </w:r>
    </w:p>
    <w:p>
      <w:pPr>
        <w:spacing w:after="140"/>
      </w:pPr>
      <w:r>
        <w:rPr>
          <w:b/>
          <w:bCs/>
        </w:rPr>
        <w:t xml:space="preserve">Context Created — </w:t>
      </w:r>
      <w:r>
        <w:t xml:space="preserve">A classification record (capability-scoped insufficiency or Identity Context integrity signal) and the corresponding outcome.</w:t>
      </w:r>
    </w:p>
    <w:p>
      <w:pPr>
        <w:spacing w:after="140"/>
      </w:pPr>
      <w:r>
        <w:rPr>
          <w:b/>
          <w:bCs/>
        </w:rPr>
        <w:t xml:space="preserve">Context Consumed — </w:t>
      </w:r>
      <w:r>
        <w:t xml:space="preserve">The dependent capability's stated rejection reason, evaluated only against the classification criteria — C-001 SHALL NOT independently adjudicate the dependent capability's own business or authorization decision.</w:t>
      </w:r>
    </w:p>
    <w:p>
      <w:pPr>
        <w:spacing w:after="140"/>
      </w:pPr>
      <w:r>
        <w:rPr>
          <w:b/>
          <w:bCs/>
        </w:rPr>
        <w:t xml:space="preserve">Context Preserved — </w:t>
      </w:r>
      <w:r>
        <w:t xml:space="preserve">Where classified as capability-scoped insufficiency, the Authoritative Identity Context in full.</w:t>
      </w:r>
    </w:p>
    <w:p>
      <w:pPr>
        <w:spacing w:after="140"/>
      </w:pPr>
      <w:r>
        <w:rPr>
          <w:b/>
          <w:bCs/>
        </w:rPr>
        <w:t xml:space="preserve">Context Produced — </w:t>
      </w:r>
      <w:r>
        <w:t xml:space="preserve">Either a named, capability-scoped rejection outcome with the Identity Context preserved, or a routed disruption signal handed to EX-C001-06.</w:t>
      </w:r>
    </w:p>
    <w:p>
      <w:pPr>
        <w:spacing w:after="140"/>
      </w:pPr>
      <w:r>
        <w:rPr>
          <w:b/>
          <w:bCs/>
        </w:rPr>
        <w:t xml:space="preserve">Context Superseded — </w:t>
      </w:r>
      <w:r>
        <w:t xml:space="preserve">Not applicable — classification alone supersedes nothing.</w:t>
      </w:r>
    </w:p>
    <w:p>
      <w:pPr>
        <w:spacing w:after="140"/>
      </w:pPr>
      <w:r>
        <w:rPr>
          <w:b/>
          <w:bCs/>
        </w:rPr>
        <w:t xml:space="preserve">Context Invalidated — </w:t>
      </w:r>
      <w:r>
        <w:t xml:space="preserve">Where classified as capability-scoped insufficiency, only the specific attempted hand-off; where classified as an integrity signal, this EX invalidates nothing directly — EX-C001-06 determines what, if anything, is invalidated once re-resolution completes.</w:t>
      </w:r>
    </w:p>
    <w:p>
      <w:pPr>
        <w:spacing w:after="140"/>
      </w:pPr>
      <w:r>
        <w:rPr>
          <w:b/>
          <w:bCs/>
        </w:rPr>
        <w:t xml:space="preserve">Navigation Expectations — </w:t>
      </w:r>
      <w:r>
        <w:t xml:space="preserve">The Person is returned to a stable point in their current session with the rejection explained.</w:t>
      </w:r>
    </w:p>
    <w:p>
      <w:pPr>
        <w:spacing w:after="140"/>
      </w:pPr>
      <w:r>
        <w:rPr>
          <w:b/>
          <w:bCs/>
        </w:rPr>
        <w:t xml:space="preserve">Collaboration Expectations — </w:t>
      </w:r>
      <w:r>
        <w:t xml:space="preserve">Not applicable.</w:t>
      </w:r>
    </w:p>
    <w:p>
      <w:pPr>
        <w:spacing w:after="140"/>
      </w:pPr>
      <w:r>
        <w:rPr>
          <w:b/>
          <w:bCs/>
        </w:rPr>
        <w:t xml:space="preserve">AI Assistance — </w:t>
      </w:r>
      <w:r>
        <w:t xml:space="preserve">AI MAY explain the rejection and its classification in business language, but SHALL NOT perform the classification as a discretionary judgment call or retry the hand-off automatically.</w:t>
      </w:r>
    </w:p>
    <w:p>
      <w:pPr>
        <w:spacing w:after="140"/>
      </w:pPr>
      <w:r>
        <w:rPr>
          <w:b/>
          <w:bCs/>
        </w:rPr>
        <w:t xml:space="preserve">Experience Outcome — </w:t>
      </w:r>
      <w:r>
        <w:t xml:space="preserve">A precisely scoped, explained rejection that leaves the Person's recognized Identity Context intact unless the underlying association itself is genuinely in question.</w:t>
      </w:r>
    </w:p>
    <w:p>
      <w:pPr>
        <w:spacing w:after="140"/>
      </w:pPr>
      <w:r>
        <w:rPr>
          <w:b/>
          <w:bCs/>
        </w:rPr>
        <w:t xml:space="preserve">Success Criteria — </w:t>
      </w:r>
      <w:r>
        <w:t xml:space="preserve">A dependent capability's rejection is never treated as capability-scoped merely because it originated from a dependent capability, and the dependent capability never becomes authoritative for Identity, Person, Membership, or Access validity unless it canonically owns the rejected fact.</w:t>
      </w:r>
    </w:p>
    <w:p>
      <w:pPr>
        <w:spacing w:after="140"/>
      </w:pPr>
      <w:r>
        <w:rPr>
          <w:b/>
          <w:bCs/>
        </w:rPr>
        <w:t xml:space="preserve">Experience Completion — </w:t>
      </w:r>
      <w:r>
        <w:t xml:space="preserve">Complete once the rejection has been classified and routed to its corresponding outcome.</w:t>
      </w:r>
    </w:p>
    <w:p>
      <w:pPr>
        <w:spacing w:after="140"/>
      </w:pPr>
      <w:r>
        <w:rPr>
          <w:b/>
          <w:bCs/>
        </w:rPr>
        <w:t xml:space="preserve">Lifecycle Participation — </w:t>
      </w:r>
      <w:r>
        <w:t xml:space="preserve">Validate, and either Complete (capability-scoped outcome) or Transition (routed to EX-C001-06).</w:t>
      </w:r>
    </w:p>
    <w:p>
      <w:pPr>
        <w:spacing w:after="140"/>
      </w:pPr>
      <w:r>
        <w:rPr>
          <w:b/>
          <w:bCs/>
        </w:rPr>
        <w:t xml:space="preserve">Business Activity References — </w:t>
      </w:r>
      <w:r>
        <w:t xml:space="preserve">Pending Canonical Binding.</w:t>
      </w:r>
    </w:p>
    <w:p>
      <w:pPr>
        <w:pageBreakBefore/>
      </w:pPr>
    </w:p>
    <w:p>
      <w:pPr>
        <w:pStyle w:val="Heading1"/>
        <w:spacing w:after="200" w:before="360"/>
      </w:pPr>
      <w:r>
        <w:t xml:space="preserve">Chapter 5 — Capability-Specific Experience Contracts</w:t>
      </w:r>
    </w:p>
    <w:p>
      <w:pPr>
        <w:spacing w:after="140"/>
      </w:pPr>
      <w:r>
        <w:rPr>
          <w:b w:val="false"/>
          <w:bCs w:val="false"/>
          <w:i w:val="false"/>
          <w:iCs w:val="false"/>
        </w:rPr>
        <w:t xml:space="preserve">The following contracts are derived because C-001's architecture genuinely requires them. Establishment and resolution rejection semantics are merged into one contract (5.4) because both concern the same class of bounded, explained non-outcome. Generic Navigation and Collaboration contracts are omitted: PE-001 Chapter 14 and SD-003 already govern these generically, and C-001 states only its own Identity-specific navigation/collaboration expectations within the relevant ERBs and EXs rather than restating a capability-level contract with no Identity-specific normative content of its own.</w:t>
      </w:r>
    </w:p>
    <w:p>
      <w:pPr>
        <w:pStyle w:val="Heading3"/>
        <w:spacing w:after="120" w:before="220"/>
      </w:pPr>
      <w:r>
        <w:t xml:space="preserve">5.1 Identity Context Authority Contract</w:t>
      </w:r>
    </w:p>
    <w:p>
      <w:pPr>
        <w:pStyle w:val="ListParagraph"/>
        <w:numPr>
          <w:ilvl w:val="0"/>
          <w:numId w:val="1"/>
        </w:numPr>
        <w:spacing w:after="80"/>
      </w:pPr>
      <w:r>
        <w:t xml:space="preserve">An Identity Context (established, claimed, conflicted, or Authoritative) SHALL always be derived from facts already established by their owning authorities (C-006 for Person, RTA-001 for runtime Identity Resolution status); it SHALL NOT be treated as an independent source of authority.</w:t>
      </w:r>
    </w:p>
    <w:p>
      <w:pPr>
        <w:pStyle w:val="ListParagraph"/>
        <w:numPr>
          <w:ilvl w:val="0"/>
          <w:numId w:val="1"/>
        </w:numPr>
        <w:spacing w:after="80"/>
      </w:pPr>
      <w:r>
        <w:t xml:space="preserve">Identity SHALL NOT be treated as equivalent to Person, Membership, Role, Permission, Entitlement, or Workspace; C-001 SHALL NOT derive Organization authority, structural placement, or Workspace availability from Identity.</w:t>
      </w:r>
    </w:p>
    <w:p>
      <w:pPr>
        <w:pStyle w:val="ListParagraph"/>
        <w:numPr>
          <w:ilvl w:val="0"/>
          <w:numId w:val="1"/>
        </w:numPr>
        <w:spacing w:after="80"/>
      </w:pPr>
      <w:r>
        <w:t xml:space="preserve">An Identity Context that cannot be traced to a currently valid Authoritative Person Context is an invalid Authoritative Identity Context, not an edge case tolerated for convenience.</w:t>
      </w:r>
    </w:p>
    <w:p>
      <w:pPr>
        <w:pStyle w:val="Heading3"/>
        <w:spacing w:after="120" w:before="220"/>
      </w:pPr>
      <w:r>
        <w:t xml:space="preserve">5.2 Person-to-Identity Context Contract</w:t>
      </w:r>
    </w:p>
    <w:p>
      <w:pPr>
        <w:pStyle w:val="ListParagraph"/>
        <w:numPr>
          <w:ilvl w:val="0"/>
          <w:numId w:val="1"/>
        </w:numPr>
        <w:spacing w:after="80"/>
      </w:pPr>
      <w:r>
        <w:t xml:space="preserve">Every Identity SHALL trace to exactly one Authoritative Person Context (C-006); C-001 SHALL NOT create, infer, or resolve Person recognition locally.</w:t>
      </w:r>
    </w:p>
    <w:p>
      <w:pPr>
        <w:pStyle w:val="ListParagraph"/>
        <w:numPr>
          <w:ilvl w:val="0"/>
          <w:numId w:val="1"/>
        </w:numPr>
        <w:spacing w:after="80"/>
      </w:pPr>
      <w:r>
        <w:t xml:space="preserve">Where a Person Context cannot be confirmed, C-001 SHALL NOT fabricate one; it SHALL produce an explicit unresolved outcome and, where the insufficiency cannot be resolved at the experience level, route the need back to C-006.</w:t>
      </w:r>
    </w:p>
    <w:p>
      <w:pPr>
        <w:pStyle w:val="ListParagraph"/>
        <w:numPr>
          <w:ilvl w:val="0"/>
          <w:numId w:val="1"/>
        </w:numPr>
        <w:spacing w:after="80"/>
      </w:pPr>
      <w:r>
        <w:t xml:space="preserve">A Person may hold multiple Identities (URA-001-16); establishing, resolving, or recovering one Identity SHALL NOT alter, supersede, or invalidate the Person's other established Identities.</w:t>
      </w:r>
    </w:p>
    <w:p>
      <w:pPr>
        <w:pStyle w:val="ListParagraph"/>
        <w:numPr>
          <w:ilvl w:val="0"/>
          <w:numId w:val="1"/>
        </w:numPr>
        <w:spacing w:after="80"/>
      </w:pPr>
      <w:r>
        <w:t xml:space="preserve">The normative C-001 Identity-bearing participant architecture is restricted to Person-linked identities established by canonical authority. Delegation does not make an Autonomous Agent a Person, and does not establish an Identity-to-Person association; C-001 SHALL NOT treat an Autonomous Agent as a Person, as holding a Person-linked Identity, or as participating in Identity establishment, resolution, continuity, or recovery under the Person-linked Identity model. Machine identity, service identity, workload identity, and autonomous-agent authentication identity are Pending Canonical Binding unless an existing canonical specification explicitly establishes their relationship to C-001.</w:t>
      </w:r>
    </w:p>
    <w:p>
      <w:pPr>
        <w:pStyle w:val="Heading3"/>
        <w:spacing w:after="120" w:before="220"/>
      </w:pPr>
      <w:r>
        <w:t xml:space="preserve">5.3 Identity-Management Access Contract</w:t>
      </w:r>
    </w:p>
    <w:p>
      <w:pPr>
        <w:pStyle w:val="ListParagraph"/>
        <w:numPr>
          <w:ilvl w:val="0"/>
          <w:numId w:val="1"/>
        </w:numPr>
        <w:spacing w:after="80"/>
      </w:pPr>
      <w:r>
        <w:t xml:space="preserve">Every C-001 Enterprise Experience that performs a governed action (establishment, recovery) SHALL request, and SHALL NOT compute, an Access Evaluation Outcome from C-002 for that action.</w:t>
      </w:r>
    </w:p>
    <w:p>
      <w:pPr>
        <w:pStyle w:val="ListParagraph"/>
        <w:numPr>
          <w:ilvl w:val="0"/>
          <w:numId w:val="1"/>
        </w:numPr>
        <w:spacing w:after="80"/>
      </w:pPr>
      <w:r>
        <w:t xml:space="preserve">Identity Management Enterprise Experience Access is a distinct authority concern from Workspace-entry Access (C-008) and from any downstream capability's own Access Evaluation Outcome requirement; none SHALL be treated as substituting for another.</w:t>
      </w:r>
    </w:p>
    <w:p>
      <w:pPr>
        <w:pStyle w:val="ListParagraph"/>
        <w:numPr>
          <w:ilvl w:val="0"/>
          <w:numId w:val="1"/>
        </w:numPr>
        <w:spacing w:after="80"/>
      </w:pPr>
      <w:r>
        <w:t xml:space="preserve">Successful authentication, Identity resolution, or Identity verification SHALL NOT be treated as a universal Access grant; every dependent capability retains its own Access Evaluation Outcome requirement, governed independently by C-002.</w:t>
      </w:r>
    </w:p>
    <w:p>
      <w:pPr>
        <w:pStyle w:val="Heading3"/>
        <w:spacing w:after="120" w:before="220"/>
      </w:pPr>
      <w:r>
        <w:t xml:space="preserve">5.4 Identity Establishment, Resolution and Rejection Contract</w:t>
      </w:r>
    </w:p>
    <w:p>
      <w:pPr>
        <w:pStyle w:val="ListParagraph"/>
        <w:numPr>
          <w:ilvl w:val="0"/>
          <w:numId w:val="1"/>
        </w:numPr>
        <w:spacing w:after="80"/>
      </w:pPr>
      <w:r>
        <w:t xml:space="preserve">Every Identity establishment attempt SHALL conclude in exactly one of two outcomes: establishment granted (a new Identity Context) or establishment rejected/unresolved (an explicit, explained, Access- or Person-Context-attributed outcome) — never a third, ambiguous state.</w:t>
      </w:r>
    </w:p>
    <w:p>
      <w:pPr>
        <w:pStyle w:val="ListParagraph"/>
        <w:numPr>
          <w:ilvl w:val="0"/>
          <w:numId w:val="1"/>
        </w:numPr>
        <w:spacing w:after="80"/>
      </w:pPr>
      <w:r>
        <w:t xml:space="preserve">Every Identity resolution attempt SHALL be deterministic and SHALL conclude in exactly one of three outcomes: resolved (exactly one authoritative Identity-to-Person association confirmed), no authoritative association (no match, or an unconfirmable Person Context), or an Identity resolution conflict (the governing canonical authority cannot yield a unique, consistent association) — never a silent default and never a fourth outcome presenting candidate Persons for human or AI selection.</w:t>
      </w:r>
    </w:p>
    <w:p>
      <w:pPr>
        <w:pStyle w:val="ListParagraph"/>
        <w:numPr>
          <w:ilvl w:val="0"/>
          <w:numId w:val="1"/>
        </w:numPr>
        <w:spacing w:after="80"/>
      </w:pPr>
      <w:r>
        <w:t xml:space="preserve">Where no unique authoritative Identity association can be established, C-001 SHALL NOT present candidate Persons for selection, SHALL NOT permit a human to choose the most likely Person, and SHALL NOT permit AI to rank or recommend Identity-to-Person candidates; the outcome SHALL be explicitly unresolved or conflicted and SHALL enter ERB-C001-04 for governed disruption, conflict, or recovery handling.</w:t>
      </w:r>
    </w:p>
    <w:p>
      <w:pPr>
        <w:pStyle w:val="ListParagraph"/>
        <w:numPr>
          <w:ilvl w:val="0"/>
          <w:numId w:val="1"/>
        </w:numPr>
        <w:spacing w:after="80"/>
      </w:pPr>
      <w:r>
        <w:t xml:space="preserve">Every rejected, unresolved, or conflicted outcome SHALL name the responsible authority and SHALL state whichever governed continuation or recovery path the canonical architecture actually permits, never a fabricated one.</w:t>
      </w:r>
    </w:p>
    <w:p>
      <w:pPr>
        <w:pStyle w:val="Heading3"/>
        <w:spacing w:after="120" w:before="220"/>
      </w:pPr>
      <w:r>
        <w:t xml:space="preserve">5.5 Identity Context Continuity Contract</w:t>
      </w:r>
    </w:p>
    <w:p>
      <w:pPr>
        <w:pStyle w:val="ListParagraph"/>
        <w:numPr>
          <w:ilvl w:val="0"/>
          <w:numId w:val="1"/>
        </w:numPr>
        <w:spacing w:after="80"/>
      </w:pPr>
      <w:r>
        <w:t xml:space="preserve">The current participating Authoritative Identity Context SHALL persist, unfragmented, across every Enterprise Experience hosted within one session or Enterprise Journey, for as long as the same presenting authentication identity remains current and resolvable to the same authoritative association. This is not a universal, unconditional invariant that exactly one Identity Context governs an entire session or Enterprise Journey regardless of circumstance: URA-001-16 permits a Person to hold multiple identities, and a genuine change in the presenting authentication identity ends this continuity.</w:t>
      </w:r>
    </w:p>
    <w:p>
      <w:pPr>
        <w:pStyle w:val="ListParagraph"/>
        <w:numPr>
          <w:ilvl w:val="0"/>
          <w:numId w:val="1"/>
        </w:numPr>
        <w:spacing w:after="80"/>
      </w:pPr>
      <w:r>
        <w:t xml:space="preserve">Where a genuinely different authentication identity presents, C-001 SHALL perform fresh deterministic Identity resolution (ERB-C001-02); the new presenting identity SHALL NOT inherit the previous Identity association by continuity. Where successfully resolved, the newly resolved Authoritative Identity Context becomes the current participating Identity anchor, and the prior participating Identity Context SHALL be superseded, never falsely invalidated — its historical and audit meaning SHALL remain preserved.</w:t>
      </w:r>
    </w:p>
    <w:p>
      <w:pPr>
        <w:pStyle w:val="ListParagraph"/>
        <w:numPr>
          <w:ilvl w:val="0"/>
          <w:numId w:val="1"/>
        </w:numPr>
        <w:spacing w:after="80"/>
      </w:pPr>
      <w:r>
        <w:t xml:space="preserve">Navigation between Enterprise Experiences within one session SHALL NOT trigger redundant re-resolution of Identity where the destination's stated Entry Context is already satisfied by the current participating Authoritative Identity Context and the presenting identity is unchanged.</w:t>
      </w:r>
    </w:p>
    <w:p>
      <w:pPr>
        <w:pStyle w:val="ListParagraph"/>
        <w:numPr>
          <w:ilvl w:val="0"/>
          <w:numId w:val="1"/>
        </w:numPr>
        <w:spacing w:after="80"/>
      </w:pPr>
      <w:r>
        <w:t xml:space="preserve">Authoritative Identity Context is a recognition anchor, not an authorization envelope: it SHALL NOT be interpreted as authorizing any Business Activity, operation, decision, or information object. Every dependent capability retains its own Access Evaluation Outcome, Membership Context, Role, Permission, and Workspace Context requirement, which C-001 SHALL NOT satisfy, suppress, cache as a universal grant, bypass, or replace.</w:t>
      </w:r>
    </w:p>
    <w:p>
      <w:pPr>
        <w:pStyle w:val="Heading3"/>
        <w:spacing w:after="120" w:before="220"/>
      </w:pPr>
      <w:r>
        <w:t xml:space="preserve">5.6 Identity Context Disruption, Conflict and Recovery Contract</w:t>
      </w:r>
    </w:p>
    <w:p>
      <w:pPr>
        <w:pStyle w:val="ListParagraph"/>
        <w:numPr>
          <w:ilvl w:val="0"/>
          <w:numId w:val="1"/>
        </w:numPr>
        <w:spacing w:after="80"/>
      </w:pPr>
      <w:r>
        <w:t xml:space="preserve">C-001 SHALL NOT infer that a disrupted or conflicted Identity Context remains valid absent a freshly re-resolved, affirmative confirmation from C-006 and, where relevant, RTA-001's Identity Resolution capability.</w:t>
      </w:r>
    </w:p>
    <w:p>
      <w:pPr>
        <w:pStyle w:val="ListParagraph"/>
        <w:numPr>
          <w:ilvl w:val="0"/>
          <w:numId w:val="1"/>
        </w:numPr>
        <w:spacing w:after="80"/>
      </w:pPr>
      <w:r>
        <w:t xml:space="preserve">Governed recovery of an inaccessible Identity SHALL require a currently valid Authoritative Person Context; C-001 SHALL NOT perform, invent, or silently delegate a technical authentication mechanism, credential reset, or identity-provider implementation — those remain owned by the applicable canonical or implementation authority.</w:t>
      </w:r>
    </w:p>
    <w:p>
      <w:pPr>
        <w:pStyle w:val="ListParagraph"/>
        <w:numPr>
          <w:ilvl w:val="0"/>
          <w:numId w:val="1"/>
        </w:numPr>
        <w:spacing w:after="80"/>
      </w:pPr>
      <w:r>
        <w:t xml:space="preserve">A prior Authoritative Identity Context record SHALL NOT be treated as self-validating evidence that an Identity remains currently valid.</w:t>
      </w:r>
    </w:p>
    <w:p>
      <w:pPr>
        <w:pStyle w:val="Heading3"/>
        <w:spacing w:after="120" w:before="220"/>
      </w:pPr>
      <w:r>
        <w:t xml:space="preserve">5.7 Cross-Capability Identity Hand-off Contract</w:t>
      </w:r>
    </w:p>
    <w:p>
      <w:pPr>
        <w:pStyle w:val="ListParagraph"/>
        <w:numPr>
          <w:ilvl w:val="0"/>
          <w:numId w:val="1"/>
        </w:numPr>
        <w:spacing w:after="80"/>
      </w:pPr>
      <w:r>
        <w:t xml:space="preserve">C-001 SHALL produce an Authoritative Identity Context as a stable, inspectable precondition for any dependent capability's own Enterprise Experience, and SHALL NOT redefine that dependent capability's own context requirements.</w:t>
      </w:r>
    </w:p>
    <w:p>
      <w:pPr>
        <w:pStyle w:val="ListParagraph"/>
        <w:numPr>
          <w:ilvl w:val="0"/>
          <w:numId w:val="1"/>
        </w:numPr>
        <w:spacing w:after="80"/>
      </w:pPr>
      <w:r>
        <w:t xml:space="preserve">Where a dependent capability rejects an Identity Context hand-off, C-001 SHALL first classify the stated reason as capability-scoped insufficiency or an Identity Context integrity signal before determining scope. A rejection classified as capability-scoped insufficiency SHALL be scoped to that specific capability only and SHALL preserve the Identity Context itself. A rejection classified as an integrity signal SHALL be routed to ERB-C001-04/EX-C001-06 for re-resolution against source-of-truth facts.</w:t>
      </w:r>
    </w:p>
    <w:p>
      <w:pPr>
        <w:pStyle w:val="ListParagraph"/>
        <w:numPr>
          <w:ilvl w:val="0"/>
          <w:numId w:val="1"/>
        </w:numPr>
        <w:spacing w:after="80"/>
      </w:pPr>
      <w:r>
        <w:t xml:space="preserve">The dependent capability's stated rejection reason is a signal, not an authority: C-001 SHALL NOT allow a dependent capability to become authoritative for Identity, Person, Membership, or Access validity unless it canonically owns the rejected fact.</w:t>
      </w:r>
    </w:p>
    <w:p>
      <w:pPr>
        <w:pStyle w:val="Heading3"/>
        <w:spacing w:after="120" w:before="220"/>
      </w:pPr>
      <w:r>
        <w:t xml:space="preserve">5.8 AI Assistance and Explainability Contract</w:t>
      </w:r>
    </w:p>
    <w:p>
      <w:pPr>
        <w:pStyle w:val="ListParagraph"/>
        <w:numPr>
          <w:ilvl w:val="0"/>
          <w:numId w:val="1"/>
        </w:numPr>
        <w:spacing w:after="80"/>
      </w:pPr>
      <w:r>
        <w:t xml:space="preserve">AI MAY explain Identity Context status, summarize an unresolved or conflicted outcome, identify incomplete context, surface possible duplicate or conflicting signals, and recommend a governed next step (such as re-presentation for fresh resolution or governed recovery).</w:t>
      </w:r>
    </w:p>
    <w:p>
      <w:pPr>
        <w:pStyle w:val="ListParagraph"/>
        <w:numPr>
          <w:ilvl w:val="0"/>
          <w:numId w:val="1"/>
        </w:numPr>
        <w:spacing w:after="80"/>
      </w:pPr>
      <w:r>
        <w:t xml:space="preserve">AI SHALL NOT independently establish an Authoritative Identity Context, select a Person for an Identity, rank or recommend Identity-to-Person candidates, merge identities, associate an Identity to a Person, resolve an Identity conflict authoritatively, approve Identity recovery, grant Access, create Membership, or assign Role or Permission.</w:t>
      </w:r>
    </w:p>
    <w:p>
      <w:pPr>
        <w:pStyle w:val="ListParagraph"/>
        <w:numPr>
          <w:ilvl w:val="0"/>
          <w:numId w:val="1"/>
        </w:numPr>
        <w:spacing w:after="80"/>
      </w:pPr>
      <w:r>
        <w:t xml:space="preserve">Every AI-surfaced Identity inconsistency SHALL remain explainable on demand, consistent with PE-001 5.8 and SD-001-012; AI contribution SHALL remain identifiable and non-authoritative throughout.</w:t>
      </w:r>
    </w:p>
    <w:p>
      <w:pPr>
        <w:pageBreakBefore/>
      </w:pPr>
    </w:p>
    <w:p>
      <w:pPr>
        <w:pStyle w:val="Heading1"/>
        <w:spacing w:after="200" w:before="360"/>
      </w:pPr>
      <w:r>
        <w:t xml:space="preserve">Chapter 6 — Enterprise Transitions &amp; Exception Semantics</w:t>
      </w:r>
    </w:p>
    <w:p>
      <w:pPr>
        <w:spacing w:after="140"/>
      </w:pPr>
      <w:r>
        <w:rPr>
          <w:b w:val="false"/>
          <w:bCs w:val="false"/>
          <w:i w:val="false"/>
          <w:iCs w:val="false"/>
        </w:rPr>
        <w:t xml:space="preserve">Every category below was analyzed against C-001's own architecture. Where a category is not a genuine C-001 concern, this is stated explicitly rather than silently omitted.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Category</w:t>
            </w:r>
          </w:p>
        </w:tc>
        <w:tc>
          <w:tcPr>
            <w:tcW w:type="pct" w:w="50%"/>
            <w:shd w:fill="DDDDDD" w:color="auto" w:val="clear"/>
            <w:tcMar>
              <w:top w:type="dxa" w:w="60"/>
              <w:left w:type="dxa" w:w="100"/>
              <w:bottom w:type="dxa" w:w="60"/>
              <w:right w:type="dxa" w:w="100"/>
            </w:tcMar>
          </w:tcPr>
          <w:p>
            <w:r>
              <w:rPr>
                <w:b/>
                <w:bCs/>
              </w:rPr>
              <w:t xml:space="preserve">Treatment</w:t>
            </w:r>
          </w:p>
        </w:tc>
      </w:tr>
      <w:tr>
        <w:tc>
          <w:tcPr>
            <w:tcW w:type="pct" w:w="50%"/>
            <w:tcMar>
              <w:top w:type="dxa" w:w="60"/>
              <w:left w:type="dxa" w:w="100"/>
              <w:bottom w:type="dxa" w:w="60"/>
              <w:right w:type="dxa" w:w="100"/>
            </w:tcMar>
          </w:tcPr>
          <w:p>
            <w:r>
              <w:rPr>
                <w:b w:val="false"/>
                <w:bCs w:val="false"/>
              </w:rPr>
              <w:t xml:space="preserve">Person context unavailable</w:t>
            </w:r>
          </w:p>
        </w:tc>
        <w:tc>
          <w:tcPr>
            <w:tcW w:type="pct" w:w="50%"/>
            <w:tcMar>
              <w:top w:type="dxa" w:w="60"/>
              <w:left w:type="dxa" w:w="100"/>
              <w:bottom w:type="dxa" w:w="60"/>
              <w:right w:type="dxa" w:w="100"/>
            </w:tcMar>
          </w:tcPr>
          <w:p>
            <w:r>
              <w:rPr>
                <w:b w:val="false"/>
                <w:bCs w:val="false"/>
              </w:rPr>
              <w:t xml:space="preserve">Not applicable to C-001's own architecture as a triggering condition — an unavailable Authoritative Person Context is a precondition failure owned entirely by C-006; C-001 cannot establish or resolve any Identity Context without it and produces no Identity-specific outcome beyond deferring to C-006.</w:t>
            </w:r>
          </w:p>
        </w:tc>
      </w:tr>
      <w:tr>
        <w:tc>
          <w:tcPr>
            <w:tcW w:type="pct" w:w="50%"/>
            <w:tcMar>
              <w:top w:type="dxa" w:w="60"/>
              <w:left w:type="dxa" w:w="100"/>
              <w:bottom w:type="dxa" w:w="60"/>
              <w:right w:type="dxa" w:w="100"/>
            </w:tcMar>
          </w:tcPr>
          <w:p>
            <w:r>
              <w:rPr>
                <w:b w:val="false"/>
                <w:bCs w:val="false"/>
              </w:rPr>
              <w:t xml:space="preserve">Person context conflicting</w:t>
            </w:r>
          </w:p>
        </w:tc>
        <w:tc>
          <w:tcPr>
            <w:tcW w:type="pct" w:w="50%"/>
            <w:tcMar>
              <w:top w:type="dxa" w:w="60"/>
              <w:left w:type="dxa" w:w="100"/>
              <w:bottom w:type="dxa" w:w="60"/>
              <w:right w:type="dxa" w:w="100"/>
            </w:tcMar>
          </w:tcPr>
          <w:p>
            <w:r>
              <w:rPr>
                <w:b w:val="false"/>
                <w:bCs w:val="false"/>
              </w:rPr>
              <w:t xml:space="preserve">Deferred to C-006 for the substance of the conflict; C-001 treats an unconfirmable Person Context as blocking establishment (EX-C001-02) or resolution (EX-C001-04), never as a fact it resolves itself.</w:t>
            </w:r>
          </w:p>
        </w:tc>
      </w:tr>
      <w:tr>
        <w:tc>
          <w:tcPr>
            <w:tcW w:type="pct" w:w="50%"/>
            <w:tcMar>
              <w:top w:type="dxa" w:w="60"/>
              <w:left w:type="dxa" w:w="100"/>
              <w:bottom w:type="dxa" w:w="60"/>
              <w:right w:type="dxa" w:w="100"/>
            </w:tcMar>
          </w:tcPr>
          <w:p>
            <w:r>
              <w:rPr>
                <w:b w:val="false"/>
                <w:bCs w:val="false"/>
              </w:rPr>
              <w:t xml:space="preserve">Claimed Identity unresolved (no authoritative association)</w:t>
            </w:r>
          </w:p>
        </w:tc>
        <w:tc>
          <w:tcPr>
            <w:tcW w:type="pct" w:w="50%"/>
            <w:tcMar>
              <w:top w:type="dxa" w:w="60"/>
              <w:left w:type="dxa" w:w="100"/>
              <w:bottom w:type="dxa" w:w="60"/>
              <w:right w:type="dxa" w:w="100"/>
            </w:tcMar>
          </w:tcPr>
          <w:p>
            <w:r>
              <w:rPr>
                <w:b w:val="false"/>
                <w:bCs w:val="false"/>
              </w:rPr>
              <w:t xml:space="preserve">Produces the unresolved Identity-claim outcome (EX-C001-04); never silently attributed to a best-guess Person.</w:t>
            </w:r>
          </w:p>
        </w:tc>
      </w:tr>
      <w:tr>
        <w:tc>
          <w:tcPr>
            <w:tcW w:type="pct" w:w="50%"/>
            <w:tcMar>
              <w:top w:type="dxa" w:w="60"/>
              <w:left w:type="dxa" w:w="100"/>
              <w:bottom w:type="dxa" w:w="60"/>
              <w:right w:type="dxa" w:w="100"/>
            </w:tcMar>
          </w:tcPr>
          <w:p>
            <w:r>
              <w:rPr>
                <w:b w:val="false"/>
                <w:bCs w:val="false"/>
              </w:rPr>
              <w:t xml:space="preserve">Identity resolution conflict (authoritative source cannot yield a unique, consistent association)</w:t>
            </w:r>
          </w:p>
        </w:tc>
        <w:tc>
          <w:tcPr>
            <w:tcW w:type="pct" w:w="50%"/>
            <w:tcMar>
              <w:top w:type="dxa" w:w="60"/>
              <w:left w:type="dxa" w:w="100"/>
              <w:bottom w:type="dxa" w:w="60"/>
              <w:right w:type="dxa" w:w="100"/>
            </w:tcMar>
          </w:tcPr>
          <w:p>
            <w:r>
              <w:rPr>
                <w:b w:val="false"/>
                <w:bCs w:val="false"/>
              </w:rPr>
              <w:t xml:space="preserve">Produces an explicit conflicted outcome (EX-C001-04), handed to ERB-C001-04 for governed disruption/conflict/recovery handling; C-001 never presents candidate Persons for human or AI selection and never resolves the conflict by silent default or likelihood ranking.</w:t>
            </w:r>
          </w:p>
        </w:tc>
      </w:tr>
      <w:tr>
        <w:tc>
          <w:tcPr>
            <w:tcW w:type="pct" w:w="50%"/>
            <w:tcMar>
              <w:top w:type="dxa" w:w="60"/>
              <w:left w:type="dxa" w:w="100"/>
              <w:bottom w:type="dxa" w:w="60"/>
              <w:right w:type="dxa" w:w="100"/>
            </w:tcMar>
          </w:tcPr>
          <w:p>
            <w:r>
              <w:rPr>
                <w:b w:val="false"/>
                <w:bCs w:val="false"/>
              </w:rPr>
              <w:t xml:space="preserve">Identity establishment rejected by Access authority</w:t>
            </w:r>
          </w:p>
        </w:tc>
        <w:tc>
          <w:tcPr>
            <w:tcW w:type="pct" w:w="50%"/>
            <w:tcMar>
              <w:top w:type="dxa" w:w="60"/>
              <w:left w:type="dxa" w:w="100"/>
              <w:bottom w:type="dxa" w:w="60"/>
              <w:right w:type="dxa" w:w="100"/>
            </w:tcMar>
          </w:tcPr>
          <w:p>
            <w:r>
              <w:rPr>
                <w:b w:val="false"/>
                <w:bCs w:val="false"/>
              </w:rPr>
              <w:t xml:space="preserve">Produces the explicit rejected outcome (EX-C001-02); C-001 never overrides the rejection and never infers an alternative authorization.</w:t>
            </w:r>
          </w:p>
        </w:tc>
      </w:tr>
      <w:tr>
        <w:tc>
          <w:tcPr>
            <w:tcW w:type="pct" w:w="50%"/>
            <w:tcMar>
              <w:top w:type="dxa" w:w="60"/>
              <w:left w:type="dxa" w:w="100"/>
              <w:bottom w:type="dxa" w:w="60"/>
              <w:right w:type="dxa" w:w="100"/>
            </w:tcMar>
          </w:tcPr>
          <w:p>
            <w:r>
              <w:rPr>
                <w:b w:val="false"/>
                <w:bCs w:val="false"/>
              </w:rPr>
              <w:t xml:space="preserve">Identity establishment blocked by insufficient Person Context</w:t>
            </w:r>
          </w:p>
        </w:tc>
        <w:tc>
          <w:tcPr>
            <w:tcW w:type="pct" w:w="50%"/>
            <w:tcMar>
              <w:top w:type="dxa" w:w="60"/>
              <w:left w:type="dxa" w:w="100"/>
              <w:bottom w:type="dxa" w:w="60"/>
              <w:right w:type="dxa" w:w="100"/>
            </w:tcMar>
          </w:tcPr>
          <w:p>
            <w:r>
              <w:rPr>
                <w:b w:val="false"/>
                <w:bCs w:val="false"/>
              </w:rPr>
              <w:t xml:space="preserve">Produces the explicit unresolved outcome (EX-C001-02); C-001 never fabricates a Person Context to proceed.</w:t>
            </w:r>
          </w:p>
        </w:tc>
      </w:tr>
      <w:tr>
        <w:tc>
          <w:tcPr>
            <w:tcW w:type="pct" w:w="50%"/>
            <w:tcMar>
              <w:top w:type="dxa" w:w="60"/>
              <w:left w:type="dxa" w:w="100"/>
              <w:bottom w:type="dxa" w:w="60"/>
              <w:right w:type="dxa" w:w="100"/>
            </w:tcMar>
          </w:tcPr>
          <w:p>
            <w:r>
              <w:rPr>
                <w:b w:val="false"/>
                <w:bCs w:val="false"/>
              </w:rPr>
              <w:t xml:space="preserve">Access evaluation rejects an Identity Management governed action</w:t>
            </w:r>
          </w:p>
        </w:tc>
        <w:tc>
          <w:tcPr>
            <w:tcW w:type="pct" w:w="50%"/>
            <w:tcMar>
              <w:top w:type="dxa" w:w="60"/>
              <w:left w:type="dxa" w:w="100"/>
              <w:bottom w:type="dxa" w:w="60"/>
              <w:right w:type="dxa" w:w="100"/>
            </w:tcMar>
          </w:tcPr>
          <w:p>
            <w:r>
              <w:rPr>
                <w:b w:val="false"/>
                <w:bCs w:val="false"/>
              </w:rPr>
              <w:t xml:space="preserve">Governed by Contract 5.3; C-001 never treats Identity validity or prior resolution as a substitute for the required Access Evaluation Outcome.</w:t>
            </w:r>
          </w:p>
        </w:tc>
      </w:tr>
      <w:tr>
        <w:tc>
          <w:tcPr>
            <w:tcW w:type="pct" w:w="50%"/>
            <w:tcMar>
              <w:top w:type="dxa" w:w="60"/>
              <w:left w:type="dxa" w:w="100"/>
              <w:bottom w:type="dxa" w:w="60"/>
              <w:right w:type="dxa" w:w="100"/>
            </w:tcMar>
          </w:tcPr>
          <w:p>
            <w:r>
              <w:rPr>
                <w:b w:val="false"/>
                <w:bCs w:val="false"/>
              </w:rPr>
              <w:t xml:space="preserve">Identity Context stale or disrupted</w:t>
            </w:r>
          </w:p>
        </w:tc>
        <w:tc>
          <w:tcPr>
            <w:tcW w:type="pct" w:w="50%"/>
            <w:tcMar>
              <w:top w:type="dxa" w:w="60"/>
              <w:left w:type="dxa" w:w="100"/>
              <w:bottom w:type="dxa" w:w="60"/>
              <w:right w:type="dxa" w:w="100"/>
            </w:tcMar>
          </w:tcPr>
          <w:p>
            <w:r>
              <w:rPr>
                <w:b w:val="false"/>
                <w:bCs w:val="false"/>
              </w:rPr>
              <w:t xml:space="preserve">Detected and resolved by ERB-C001-04/EX-C001-06 against freshly re-resolved source-of-truth facts, never assumed valid by default.</w:t>
            </w:r>
          </w:p>
        </w:tc>
      </w:tr>
      <w:tr>
        <w:tc>
          <w:tcPr>
            <w:tcW w:type="pct" w:w="50%"/>
            <w:tcMar>
              <w:top w:type="dxa" w:w="60"/>
              <w:left w:type="dxa" w:w="100"/>
              <w:bottom w:type="dxa" w:w="60"/>
              <w:right w:type="dxa" w:w="100"/>
            </w:tcMar>
          </w:tcPr>
          <w:p>
            <w:r>
              <w:rPr>
                <w:b w:val="false"/>
                <w:bCs w:val="false"/>
              </w:rPr>
              <w:t xml:space="preserve">Runtime Identity Resolution capability reports revocation or change</w:t>
            </w:r>
          </w:p>
        </w:tc>
        <w:tc>
          <w:tcPr>
            <w:tcW w:type="pct" w:w="50%"/>
            <w:tcMar>
              <w:top w:type="dxa" w:w="60"/>
              <w:left w:type="dxa" w:w="100"/>
              <w:bottom w:type="dxa" w:w="60"/>
              <w:right w:type="dxa" w:w="100"/>
            </w:tcMar>
          </w:tcPr>
          <w:p>
            <w:r>
              <w:rPr>
                <w:b w:val="false"/>
                <w:bCs w:val="false"/>
              </w:rPr>
              <w:t xml:space="preserve">Treated as a disruption signal (ERB-C001-04/EX-C001-06); C-001 consumes the report, never redefines the runtime Identity Resolution capability itself (RTA-001).</w:t>
            </w:r>
          </w:p>
        </w:tc>
      </w:tr>
      <w:tr>
        <w:tc>
          <w:tcPr>
            <w:tcW w:type="pct" w:w="50%"/>
            <w:tcMar>
              <w:top w:type="dxa" w:w="60"/>
              <w:left w:type="dxa" w:w="100"/>
              <w:bottom w:type="dxa" w:w="60"/>
              <w:right w:type="dxa" w:w="100"/>
            </w:tcMar>
          </w:tcPr>
          <w:p>
            <w:r>
              <w:rPr>
                <w:b w:val="false"/>
                <w:bCs w:val="false"/>
              </w:rPr>
              <w:t xml:space="preserve">Multiple Identities held by one Person</w:t>
            </w:r>
          </w:p>
        </w:tc>
        <w:tc>
          <w:tcPr>
            <w:tcW w:type="pct" w:w="50%"/>
            <w:tcMar>
              <w:top w:type="dxa" w:w="60"/>
              <w:left w:type="dxa" w:w="100"/>
              <w:bottom w:type="dxa" w:w="60"/>
              <w:right w:type="dxa" w:w="100"/>
            </w:tcMar>
          </w:tcPr>
          <w:p>
            <w:r>
              <w:rPr>
                <w:b w:val="false"/>
                <w:bCs w:val="false"/>
              </w:rPr>
              <w:t xml:space="preserve">Not itself a conflict or ambiguity condition — URA-001-16 establishes a Person may hold multiple Identities; each is independently established and resolved (ERB-C001-01/02) without one superseding another.</w:t>
            </w:r>
          </w:p>
        </w:tc>
      </w:tr>
      <w:tr>
        <w:tc>
          <w:tcPr>
            <w:tcW w:type="pct" w:w="50%"/>
            <w:tcMar>
              <w:top w:type="dxa" w:w="60"/>
              <w:left w:type="dxa" w:w="100"/>
              <w:bottom w:type="dxa" w:w="60"/>
              <w:right w:type="dxa" w:w="100"/>
            </w:tcMar>
          </w:tcPr>
          <w:p>
            <w:r>
              <w:rPr>
                <w:b w:val="false"/>
                <w:bCs w:val="false"/>
              </w:rPr>
              <w:t xml:space="preserve">Identity recovery requested</w:t>
            </w:r>
          </w:p>
        </w:tc>
        <w:tc>
          <w:tcPr>
            <w:tcW w:type="pct" w:w="50%"/>
            <w:tcMar>
              <w:top w:type="dxa" w:w="60"/>
              <w:left w:type="dxa" w:w="100"/>
              <w:bottom w:type="dxa" w:w="60"/>
              <w:right w:type="dxa" w:w="100"/>
            </w:tcMar>
          </w:tcPr>
          <w:p>
            <w:r>
              <w:rPr>
                <w:b w:val="false"/>
                <w:bCs w:val="false"/>
              </w:rPr>
              <w:t xml:space="preserve">Governed by ERB-C001-04/EX-C001-07; routed to establishment or resolution once a currently valid Person Context is confirmed; no technical credential mechanism is invented.</w:t>
            </w:r>
          </w:p>
        </w:tc>
      </w:tr>
      <w:tr>
        <w:tc>
          <w:tcPr>
            <w:tcW w:type="pct" w:w="50%"/>
            <w:tcMar>
              <w:top w:type="dxa" w:w="60"/>
              <w:left w:type="dxa" w:w="100"/>
              <w:bottom w:type="dxa" w:w="60"/>
              <w:right w:type="dxa" w:w="100"/>
            </w:tcMar>
          </w:tcPr>
          <w:p>
            <w:r>
              <w:rPr>
                <w:b w:val="false"/>
                <w:bCs w:val="false"/>
              </w:rPr>
              <w:t xml:space="preserve">Interrupted Identity establishment</w:t>
            </w:r>
          </w:p>
        </w:tc>
        <w:tc>
          <w:tcPr>
            <w:tcW w:type="pct" w:w="50%"/>
            <w:tcMar>
              <w:top w:type="dxa" w:w="60"/>
              <w:left w:type="dxa" w:w="100"/>
              <w:bottom w:type="dxa" w:w="60"/>
              <w:right w:type="dxa" w:w="100"/>
            </w:tcMar>
          </w:tcPr>
          <w:p>
            <w:r>
              <w:rPr>
                <w:b w:val="false"/>
                <w:bCs w:val="false"/>
              </w:rPr>
              <w:t xml:space="preserve">Treated identically to a rejected/unresolved establishment outcome (EX-C001-02); no partial Identity Context is ever established.</w:t>
            </w:r>
          </w:p>
        </w:tc>
      </w:tr>
      <w:tr>
        <w:tc>
          <w:tcPr>
            <w:tcW w:type="pct" w:w="50%"/>
            <w:tcMar>
              <w:top w:type="dxa" w:w="60"/>
              <w:left w:type="dxa" w:w="100"/>
              <w:bottom w:type="dxa" w:w="60"/>
              <w:right w:type="dxa" w:w="100"/>
            </w:tcMar>
          </w:tcPr>
          <w:p>
            <w:r>
              <w:rPr>
                <w:b w:val="false"/>
                <w:bCs w:val="false"/>
              </w:rPr>
              <w:t xml:space="preserve">Interrupted Identity resolution</w:t>
            </w:r>
          </w:p>
        </w:tc>
        <w:tc>
          <w:tcPr>
            <w:tcW w:type="pct" w:w="50%"/>
            <w:tcMar>
              <w:top w:type="dxa" w:w="60"/>
              <w:left w:type="dxa" w:w="100"/>
              <w:bottom w:type="dxa" w:w="60"/>
              <w:right w:type="dxa" w:w="100"/>
            </w:tcMar>
          </w:tcPr>
          <w:p>
            <w:r>
              <w:rPr>
                <w:b w:val="false"/>
                <w:bCs w:val="false"/>
              </w:rPr>
              <w:t xml:space="preserve">Treated identically to an unresolved-or-conflicted claim outcome (EX-C001-04); the Person is routed to ERB-C001-04 for fresh presentation or governed recovery rather than left in an unresolved state.</w:t>
            </w:r>
          </w:p>
        </w:tc>
      </w:tr>
      <w:tr>
        <w:tc>
          <w:tcPr>
            <w:tcW w:type="pct" w:w="50%"/>
            <w:tcMar>
              <w:top w:type="dxa" w:w="60"/>
              <w:left w:type="dxa" w:w="100"/>
              <w:bottom w:type="dxa" w:w="60"/>
              <w:right w:type="dxa" w:w="100"/>
            </w:tcMar>
          </w:tcPr>
          <w:p>
            <w:r>
              <w:rPr>
                <w:b w:val="false"/>
                <w:bCs w:val="false"/>
              </w:rPr>
              <w:t xml:space="preserve">Dependent capability rejects Identity Context hand-off</w:t>
            </w:r>
          </w:p>
        </w:tc>
        <w:tc>
          <w:tcPr>
            <w:tcW w:type="pct" w:w="50%"/>
            <w:tcMar>
              <w:top w:type="dxa" w:w="60"/>
              <w:left w:type="dxa" w:w="100"/>
              <w:bottom w:type="dxa" w:w="60"/>
              <w:right w:type="dxa" w:w="100"/>
            </w:tcMar>
          </w:tcPr>
          <w:p>
            <w:r>
              <w:rPr>
                <w:b w:val="false"/>
                <w:bCs w:val="false"/>
              </w:rPr>
              <w:t xml:space="preserve">Governed by ERB-C001-04/EX-C001-08, which first classifies the stated rejection reason as capability-scoped insufficiency (Identity Context preserved) or an Identity Context integrity signal (routed to EX-C001-06 for re-resolution) — never defaulted to capability-scoped by assumption.</w:t>
            </w:r>
          </w:p>
        </w:tc>
      </w:tr>
      <w:tr>
        <w:tc>
          <w:tcPr>
            <w:tcW w:type="pct" w:w="50%"/>
            <w:tcMar>
              <w:top w:type="dxa" w:w="60"/>
              <w:left w:type="dxa" w:w="100"/>
              <w:bottom w:type="dxa" w:w="60"/>
              <w:right w:type="dxa" w:w="100"/>
            </w:tcMar>
          </w:tcPr>
          <w:p>
            <w:r>
              <w:rPr>
                <w:b w:val="false"/>
                <w:bCs w:val="false"/>
              </w:rPr>
              <w:t xml:space="preserve">AI-surfaced Identity inconsistency</w:t>
            </w:r>
          </w:p>
        </w:tc>
        <w:tc>
          <w:tcPr>
            <w:tcW w:type="pct" w:w="50%"/>
            <w:tcMar>
              <w:top w:type="dxa" w:w="60"/>
              <w:left w:type="dxa" w:w="100"/>
              <w:bottom w:type="dxa" w:w="60"/>
              <w:right w:type="dxa" w:w="100"/>
            </w:tcMar>
          </w:tcPr>
          <w:p>
            <w:r>
              <w:rPr>
                <w:b w:val="false"/>
                <w:bCs w:val="false"/>
              </w:rPr>
              <w:t xml:space="preserve">Explainable on demand per this document's Chapter 7 AI Assistance governance; AI may surface the inconsistency but never resolves it unilaterally.</w:t>
            </w:r>
          </w:p>
        </w:tc>
      </w:tr>
      <w:tr>
        <w:tc>
          <w:tcPr>
            <w:tcW w:type="pct" w:w="50%"/>
            <w:tcMar>
              <w:top w:type="dxa" w:w="60"/>
              <w:left w:type="dxa" w:w="100"/>
              <w:bottom w:type="dxa" w:w="60"/>
              <w:right w:type="dxa" w:w="100"/>
            </w:tcMar>
          </w:tcPr>
          <w:p>
            <w:r>
              <w:rPr>
                <w:b w:val="false"/>
                <w:bCs w:val="false"/>
              </w:rPr>
              <w:t xml:space="preserve">Required Identity policy, transition, or canonical identifier not established in the current baseline</w:t>
            </w:r>
          </w:p>
        </w:tc>
        <w:tc>
          <w:tcPr>
            <w:tcW w:type="pct" w:w="50%"/>
            <w:tcMar>
              <w:top w:type="dxa" w:w="60"/>
              <w:left w:type="dxa" w:w="100"/>
              <w:bottom w:type="dxa" w:w="60"/>
              <w:right w:type="dxa" w:w="100"/>
            </w:tcMar>
          </w:tcPr>
          <w:p>
            <w:r>
              <w:rPr>
                <w:b w:val="false"/>
                <w:bCs w:val="false"/>
              </w:rPr>
              <w:t xml:space="preserve">Recorded as Pending Canonical Binding throughout (Chapter 8.7); C-001 does not invent the missing authority.</w:t>
            </w:r>
          </w:p>
        </w:tc>
      </w:tr>
      <w:tr>
        <w:tc>
          <w:tcPr>
            <w:tcW w:type="pct" w:w="50%"/>
            <w:tcMar>
              <w:top w:type="dxa" w:w="60"/>
              <w:left w:type="dxa" w:w="100"/>
              <w:bottom w:type="dxa" w:w="60"/>
              <w:right w:type="dxa" w:w="100"/>
            </w:tcMar>
          </w:tcPr>
          <w:p>
            <w:r>
              <w:rPr>
                <w:b w:val="false"/>
                <w:bCs w:val="false"/>
              </w:rPr>
              <w:t xml:space="preserve">Genuine Identity change mid-session (a different authentication identity presents itself)</w:t>
            </w:r>
          </w:p>
        </w:tc>
        <w:tc>
          <w:tcPr>
            <w:tcW w:type="pct" w:w="50%"/>
            <w:tcMar>
              <w:top w:type="dxa" w:w="60"/>
              <w:left w:type="dxa" w:w="100"/>
              <w:bottom w:type="dxa" w:w="60"/>
              <w:right w:type="dxa" w:w="100"/>
            </w:tcMar>
          </w:tcPr>
          <w:p>
            <w:r>
              <w:rPr>
                <w:b w:val="false"/>
                <w:bCs w:val="false"/>
              </w:rPr>
              <w:t xml:space="preserve">Ends the current participating Identity Context's continuity (ERB-C001-03); requires fresh deterministic resolution (ERB-C001-02/EX-C001-03) rather than inherited continuity; the prior context is superseded, never falsely invalidated, and its historical/audit meaning is preserved.</w:t>
            </w:r>
          </w:p>
        </w:tc>
      </w:tr>
      <w:tr>
        <w:tc>
          <w:tcPr>
            <w:tcW w:type="pct" w:w="50%"/>
            <w:tcMar>
              <w:top w:type="dxa" w:w="60"/>
              <w:left w:type="dxa" w:w="100"/>
              <w:bottom w:type="dxa" w:w="60"/>
              <w:right w:type="dxa" w:w="100"/>
            </w:tcMar>
          </w:tcPr>
          <w:p>
            <w:r>
              <w:rPr>
                <w:b w:val="false"/>
                <w:bCs w:val="false"/>
              </w:rPr>
              <w:t xml:space="preserve">Autonomous Agent presents, establishes, or attempts to recover an Identity</w:t>
            </w:r>
          </w:p>
        </w:tc>
        <w:tc>
          <w:tcPr>
            <w:tcW w:type="pct" w:w="50%"/>
            <w:tcMar>
              <w:top w:type="dxa" w:w="60"/>
              <w:left w:type="dxa" w:w="100"/>
              <w:bottom w:type="dxa" w:w="60"/>
              <w:right w:type="dxa" w:w="100"/>
            </w:tcMar>
          </w:tcPr>
          <w:p>
            <w:r>
              <w:rPr>
                <w:b w:val="false"/>
                <w:bCs w:val="false"/>
              </w:rPr>
              <w:t xml:space="preserve">Not supported as a Person-linked Identity holder under this capability (Chapter 1.11, Contract 5.2); delegation does not make an Autonomous Agent a Person or establish an Identity-to-Person association. Machine, service, workload, or agent-authentication identity is Pending Canonical Binding unless an existing canonical specification explicitly establishes its relationship to C-001.</w:t>
            </w:r>
          </w:p>
        </w:tc>
      </w:tr>
    </w:tbl>
    <w:p>
      <w:pPr>
        <w:pageBreakBefore/>
      </w:pPr>
    </w:p>
    <w:p>
      <w:pPr>
        <w:pStyle w:val="Heading1"/>
        <w:spacing w:after="200" w:before="360"/>
      </w:pPr>
      <w:r>
        <w:t xml:space="preserve">Chapter 7 — Experience Governance</w:t>
      </w:r>
    </w:p>
    <w:p>
      <w:pPr>
        <w:pStyle w:val="Heading2"/>
        <w:spacing w:after="160" w:before="280"/>
      </w:pPr>
      <w:r>
        <w:t xml:space="preserve">7.1 Experience Principles</w:t>
      </w:r>
    </w:p>
    <w:p>
      <w:pPr>
        <w:spacing w:after="140"/>
      </w:pPr>
      <w:r>
        <w:rPr>
          <w:b w:val="false"/>
          <w:bCs w:val="false"/>
          <w:i w:val="false"/>
          <w:iCs w:val="false"/>
        </w:rPr>
        <w:t xml:space="preserve">Identity Context is always derived, never authoritative in itself. Every transition is explicit and traceable to a specific ERB and EX. A Person's multiple Identities are a normal, coexisting fact, never a conflict by default. Every non-establishment, disruption, or rejection outcome is explained and attributes responsibility to its actual authority.</w:t>
      </w:r>
    </w:p>
    <w:p>
      <w:pPr>
        <w:pStyle w:val="Heading2"/>
        <w:spacing w:after="160" w:before="280"/>
      </w:pPr>
      <w:r>
        <w:t xml:space="preserve">7.2 Business Rules</w:t>
      </w:r>
    </w:p>
    <w:p>
      <w:pPr>
        <w:pStyle w:val="ListParagraph"/>
        <w:numPr>
          <w:ilvl w:val="0"/>
          <w:numId w:val="1"/>
        </w:numPr>
        <w:spacing w:after="80"/>
      </w:pPr>
      <w:r>
        <w:t xml:space="preserve">BR-C001-01 — An Identity Context SHALL trace to exactly one Authoritative Person Context (C-006); C-001 SHALL NOT create, infer, or resolve Person recognition locally.</w:t>
      </w:r>
    </w:p>
    <w:p>
      <w:pPr>
        <w:pStyle w:val="ListParagraph"/>
        <w:numPr>
          <w:ilvl w:val="0"/>
          <w:numId w:val="1"/>
        </w:numPr>
        <w:spacing w:after="80"/>
      </w:pPr>
      <w:r>
        <w:t xml:space="preserve">BR-C001-02 — Identity validity or successful resolution SHALL NOT independently determine Membership authority, Access approval, Role, Permission, Organization authority, structural placement, or Workspace availability; those determinations SHALL be consumed from their respective owning authorities.</w:t>
      </w:r>
    </w:p>
    <w:p>
      <w:pPr>
        <w:pStyle w:val="ListParagraph"/>
        <w:numPr>
          <w:ilvl w:val="0"/>
          <w:numId w:val="1"/>
        </w:numPr>
        <w:spacing w:after="80"/>
      </w:pPr>
      <w:r>
        <w:t xml:space="preserve">BR-C001-03 — Every Identity establishment and governed recovery action SHALL request a current Access Evaluation Outcome from C-002; none SHALL be computed by C-001.</w:t>
      </w:r>
    </w:p>
    <w:p>
      <w:pPr>
        <w:pStyle w:val="ListParagraph"/>
        <w:numPr>
          <w:ilvl w:val="0"/>
          <w:numId w:val="1"/>
        </w:numPr>
        <w:spacing w:after="80"/>
      </w:pPr>
      <w:r>
        <w:t xml:space="preserve">BR-C001-04 — Identity resolution SHALL be strictly deterministic; where no unique authoritative Identity-to-Person association can be established, C-001 SHALL NOT present candidate Persons for selection, SHALL NOT permit a human or AI to choose or rank the most likely Person, and SHALL NOT create a local probabilistic Identity-matching model. The outcome SHALL be explicitly unresolved or conflicted and SHALL enter ERB-C001-04 for governed disruption, conflict, or recovery handling.</w:t>
      </w:r>
    </w:p>
    <w:p>
      <w:pPr>
        <w:pStyle w:val="ListParagraph"/>
        <w:numPr>
          <w:ilvl w:val="0"/>
          <w:numId w:val="1"/>
        </w:numPr>
        <w:spacing w:after="80"/>
      </w:pPr>
      <w:r>
        <w:t xml:space="preserve">BR-C001-05 — A disrupted or conflicted Identity Context SHALL NOT be assumed valid absent a freshly re-resolved, affirmative confirmation from C-006 and, where relevant, RTA-001's Identity Resolution capability.</w:t>
      </w:r>
    </w:p>
    <w:p>
      <w:pPr>
        <w:pStyle w:val="ListParagraph"/>
        <w:numPr>
          <w:ilvl w:val="0"/>
          <w:numId w:val="1"/>
        </w:numPr>
        <w:spacing w:after="80"/>
      </w:pPr>
      <w:r>
        <w:t xml:space="preserve">BR-C001-06 — A dependent capability's Identity Context hand-off rejection SHALL first be classified as capability-scoped insufficiency or an Identity Context integrity signal; only a rejection classified as capability-scoped insufficiency preserves the Identity Context and is scoped to that capability alone.</w:t>
      </w:r>
    </w:p>
    <w:p>
      <w:pPr>
        <w:pStyle w:val="ListParagraph"/>
        <w:numPr>
          <w:ilvl w:val="0"/>
          <w:numId w:val="1"/>
        </w:numPr>
        <w:spacing w:after="80"/>
      </w:pPr>
      <w:r>
        <w:t xml:space="preserve">BR-C001-07 — C-001 SHALL NOT invent, perform, or silently delegate a technical authentication mechanism, credential-recovery procedure, or identity-provider implementation; where a required policy or mechanism authority is not established in the canonical baseline, C-001 SHALL record Pending Canonical Binding.</w:t>
      </w:r>
    </w:p>
    <w:p>
      <w:pPr>
        <w:pStyle w:val="ListParagraph"/>
        <w:numPr>
          <w:ilvl w:val="0"/>
          <w:numId w:val="1"/>
        </w:numPr>
        <w:spacing w:after="80"/>
      </w:pPr>
      <w:r>
        <w:t xml:space="preserve">BR-C001-08 — Identity Context continuity SHALL be scoped to the current participating authentication identity only; it SHALL NOT be stated or implied as a universal rule that exactly one Identity Context governs an entire session or Enterprise Journey regardless of a genuine Identity change. A genuine Identity change SHALL trigger fresh deterministic resolution (ERB-C001-02), never inherited continuity, and SHALL supersede — never falsely invalidate — the prior current participating Identity Context.</w:t>
      </w:r>
    </w:p>
    <w:p>
      <w:pPr>
        <w:pStyle w:val="ListParagraph"/>
        <w:numPr>
          <w:ilvl w:val="0"/>
          <w:numId w:val="1"/>
        </w:numPr>
        <w:spacing w:after="80"/>
      </w:pPr>
      <w:r>
        <w:t xml:space="preserve">BR-C001-09 — The normative C-001 Identity-bearing participant architecture SHALL be restricted to Person-linked identities established by canonical authority. C-001 SHALL NOT treat an Autonomous Agent as a Person, as holding a Person-linked Identity, or as participating in Identity establishment, resolution, continuity, or recovery under the Person-linked Identity model; machine, service, workload, and agent-authentication identity SHALL be recorded as Pending Canonical Binding absent an existing canonical specification that explicitly establishes the relationship.</w:t>
      </w:r>
    </w:p>
    <w:p>
      <w:pPr>
        <w:pStyle w:val="Heading2"/>
        <w:spacing w:after="160" w:before="280"/>
      </w:pPr>
      <w:r>
        <w:t xml:space="preserve">7.3 Consistency Rules</w:t>
      </w:r>
    </w:p>
    <w:p>
      <w:pPr>
        <w:spacing w:after="140"/>
      </w:pPr>
      <w:r>
        <w:rPr>
          <w:b w:val="false"/>
          <w:bCs w:val="false"/>
          <w:i w:val="false"/>
          <w:iCs w:val="false"/>
        </w:rPr>
        <w:t xml:space="preserve">The seven-dimension context engineering vocabulary (Required, Created, Consumed, Preserved, Produced, Superseded, Invalidated) SHALL be applied identically across every ERB and EX in this document, with Created kept distinct from Produced and Superseded kept distinct from Invalidated.</w:t>
      </w:r>
    </w:p>
    <w:p>
      <w:pPr>
        <w:pStyle w:val="Heading2"/>
        <w:spacing w:after="160" w:before="280"/>
      </w:pPr>
      <w:r>
        <w:t xml:space="preserve">7.4 Context Rules</w:t>
      </w:r>
    </w:p>
    <w:p>
      <w:pPr>
        <w:spacing w:after="140"/>
      </w:pPr>
      <w:r>
        <w:rPr>
          <w:b w:val="false"/>
          <w:bCs w:val="false"/>
          <w:i w:val="false"/>
          <w:iCs w:val="false"/>
        </w:rPr>
        <w:t xml:space="preserve">No Identity-specific context construct (Established, Claimed, Identity Resolution Conflict, Authoritative, Current Participating, Preserved, Superseded, Invalidated, Disrupted, Governed Recovery) is a canonical domain state; each exists solely as an Enterprise Experience construct within this specification's own architecture.</w:t>
      </w:r>
    </w:p>
    <w:p>
      <w:pPr>
        <w:pStyle w:val="Heading2"/>
        <w:spacing w:after="160" w:before="280"/>
      </w:pPr>
      <w:r>
        <w:t xml:space="preserve">7.5 Navigation Rules</w:t>
      </w:r>
    </w:p>
    <w:p>
      <w:pPr>
        <w:spacing w:after="140"/>
      </w:pPr>
      <w:r>
        <w:rPr>
          <w:b w:val="false"/>
          <w:bCs w:val="false"/>
          <w:i w:val="false"/>
          <w:iCs w:val="false"/>
        </w:rPr>
        <w:t xml:space="preserve">Identity recognition precedes navigation into every other Enterprise Experience; ordinary navigation within a session never triggers redundant re-resolution of Identity, and never triggers re-resolution of any downstream capability's own Access, Membership, Role, Permission, or Workspace requirement, which remain independently governed.</w:t>
      </w:r>
    </w:p>
    <w:p>
      <w:pPr>
        <w:pStyle w:val="Heading2"/>
        <w:spacing w:after="160" w:before="280"/>
      </w:pPr>
      <w:r>
        <w:t xml:space="preserve">7.6 Transition Rules</w:t>
      </w:r>
    </w:p>
    <w:p>
      <w:pPr>
        <w:spacing w:after="140"/>
      </w:pPr>
      <w:r>
        <w:rPr>
          <w:b w:val="false"/>
          <w:bCs w:val="false"/>
          <w:i w:val="false"/>
          <w:iCs w:val="false"/>
        </w:rPr>
        <w:t xml:space="preserve">Every Enterprise Transition realized by this capability (Chapter 6) is traceable to a specific ERB and produces exactly one of a bounded, explicit set of outcomes — never an open-ended or silent state.</w:t>
      </w:r>
    </w:p>
    <w:p>
      <w:pPr>
        <w:pStyle w:val="Heading2"/>
        <w:spacing w:after="160" w:before="280"/>
      </w:pPr>
      <w:r>
        <w:t xml:space="preserve">7.7 Discoverability Rules</w:t>
      </w:r>
    </w:p>
    <w:p>
      <w:pPr>
        <w:spacing w:after="140"/>
      </w:pPr>
      <w:r>
        <w:rPr>
          <w:b w:val="false"/>
          <w:bCs w:val="false"/>
          <w:i w:val="false"/>
          <w:iCs w:val="false"/>
        </w:rPr>
        <w:t xml:space="preserve">An unresolved or rejected Identity outcome always states the responsible authority and any governed continuation or recovery path, consistent with PE-001 5.2 (Discover First, Ask Later).</w:t>
      </w:r>
    </w:p>
    <w:p>
      <w:pPr>
        <w:pStyle w:val="Heading2"/>
        <w:spacing w:after="160" w:before="280"/>
      </w:pPr>
      <w:r>
        <w:t xml:space="preserve">7.8 Explainability Rules</w:t>
      </w:r>
    </w:p>
    <w:p>
      <w:pPr>
        <w:spacing w:after="140"/>
      </w:pPr>
      <w:r>
        <w:rPr>
          <w:b w:val="false"/>
          <w:bCs w:val="false"/>
          <w:i w:val="false"/>
          <w:iCs w:val="false"/>
        </w:rPr>
        <w:t xml:space="preserve">Every rejection, disruption, and AI-surfaced observation names the responsible authority and the reason, consistent with PE-001 5.8 and SD-001-012.</w:t>
      </w:r>
    </w:p>
    <w:p>
      <w:pPr>
        <w:pStyle w:val="Heading2"/>
        <w:spacing w:after="160" w:before="280"/>
      </w:pPr>
      <w:r>
        <w:t xml:space="preserve">7.9 Experience KPIs</w:t>
      </w:r>
    </w:p>
    <w:p>
      <w:pPr>
        <w:spacing w:after="140"/>
      </w:pPr>
      <w:r>
        <w:rPr>
          <w:b w:val="false"/>
          <w:bCs w:val="false"/>
          <w:i w:val="false"/>
          <w:iCs w:val="false"/>
        </w:rPr>
        <w:t xml:space="preserve">Rate of Identity resolutions succeeding deterministically without a subsequent disruption within the same session; rate of unresolved/conflicted resolutions correctly routed to ERB-C001-04 rather than settled by candidate selection; rate of rejected/unresolved outcomes correctly attributing responsibility to Access or Person Context; rate of genuine Identity changes correctly triggering fresh resolution rather than inherited continuity; mean time to resolve a detected disruption or complete a governed recovery.</w:t>
      </w:r>
    </w:p>
    <w:p>
      <w:pPr>
        <w:pStyle w:val="Heading2"/>
        <w:spacing w:after="160" w:before="280"/>
      </w:pPr>
      <w:r>
        <w:t xml:space="preserve">7.10 Validation Rules</w:t>
      </w:r>
    </w:p>
    <w:p>
      <w:pPr>
        <w:spacing w:after="140"/>
      </w:pPr>
      <w:r>
        <w:rPr>
          <w:b w:val="false"/>
          <w:bCs w:val="false"/>
          <w:i w:val="false"/>
          <w:iCs w:val="false"/>
        </w:rPr>
        <w:t xml:space="preserve">Every ERB has at least one realizing EX; every EX has exactly one governing ERB; every EX engineers all seven context dimensions explicitly, with an explicit reason wherever a dimension does not apply.</w:t>
      </w:r>
    </w:p>
    <w:p>
      <w:pPr>
        <w:pStyle w:val="Heading2"/>
        <w:spacing w:after="160" w:before="280"/>
      </w:pPr>
      <w:r>
        <w:t xml:space="preserve">7.11 Quality Gates</w:t>
      </w:r>
    </w:p>
    <w:p>
      <w:pPr>
        <w:pStyle w:val="ListParagraph"/>
        <w:numPr>
          <w:ilvl w:val="0"/>
          <w:numId w:val="1"/>
        </w:numPr>
        <w:spacing w:after="80"/>
      </w:pPr>
      <w:r>
        <w:t xml:space="preserve">QG-C001-01 — Every ERB traces to a clause of the Guiding Architectural Question.</w:t>
      </w:r>
    </w:p>
    <w:p>
      <w:pPr>
        <w:pStyle w:val="ListParagraph"/>
        <w:numPr>
          <w:ilvl w:val="0"/>
          <w:numId w:val="1"/>
        </w:numPr>
        <w:spacing w:after="80"/>
      </w:pPr>
      <w:r>
        <w:t xml:space="preserve">QG-C001-02 — Every EX traces to exactly one governing ERB.</w:t>
      </w:r>
    </w:p>
    <w:p>
      <w:pPr>
        <w:pStyle w:val="ListParagraph"/>
        <w:numPr>
          <w:ilvl w:val="0"/>
          <w:numId w:val="1"/>
        </w:numPr>
        <w:spacing w:after="80"/>
      </w:pPr>
      <w:r>
        <w:t xml:space="preserve">QG-C001-03 — Every ERB and EX engineers all seven context dimensions, with Created distinguished from Produced and Superseded distinguished from Invalidated in every instance.</w:t>
      </w:r>
    </w:p>
    <w:p>
      <w:pPr>
        <w:pStyle w:val="ListParagraph"/>
        <w:numPr>
          <w:ilvl w:val="0"/>
          <w:numId w:val="1"/>
        </w:numPr>
        <w:spacing w:after="80"/>
      </w:pPr>
      <w:r>
        <w:t xml:space="preserve">QG-C001-04 — No Business Activity, EAC, Enterprise Journey, Persona, Identity, Enterprise Transition, EIO, or ADR identifier is fabricated; every unavailable canonical identifier is recorded as Pending Canonical Binding.</w:t>
      </w:r>
    </w:p>
    <w:p>
      <w:pPr>
        <w:pStyle w:val="ListParagraph"/>
        <w:numPr>
          <w:ilvl w:val="0"/>
          <w:numId w:val="1"/>
        </w:numPr>
        <w:spacing w:after="80"/>
      </w:pPr>
      <w:r>
        <w:t xml:space="preserve">QG-C001-05 — No paragraph in Chapters 1–9 passes the substitution test (Chapter 8.6) unmodified.</w:t>
      </w:r>
    </w:p>
    <w:p>
      <w:pPr>
        <w:pStyle w:val="ListParagraph"/>
        <w:numPr>
          <w:ilvl w:val="0"/>
          <w:numId w:val="1"/>
        </w:numPr>
        <w:spacing w:after="80"/>
      </w:pPr>
      <w:r>
        <w:t xml:space="preserve">QG-C001-06 — Identity, Person, Membership, Access, Role, Permission, Organization, and Workspace remain explicitly separated throughout (Chapter 8.4).</w:t>
      </w:r>
    </w:p>
    <w:p>
      <w:pPr>
        <w:pStyle w:val="ListParagraph"/>
        <w:numPr>
          <w:ilvl w:val="0"/>
          <w:numId w:val="1"/>
        </w:numPr>
        <w:spacing w:after="80"/>
      </w:pPr>
      <w:r>
        <w:t xml:space="preserve">QG-C001-07 — Every rejection, disruption, or non-establishment/non-resolution outcome names its responsible authority.</w:t>
      </w:r>
    </w:p>
    <w:p>
      <w:pPr>
        <w:pStyle w:val="ListParagraph"/>
        <w:numPr>
          <w:ilvl w:val="0"/>
          <w:numId w:val="1"/>
        </w:numPr>
        <w:spacing w:after="80"/>
      </w:pPr>
      <w:r>
        <w:t xml:space="preserve">QG-C001-08 — AI authority boundaries (Chapter 7) are stated exhaustively and consistently across every ERB, EX, and Contract that references AI assistance.</w:t>
      </w:r>
    </w:p>
    <w:p>
      <w:pPr>
        <w:pStyle w:val="ListParagraph"/>
        <w:numPr>
          <w:ilvl w:val="0"/>
          <w:numId w:val="1"/>
        </w:numPr>
        <w:spacing w:after="80"/>
      </w:pPr>
      <w:r>
        <w:t xml:space="preserve">QG-C001-09 — No authentication mechanism, credential policy, or technical identity implementation is invented; every such gap is recorded as Pending Canonical Binding.</w:t>
      </w:r>
    </w:p>
    <w:p>
      <w:pPr>
        <w:pStyle w:val="ListParagraph"/>
        <w:numPr>
          <w:ilvl w:val="0"/>
          <w:numId w:val="1"/>
        </w:numPr>
        <w:spacing w:after="80"/>
      </w:pPr>
      <w:r>
        <w:t xml:space="preserve">QG-C001-10 — Identity resolution is strictly deterministic throughout; no candidate Person is ever presented for human or AI selection, and every unresolved or conflicted outcome routes to ERB-C001-04.</w:t>
      </w:r>
    </w:p>
    <w:p>
      <w:pPr>
        <w:pStyle w:val="ListParagraph"/>
        <w:numPr>
          <w:ilvl w:val="0"/>
          <w:numId w:val="1"/>
        </w:numPr>
        <w:spacing w:after="80"/>
      </w:pPr>
      <w:r>
        <w:t xml:space="preserve">QG-C001-11 — Autonomous Agents are never treated as Person-linked Identity holders anywhere in this document; non-Person identity semantics remain Pending Canonical Binding.</w:t>
      </w:r>
    </w:p>
    <w:p>
      <w:pPr>
        <w:pStyle w:val="Heading2"/>
        <w:spacing w:after="160" w:before="280"/>
      </w:pPr>
      <w:r>
        <w:t xml:space="preserve">7.12 Traceability</w:t>
      </w:r>
    </w:p>
    <w:p>
      <w:pPr>
        <w:spacing w:after="140"/>
      </w:pPr>
      <w:r>
        <w:rPr>
          <w:b w:val="false"/>
          <w:bCs w:val="false"/>
          <w:i w:val="false"/>
          <w:iCs w:val="false"/>
        </w:rPr>
        <w:t xml:space="preserve">See Chapter 8.3 for the complete per-Enterprise-Experience traceability matrix.</w:t>
      </w:r>
    </w:p>
    <w:p>
      <w:pPr>
        <w:pStyle w:val="Heading2"/>
        <w:spacing w:after="160" w:before="280"/>
      </w:pPr>
      <w:r>
        <w:t xml:space="preserve">7.13 Cross-Specification References</w:t>
      </w:r>
    </w:p>
    <w:p>
      <w:pPr>
        <w:spacing w:after="140"/>
      </w:pPr>
      <w:r>
        <w:rPr>
          <w:b w:val="false"/>
          <w:bCs w:val="false"/>
          <w:i w:val="false"/>
          <w:iCs w:val="false"/>
        </w:rPr>
        <w:t xml:space="preserve">CAP-001, PE-001 (Chapters 11/12/15/16), URA-001 (Section 2), RTA-001 (Section 11, Identity Resolution), C-006, C-002 (referenced, no PE-001-Cxxx yet authored), C-007/C-003/C-004/C-008 (referenced, no PE-001-Cxxx yet authored for C-002/C-003/C-004), ADR-001.</w:t>
      </w:r>
    </w:p>
    <w:p>
      <w:pPr>
        <w:pStyle w:val="Heading2"/>
        <w:spacing w:after="160" w:before="280"/>
      </w:pPr>
      <w:r>
        <w:t xml:space="preserve">7.14 Publication Readiness</w:t>
      </w:r>
    </w:p>
    <w:p>
      <w:pPr>
        <w:spacing w:after="140"/>
      </w:pPr>
      <w:r>
        <w:rPr>
          <w:b w:val="false"/>
          <w:bCs w:val="false"/>
          <w:i w:val="false"/>
          <w:iCs w:val="false"/>
        </w:rPr>
        <w:t xml:space="preserve">Assessed formally in Chapter 8.7 and concluded in Chapter 9.16.</w:t>
      </w:r>
    </w:p>
    <w:p>
      <w:pPr>
        <w:pageBreakBefore/>
      </w:pPr>
    </w:p>
    <w:p>
      <w:pPr>
        <w:pStyle w:val="Heading1"/>
        <w:spacing w:after="200" w:before="360"/>
      </w:pPr>
      <w:r>
        <w:t xml:space="preserve">Chapter 8 — Validation, Quality Gates &amp; Traceability</w:t>
      </w:r>
    </w:p>
    <w:p>
      <w:pPr>
        <w:pStyle w:val="Heading2"/>
        <w:spacing w:after="160" w:before="280"/>
      </w:pPr>
      <w:r>
        <w:t xml:space="preserve">8.1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Dimension</w:t>
            </w:r>
          </w:p>
        </w:tc>
        <w:tc>
          <w:tcPr>
            <w:tcW w:type="pct" w:w="33%"/>
            <w:shd w:fill="DDDDDD" w:color="auto" w:val="clear"/>
            <w:tcMar>
              <w:top w:type="dxa" w:w="60"/>
              <w:left w:type="dxa" w:w="100"/>
              <w:bottom w:type="dxa" w:w="60"/>
              <w:right w:type="dxa" w:w="100"/>
            </w:tcMar>
          </w:tcPr>
          <w:p>
            <w:r>
              <w:rPr>
                <w:b/>
                <w:bCs/>
              </w:rPr>
              <w:t xml:space="preserve">Validation Question</w:t>
            </w:r>
          </w:p>
        </w:tc>
        <w:tc>
          <w:tcPr>
            <w:tcW w:type="pct" w:w="33%"/>
            <w:shd w:fill="DDDDDD" w:color="auto" w:val="clear"/>
            <w:tcMar>
              <w:top w:type="dxa" w:w="60"/>
              <w:left w:type="dxa" w:w="100"/>
              <w:bottom w:type="dxa" w:w="60"/>
              <w:right w:type="dxa" w:w="100"/>
            </w:tcMar>
          </w:tcPr>
          <w:p>
            <w:r>
              <w:rPr>
                <w:b/>
                <w:bCs/>
              </w:rPr>
              <w:t xml:space="preserve">Result</w:t>
            </w:r>
          </w:p>
        </w:tc>
      </w:tr>
      <w:tr>
        <w:tc>
          <w:tcPr>
            <w:tcW w:type="pct" w:w="33%"/>
            <w:tcMar>
              <w:top w:type="dxa" w:w="60"/>
              <w:left w:type="dxa" w:w="100"/>
              <w:bottom w:type="dxa" w:w="60"/>
              <w:right w:type="dxa" w:w="100"/>
            </w:tcMar>
          </w:tcPr>
          <w:p>
            <w:r>
              <w:rPr>
                <w:b w:val="false"/>
                <w:bCs w:val="false"/>
              </w:rPr>
              <w:t xml:space="preserve">Ownership</w:t>
            </w:r>
          </w:p>
        </w:tc>
        <w:tc>
          <w:tcPr>
            <w:tcW w:type="pct" w:w="33%"/>
            <w:tcMar>
              <w:top w:type="dxa" w:w="60"/>
              <w:left w:type="dxa" w:w="100"/>
              <w:bottom w:type="dxa" w:w="60"/>
              <w:right w:type="dxa" w:w="100"/>
            </w:tcMar>
          </w:tcPr>
          <w:p>
            <w:r>
              <w:rPr>
                <w:b w:val="false"/>
                <w:bCs w:val="false"/>
              </w:rPr>
              <w:t xml:space="preserve">Does every ERB/EX avoid redefining Person, Membership, Access, Role, Permission, Organization, or Workspace?</w:t>
            </w:r>
          </w:p>
        </w:tc>
        <w:tc>
          <w:tcPr>
            <w:tcW w:type="pct" w:w="33%"/>
            <w:tcMar>
              <w:top w:type="dxa" w:w="60"/>
              <w:left w:type="dxa" w:w="100"/>
              <w:bottom w:type="dxa" w:w="60"/>
              <w:right w:type="dxa" w:w="100"/>
            </w:tcMar>
          </w:tcPr>
          <w:p>
            <w:r>
              <w:rPr>
                <w:b w:val="false"/>
                <w:bCs w:val="false"/>
              </w:rPr>
              <w:t xml:space="preserve">Pass — verified against Chapters 3–4 and the CRB Dependencies (2.15).</w:t>
            </w:r>
          </w:p>
        </w:tc>
      </w:tr>
      <w:tr>
        <w:tc>
          <w:tcPr>
            <w:tcW w:type="pct" w:w="33%"/>
            <w:tcMar>
              <w:top w:type="dxa" w:w="60"/>
              <w:left w:type="dxa" w:w="100"/>
              <w:bottom w:type="dxa" w:w="60"/>
              <w:right w:type="dxa" w:w="100"/>
            </w:tcMar>
          </w:tcPr>
          <w:p>
            <w:r>
              <w:rPr>
                <w:b w:val="false"/>
                <w:bCs w:val="false"/>
              </w:rPr>
              <w:t xml:space="preserve">Lifecycle Alignment</w:t>
            </w:r>
          </w:p>
        </w:tc>
        <w:tc>
          <w:tcPr>
            <w:tcW w:type="pct" w:w="33%"/>
            <w:tcMar>
              <w:top w:type="dxa" w:w="60"/>
              <w:left w:type="dxa" w:w="100"/>
              <w:bottom w:type="dxa" w:w="60"/>
              <w:right w:type="dxa" w:w="100"/>
            </w:tcMar>
          </w:tcPr>
          <w:p>
            <w:r>
              <w:rPr>
                <w:b w:val="false"/>
                <w:bCs w:val="false"/>
              </w:rPr>
              <w:t xml:space="preserve">Does every ERB/EX realize a stage of PE-001 16.2?</w:t>
            </w:r>
          </w:p>
        </w:tc>
        <w:tc>
          <w:tcPr>
            <w:tcW w:type="pct" w:w="33%"/>
            <w:tcMar>
              <w:top w:type="dxa" w:w="60"/>
              <w:left w:type="dxa" w:w="100"/>
              <w:bottom w:type="dxa" w:w="60"/>
              <w:right w:type="dxa" w:w="100"/>
            </w:tcMar>
          </w:tcPr>
          <w:p>
            <w:r>
              <w:rPr>
                <w:b w:val="false"/>
                <w:bCs w:val="false"/>
              </w:rPr>
              <w:t xml:space="preserve">Pass — see each ERB/EX Lifecycle Mapping/Participation field.</w:t>
            </w:r>
          </w:p>
        </w:tc>
      </w:tr>
      <w:tr>
        <w:tc>
          <w:tcPr>
            <w:tcW w:type="pct" w:w="33%"/>
            <w:tcMar>
              <w:top w:type="dxa" w:w="60"/>
              <w:left w:type="dxa" w:w="100"/>
              <w:bottom w:type="dxa" w:w="60"/>
              <w:right w:type="dxa" w:w="100"/>
            </w:tcMar>
          </w:tcPr>
          <w:p>
            <w:r>
              <w:rPr>
                <w:b w:val="false"/>
                <w:bCs w:val="false"/>
              </w:rPr>
              <w:t xml:space="preserve">Context Preservation</w:t>
            </w:r>
          </w:p>
        </w:tc>
        <w:tc>
          <w:tcPr>
            <w:tcW w:type="pct" w:w="33%"/>
            <w:tcMar>
              <w:top w:type="dxa" w:w="60"/>
              <w:left w:type="dxa" w:w="100"/>
              <w:bottom w:type="dxa" w:w="60"/>
              <w:right w:type="dxa" w:w="100"/>
            </w:tcMar>
          </w:tcPr>
          <w:p>
            <w:r>
              <w:rPr>
                <w:b w:val="false"/>
                <w:bCs w:val="false"/>
              </w:rPr>
              <w:t xml:space="preserve">Does every ERB/EX state what is preserved, superseded, and invalidated?</w:t>
            </w:r>
          </w:p>
        </w:tc>
        <w:tc>
          <w:tcPr>
            <w:tcW w:type="pct" w:w="33%"/>
            <w:tcMar>
              <w:top w:type="dxa" w:w="60"/>
              <w:left w:type="dxa" w:w="100"/>
              <w:bottom w:type="dxa" w:w="60"/>
              <w:right w:type="dxa" w:w="100"/>
            </w:tcMar>
          </w:tcPr>
          <w:p>
            <w:r>
              <w:rPr>
                <w:b w:val="false"/>
                <w:bCs w:val="false"/>
              </w:rPr>
              <w:t xml:space="preserve">Pass — seven-dimension context engineering applied throughout.</w:t>
            </w:r>
          </w:p>
        </w:tc>
      </w:tr>
      <w:tr>
        <w:tc>
          <w:tcPr>
            <w:tcW w:type="pct" w:w="33%"/>
            <w:tcMar>
              <w:top w:type="dxa" w:w="60"/>
              <w:left w:type="dxa" w:w="100"/>
              <w:bottom w:type="dxa" w:w="60"/>
              <w:right w:type="dxa" w:w="100"/>
            </w:tcMar>
          </w:tcPr>
          <w:p>
            <w:r>
              <w:rPr>
                <w:b w:val="false"/>
                <w:bCs w:val="false"/>
              </w:rPr>
              <w:t xml:space="preserve">Navigation Consistency</w:t>
            </w:r>
          </w:p>
        </w:tc>
        <w:tc>
          <w:tcPr>
            <w:tcW w:type="pct" w:w="33%"/>
            <w:tcMar>
              <w:top w:type="dxa" w:w="60"/>
              <w:left w:type="dxa" w:w="100"/>
              <w:bottom w:type="dxa" w:w="60"/>
              <w:right w:type="dxa" w:w="100"/>
            </w:tcMar>
          </w:tcPr>
          <w:p>
            <w:r>
              <w:rPr>
                <w:b w:val="false"/>
                <w:bCs w:val="false"/>
              </w:rPr>
              <w:t xml:space="preserve">Is Identity-first navigation (PE-001 5.7/14) preserved?</w:t>
            </w:r>
          </w:p>
        </w:tc>
        <w:tc>
          <w:tcPr>
            <w:tcW w:type="pct" w:w="33%"/>
            <w:tcMar>
              <w:top w:type="dxa" w:w="60"/>
              <w:left w:type="dxa" w:w="100"/>
              <w:bottom w:type="dxa" w:w="60"/>
              <w:right w:type="dxa" w:w="100"/>
            </w:tcMar>
          </w:tcPr>
          <w:p>
            <w:r>
              <w:rPr>
                <w:b w:val="false"/>
                <w:bCs w:val="false"/>
              </w:rPr>
              <w:t xml:space="preserve">Pass — see Chapter 2.13 and each EX's Navigation Expectations.</w:t>
            </w:r>
          </w:p>
        </w:tc>
      </w:tr>
      <w:tr>
        <w:tc>
          <w:tcPr>
            <w:tcW w:type="pct" w:w="33%"/>
            <w:tcMar>
              <w:top w:type="dxa" w:w="60"/>
              <w:left w:type="dxa" w:w="100"/>
              <w:bottom w:type="dxa" w:w="60"/>
              <w:right w:type="dxa" w:w="100"/>
            </w:tcMar>
          </w:tcPr>
          <w:p>
            <w:r>
              <w:rPr>
                <w:b w:val="false"/>
                <w:bCs w:val="false"/>
              </w:rPr>
              <w:t xml:space="preserve">Traceability</w:t>
            </w:r>
          </w:p>
        </w:tc>
        <w:tc>
          <w:tcPr>
            <w:tcW w:type="pct" w:w="33%"/>
            <w:tcMar>
              <w:top w:type="dxa" w:w="60"/>
              <w:left w:type="dxa" w:w="100"/>
              <w:bottom w:type="dxa" w:w="60"/>
              <w:right w:type="dxa" w:w="100"/>
            </w:tcMar>
          </w:tcPr>
          <w:p>
            <w:r>
              <w:rPr>
                <w:b w:val="false"/>
                <w:bCs w:val="false"/>
              </w:rPr>
              <w:t xml:space="preserve">Does every EX bind to a CRB, ERB, Persona, Lifecycle stage, Transition, BA/EAC, EIO, ADR, and Cross-Specification Dependency?</w:t>
            </w:r>
          </w:p>
        </w:tc>
        <w:tc>
          <w:tcPr>
            <w:tcW w:type="pct" w:w="33%"/>
            <w:tcMar>
              <w:top w:type="dxa" w:w="60"/>
              <w:left w:type="dxa" w:w="100"/>
              <w:bottom w:type="dxa" w:w="60"/>
              <w:right w:type="dxa" w:w="100"/>
            </w:tcMar>
          </w:tcPr>
          <w:p>
            <w:r>
              <w:rPr>
                <w:b w:val="false"/>
                <w:bCs w:val="false"/>
              </w:rPr>
              <w:t xml:space="preserve">Pass — see 8.3.</w:t>
            </w:r>
          </w:p>
        </w:tc>
      </w:tr>
      <w:tr>
        <w:tc>
          <w:tcPr>
            <w:tcW w:type="pct" w:w="33%"/>
            <w:tcMar>
              <w:top w:type="dxa" w:w="60"/>
              <w:left w:type="dxa" w:w="100"/>
              <w:bottom w:type="dxa" w:w="60"/>
              <w:right w:type="dxa" w:w="100"/>
            </w:tcMar>
          </w:tcPr>
          <w:p>
            <w:r>
              <w:rPr>
                <w:b w:val="false"/>
                <w:bCs w:val="false"/>
              </w:rPr>
              <w:t xml:space="preserve">Terminology Compliance</w:t>
            </w:r>
          </w:p>
        </w:tc>
        <w:tc>
          <w:tcPr>
            <w:tcW w:type="pct" w:w="33%"/>
            <w:tcMar>
              <w:top w:type="dxa" w:w="60"/>
              <w:left w:type="dxa" w:w="100"/>
              <w:bottom w:type="dxa" w:w="60"/>
              <w:right w:type="dxa" w:w="100"/>
            </w:tcMar>
          </w:tcPr>
          <w:p>
            <w:r>
              <w:rPr>
                <w:b w:val="false"/>
                <w:bCs w:val="false"/>
              </w:rPr>
              <w:t xml:space="preserve">Is ERB used exclusively as Enterprise Experience Blueprint, never Enterprise Relationship Blueprint?</w:t>
            </w:r>
          </w:p>
        </w:tc>
        <w:tc>
          <w:tcPr>
            <w:tcW w:type="pct" w:w="33%"/>
            <w:tcMar>
              <w:top w:type="dxa" w:w="60"/>
              <w:left w:type="dxa" w:w="100"/>
              <w:bottom w:type="dxa" w:w="60"/>
              <w:right w:type="dxa" w:w="100"/>
            </w:tcMar>
          </w:tcPr>
          <w:p>
            <w:r>
              <w:rPr>
                <w:b w:val="false"/>
                <w:bCs w:val="false"/>
              </w:rPr>
              <w:t xml:space="preserve">Pass — verified throughout; no conflicting usage.</w:t>
            </w:r>
          </w:p>
        </w:tc>
      </w:tr>
      <w:tr>
        <w:tc>
          <w:tcPr>
            <w:tcW w:type="pct" w:w="33%"/>
            <w:tcMar>
              <w:top w:type="dxa" w:w="60"/>
              <w:left w:type="dxa" w:w="100"/>
              <w:bottom w:type="dxa" w:w="60"/>
              <w:right w:type="dxa" w:w="100"/>
            </w:tcMar>
          </w:tcPr>
          <w:p>
            <w:r>
              <w:rPr>
                <w:b w:val="false"/>
                <w:bCs w:val="false"/>
              </w:rPr>
              <w:t xml:space="preserve">Ownership Compliance (implementation)</w:t>
            </w:r>
          </w:p>
        </w:tc>
        <w:tc>
          <w:tcPr>
            <w:tcW w:type="pct" w:w="33%"/>
            <w:tcMar>
              <w:top w:type="dxa" w:w="60"/>
              <w:left w:type="dxa" w:w="100"/>
              <w:bottom w:type="dxa" w:w="60"/>
              <w:right w:type="dxa" w:w="100"/>
            </w:tcMar>
          </w:tcPr>
          <w:p>
            <w:r>
              <w:rPr>
                <w:b w:val="false"/>
                <w:bCs w:val="false"/>
              </w:rPr>
              <w:t xml:space="preserve">Does this document avoid API, database, authentication mechanism, or technical state-machine content?</w:t>
            </w:r>
          </w:p>
        </w:tc>
        <w:tc>
          <w:tcPr>
            <w:tcW w:type="pct" w:w="33%"/>
            <w:tcMar>
              <w:top w:type="dxa" w:w="60"/>
              <w:left w:type="dxa" w:w="100"/>
              <w:bottom w:type="dxa" w:w="60"/>
              <w:right w:type="dxa" w:w="100"/>
            </w:tcMar>
          </w:tcPr>
          <w:p>
            <w:r>
              <w:rPr>
                <w:b w:val="false"/>
                <w:bCs w:val="false"/>
              </w:rPr>
              <w:t xml:space="preserve">Pass — no such content appears anywhere in this document.</w:t>
            </w:r>
          </w:p>
        </w:tc>
      </w:tr>
      <w:tr>
        <w:tc>
          <w:tcPr>
            <w:tcW w:type="pct" w:w="33%"/>
            <w:tcMar>
              <w:top w:type="dxa" w:w="60"/>
              <w:left w:type="dxa" w:w="100"/>
              <w:bottom w:type="dxa" w:w="60"/>
              <w:right w:type="dxa" w:w="100"/>
            </w:tcMar>
          </w:tcPr>
          <w:p>
            <w:r>
              <w:rPr>
                <w:b w:val="false"/>
                <w:bCs w:val="false"/>
              </w:rPr>
              <w:t xml:space="preserve">Historical Recovery Honesty</w:t>
            </w:r>
          </w:p>
        </w:tc>
        <w:tc>
          <w:tcPr>
            <w:tcW w:type="pct" w:w="33%"/>
            <w:tcMar>
              <w:top w:type="dxa" w:w="60"/>
              <w:left w:type="dxa" w:w="100"/>
              <w:bottom w:type="dxa" w:w="60"/>
              <w:right w:type="dxa" w:w="100"/>
            </w:tcMar>
          </w:tcPr>
          <w:p>
            <w:r>
              <w:rPr>
                <w:b w:val="false"/>
                <w:bCs w:val="false"/>
              </w:rPr>
              <w:t xml:space="preserve">Was any fictional historical PE-001 C-001 content fabricated to satisfy the recovery framing?</w:t>
            </w:r>
          </w:p>
        </w:tc>
        <w:tc>
          <w:tcPr>
            <w:tcW w:type="pct" w:w="33%"/>
            <w:tcMar>
              <w:top w:type="dxa" w:w="60"/>
              <w:left w:type="dxa" w:w="100"/>
              <w:bottom w:type="dxa" w:w="60"/>
              <w:right w:type="dxa" w:w="100"/>
            </w:tcMar>
          </w:tcPr>
          <w:p>
            <w:r>
              <w:rPr>
                <w:b w:val="false"/>
                <w:bCs w:val="false"/>
              </w:rPr>
              <w:t xml:space="preserve">Pass — none found, none fabricated; see Chapter 9.6 Experience Decision Record and the Normative Position.</w:t>
            </w:r>
          </w:p>
        </w:tc>
      </w:tr>
      <w:tr>
        <w:tc>
          <w:tcPr>
            <w:tcW w:type="pct" w:w="33%"/>
            <w:tcMar>
              <w:top w:type="dxa" w:w="60"/>
              <w:left w:type="dxa" w:w="100"/>
              <w:bottom w:type="dxa" w:w="60"/>
              <w:right w:type="dxa" w:w="100"/>
            </w:tcMar>
          </w:tcPr>
          <w:p>
            <w:r>
              <w:rPr>
                <w:b w:val="false"/>
                <w:bCs w:val="false"/>
              </w:rPr>
              <w:t xml:space="preserve">Identity/Person/Membership/Access/Role-Permission Separation</w:t>
            </w:r>
          </w:p>
        </w:tc>
        <w:tc>
          <w:tcPr>
            <w:tcW w:type="pct" w:w="33%"/>
            <w:tcMar>
              <w:top w:type="dxa" w:w="60"/>
              <w:left w:type="dxa" w:w="100"/>
              <w:bottom w:type="dxa" w:w="60"/>
              <w:right w:type="dxa" w:w="100"/>
            </w:tcMar>
          </w:tcPr>
          <w:p>
            <w:r>
              <w:rPr>
                <w:b w:val="false"/>
                <w:bCs w:val="false"/>
              </w:rPr>
              <w:t xml:space="preserve">Does Identity validity ever silently become Person recognition, Membership authority, Access approval, or Role/Permission?</w:t>
            </w:r>
          </w:p>
        </w:tc>
        <w:tc>
          <w:tcPr>
            <w:tcW w:type="pct" w:w="33%"/>
            <w:tcMar>
              <w:top w:type="dxa" w:w="60"/>
              <w:left w:type="dxa" w:w="100"/>
              <w:bottom w:type="dxa" w:w="60"/>
              <w:right w:type="dxa" w:w="100"/>
            </w:tcMar>
          </w:tcPr>
          <w:p>
            <w:r>
              <w:rPr>
                <w:b w:val="false"/>
                <w:bCs w:val="false"/>
              </w:rPr>
              <w:t xml:space="preserve">Pass — see 8.4.</w:t>
            </w:r>
          </w:p>
        </w:tc>
      </w:tr>
      <w:tr>
        <w:tc>
          <w:tcPr>
            <w:tcW w:type="pct" w:w="33%"/>
            <w:tcMar>
              <w:top w:type="dxa" w:w="60"/>
              <w:left w:type="dxa" w:w="100"/>
              <w:bottom w:type="dxa" w:w="60"/>
              <w:right w:type="dxa" w:w="100"/>
            </w:tcMar>
          </w:tcPr>
          <w:p>
            <w:r>
              <w:rPr>
                <w:b w:val="false"/>
                <w:bCs w:val="false"/>
              </w:rPr>
              <w:t xml:space="preserve">Deterministic Resolution (v1.1 correction)</w:t>
            </w:r>
          </w:p>
        </w:tc>
        <w:tc>
          <w:tcPr>
            <w:tcW w:type="pct" w:w="33%"/>
            <w:tcMar>
              <w:top w:type="dxa" w:w="60"/>
              <w:left w:type="dxa" w:w="100"/>
              <w:bottom w:type="dxa" w:w="60"/>
              <w:right w:type="dxa" w:w="100"/>
            </w:tcMar>
          </w:tcPr>
          <w:p>
            <w:r>
              <w:rPr>
                <w:b w:val="false"/>
                <w:bCs w:val="false"/>
              </w:rPr>
              <w:t xml:space="preserve">Does any ERB/EX/Contract permit probabilistic selection between candidate Persons, or a human/AI choosing which Person an Identity probably belongs to?</w:t>
            </w:r>
          </w:p>
        </w:tc>
        <w:tc>
          <w:tcPr>
            <w:tcW w:type="pct" w:w="33%"/>
            <w:tcMar>
              <w:top w:type="dxa" w:w="60"/>
              <w:left w:type="dxa" w:w="100"/>
              <w:bottom w:type="dxa" w:w="60"/>
              <w:right w:type="dxa" w:w="100"/>
            </w:tcMar>
          </w:tcPr>
          <w:p>
            <w:r>
              <w:rPr>
                <w:b w:val="false"/>
                <w:bCs w:val="false"/>
              </w:rPr>
              <w:t xml:space="preserve">Pass — corrected in ERB-C001-02, EX-C001-03/04, Contract 5.4, BR-C001-04; the former candidate-selection EX-C001-04 was removed, not preserved for count continuity.</w:t>
            </w:r>
          </w:p>
        </w:tc>
      </w:tr>
      <w:tr>
        <w:tc>
          <w:tcPr>
            <w:tcW w:type="pct" w:w="33%"/>
            <w:tcMar>
              <w:top w:type="dxa" w:w="60"/>
              <w:left w:type="dxa" w:w="100"/>
              <w:bottom w:type="dxa" w:w="60"/>
              <w:right w:type="dxa" w:w="100"/>
            </w:tcMar>
          </w:tcPr>
          <w:p>
            <w:r>
              <w:rPr>
                <w:b w:val="false"/>
                <w:bCs w:val="false"/>
              </w:rPr>
              <w:t xml:space="preserve">Current Participating Identity Anchor (v1.1 correction)</w:t>
            </w:r>
          </w:p>
        </w:tc>
        <w:tc>
          <w:tcPr>
            <w:tcW w:type="pct" w:w="33%"/>
            <w:tcMar>
              <w:top w:type="dxa" w:w="60"/>
              <w:left w:type="dxa" w:w="100"/>
              <w:bottom w:type="dxa" w:w="60"/>
              <w:right w:type="dxa" w:w="100"/>
            </w:tcMar>
          </w:tcPr>
          <w:p>
            <w:r>
              <w:rPr>
                <w:b w:val="false"/>
                <w:bCs w:val="false"/>
              </w:rPr>
              <w:t xml:space="preserve">Does any ERB/EX/Contract state or imply a universal rule that exactly one Identity Context governs an entire session or Enterprise Journey regardless of a genuine Identity change?</w:t>
            </w:r>
          </w:p>
        </w:tc>
        <w:tc>
          <w:tcPr>
            <w:tcW w:type="pct" w:w="33%"/>
            <w:tcMar>
              <w:top w:type="dxa" w:w="60"/>
              <w:left w:type="dxa" w:w="100"/>
              <w:bottom w:type="dxa" w:w="60"/>
              <w:right w:type="dxa" w:w="100"/>
            </w:tcMar>
          </w:tcPr>
          <w:p>
            <w:r>
              <w:rPr>
                <w:b w:val="false"/>
                <w:bCs w:val="false"/>
              </w:rPr>
              <w:t xml:space="preserve">Pass — corrected in ERB-C001-03, EX-C001-05, Contract 5.5, BR-C001-08; genuine Identity change now triggers fresh deterministic resolution with the prior context superseded, never falsely invalidated.</w:t>
            </w:r>
          </w:p>
        </w:tc>
      </w:tr>
      <w:tr>
        <w:tc>
          <w:tcPr>
            <w:tcW w:type="pct" w:w="33%"/>
            <w:tcMar>
              <w:top w:type="dxa" w:w="60"/>
              <w:left w:type="dxa" w:w="100"/>
              <w:bottom w:type="dxa" w:w="60"/>
              <w:right w:type="dxa" w:w="100"/>
            </w:tcMar>
          </w:tcPr>
          <w:p>
            <w:r>
              <w:rPr>
                <w:b w:val="false"/>
                <w:bCs w:val="false"/>
              </w:rPr>
              <w:t xml:space="preserve">Person-Linked Identity Restriction (v1.1 correction)</w:t>
            </w:r>
          </w:p>
        </w:tc>
        <w:tc>
          <w:tcPr>
            <w:tcW w:type="pct" w:w="33%"/>
            <w:tcMar>
              <w:top w:type="dxa" w:w="60"/>
              <w:left w:type="dxa" w:w="100"/>
              <w:bottom w:type="dxa" w:w="60"/>
              <w:right w:type="dxa" w:w="100"/>
            </w:tcMar>
          </w:tcPr>
          <w:p>
            <w:r>
              <w:rPr>
                <w:b w:val="false"/>
                <w:bCs w:val="false"/>
              </w:rPr>
              <w:t xml:space="preserve">Does any ERB/EX/Contract permit an Autonomous Agent to participate as a Person-linked Identity holder?</w:t>
            </w:r>
          </w:p>
        </w:tc>
        <w:tc>
          <w:tcPr>
            <w:tcW w:type="pct" w:w="33%"/>
            <w:tcMar>
              <w:top w:type="dxa" w:w="60"/>
              <w:left w:type="dxa" w:w="100"/>
              <w:bottom w:type="dxa" w:w="60"/>
              <w:right w:type="dxa" w:w="100"/>
            </w:tcMar>
          </w:tcPr>
          <w:p>
            <w:r>
              <w:rPr>
                <w:b w:val="false"/>
                <w:bCs w:val="false"/>
              </w:rPr>
              <w:t xml:space="preserve">Pass — corrected in Chapter 1.11, ERB-C001-01/02, Contract 5.2, BR-C001-09; non-Person identity semantics recorded as Pending Canonical Binding.</w:t>
            </w:r>
          </w:p>
        </w:tc>
      </w:tr>
    </w:tbl>
    <w:p>
      <w:pPr>
        <w:pStyle w:val="Heading2"/>
        <w:spacing w:after="160" w:before="280"/>
      </w:pPr>
      <w:r>
        <w:t xml:space="preserve">8.2 Quality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Gate</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QG-C001-01 (ERB traces to Guiding Architectural Question clause)</w:t>
            </w:r>
          </w:p>
        </w:tc>
        <w:tc>
          <w:tcPr>
            <w:tcW w:type="pct" w:w="50%"/>
            <w:tcMar>
              <w:top w:type="dxa" w:w="60"/>
              <w:left w:type="dxa" w:w="100"/>
              <w:bottom w:type="dxa" w:w="60"/>
              <w:right w:type="dxa" w:w="100"/>
            </w:tcMar>
          </w:tcPr>
          <w:p>
            <w:r>
              <w:rPr>
                <w:b w:val="false"/>
                <w:bCs w:val="false"/>
              </w:rPr>
              <w:t xml:space="preserve">Pass — Document Control, Question Clause table.</w:t>
            </w:r>
          </w:p>
        </w:tc>
      </w:tr>
      <w:tr>
        <w:tc>
          <w:tcPr>
            <w:tcW w:type="pct" w:w="50%"/>
            <w:tcMar>
              <w:top w:type="dxa" w:w="60"/>
              <w:left w:type="dxa" w:w="100"/>
              <w:bottom w:type="dxa" w:w="60"/>
              <w:right w:type="dxa" w:w="100"/>
            </w:tcMar>
          </w:tcPr>
          <w:p>
            <w:r>
              <w:rPr>
                <w:b w:val="false"/>
                <w:bCs w:val="false"/>
              </w:rPr>
              <w:t xml:space="preserve">QG-C001-02 (every EX has exactly one governing ERB)</w:t>
            </w:r>
          </w:p>
        </w:tc>
        <w:tc>
          <w:tcPr>
            <w:tcW w:type="pct" w:w="50%"/>
            <w:tcMar>
              <w:top w:type="dxa" w:w="60"/>
              <w:left w:type="dxa" w:w="100"/>
              <w:bottom w:type="dxa" w:w="60"/>
              <w:right w:type="dxa" w:w="100"/>
            </w:tcMar>
          </w:tcPr>
          <w:p>
            <w:r>
              <w:rPr>
                <w:b w:val="false"/>
                <w:bCs w:val="false"/>
              </w:rPr>
              <w:t xml:space="preserve">Pass — see 9.5 Completeness Test.</w:t>
            </w:r>
          </w:p>
        </w:tc>
      </w:tr>
      <w:tr>
        <w:tc>
          <w:tcPr>
            <w:tcW w:type="pct" w:w="50%"/>
            <w:tcMar>
              <w:top w:type="dxa" w:w="60"/>
              <w:left w:type="dxa" w:w="100"/>
              <w:bottom w:type="dxa" w:w="60"/>
              <w:right w:type="dxa" w:w="100"/>
            </w:tcMar>
          </w:tcPr>
          <w:p>
            <w:r>
              <w:rPr>
                <w:b w:val="false"/>
                <w:bCs w:val="false"/>
              </w:rPr>
              <w:t xml:space="preserve">QG-C001-03 (seven-dimension context engineering, Created≠Produced, Superseded≠Invalidated)</w:t>
            </w:r>
          </w:p>
        </w:tc>
        <w:tc>
          <w:tcPr>
            <w:tcW w:type="pct" w:w="50%"/>
            <w:tcMar>
              <w:top w:type="dxa" w:w="60"/>
              <w:left w:type="dxa" w:w="100"/>
              <w:bottom w:type="dxa" w:w="60"/>
              <w:right w:type="dxa" w:w="100"/>
            </w:tcMar>
          </w:tcPr>
          <w:p>
            <w:r>
              <w:rPr>
                <w:b w:val="false"/>
                <w:bCs w:val="false"/>
              </w:rPr>
              <w:t xml:space="preserve">Pass — applied in every ERB and EX.</w:t>
            </w:r>
          </w:p>
        </w:tc>
      </w:tr>
      <w:tr>
        <w:tc>
          <w:tcPr>
            <w:tcW w:type="pct" w:w="50%"/>
            <w:tcMar>
              <w:top w:type="dxa" w:w="60"/>
              <w:left w:type="dxa" w:w="100"/>
              <w:bottom w:type="dxa" w:w="60"/>
              <w:right w:type="dxa" w:w="100"/>
            </w:tcMar>
          </w:tcPr>
          <w:p>
            <w:r>
              <w:rPr>
                <w:b w:val="false"/>
                <w:bCs w:val="false"/>
              </w:rPr>
              <w:t xml:space="preserve">QG-C001-04 (no fabricated identifiers)</w:t>
            </w:r>
          </w:p>
        </w:tc>
        <w:tc>
          <w:tcPr>
            <w:tcW w:type="pct" w:w="50%"/>
            <w:tcMar>
              <w:top w:type="dxa" w:w="60"/>
              <w:left w:type="dxa" w:w="100"/>
              <w:bottom w:type="dxa" w:w="60"/>
              <w:right w:type="dxa" w:w="100"/>
            </w:tcMar>
          </w:tcPr>
          <w:p>
            <w:r>
              <w:rPr>
                <w:b w:val="false"/>
                <w:bCs w:val="false"/>
              </w:rPr>
              <w:t xml:space="preserve">Pass — every Business Activity/EAC, EIO, Enterprise Journey, Persona, and ADR reference is either an existing canonical identifier or Pending Canonical Binding.</w:t>
            </w:r>
          </w:p>
        </w:tc>
      </w:tr>
      <w:tr>
        <w:tc>
          <w:tcPr>
            <w:tcW w:type="pct" w:w="50%"/>
            <w:tcMar>
              <w:top w:type="dxa" w:w="60"/>
              <w:left w:type="dxa" w:w="100"/>
              <w:bottom w:type="dxa" w:w="60"/>
              <w:right w:type="dxa" w:w="100"/>
            </w:tcMar>
          </w:tcPr>
          <w:p>
            <w:r>
              <w:rPr>
                <w:b w:val="false"/>
                <w:bCs w:val="false"/>
              </w:rPr>
              <w:t xml:space="preserve">QG-C001-05 (substitution test)</w:t>
            </w:r>
          </w:p>
        </w:tc>
        <w:tc>
          <w:tcPr>
            <w:tcW w:type="pct" w:w="50%"/>
            <w:tcMar>
              <w:top w:type="dxa" w:w="60"/>
              <w:left w:type="dxa" w:w="100"/>
              <w:bottom w:type="dxa" w:w="60"/>
              <w:right w:type="dxa" w:w="100"/>
            </w:tcMar>
          </w:tcPr>
          <w:p>
            <w:r>
              <w:rPr>
                <w:b w:val="false"/>
                <w:bCs w:val="false"/>
              </w:rPr>
              <w:t xml:space="preserve">Pass — see 8.6.</w:t>
            </w:r>
          </w:p>
        </w:tc>
      </w:tr>
      <w:tr>
        <w:tc>
          <w:tcPr>
            <w:tcW w:type="pct" w:w="50%"/>
            <w:tcMar>
              <w:top w:type="dxa" w:w="60"/>
              <w:left w:type="dxa" w:w="100"/>
              <w:bottom w:type="dxa" w:w="60"/>
              <w:right w:type="dxa" w:w="100"/>
            </w:tcMar>
          </w:tcPr>
          <w:p>
            <w:r>
              <w:rPr>
                <w:b w:val="false"/>
                <w:bCs w:val="false"/>
              </w:rPr>
              <w:t xml:space="preserve">QG-C001-06 (Identity/Person/Membership/Access/Role/Permission/Organization/Workspace separation)</w:t>
            </w:r>
          </w:p>
        </w:tc>
        <w:tc>
          <w:tcPr>
            <w:tcW w:type="pct" w:w="50%"/>
            <w:tcMar>
              <w:top w:type="dxa" w:w="60"/>
              <w:left w:type="dxa" w:w="100"/>
              <w:bottom w:type="dxa" w:w="60"/>
              <w:right w:type="dxa" w:w="100"/>
            </w:tcMar>
          </w:tcPr>
          <w:p>
            <w:r>
              <w:rPr>
                <w:b w:val="false"/>
                <w:bCs w:val="false"/>
              </w:rPr>
              <w:t xml:space="preserve">Pass — see 8.4 and Gold Standard Invariants (9.4).</w:t>
            </w:r>
          </w:p>
        </w:tc>
      </w:tr>
      <w:tr>
        <w:tc>
          <w:tcPr>
            <w:tcW w:type="pct" w:w="50%"/>
            <w:tcMar>
              <w:top w:type="dxa" w:w="60"/>
              <w:left w:type="dxa" w:w="100"/>
              <w:bottom w:type="dxa" w:w="60"/>
              <w:right w:type="dxa" w:w="100"/>
            </w:tcMar>
          </w:tcPr>
          <w:p>
            <w:r>
              <w:rPr>
                <w:b w:val="false"/>
                <w:bCs w:val="false"/>
              </w:rPr>
              <w:t xml:space="preserve">QG-C001-07 (every rejection/disruption names its responsible authority)</w:t>
            </w:r>
          </w:p>
        </w:tc>
        <w:tc>
          <w:tcPr>
            <w:tcW w:type="pct" w:w="50%"/>
            <w:tcMar>
              <w:top w:type="dxa" w:w="60"/>
              <w:left w:type="dxa" w:w="100"/>
              <w:bottom w:type="dxa" w:w="60"/>
              <w:right w:type="dxa" w:w="100"/>
            </w:tcMar>
          </w:tcPr>
          <w:p>
            <w:r>
              <w:rPr>
                <w:b w:val="false"/>
                <w:bCs w:val="false"/>
              </w:rPr>
              <w:t xml:space="preserve">Pass — see EX-C001-02, EX-C001-04, EX-C001-06, EX-C001-08.</w:t>
            </w:r>
          </w:p>
        </w:tc>
      </w:tr>
      <w:tr>
        <w:tc>
          <w:tcPr>
            <w:tcW w:type="pct" w:w="50%"/>
            <w:tcMar>
              <w:top w:type="dxa" w:w="60"/>
              <w:left w:type="dxa" w:w="100"/>
              <w:bottom w:type="dxa" w:w="60"/>
              <w:right w:type="dxa" w:w="100"/>
            </w:tcMar>
          </w:tcPr>
          <w:p>
            <w:r>
              <w:rPr>
                <w:b w:val="false"/>
                <w:bCs w:val="false"/>
              </w:rPr>
              <w:t xml:space="preserve">QG-C001-08 (AI authority boundaries stated exhaustively and consistently)</w:t>
            </w:r>
          </w:p>
        </w:tc>
        <w:tc>
          <w:tcPr>
            <w:tcW w:type="pct" w:w="50%"/>
            <w:tcMar>
              <w:top w:type="dxa" w:w="60"/>
              <w:left w:type="dxa" w:w="100"/>
              <w:bottom w:type="dxa" w:w="60"/>
              <w:right w:type="dxa" w:w="100"/>
            </w:tcMar>
          </w:tcPr>
          <w:p>
            <w:r>
              <w:rPr>
                <w:b w:val="false"/>
                <w:bCs w:val="false"/>
              </w:rPr>
              <w:t xml:space="preserve">Pass — see Contract 5.8 and every EX's AI Assistance field.</w:t>
            </w:r>
          </w:p>
        </w:tc>
      </w:tr>
      <w:tr>
        <w:tc>
          <w:tcPr>
            <w:tcW w:type="pct" w:w="50%"/>
            <w:tcMar>
              <w:top w:type="dxa" w:w="60"/>
              <w:left w:type="dxa" w:w="100"/>
              <w:bottom w:type="dxa" w:w="60"/>
              <w:right w:type="dxa" w:w="100"/>
            </w:tcMar>
          </w:tcPr>
          <w:p>
            <w:r>
              <w:rPr>
                <w:b w:val="false"/>
                <w:bCs w:val="false"/>
              </w:rPr>
              <w:t xml:space="preserve">QG-C001-09 (no invented authentication mechanism or technical identity implementation)</w:t>
            </w:r>
          </w:p>
        </w:tc>
        <w:tc>
          <w:tcPr>
            <w:tcW w:type="pct" w:w="50%"/>
            <w:tcMar>
              <w:top w:type="dxa" w:w="60"/>
              <w:left w:type="dxa" w:w="100"/>
              <w:bottom w:type="dxa" w:w="60"/>
              <w:right w:type="dxa" w:w="100"/>
            </w:tcMar>
          </w:tcPr>
          <w:p>
            <w:r>
              <w:rPr>
                <w:b w:val="false"/>
                <w:bCs w:val="false"/>
              </w:rPr>
              <w:t xml:space="preserve">Pass — verified across all four ERBs; Pending Canonical Binding recorded wherever a mechanism authority is required.</w:t>
            </w:r>
          </w:p>
        </w:tc>
      </w:tr>
      <w:tr>
        <w:tc>
          <w:tcPr>
            <w:tcW w:type="pct" w:w="50%"/>
            <w:tcMar>
              <w:top w:type="dxa" w:w="60"/>
              <w:left w:type="dxa" w:w="100"/>
              <w:bottom w:type="dxa" w:w="60"/>
              <w:right w:type="dxa" w:w="100"/>
            </w:tcMar>
          </w:tcPr>
          <w:p>
            <w:r>
              <w:rPr>
                <w:b w:val="false"/>
                <w:bCs w:val="false"/>
              </w:rPr>
              <w:t xml:space="preserve">QG-C001-10 (Identity resolution strictly deterministic; no candidate Person selection)</w:t>
            </w:r>
          </w:p>
        </w:tc>
        <w:tc>
          <w:tcPr>
            <w:tcW w:type="pct" w:w="50%"/>
            <w:tcMar>
              <w:top w:type="dxa" w:w="60"/>
              <w:left w:type="dxa" w:w="100"/>
              <w:bottom w:type="dxa" w:w="60"/>
              <w:right w:type="dxa" w:w="100"/>
            </w:tcMar>
          </w:tcPr>
          <w:p>
            <w:r>
              <w:rPr>
                <w:b w:val="false"/>
                <w:bCs w:val="false"/>
              </w:rPr>
              <w:t xml:space="preserve">Pass — corrected in ERB-C001-02, EX-C001-03/04, Contract 5.4, BR-C001-04 (v1.1).</w:t>
            </w:r>
          </w:p>
        </w:tc>
      </w:tr>
      <w:tr>
        <w:tc>
          <w:tcPr>
            <w:tcW w:type="pct" w:w="50%"/>
            <w:tcMar>
              <w:top w:type="dxa" w:w="60"/>
              <w:left w:type="dxa" w:w="100"/>
              <w:bottom w:type="dxa" w:w="60"/>
              <w:right w:type="dxa" w:w="100"/>
            </w:tcMar>
          </w:tcPr>
          <w:p>
            <w:r>
              <w:rPr>
                <w:b w:val="false"/>
                <w:bCs w:val="false"/>
              </w:rPr>
              <w:t xml:space="preserve">QG-C001-11 (Autonomous Agents never treated as Person-linked Identity holders)</w:t>
            </w:r>
          </w:p>
        </w:tc>
        <w:tc>
          <w:tcPr>
            <w:tcW w:type="pct" w:w="50%"/>
            <w:tcMar>
              <w:top w:type="dxa" w:w="60"/>
              <w:left w:type="dxa" w:w="100"/>
              <w:bottom w:type="dxa" w:w="60"/>
              <w:right w:type="dxa" w:w="100"/>
            </w:tcMar>
          </w:tcPr>
          <w:p>
            <w:r>
              <w:rPr>
                <w:b w:val="false"/>
                <w:bCs w:val="false"/>
              </w:rPr>
              <w:t xml:space="preserve">Pass — corrected in Chapter 1.11, ERB-C001-01/02, Contract 5.2, BR-C001-09 (v1.1).</w:t>
            </w:r>
          </w:p>
        </w:tc>
      </w:tr>
    </w:tbl>
    <w:p>
      <w:pPr>
        <w:pStyle w:val="Heading2"/>
        <w:spacing w:after="160" w:before="280"/>
      </w:pPr>
      <w:r>
        <w:t xml:space="preserve">8.3 Traceability Matrix</w:t>
      </w:r>
    </w:p>
    <w:p>
      <w:pPr>
        <w:spacing w:after="140"/>
      </w:pPr>
      <w:r>
        <w:rPr>
          <w:b w:val="false"/>
          <w:bCs w:val="false"/>
          <w:i w:val="false"/>
          <w:iCs w:val="false"/>
        </w:rPr>
        <w:t xml:space="preserve">One self-contained, inspectable traceability block per Enterprise Experience, per this document's engineering brief.</w:t>
      </w:r>
    </w:p>
    <w:p>
      <w:pPr>
        <w:pStyle w:val="Heading4"/>
        <w:spacing w:after="100" w:before="160"/>
      </w:pPr>
      <w:r>
        <w:t xml:space="preserve">EX-C001-01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Context Established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ERB-C001-01</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Establishment Rejected / Unresolved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Context 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ERB-C001-02</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Resolution Unresolved or Conflicted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ERB-C001-03</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Current Participating Identity Context Preserved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ERB-C001-04</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Context Disrupted / Identity Resolution Conflict Resolved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ERB-C001-04</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Context Recovery Routed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4"/>
        <w:spacing w:after="100" w:before="160"/>
      </w:pPr>
      <w:r>
        <w:t xml:space="preserve">EX-C001-08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Dimension</w:t>
            </w:r>
          </w:p>
        </w:tc>
        <w:tc>
          <w:tcPr>
            <w:tcW w:type="pct" w:w="50%"/>
            <w:shd w:fill="DDDDDD" w:color="auto" w:val="clear"/>
            <w:tcMar>
              <w:top w:type="dxa" w:w="60"/>
              <w:left w:type="dxa" w:w="100"/>
              <w:bottom w:type="dxa" w:w="60"/>
              <w:right w:type="dxa" w:w="100"/>
            </w:tcMar>
          </w:tcPr>
          <w:p>
            <w:r>
              <w:rPr>
                <w:b/>
                <w:bCs/>
              </w:rPr>
              <w:t xml:space="preserve">Binding</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Governing ERB</w:t>
            </w:r>
          </w:p>
        </w:tc>
        <w:tc>
          <w:tcPr>
            <w:tcW w:type="pct" w:w="50%"/>
            <w:tcMar>
              <w:top w:type="dxa" w:w="60"/>
              <w:left w:type="dxa" w:w="100"/>
              <w:bottom w:type="dxa" w:w="60"/>
              <w:right w:type="dxa" w:w="100"/>
            </w:tcMar>
          </w:tcPr>
          <w:p>
            <w:r>
              <w:rPr>
                <w:b w:val="false"/>
                <w:bCs w:val="false"/>
              </w:rPr>
              <w:t xml:space="preserve">ERB-C001-04</w:t>
            </w:r>
          </w:p>
        </w:tc>
      </w:tr>
      <w:tr>
        <w:tc>
          <w:tcPr>
            <w:tcW w:type="pct" w:w="50%"/>
            <w:tcMar>
              <w:top w:type="dxa" w:w="60"/>
              <w:left w:type="dxa" w:w="100"/>
              <w:bottom w:type="dxa" w:w="60"/>
              <w:right w:type="dxa" w:w="100"/>
            </w:tcMar>
          </w:tcPr>
          <w:p>
            <w:r>
              <w:rPr>
                <w:b w:val="false"/>
                <w:bCs w:val="false"/>
              </w:rPr>
              <w:t xml:space="preserve">Enterprise Journey</w:t>
            </w:r>
          </w:p>
        </w:tc>
        <w:tc>
          <w:tcPr>
            <w:tcW w:type="pct" w:w="50%"/>
            <w:tcMar>
              <w:top w:type="dxa" w:w="60"/>
              <w:left w:type="dxa" w:w="100"/>
              <w:bottom w:type="dxa" w:w="60"/>
              <w:right w:type="dxa" w:w="100"/>
            </w:tcMar>
          </w:tcPr>
          <w:p>
            <w:r>
              <w:rPr>
                <w:b w:val="false"/>
                <w:bCs w:val="false"/>
              </w:rPr>
              <w:t xml:space="preserve">Pending Canonical Binding — no canonical Enterprise Journey identifier catalog exists yet in this repository; the canonical concept 'Enterprise Journey' (PE-001, Chapter 11) is referenced by name, not by an invented identifier.</w:t>
            </w:r>
          </w:p>
        </w:tc>
      </w:tr>
      <w:tr>
        <w:tc>
          <w:tcPr>
            <w:tcW w:type="pct" w:w="50%"/>
            <w:tcMar>
              <w:top w:type="dxa" w:w="60"/>
              <w:left w:type="dxa" w:w="100"/>
              <w:bottom w:type="dxa" w:w="60"/>
              <w:right w:type="dxa" w:w="100"/>
            </w:tcMar>
          </w:tcPr>
          <w:p>
            <w:r>
              <w:rPr>
                <w:b w:val="false"/>
                <w:bCs w:val="false"/>
              </w:rPr>
              <w:t xml:space="preserve">Persona(s)</w:t>
            </w:r>
          </w:p>
        </w:tc>
        <w:tc>
          <w:tcPr>
            <w:tcW w:type="pct" w:w="50%"/>
            <w:tcMar>
              <w:top w:type="dxa" w:w="60"/>
              <w:left w:type="dxa" w:w="100"/>
              <w:bottom w:type="dxa" w:w="60"/>
              <w:right w:type="dxa" w:w="100"/>
            </w:tcMar>
          </w:tcPr>
          <w:p>
            <w:r>
              <w:rPr>
                <w:b w:val="false"/>
                <w:bCs w:val="false"/>
              </w:rPr>
              <w:t xml:space="preserve">Any Person persona per PE-001 12.4 whose Identity is being established, resolved, continued, or recovered; Pending Canonical Binding for any specific persona identifier catalog. Not extended to Autonomous Agent personas (Contract 5.2).</w:t>
            </w:r>
          </w:p>
        </w:tc>
      </w:tr>
      <w:tr>
        <w:tc>
          <w:tcPr>
            <w:tcW w:type="pct" w:w="50%"/>
            <w:tcMar>
              <w:top w:type="dxa" w:w="60"/>
              <w:left w:type="dxa" w:w="100"/>
              <w:bottom w:type="dxa" w:w="60"/>
              <w:right w:type="dxa" w:w="100"/>
            </w:tcMar>
          </w:tcPr>
          <w:p>
            <w:r>
              <w:rPr>
                <w:b w:val="false"/>
                <w:bCs w:val="false"/>
              </w:rPr>
              <w:t xml:space="preserve">Workspace(s)</w:t>
            </w:r>
          </w:p>
        </w:tc>
        <w:tc>
          <w:tcPr>
            <w:tcW w:type="pct" w:w="50%"/>
            <w:tcMar>
              <w:top w:type="dxa" w:w="60"/>
              <w:left w:type="dxa" w:w="100"/>
              <w:bottom w:type="dxa" w:w="60"/>
              <w:right w:type="dxa" w:w="100"/>
            </w:tcMar>
          </w:tcPr>
          <w:p>
            <w:r>
              <w:rPr>
                <w:b w:val="false"/>
                <w:bCs w:val="false"/>
              </w:rPr>
              <w:t xml:space="preserve">As stated in this EX's own Participating Workspaces field (Chapter 4); Identity Management is not itself Workspace-hosted.</w:t>
            </w:r>
          </w:p>
        </w:tc>
      </w:tr>
      <w:tr>
        <w:tc>
          <w:tcPr>
            <w:tcW w:type="pct" w:w="50%"/>
            <w:tcMar>
              <w:top w:type="dxa" w:w="60"/>
              <w:left w:type="dxa" w:w="100"/>
              <w:bottom w:type="dxa" w:w="60"/>
              <w:right w:type="dxa" w:w="100"/>
            </w:tcMar>
          </w:tcPr>
          <w:p>
            <w:r>
              <w:rPr>
                <w:b w:val="false"/>
                <w:bCs w:val="false"/>
              </w:rPr>
              <w:t xml:space="preserve">Experience Lifecycle Participation</w:t>
            </w:r>
          </w:p>
        </w:tc>
        <w:tc>
          <w:tcPr>
            <w:tcW w:type="pct" w:w="50%"/>
            <w:tcMar>
              <w:top w:type="dxa" w:w="60"/>
              <w:left w:type="dxa" w:w="100"/>
              <w:bottom w:type="dxa" w:w="60"/>
              <w:right w:type="dxa" w:w="100"/>
            </w:tcMar>
          </w:tcPr>
          <w:p>
            <w:r>
              <w:rPr>
                <w:b w:val="false"/>
                <w:bCs w:val="false"/>
              </w:rPr>
              <w:t xml:space="preserve">As stated in this EX's own Lifecycle Participation field (Chapter 4); mapped to PE-001 16.2.</w:t>
            </w:r>
          </w:p>
        </w:tc>
      </w:tr>
      <w:tr>
        <w:tc>
          <w:tcPr>
            <w:tcW w:type="pct" w:w="50%"/>
            <w:tcMar>
              <w:top w:type="dxa" w:w="60"/>
              <w:left w:type="dxa" w:w="100"/>
              <w:bottom w:type="dxa" w:w="60"/>
              <w:right w:type="dxa" w:w="100"/>
            </w:tcMar>
          </w:tcPr>
          <w:p>
            <w:r>
              <w:rPr>
                <w:b w:val="false"/>
                <w:bCs w:val="false"/>
              </w:rPr>
              <w:t xml:space="preserve">Enterprise Transition</w:t>
            </w:r>
          </w:p>
        </w:tc>
        <w:tc>
          <w:tcPr>
            <w:tcW w:type="pct" w:w="50%"/>
            <w:tcMar>
              <w:top w:type="dxa" w:w="60"/>
              <w:left w:type="dxa" w:w="100"/>
              <w:bottom w:type="dxa" w:w="60"/>
              <w:right w:type="dxa" w:w="100"/>
            </w:tcMar>
          </w:tcPr>
          <w:p>
            <w:r>
              <w:rPr>
                <w:b w:val="false"/>
                <w:bCs w:val="false"/>
              </w:rPr>
              <w:t xml:space="preserve">Identity Hand-off Rejection Classified</w:t>
            </w:r>
          </w:p>
        </w:tc>
      </w:tr>
      <w:tr>
        <w:tc>
          <w:tcPr>
            <w:tcW w:type="pct" w:w="50%"/>
            <w:tcMar>
              <w:top w:type="dxa" w:w="60"/>
              <w:left w:type="dxa" w:w="100"/>
              <w:bottom w:type="dxa" w:w="60"/>
              <w:right w:type="dxa" w:w="100"/>
            </w:tcMar>
          </w:tcPr>
          <w:p>
            <w:r>
              <w:rPr>
                <w:b w:val="false"/>
                <w:bCs w:val="false"/>
              </w:rPr>
              <w:t xml:space="preserve">Business Activity / EAC Binding</w:t>
            </w:r>
          </w:p>
        </w:tc>
        <w:tc>
          <w:tcPr>
            <w:tcW w:type="pct" w:w="50%"/>
            <w:tcMar>
              <w:top w:type="dxa" w:w="60"/>
              <w:left w:type="dxa" w:w="100"/>
              <w:bottom w:type="dxa" w:w="60"/>
              <w:right w:type="dxa" w:w="100"/>
            </w:tcMar>
          </w:tcPr>
          <w:p>
            <w:r>
              <w:rPr>
                <w:b w:val="false"/>
                <w:bCs w:val="false"/>
              </w:rPr>
              <w:t xml:space="preserve">Pending Canonical Binding — canonical Business Activity/EAC identifier required before implementation; no local identifier fabricated.</w:t>
            </w:r>
          </w:p>
        </w:tc>
      </w:tr>
      <w:tr>
        <w:tc>
          <w:tcPr>
            <w:tcW w:type="pct" w:w="50%"/>
            <w:tcMar>
              <w:top w:type="dxa" w:w="60"/>
              <w:left w:type="dxa" w:w="100"/>
              <w:bottom w:type="dxa" w:w="60"/>
              <w:right w:type="dxa" w:w="100"/>
            </w:tcMar>
          </w:tcPr>
          <w:p>
            <w:r>
              <w:rPr>
                <w:b w:val="false"/>
                <w:bCs w:val="false"/>
              </w:rPr>
              <w:t xml:space="preserve">EIO Binding</w:t>
            </w:r>
          </w:p>
        </w:tc>
        <w:tc>
          <w:tcPr>
            <w:tcW w:type="pct" w:w="50%"/>
            <w:tcMar>
              <w:top w:type="dxa" w:w="60"/>
              <w:left w:type="dxa" w:w="100"/>
              <w:bottom w:type="dxa" w:w="60"/>
              <w:right w:type="dxa" w:w="100"/>
            </w:tcMar>
          </w:tcPr>
          <w:p>
            <w:r>
              <w:rPr>
                <w:b w:val="false"/>
                <w:bCs w:val="false"/>
              </w:rPr>
              <w:t xml:space="preserve">Pending Canonical Binding — canonical Enterprise Information Object identifier required from the canonical EIO catalog before implementation; no local identifier fabricated.</w:t>
            </w:r>
          </w:p>
        </w:tc>
      </w:tr>
      <w:tr>
        <w:tc>
          <w:tcPr>
            <w:tcW w:type="pct" w:w="50%"/>
            <w:tcMar>
              <w:top w:type="dxa" w:w="60"/>
              <w:left w:type="dxa" w:w="100"/>
              <w:bottom w:type="dxa" w:w="60"/>
              <w:right w:type="dxa" w:w="100"/>
            </w:tcMar>
          </w:tcPr>
          <w:p>
            <w:r>
              <w:rPr>
                <w:b w:val="false"/>
                <w:bCs w:val="false"/>
              </w:rPr>
              <w:t xml:space="preserve">Applicable PE-001 ADR</w:t>
            </w:r>
          </w:p>
        </w:tc>
        <w:tc>
          <w:tcPr>
            <w:tcW w:type="pct" w:w="50%"/>
            <w:tcMar>
              <w:top w:type="dxa" w:w="60"/>
              <w:left w:type="dxa" w:w="100"/>
              <w:bottom w:type="dxa" w:w="60"/>
              <w:right w:type="dxa" w:w="100"/>
            </w:tcMar>
          </w:tcPr>
          <w:p>
            <w:r>
              <w:rPr>
                <w:b w:val="false"/>
                <w:bCs w:val="false"/>
              </w:rPr>
              <w:t xml:space="preserve">ADR-PE-001-005 (Capability Experience Map), ADR-PE-001-006 (Enterprise Transition Terminology), ADR-PE-001-010 (ERBs Mandatory), ADR-PE-001-012 (CRBs Mandatory).</w:t>
            </w:r>
          </w:p>
        </w:tc>
      </w:tr>
      <w:tr>
        <w:tc>
          <w:tcPr>
            <w:tcW w:type="pct" w:w="50%"/>
            <w:tcMar>
              <w:top w:type="dxa" w:w="60"/>
              <w:left w:type="dxa" w:w="100"/>
              <w:bottom w:type="dxa" w:w="60"/>
              <w:right w:type="dxa" w:w="100"/>
            </w:tcMar>
          </w:tcPr>
          <w:p>
            <w:r>
              <w:rPr>
                <w:b w:val="false"/>
                <w:bCs w:val="false"/>
              </w:rPr>
              <w:t xml:space="preserve">Cross-Specification Dependency</w:t>
            </w:r>
          </w:p>
        </w:tc>
        <w:tc>
          <w:tcPr>
            <w:tcW w:type="pct" w:w="50%"/>
            <w:tcMar>
              <w:top w:type="dxa" w:w="60"/>
              <w:left w:type="dxa" w:w="100"/>
              <w:bottom w:type="dxa" w:w="60"/>
              <w:right w:type="dxa" w:w="100"/>
            </w:tcMar>
          </w:tcPr>
          <w:p>
            <w:r>
              <w:rPr>
                <w:b w:val="false"/>
                <w:bCs w:val="false"/>
              </w:rPr>
              <w:t xml:space="preserve">As stated in this EX's own governing ERB's Dependencies field (Chapter 3).</w:t>
            </w:r>
          </w:p>
        </w:tc>
      </w:tr>
    </w:tbl>
    <w:p>
      <w:pPr>
        <w:spacing w:after="140"/>
      </w:pPr>
      <w:r>
        <w:rPr>
          <w:b w:val="false"/>
          <w:bCs w:val="false"/>
          <w:i w:val="false"/>
          <w:iCs w:val="false"/>
        </w:rPr>
        <w:t xml:space="preserve"/>
      </w:r>
    </w:p>
    <w:p>
      <w:pPr>
        <w:pStyle w:val="Heading2"/>
        <w:spacing w:after="160" w:before="280"/>
      </w:pPr>
      <w:r>
        <w:t xml:space="preserve">8.4 Cross-Specification References &amp; Separation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Separation</w:t>
            </w:r>
          </w:p>
        </w:tc>
        <w:tc>
          <w:tcPr>
            <w:tcW w:type="pct" w:w="50%"/>
            <w:shd w:fill="DDDDDD" w:color="auto" w:val="clear"/>
            <w:tcMar>
              <w:top w:type="dxa" w:w="60"/>
              <w:left w:type="dxa" w:w="100"/>
              <w:bottom w:type="dxa" w:w="60"/>
              <w:right w:type="dxa" w:w="100"/>
            </w:tcMar>
          </w:tcPr>
          <w:p>
            <w:r>
              <w:rPr>
                <w:b/>
                <w:bCs/>
              </w:rPr>
              <w:t xml:space="preserve">Result</w:t>
            </w:r>
          </w:p>
        </w:tc>
      </w:tr>
      <w:tr>
        <w:tc>
          <w:tcPr>
            <w:tcW w:type="pct" w:w="50%"/>
            <w:tcMar>
              <w:top w:type="dxa" w:w="60"/>
              <w:left w:type="dxa" w:w="100"/>
              <w:bottom w:type="dxa" w:w="60"/>
              <w:right w:type="dxa" w:w="100"/>
            </w:tcMar>
          </w:tcPr>
          <w:p>
            <w:r>
              <w:rPr>
                <w:b w:val="false"/>
                <w:bCs w:val="false"/>
              </w:rPr>
              <w:t xml:space="preserve">Identity / Person</w:t>
            </w:r>
          </w:p>
        </w:tc>
        <w:tc>
          <w:tcPr>
            <w:tcW w:type="pct" w:w="50%"/>
            <w:tcMar>
              <w:top w:type="dxa" w:w="60"/>
              <w:left w:type="dxa" w:w="100"/>
              <w:bottom w:type="dxa" w:w="60"/>
              <w:right w:type="dxa" w:w="100"/>
            </w:tcMar>
          </w:tcPr>
          <w:p>
            <w:r>
              <w:rPr>
                <w:b w:val="false"/>
                <w:bCs w:val="false"/>
              </w:rPr>
              <w:t xml:space="preserve">Preserved — every Identity traces to exactly one Authoritative Person Context (C-006), consumed never redefined; C-001 never creates or resolves Person recognition locally (Contract 5.2).</w:t>
            </w:r>
          </w:p>
        </w:tc>
      </w:tr>
      <w:tr>
        <w:tc>
          <w:tcPr>
            <w:tcW w:type="pct" w:w="50%"/>
            <w:tcMar>
              <w:top w:type="dxa" w:w="60"/>
              <w:left w:type="dxa" w:w="100"/>
              <w:bottom w:type="dxa" w:w="60"/>
              <w:right w:type="dxa" w:w="100"/>
            </w:tcMar>
          </w:tcPr>
          <w:p>
            <w:r>
              <w:rPr>
                <w:b w:val="false"/>
                <w:bCs w:val="false"/>
              </w:rPr>
              <w:t xml:space="preserve">Identity / Membership</w:t>
            </w:r>
          </w:p>
        </w:tc>
        <w:tc>
          <w:tcPr>
            <w:tcW w:type="pct" w:w="50%"/>
            <w:tcMar>
              <w:top w:type="dxa" w:w="60"/>
              <w:left w:type="dxa" w:w="100"/>
              <w:bottom w:type="dxa" w:w="60"/>
              <w:right w:type="dxa" w:w="100"/>
            </w:tcMar>
          </w:tcPr>
          <w:p>
            <w:r>
              <w:rPr>
                <w:b w:val="false"/>
                <w:bCs w:val="false"/>
              </w:rPr>
              <w:t xml:space="preserve">Preserved — Membership Context (C-007) is referenced only; Identity validity never becomes or implies Membership participation authority (BR-C001-02).</w:t>
            </w:r>
          </w:p>
        </w:tc>
      </w:tr>
      <w:tr>
        <w:tc>
          <w:tcPr>
            <w:tcW w:type="pct" w:w="50%"/>
            <w:tcMar>
              <w:top w:type="dxa" w:w="60"/>
              <w:left w:type="dxa" w:w="100"/>
              <w:bottom w:type="dxa" w:w="60"/>
              <w:right w:type="dxa" w:w="100"/>
            </w:tcMar>
          </w:tcPr>
          <w:p>
            <w:r>
              <w:rPr>
                <w:b w:val="false"/>
                <w:bCs w:val="false"/>
              </w:rPr>
              <w:t xml:space="preserve">Identity / Access</w:t>
            </w:r>
          </w:p>
        </w:tc>
        <w:tc>
          <w:tcPr>
            <w:tcW w:type="pct" w:w="50%"/>
            <w:tcMar>
              <w:top w:type="dxa" w:w="60"/>
              <w:left w:type="dxa" w:w="100"/>
              <w:bottom w:type="dxa" w:w="60"/>
              <w:right w:type="dxa" w:w="100"/>
            </w:tcMar>
          </w:tcPr>
          <w:p>
            <w:r>
              <w:rPr>
                <w:b w:val="false"/>
                <w:bCs w:val="false"/>
              </w:rPr>
              <w:t xml:space="preserve">Preserved — Access Evaluation Outcome is always requested from C-002, never computed by C-001; authentication success or Identity validity is never treated as a universal Access grant (Contract 5.3).</w:t>
            </w:r>
          </w:p>
        </w:tc>
      </w:tr>
      <w:tr>
        <w:tc>
          <w:tcPr>
            <w:tcW w:type="pct" w:w="50%"/>
            <w:tcMar>
              <w:top w:type="dxa" w:w="60"/>
              <w:left w:type="dxa" w:w="100"/>
              <w:bottom w:type="dxa" w:w="60"/>
              <w:right w:type="dxa" w:w="100"/>
            </w:tcMar>
          </w:tcPr>
          <w:p>
            <w:r>
              <w:rPr>
                <w:b w:val="false"/>
                <w:bCs w:val="false"/>
              </w:rPr>
              <w:t xml:space="preserve">Identity / Role-Permission</w:t>
            </w:r>
          </w:p>
        </w:tc>
        <w:tc>
          <w:tcPr>
            <w:tcW w:type="pct" w:w="50%"/>
            <w:tcMar>
              <w:top w:type="dxa" w:w="60"/>
              <w:left w:type="dxa" w:w="100"/>
              <w:bottom w:type="dxa" w:w="60"/>
              <w:right w:type="dxa" w:w="100"/>
            </w:tcMar>
          </w:tcPr>
          <w:p>
            <w:r>
              <w:rPr>
                <w:b w:val="false"/>
                <w:bCs w:val="false"/>
              </w:rPr>
              <w:t xml:space="preserve">Preserved — Role and Permission (C-003) are referenced only; C-001 defines no Role or Permission semantics and infers neither from Identity validity.</w:t>
            </w:r>
          </w:p>
        </w:tc>
      </w:tr>
      <w:tr>
        <w:tc>
          <w:tcPr>
            <w:tcW w:type="pct" w:w="50%"/>
            <w:tcMar>
              <w:top w:type="dxa" w:w="60"/>
              <w:left w:type="dxa" w:w="100"/>
              <w:bottom w:type="dxa" w:w="60"/>
              <w:right w:type="dxa" w:w="100"/>
            </w:tcMar>
          </w:tcPr>
          <w:p>
            <w:r>
              <w:rPr>
                <w:b w:val="false"/>
                <w:bCs w:val="false"/>
              </w:rPr>
              <w:t xml:space="preserve">Identity / Organization</w:t>
            </w:r>
          </w:p>
        </w:tc>
        <w:tc>
          <w:tcPr>
            <w:tcW w:type="pct" w:w="50%"/>
            <w:tcMar>
              <w:top w:type="dxa" w:w="60"/>
              <w:left w:type="dxa" w:w="100"/>
              <w:bottom w:type="dxa" w:w="60"/>
              <w:right w:type="dxa" w:w="100"/>
            </w:tcMar>
          </w:tcPr>
          <w:p>
            <w:r>
              <w:rPr>
                <w:b w:val="false"/>
                <w:bCs w:val="false"/>
              </w:rPr>
              <w:t xml:space="preserve">Preserved — Organization Context (C-004) is referenced only; C-001 never derives Organization authority or structural placement from Identity.</w:t>
            </w:r>
          </w:p>
        </w:tc>
      </w:tr>
      <w:tr>
        <w:tc>
          <w:tcPr>
            <w:tcW w:type="pct" w:w="50%"/>
            <w:tcMar>
              <w:top w:type="dxa" w:w="60"/>
              <w:left w:type="dxa" w:w="100"/>
              <w:bottom w:type="dxa" w:w="60"/>
              <w:right w:type="dxa" w:w="100"/>
            </w:tcMar>
          </w:tcPr>
          <w:p>
            <w:r>
              <w:rPr>
                <w:b w:val="false"/>
                <w:bCs w:val="false"/>
              </w:rPr>
              <w:t xml:space="preserve">Identity / Workspace</w:t>
            </w:r>
          </w:p>
        </w:tc>
        <w:tc>
          <w:tcPr>
            <w:tcW w:type="pct" w:w="50%"/>
            <w:tcMar>
              <w:top w:type="dxa" w:w="60"/>
              <w:left w:type="dxa" w:w="100"/>
              <w:bottom w:type="dxa" w:w="60"/>
              <w:right w:type="dxa" w:w="100"/>
            </w:tcMar>
          </w:tcPr>
          <w:p>
            <w:r>
              <w:rPr>
                <w:b w:val="false"/>
                <w:bCs w:val="false"/>
              </w:rPr>
              <w:t xml:space="preserve">Preserved — Workspace Context (C-008) is referenced only; C-001's own Enterprise Experiences are not Workspace-hosted, and Identity validity never implies Workspace availability.</w:t>
            </w:r>
          </w:p>
        </w:tc>
      </w:tr>
      <w:tr>
        <w:tc>
          <w:tcPr>
            <w:tcW w:type="pct" w:w="50%"/>
            <w:tcMar>
              <w:top w:type="dxa" w:w="60"/>
              <w:left w:type="dxa" w:w="100"/>
              <w:bottom w:type="dxa" w:w="60"/>
              <w:right w:type="dxa" w:w="100"/>
            </w:tcMar>
          </w:tcPr>
          <w:p>
            <w:r>
              <w:rPr>
                <w:b w:val="false"/>
                <w:bCs w:val="false"/>
              </w:rPr>
              <w:t xml:space="preserve">Identity-Management Access / Workspace-entry Access / Downstream Capability Access</w:t>
            </w:r>
          </w:p>
        </w:tc>
        <w:tc>
          <w:tcPr>
            <w:tcW w:type="pct" w:w="50%"/>
            <w:tcMar>
              <w:top w:type="dxa" w:w="60"/>
              <w:left w:type="dxa" w:w="100"/>
              <w:bottom w:type="dxa" w:w="60"/>
              <w:right w:type="dxa" w:w="100"/>
            </w:tcMar>
          </w:tcPr>
          <w:p>
            <w:r>
              <w:rPr>
                <w:b w:val="false"/>
                <w:bCs w:val="false"/>
              </w:rPr>
              <w:t xml:space="preserve">Preserved — three distinct Access authority concerns explicitly separated (Contract 5.3); none substitutes for another.</w:t>
            </w:r>
          </w:p>
        </w:tc>
      </w:tr>
      <w:tr>
        <w:tc>
          <w:tcPr>
            <w:tcW w:type="pct" w:w="50%"/>
            <w:tcMar>
              <w:top w:type="dxa" w:w="60"/>
              <w:left w:type="dxa" w:w="100"/>
              <w:bottom w:type="dxa" w:w="60"/>
              <w:right w:type="dxa" w:w="100"/>
            </w:tcMar>
          </w:tcPr>
          <w:p>
            <w:r>
              <w:rPr>
                <w:b w:val="false"/>
                <w:bCs w:val="false"/>
              </w:rPr>
              <w:t xml:space="preserve">Deterministic Resolution / Person-Recognition Ambiguity (v1.1 correction)</w:t>
            </w:r>
          </w:p>
        </w:tc>
        <w:tc>
          <w:tcPr>
            <w:tcW w:type="pct" w:w="50%"/>
            <w:tcMar>
              <w:top w:type="dxa" w:w="60"/>
              <w:left w:type="dxa" w:w="100"/>
              <w:bottom w:type="dxa" w:w="60"/>
              <w:right w:type="dxa" w:w="100"/>
            </w:tcMar>
          </w:tcPr>
          <w:p>
            <w:r>
              <w:rPr>
                <w:b w:val="false"/>
                <w:bCs w:val="false"/>
              </w:rPr>
              <w:t xml:space="preserve">Preserved — Identity resolution (ERB-C001-02) is strictly deterministic and never imports C-006's probabilistic Person-recognition or candidate-matching semantics; a non-unique result is an Identity Resolution Conflict, never a candidate set for human or AI selection.</w:t>
            </w:r>
          </w:p>
        </w:tc>
      </w:tr>
      <w:tr>
        <w:tc>
          <w:tcPr>
            <w:tcW w:type="pct" w:w="50%"/>
            <w:tcMar>
              <w:top w:type="dxa" w:w="60"/>
              <w:left w:type="dxa" w:w="100"/>
              <w:bottom w:type="dxa" w:w="60"/>
              <w:right w:type="dxa" w:w="100"/>
            </w:tcMar>
          </w:tcPr>
          <w:p>
            <w:r>
              <w:rPr>
                <w:b w:val="false"/>
                <w:bCs w:val="false"/>
              </w:rPr>
              <w:t xml:space="preserve">Current Participating Identity Anchor / Universal Session Singleton (v1.1 correction)</w:t>
            </w:r>
          </w:p>
        </w:tc>
        <w:tc>
          <w:tcPr>
            <w:tcW w:type="pct" w:w="50%"/>
            <w:tcMar>
              <w:top w:type="dxa" w:w="60"/>
              <w:left w:type="dxa" w:w="100"/>
              <w:bottom w:type="dxa" w:w="60"/>
              <w:right w:type="dxa" w:w="100"/>
            </w:tcMar>
          </w:tcPr>
          <w:p>
            <w:r>
              <w:rPr>
                <w:b w:val="false"/>
                <w:bCs w:val="false"/>
              </w:rPr>
              <w:t xml:space="preserve">Preserved — continuity (ERB-C001-03) is scoped to the current participating authentication identity, not asserted as a universal session/Journey invariant; a genuine Identity change ends continuity and triggers fresh resolution.</w:t>
            </w:r>
          </w:p>
        </w:tc>
      </w:tr>
      <w:tr>
        <w:tc>
          <w:tcPr>
            <w:tcW w:type="pct" w:w="50%"/>
            <w:tcMar>
              <w:top w:type="dxa" w:w="60"/>
              <w:left w:type="dxa" w:w="100"/>
              <w:bottom w:type="dxa" w:w="60"/>
              <w:right w:type="dxa" w:w="100"/>
            </w:tcMar>
          </w:tcPr>
          <w:p>
            <w:r>
              <w:rPr>
                <w:b w:val="false"/>
                <w:bCs w:val="false"/>
              </w:rPr>
              <w:t xml:space="preserve">Person-Linked Identity / Autonomous Agent (v1.1 correction)</w:t>
            </w:r>
          </w:p>
        </w:tc>
        <w:tc>
          <w:tcPr>
            <w:tcW w:type="pct" w:w="50%"/>
            <w:tcMar>
              <w:top w:type="dxa" w:w="60"/>
              <w:left w:type="dxa" w:w="100"/>
              <w:bottom w:type="dxa" w:w="60"/>
              <w:right w:type="dxa" w:w="100"/>
            </w:tcMar>
          </w:tcPr>
          <w:p>
            <w:r>
              <w:rPr>
                <w:b w:val="false"/>
                <w:bCs w:val="false"/>
              </w:rPr>
              <w:t xml:space="preserve">Preserved — the normative Identity-bearing participant architecture is restricted to Person-linked identities; Autonomous Agents are not treated as Person-linked Identity holders, and non-Person identity semantics remain Pending Canonical Binding.</w:t>
            </w:r>
          </w:p>
        </w:tc>
      </w:tr>
    </w:tbl>
    <w:p>
      <w:pPr>
        <w:pStyle w:val="Heading2"/>
        <w:spacing w:after="160" w:before="280"/>
      </w:pPr>
      <w:r>
        <w:t xml:space="preserve">8.5 Internal Validation Passes Summary</w:t>
      </w:r>
    </w:p>
    <w:p>
      <w:pPr>
        <w:spacing w:after="140"/>
      </w:pPr>
      <w:r>
        <w:rPr>
          <w:b w:val="false"/>
          <w:bCs w:val="false"/>
          <w:i w:val="false"/>
          <w:iCs w:val="false"/>
        </w:rPr>
        <w:t xml:space="preserve">Version 1.0 internal validation pass: confirmed, via direct full-text search of the current PE-001 master document and the wider repository, that no historical embedded C-001 material exists (Chapter 9.6, Experience Decision Record) — this specification is a full independent derivation, not a recovery-and-correct pass. A second check considered and rejected a standalone Identity-discovery EX and a standalone hand-off EX, and rejected engineering an Identity-specific lifecycle model, each for the reasons recorded in Chapter 9.6. Version 1.1 bounded corrective pass: an independent architectural review found (1) that Identity resolution had imported C-006's probabilistic Person-recognition ambiguity semantics without canonical support, requiring removal of candidate-selection handling and the EX that carried it; (2) that continuity was stated as a universal session/Journey Identity singleton unsupported by URA-001-16's multiple-identity model, requiring correction to a current-participating-anchor scope; and (3) that Autonomous Agent Personas were included as Identity-bearing participants without canonical support, requiring restriction to Person-linked identities. All three were corrected in place; the EX count was corrected from nine to eight as a direct, non-cosmetic consequence of correction (1); no other structural change was required.</w:t>
      </w:r>
    </w:p>
    <w:p>
      <w:pPr>
        <w:pStyle w:val="Heading2"/>
        <w:spacing w:after="160" w:before="280"/>
      </w:pPr>
      <w:r>
        <w:t xml:space="preserve">8.6 Substitution Test Record</w:t>
      </w:r>
    </w:p>
    <w:p>
      <w:pPr>
        <w:spacing w:after="140"/>
      </w:pPr>
      <w:r>
        <w:rPr>
          <w:b w:val="false"/>
          <w:bCs w:val="false"/>
          <w:i w:val="false"/>
          <w:iCs w:val="false"/>
        </w:rPr>
        <w:t xml:space="preserve">Sample substitution test, applied per this document's engineering brief: replacing 'Identity' with 'Workspace' in ERB-C001-02's purpose statement ('Governs the continuous, recognition-type Enterprise Experience of an already-established Workspace presenting itself, and the resolution of that claimed Workspace to an Authoritative Workspace Context...') fails to parse coherently, because the surrounding architecture — authentication instances, URA-001-16's multiple-Identity model, Person-association resolution — has no equivalent meaning for a Workspace. This confirms the paragraph is Identity-specific, not generic filler reusable for another capability by noun substitution. The same test was applied to a sampled paragraph from each ERB, each EX, and each Contract in this document during drafting; every sampled paragraph failed substitution (i.e., passed the test), confirming capability-specificity.</w:t>
      </w:r>
    </w:p>
    <w:p>
      <w:pPr>
        <w:pStyle w:val="Heading2"/>
        <w:spacing w:after="160" w:before="280"/>
      </w:pPr>
      <w:r>
        <w:t xml:space="preserve">8.7 Publication Readiness</w:t>
      </w:r>
    </w:p>
    <w:p>
      <w:pPr>
        <w:spacing w:after="140"/>
      </w:pPr>
      <w:r>
        <w:rPr>
          <w:b w:val="false"/>
          <w:bCs w:val="false"/>
          <w:i w:val="false"/>
          <w:iCs w:val="false"/>
        </w:rPr>
        <w:t xml:space="preserve">This document satisfies DOCX package integrity, XML well-formedness (validated in the generation process described in this document's own engineering record), CAP-001 capability identity accuracy, exact CAP-001 Business Intent preservation, capability boundary completeness, and complete per-EX traceability. It is assessed as publication-ready at Version 1.1, on the basis of the corrected validation record in this chapter, not the Version 1.0 record.</w:t>
      </w:r>
    </w:p>
    <w:p>
      <w:pPr>
        <w:pageBreakBefore/>
      </w:pPr>
    </w:p>
    <w:p>
      <w:pPr>
        <w:pStyle w:val="Heading1"/>
        <w:spacing w:after="200" w:before="360"/>
      </w:pPr>
      <w:r>
        <w:t xml:space="preserve">Chapter 9 — Gold Standard Conformance Baseline</w:t>
      </w:r>
    </w:p>
    <w:p>
      <w:pPr>
        <w:pStyle w:val="Heading2"/>
        <w:spacing w:after="160" w:before="280"/>
      </w:pPr>
      <w:r>
        <w:t xml:space="preserve">9.1 Gold Standard Objective</w:t>
      </w:r>
    </w:p>
    <w:p>
      <w:pPr>
        <w:spacing w:after="140"/>
      </w:pPr>
      <w:r>
        <w:rPr>
          <w:b w:val="false"/>
          <w:bCs w:val="false"/>
          <w:i w:val="false"/>
          <w:iCs w:val="false"/>
        </w:rPr>
        <w:t xml:space="preserve">To establish PE-001-C001 as a Canonical Capability Experience Specification meeting the same engineering discipline demonstrated by PE-001-C005, independently derived from C-001's own capability boundary rather than recovered from any pre-existing draft, since none was found in the current canonical repository.</w:t>
      </w:r>
    </w:p>
    <w:p>
      <w:pPr>
        <w:pStyle w:val="Heading2"/>
        <w:spacing w:after="160" w:before="280"/>
      </w:pPr>
      <w:r>
        <w:t xml:space="preserve">9.2 Normative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Term</w:t>
            </w:r>
          </w:p>
        </w:tc>
        <w:tc>
          <w:tcPr>
            <w:tcW w:type="pct" w:w="50%"/>
            <w:shd w:fill="DDDDDD" w:color="auto" w:val="clear"/>
            <w:tcMar>
              <w:top w:type="dxa" w:w="60"/>
              <w:left w:type="dxa" w:w="100"/>
              <w:bottom w:type="dxa" w:w="60"/>
              <w:right w:type="dxa" w:w="100"/>
            </w:tcMar>
          </w:tcPr>
          <w:p>
            <w:r>
              <w:rPr>
                <w:b/>
                <w:bCs/>
              </w:rPr>
              <w:t xml:space="preserve">Meaning</w:t>
            </w:r>
          </w:p>
        </w:tc>
      </w:tr>
      <w:tr>
        <w:tc>
          <w:tcPr>
            <w:tcW w:type="pct" w:w="50%"/>
            <w:tcMar>
              <w:top w:type="dxa" w:w="60"/>
              <w:left w:type="dxa" w:w="100"/>
              <w:bottom w:type="dxa" w:w="60"/>
              <w:right w:type="dxa" w:w="100"/>
            </w:tcMar>
          </w:tcPr>
          <w:p>
            <w:r>
              <w:rPr>
                <w:b w:val="false"/>
                <w:bCs w:val="false"/>
              </w:rPr>
              <w:t xml:space="preserve">SHALL</w:t>
            </w:r>
          </w:p>
        </w:tc>
        <w:tc>
          <w:tcPr>
            <w:tcW w:type="pct" w:w="50%"/>
            <w:tcMar>
              <w:top w:type="dxa" w:w="60"/>
              <w:left w:type="dxa" w:w="100"/>
              <w:bottom w:type="dxa" w:w="60"/>
              <w:right w:type="dxa" w:w="100"/>
            </w:tcMar>
          </w:tcPr>
          <w:p>
            <w:r>
              <w:rPr>
                <w:b w:val="false"/>
                <w:bCs w:val="false"/>
              </w:rPr>
              <w:t xml:space="preserve">A mandatory requirement.</w:t>
            </w:r>
          </w:p>
        </w:tc>
      </w:tr>
      <w:tr>
        <w:tc>
          <w:tcPr>
            <w:tcW w:type="pct" w:w="50%"/>
            <w:tcMar>
              <w:top w:type="dxa" w:w="60"/>
              <w:left w:type="dxa" w:w="100"/>
              <w:bottom w:type="dxa" w:w="60"/>
              <w:right w:type="dxa" w:w="100"/>
            </w:tcMar>
          </w:tcPr>
          <w:p>
            <w:r>
              <w:rPr>
                <w:b w:val="false"/>
                <w:bCs w:val="false"/>
              </w:rPr>
              <w:t xml:space="preserve">SHOULD</w:t>
            </w:r>
          </w:p>
        </w:tc>
        <w:tc>
          <w:tcPr>
            <w:tcW w:type="pct" w:w="50%"/>
            <w:tcMar>
              <w:top w:type="dxa" w:w="60"/>
              <w:left w:type="dxa" w:w="100"/>
              <w:bottom w:type="dxa" w:w="60"/>
              <w:right w:type="dxa" w:w="100"/>
            </w:tcMar>
          </w:tcPr>
          <w:p>
            <w:r>
              <w:rPr>
                <w:b w:val="false"/>
                <w:bCs w:val="false"/>
              </w:rPr>
              <w:t xml:space="preserve">A recommended practice, deviations from which require architectural justification.</w:t>
            </w:r>
          </w:p>
        </w:tc>
      </w:tr>
      <w:tr>
        <w:tc>
          <w:tcPr>
            <w:tcW w:type="pct" w:w="50%"/>
            <w:tcMar>
              <w:top w:type="dxa" w:w="60"/>
              <w:left w:type="dxa" w:w="100"/>
              <w:bottom w:type="dxa" w:w="60"/>
              <w:right w:type="dxa" w:w="100"/>
            </w:tcMar>
          </w:tcPr>
          <w:p>
            <w:r>
              <w:rPr>
                <w:b w:val="false"/>
                <w:bCs w:val="false"/>
              </w:rPr>
              <w:t xml:space="preserve">MAY</w:t>
            </w:r>
          </w:p>
        </w:tc>
        <w:tc>
          <w:tcPr>
            <w:tcW w:type="pct" w:w="50%"/>
            <w:tcMar>
              <w:top w:type="dxa" w:w="60"/>
              <w:left w:type="dxa" w:w="100"/>
              <w:bottom w:type="dxa" w:w="60"/>
              <w:right w:type="dxa" w:w="100"/>
            </w:tcMar>
          </w:tcPr>
          <w:p>
            <w:r>
              <w:rPr>
                <w:b w:val="false"/>
                <w:bCs w:val="false"/>
              </w:rPr>
              <w:t xml:space="preserve">An optional, permitted behavior.</w:t>
            </w:r>
          </w:p>
        </w:tc>
      </w:tr>
      <w:tr>
        <w:tc>
          <w:tcPr>
            <w:tcW w:type="pct" w:w="50%"/>
            <w:tcMar>
              <w:top w:type="dxa" w:w="60"/>
              <w:left w:type="dxa" w:w="100"/>
              <w:bottom w:type="dxa" w:w="60"/>
              <w:right w:type="dxa" w:w="100"/>
            </w:tcMar>
          </w:tcPr>
          <w:p>
            <w:r>
              <w:rPr>
                <w:b w:val="false"/>
                <w:bCs w:val="false"/>
              </w:rPr>
              <w:t xml:space="preserve">Pending Canonical Binding</w:t>
            </w:r>
          </w:p>
        </w:tc>
        <w:tc>
          <w:tcPr>
            <w:tcW w:type="pct" w:w="50%"/>
            <w:tcMar>
              <w:top w:type="dxa" w:w="60"/>
              <w:left w:type="dxa" w:w="100"/>
              <w:bottom w:type="dxa" w:w="60"/>
              <w:right w:type="dxa" w:w="100"/>
            </w:tcMar>
          </w:tcPr>
          <w:p>
            <w:r>
              <w:rPr>
                <w:b w:val="false"/>
                <w:bCs w:val="false"/>
              </w:rPr>
              <w:t xml:space="preserve">A required traceability link or policy authority whose canonical source is not available in the active canonical baseline and therefore SHALL NOT be fabricated locally.</w:t>
            </w:r>
          </w:p>
        </w:tc>
      </w:tr>
    </w:tbl>
    <w:p>
      <w:pPr>
        <w:pStyle w:val="Heading2"/>
        <w:spacing w:after="160" w:before="280"/>
      </w:pPr>
      <w:r>
        <w:t xml:space="preserve">9.3 Canonical Experience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Manage enterprise identities.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4</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 2, Identity semantics)</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2"/>
        <w:spacing w:after="160" w:before="280"/>
      </w:pPr>
      <w:r>
        <w:t xml:space="preserve">9.4 Experience Architecture Invariants</w:t>
      </w:r>
    </w:p>
    <w:p>
      <w:pPr>
        <w:pStyle w:val="ListParagraph"/>
        <w:numPr>
          <w:ilvl w:val="0"/>
          <w:numId w:val="1"/>
        </w:numPr>
        <w:spacing w:after="80"/>
      </w:pPr>
      <w:r>
        <w:t xml:space="preserve">Identity Context SHALL NEVER be treated as an independent authority for Person, Membership, Access, Role, Permission, Organization, or Workspace.</w:t>
      </w:r>
    </w:p>
    <w:p>
      <w:pPr>
        <w:pStyle w:val="ListParagraph"/>
        <w:numPr>
          <w:ilvl w:val="0"/>
          <w:numId w:val="1"/>
        </w:numPr>
        <w:spacing w:after="80"/>
      </w:pPr>
      <w:r>
        <w:t xml:space="preserve">Identity validity or successful resolution SHALL NEVER be used to infer authorization.</w:t>
      </w:r>
    </w:p>
    <w:p>
      <w:pPr>
        <w:pStyle w:val="ListParagraph"/>
        <w:numPr>
          <w:ilvl w:val="0"/>
          <w:numId w:val="1"/>
        </w:numPr>
        <w:spacing w:after="80"/>
      </w:pPr>
      <w:r>
        <w:t xml:space="preserve">Identity resolution SHALL NEVER permit probabilistic selection between candidate Persons; where no unique authoritative association can be established, the outcome SHALL NEVER be settled by human or AI selection, and SHALL NEVER be resolved by silent default — it SHALL enter ERB-C001-04 as an explicit unresolved or conflicted outcome.</w:t>
      </w:r>
    </w:p>
    <w:p>
      <w:pPr>
        <w:pStyle w:val="ListParagraph"/>
        <w:numPr>
          <w:ilvl w:val="0"/>
          <w:numId w:val="1"/>
        </w:numPr>
        <w:spacing w:after="80"/>
      </w:pPr>
      <w:r>
        <w:t xml:space="preserve">A disrupted or conflicted Identity Context SHALL NEVER be assumed valid absent a freshly re-resolved, affirmative confirmation.</w:t>
      </w:r>
    </w:p>
    <w:p>
      <w:pPr>
        <w:pStyle w:val="ListParagraph"/>
        <w:numPr>
          <w:ilvl w:val="0"/>
          <w:numId w:val="1"/>
        </w:numPr>
        <w:spacing w:after="80"/>
      </w:pPr>
      <w:r>
        <w:t xml:space="preserve">AI SHALL NEVER establish, merge, or resolve an Identity-to-Person association on its own authority, and SHALL NEVER rank or recommend which Person an Identity probably belongs to.</w:t>
      </w:r>
    </w:p>
    <w:p>
      <w:pPr>
        <w:pStyle w:val="ListParagraph"/>
        <w:numPr>
          <w:ilvl w:val="0"/>
          <w:numId w:val="1"/>
        </w:numPr>
        <w:spacing w:after="80"/>
      </w:pPr>
      <w:r>
        <w:t xml:space="preserve">A Person's multiple Identities SHALL NEVER be treated as a conflict merely because more than one exists.</w:t>
      </w:r>
    </w:p>
    <w:p>
      <w:pPr>
        <w:pStyle w:val="ListParagraph"/>
        <w:numPr>
          <w:ilvl w:val="0"/>
          <w:numId w:val="1"/>
        </w:numPr>
        <w:spacing w:after="80"/>
      </w:pPr>
      <w:r>
        <w:t xml:space="preserve">C-001 SHALL NEVER invent an authentication mechanism, credential policy, or technical identity implementation.</w:t>
      </w:r>
    </w:p>
    <w:p>
      <w:pPr>
        <w:pStyle w:val="ListParagraph"/>
        <w:numPr>
          <w:ilvl w:val="0"/>
          <w:numId w:val="1"/>
        </w:numPr>
        <w:spacing w:after="80"/>
      </w:pPr>
      <w:r>
        <w:t xml:space="preserve">A dependent capability's Identity Context hand-off rejection SHALL NEVER be assumed capability-scoped by default; it SHALL always be classified before Identity Context preservation is decided.</w:t>
      </w:r>
    </w:p>
    <w:p>
      <w:pPr>
        <w:pStyle w:val="ListParagraph"/>
        <w:numPr>
          <w:ilvl w:val="0"/>
          <w:numId w:val="1"/>
        </w:numPr>
        <w:spacing w:after="80"/>
      </w:pPr>
      <w:r>
        <w:t xml:space="preserve">Identity Context continuity SHALL NEVER be stated as a universal, unconditional rule that exactly one Identity Context governs an entire session or Enterprise Journey regardless of a genuine Identity change; a genuine change SHALL always require fresh deterministic resolution.</w:t>
      </w:r>
    </w:p>
    <w:p>
      <w:pPr>
        <w:pStyle w:val="ListParagraph"/>
        <w:numPr>
          <w:ilvl w:val="0"/>
          <w:numId w:val="1"/>
        </w:numPr>
        <w:spacing w:after="80"/>
      </w:pPr>
      <w:r>
        <w:t xml:space="preserve">An Autonomous Agent SHALL NEVER be treated as a Person or as holding a Person-linked Identity; bounded delegation SHALL NEVER be treated as an Identity basis.</w:t>
      </w:r>
    </w:p>
    <w:p>
      <w:pPr>
        <w:pStyle w:val="Heading2"/>
        <w:spacing w:after="160" w:before="280"/>
      </w:pPr>
      <w:r>
        <w:t xml:space="preserve">9.5 CRB–ERB–EX Completeness Test</w:t>
      </w:r>
    </w:p>
    <w:p>
      <w:pPr>
        <w:spacing w:after="140"/>
      </w:pPr>
      <w:r>
        <w:rPr>
          <w:b w:val="false"/>
          <w:bCs w:val="false"/>
          <w:i w:val="false"/>
          <w:iCs w:val="false"/>
        </w:rPr>
        <w:t xml:space="preserve">Every one of the four ERBs (Chapter 3) has at least one realizing EX (Chapter 4): ERB-C001-01 → EX-C001-01/02; ERB-C001-02 → EX-C001-03/04; ERB-C001-03 → EX-C001-05; ERB-C001-04 → EX-C001-06/07/08. Every one of the eight EXs traces to exactly one governing ERB (Chapter 4's governingERB field and Chapter 8.3's traceability matrix). The completeness test passes.</w:t>
      </w:r>
    </w:p>
    <w:p>
      <w:pPr>
        <w:pStyle w:val="Heading2"/>
        <w:spacing w:after="160" w:before="280"/>
      </w:pPr>
      <w:r>
        <w:t xml:space="preserve">9.6 Experience Decision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Decision</w:t>
            </w:r>
          </w:p>
        </w:tc>
        <w:tc>
          <w:tcPr>
            <w:tcW w:type="pct" w:w="50%"/>
            <w:shd w:fill="DDDDDD" w:color="auto" w:val="clear"/>
            <w:tcMar>
              <w:top w:type="dxa" w:w="60"/>
              <w:left w:type="dxa" w:w="100"/>
              <w:bottom w:type="dxa" w:w="60"/>
              <w:right w:type="dxa" w:w="100"/>
            </w:tcMar>
          </w:tcPr>
          <w:p>
            <w:r>
              <w:rPr>
                <w:b/>
                <w:bCs/>
              </w:rPr>
              <w:t xml:space="preserve">Rationale</w:t>
            </w:r>
          </w:p>
        </w:tc>
      </w:tr>
      <w:tr>
        <w:tc>
          <w:tcPr>
            <w:tcW w:type="pct" w:w="50%"/>
            <w:tcMar>
              <w:top w:type="dxa" w:w="60"/>
              <w:left w:type="dxa" w:w="100"/>
              <w:bottom w:type="dxa" w:w="60"/>
              <w:right w:type="dxa" w:w="100"/>
            </w:tcMar>
          </w:tcPr>
          <w:p>
            <w:r>
              <w:rPr>
                <w:b w:val="false"/>
                <w:bCs w:val="false"/>
              </w:rPr>
              <w:t xml:space="preserve">No historical PE-001 C-001 material was found and none was recovered.</w:t>
            </w:r>
          </w:p>
        </w:tc>
        <w:tc>
          <w:tcPr>
            <w:tcW w:type="pct" w:w="50%"/>
            <w:tcMar>
              <w:top w:type="dxa" w:w="60"/>
              <w:left w:type="dxa" w:w="100"/>
              <w:bottom w:type="dxa" w:w="60"/>
              <w:right w:type="dxa" w:w="100"/>
            </w:tcMar>
          </w:tcPr>
          <w:p>
            <w:r>
              <w:rPr>
                <w:b w:val="false"/>
                <w:bCs w:val="false"/>
              </w:rPr>
              <w:t xml:space="preserve">A direct search of the current PE-001 master document (docs/Product/PE-001/PE-001_Enterprise_Experience_Blueprint.docx, full text extracted and searched) and the wider repository (including architecture/99-Archive, which is empty) found zero occurrences of 'C-001' or 'Identity Management' as a capability reference, and zero occurrences of the word 'identity' in PE-001 at all. This contradicts the premise that PE-001 contains historical embedded C-001 material. This specification is accordingly a full independent derivation from CAP-001 and URA-001 using the PE-001-C005 methodology, not a recovery-and-correct pass. No fictional historical content has been fabricated to satisfy the recovery framing.</w:t>
            </w:r>
          </w:p>
        </w:tc>
      </w:tr>
      <w:tr>
        <w:tc>
          <w:tcPr>
            <w:tcW w:type="pct" w:w="50%"/>
            <w:tcMar>
              <w:top w:type="dxa" w:w="60"/>
              <w:left w:type="dxa" w:w="100"/>
              <w:bottom w:type="dxa" w:w="60"/>
              <w:right w:type="dxa" w:w="100"/>
            </w:tcMar>
          </w:tcPr>
          <w:p>
            <w:r>
              <w:rPr>
                <w:b w:val="false"/>
                <w:bCs w:val="false"/>
              </w:rPr>
              <w:t xml:space="preserve">Four ERBs derived, independently, matching none of C-005 (8), C-006 (7), C-007 (6), or C-008 (6).</w:t>
            </w:r>
          </w:p>
        </w:tc>
        <w:tc>
          <w:tcPr>
            <w:tcW w:type="pct" w:w="50%"/>
            <w:tcMar>
              <w:top w:type="dxa" w:w="60"/>
              <w:left w:type="dxa" w:w="100"/>
              <w:bottom w:type="dxa" w:w="60"/>
              <w:right w:type="dxa" w:w="100"/>
            </w:tcMar>
          </w:tcPr>
          <w:p>
            <w:r>
              <w:rPr>
                <w:b w:val="false"/>
                <w:bCs w:val="false"/>
              </w:rPr>
              <w:t xml:space="preserve">Four emerged from decomposing this capability's own guiding architectural question into its three substantive clauses (establish/resolve, continue, disrupt-or-recover), with 'establish' and 'resolve' engineered as two ERBs because provisioning a new Identity (a deliberate, governed act) and recognizing an already-established Identity presenting itself (a continuous, largely automatic act) have genuinely different triggers and governance profiles — mirroring the same reasoning PE-001-C008 applied to separate its own 'resolve availability' and 'enter' ERBs, without copying either capability's content.</w:t>
            </w:r>
          </w:p>
        </w:tc>
      </w:tr>
      <w:tr>
        <w:tc>
          <w:tcPr>
            <w:tcW w:type="pct" w:w="50%"/>
            <w:tcMar>
              <w:top w:type="dxa" w:w="60"/>
              <w:left w:type="dxa" w:w="100"/>
              <w:bottom w:type="dxa" w:w="60"/>
              <w:right w:type="dxa" w:w="100"/>
            </w:tcMar>
          </w:tcPr>
          <w:p>
            <w:r>
              <w:rPr>
                <w:b w:val="false"/>
                <w:bCs w:val="false"/>
              </w:rPr>
              <w:t xml:space="preserve">Version 1.0: Nine EXs derived, matching none of C-005 (12), C-006 (12), C-007 (13), or C-008 (11). Superseded at Version 1.1 (see below) — this row is retained as an accurate historical record of the Version 1.0 architecture, not as a current fact.</w:t>
            </w:r>
          </w:p>
        </w:tc>
        <w:tc>
          <w:tcPr>
            <w:tcW w:type="pct" w:w="50%"/>
            <w:tcMar>
              <w:top w:type="dxa" w:w="60"/>
              <w:left w:type="dxa" w:w="100"/>
              <w:bottom w:type="dxa" w:w="60"/>
              <w:right w:type="dxa" w:w="100"/>
            </w:tcMar>
          </w:tcPr>
          <w:p>
            <w:r>
              <w:rPr>
                <w:b w:val="false"/>
                <w:bCs w:val="false"/>
              </w:rPr>
              <w:t xml:space="preserve">At Version 1.0, candidate-association handling (EX-C001-04) and non-resolution (EX-C001-05) were kept as separate EXs under ERB-C001-02 because they were treated as genuinely distinct failure modes. A standalone 'discover my existing identities' EX was considered and rejected: no genuine Enterprise Experience trigger distinct from establishment or resolution was found for it. A standalone hand-off EX distinct from produced-context fields was likewise rejected, mirroring the same decision PE-001-C008 made for its own architecture. These two rejections remain valid at Version 1.1.</w:t>
            </w:r>
          </w:p>
        </w:tc>
      </w:tr>
      <w:tr>
        <w:tc>
          <w:tcPr>
            <w:tcW w:type="pct" w:w="50%"/>
            <w:tcMar>
              <w:top w:type="dxa" w:w="60"/>
              <w:left w:type="dxa" w:w="100"/>
              <w:bottom w:type="dxa" w:w="60"/>
              <w:right w:type="dxa" w:w="100"/>
            </w:tcMar>
          </w:tcPr>
          <w:p>
            <w:r>
              <w:rPr>
                <w:b w:val="false"/>
                <w:bCs w:val="false"/>
              </w:rPr>
              <w:t xml:space="preserve">No Identity lifecycle state model (e.g., deactivate/suspend/archive an Identity) was engineered.</w:t>
            </w:r>
          </w:p>
        </w:tc>
        <w:tc>
          <w:tcPr>
            <w:tcW w:type="pct" w:w="50%"/>
            <w:tcMar>
              <w:top w:type="dxa" w:w="60"/>
              <w:left w:type="dxa" w:w="100"/>
              <w:bottom w:type="dxa" w:w="60"/>
              <w:right w:type="dxa" w:w="100"/>
            </w:tcMar>
          </w:tcPr>
          <w:p>
            <w:r>
              <w:rPr>
                <w:b w:val="false"/>
                <w:bCs w:val="false"/>
              </w:rPr>
              <w:t xml:space="preserve">No canonical authority in the current repository establishes an Identity-specific lifecycle distinct from the generic Membership/User lifecycle already governed by URA-001 (URA-001-13/20/28, 'Users Are Never Deleted'). Engineering one here would fabricate a domain lifecycle this repository does not establish, mirroring PE-001-C008's identical restraint regarding a Workspace domain lifecycle.</w:t>
            </w:r>
          </w:p>
        </w:tc>
      </w:tr>
      <w:tr>
        <w:tc>
          <w:tcPr>
            <w:tcW w:type="pct" w:w="50%"/>
            <w:tcMar>
              <w:top w:type="dxa" w:w="60"/>
              <w:left w:type="dxa" w:w="100"/>
              <w:bottom w:type="dxa" w:w="60"/>
              <w:right w:type="dxa" w:w="100"/>
            </w:tcMar>
          </w:tcPr>
          <w:p>
            <w:r>
              <w:rPr>
                <w:b w:val="false"/>
                <w:bCs w:val="false"/>
              </w:rPr>
              <w:t xml:space="preserve">Eight Experience Contracts derived, distinct from C-008's ten. Count unchanged at Version 1.1.</w:t>
            </w:r>
          </w:p>
        </w:tc>
        <w:tc>
          <w:tcPr>
            <w:tcW w:type="pct" w:w="50%"/>
            <w:tcMar>
              <w:top w:type="dxa" w:w="60"/>
              <w:left w:type="dxa" w:w="100"/>
              <w:bottom w:type="dxa" w:w="60"/>
              <w:right w:type="dxa" w:w="100"/>
            </w:tcMar>
          </w:tcPr>
          <w:p>
            <w:r>
              <w:rPr>
                <w:b w:val="false"/>
                <w:bCs w:val="false"/>
              </w:rPr>
              <w:t xml:space="preserve">Establishment and resolution rejection semantics were merged into one contract (5.4) because both concern the same class of bounded, explained non-outcome; at Version 1.1 this contract's second outcome type was corrected from 'presented for governed choice' to 'Identity resolution conflict,' without changing the contract count.</w:t>
            </w:r>
          </w:p>
        </w:tc>
      </w:tr>
      <w:tr>
        <w:tc>
          <w:tcPr>
            <w:tcW w:type="pct" w:w="50%"/>
            <w:tcMar>
              <w:top w:type="dxa" w:w="60"/>
              <w:left w:type="dxa" w:w="100"/>
              <w:bottom w:type="dxa" w:w="60"/>
              <w:right w:type="dxa" w:w="100"/>
            </w:tcMar>
          </w:tcPr>
          <w:p>
            <w:r>
              <w:rPr>
                <w:b w:val="false"/>
                <w:bCs w:val="false"/>
              </w:rPr>
              <w:t xml:space="preserve">Version 1.1, Defect 1: EX-C001-04 ('Present Multiple Candidate Identity Associations') removed; EX count corrected from nine to eight.</w:t>
            </w:r>
          </w:p>
        </w:tc>
        <w:tc>
          <w:tcPr>
            <w:tcW w:type="pct" w:w="50%"/>
            <w:tcMar>
              <w:top w:type="dxa" w:w="60"/>
              <w:left w:type="dxa" w:w="100"/>
              <w:bottom w:type="dxa" w:w="60"/>
              <w:right w:type="dxa" w:w="100"/>
            </w:tcMar>
          </w:tcPr>
          <w:p>
            <w:r>
              <w:rPr>
                <w:b w:val="false"/>
                <w:bCs w:val="false"/>
              </w:rPr>
              <w:t xml:space="preserve">Independent architectural review found that C-001 had imported C-006's probabilistic Person-recognition and candidate-matching semantics without canonical support — URA-001 establishes Identity resolution as a matter of authentication, not probabilistic Person disambiguation, which remains C-006's exclusive concern. EX-C001-04 no longer represented a genuine independently governed Enterprise Experience once candidate-selection semantics were removed, so it was not preserved merely to retain the count of nine; it was removed, and the former EX-C001-05 (unresolved outcome) was renumbered EX-C001-04 and broadened to cover both no-association and Identity-resolution-conflict outcomes, both of which now enter ERB-C001-04 rather than being settled locally. All subsequent EXs were renumbered sequentially (formerly EX-C001-06 through -09, now EX-C001-05 through -08). No replacement ambiguity semantics were invented.</w:t>
            </w:r>
          </w:p>
        </w:tc>
      </w:tr>
      <w:tr>
        <w:tc>
          <w:tcPr>
            <w:tcW w:type="pct" w:w="50%"/>
            <w:tcMar>
              <w:top w:type="dxa" w:w="60"/>
              <w:left w:type="dxa" w:w="100"/>
              <w:bottom w:type="dxa" w:w="60"/>
              <w:right w:type="dxa" w:w="100"/>
            </w:tcMar>
          </w:tcPr>
          <w:p>
            <w:r>
              <w:rPr>
                <w:b w:val="false"/>
                <w:bCs w:val="false"/>
              </w:rPr>
              <w:t xml:space="preserve">Version 1.1, Defect 2: continuity (ERB-C001-03, Contract 5.5) corrected from a universal session/Journey Identity singleton to a current participating Identity anchor.</w:t>
            </w:r>
          </w:p>
        </w:tc>
        <w:tc>
          <w:tcPr>
            <w:tcW w:type="pct" w:w="50%"/>
            <w:tcMar>
              <w:top w:type="dxa" w:w="60"/>
              <w:left w:type="dxa" w:w="100"/>
              <w:bottom w:type="dxa" w:w="60"/>
              <w:right w:type="dxa" w:w="100"/>
            </w:tcMar>
          </w:tcPr>
          <w:p>
            <w:r>
              <w:rPr>
                <w:b w:val="false"/>
                <w:bCs w:val="false"/>
              </w:rPr>
              <w:t xml:space="preserve">URA-001-16 permits a Person to hold multiple identities; a document-wide claim that 'exactly one Identity Context persists throughout a session or Enterprise Journey' was not canonically supported once a genuine change in the presenting authentication identity is considered. Corrected so that continuity is explicitly scoped to the current participating authentication identity, ends on a genuine Identity change, and hands that change to ERB-C001-02 for fresh deterministic resolution — with the prior context superseded, never falsely invalidated, and its historical/audit meaning preserved. No ERB, EX, or Contract was added or removed for this correction; it is confined to wording and the Superseded/Invalidated distinction it depends on.</w:t>
            </w:r>
          </w:p>
        </w:tc>
      </w:tr>
      <w:tr>
        <w:tc>
          <w:tcPr>
            <w:tcW w:type="pct" w:w="50%"/>
            <w:tcMar>
              <w:top w:type="dxa" w:w="60"/>
              <w:left w:type="dxa" w:w="100"/>
              <w:bottom w:type="dxa" w:w="60"/>
              <w:right w:type="dxa" w:w="100"/>
            </w:tcMar>
          </w:tcPr>
          <w:p>
            <w:r>
              <w:rPr>
                <w:b w:val="false"/>
                <w:bCs w:val="false"/>
              </w:rPr>
              <w:t xml:space="preserve">Version 1.1, Defect 3: Autonomous Agent participation as a Person-linked Identity holder removed from personas, ERB-C001-01, ERB-C001-02, Contract 5.2, and all dependent statements.</w:t>
            </w:r>
          </w:p>
        </w:tc>
        <w:tc>
          <w:tcPr>
            <w:tcW w:type="pct" w:w="50%"/>
            <w:tcMar>
              <w:top w:type="dxa" w:w="60"/>
              <w:left w:type="dxa" w:w="100"/>
              <w:bottom w:type="dxa" w:w="60"/>
              <w:right w:type="dxa" w:w="100"/>
            </w:tcMar>
          </w:tcPr>
          <w:p>
            <w:r>
              <w:rPr>
                <w:b w:val="false"/>
                <w:bCs w:val="false"/>
              </w:rPr>
              <w:t xml:space="preserve">No canonical authority identified by this specification establishes that an Autonomous Agent is a Person, holds a Person-linked Identity, or that bounded delegation constitutes an Identity-to-Person association. The normative C-001 Identity-bearing participant architecture is now restricted to Person-linked identities; machine, service, workload, and agent-authentication identity are recorded as Pending Canonical Binding rather than invented as Agent/Machine/Service-Principal/Workload Identity Management, and no synthetic Person representing an AI agent is created. AI's own advisory role (explain, summarize, identify incompleteness or conflict) is unaffected and remains governed by Contract 5.8.</w:t>
            </w:r>
          </w:p>
        </w:tc>
      </w:tr>
    </w:tbl>
    <w:p>
      <w:pPr>
        <w:pStyle w:val="Heading2"/>
        <w:spacing w:after="160" w:before="280"/>
      </w:pPr>
      <w:r>
        <w:t xml:space="preserve">9.7 Context State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Context Construct</w:t>
            </w:r>
          </w:p>
        </w:tc>
        <w:tc>
          <w:tcPr>
            <w:tcW w:type="pct" w:w="33%"/>
            <w:shd w:fill="DDDDDD" w:color="auto" w:val="clear"/>
            <w:tcMar>
              <w:top w:type="dxa" w:w="60"/>
              <w:left w:type="dxa" w:w="100"/>
              <w:bottom w:type="dxa" w:w="60"/>
              <w:right w:type="dxa" w:w="100"/>
            </w:tcMar>
          </w:tcPr>
          <w:p>
            <w:r>
              <w:rPr>
                <w:b/>
                <w:bCs/>
              </w:rPr>
              <w:t xml:space="preserve">Authoritative At Stage</w:t>
            </w:r>
          </w:p>
        </w:tc>
        <w:tc>
          <w:tcPr>
            <w:tcW w:type="pct" w:w="33%"/>
            <w:shd w:fill="DDDDDD" w:color="auto" w:val="clear"/>
            <w:tcMar>
              <w:top w:type="dxa" w:w="60"/>
              <w:left w:type="dxa" w:w="100"/>
              <w:bottom w:type="dxa" w:w="60"/>
              <w:right w:type="dxa" w:w="100"/>
            </w:tcMar>
          </w:tcPr>
          <w:p>
            <w:r>
              <w:rPr>
                <w:b/>
                <w:bCs/>
              </w:rPr>
              <w:t xml:space="preserve">Governing Contract</w:t>
            </w:r>
          </w:p>
        </w:tc>
      </w:tr>
      <w:tr>
        <w:tc>
          <w:tcPr>
            <w:tcW w:type="pct" w:w="33%"/>
            <w:tcMar>
              <w:top w:type="dxa" w:w="60"/>
              <w:left w:type="dxa" w:w="100"/>
              <w:bottom w:type="dxa" w:w="60"/>
              <w:right w:type="dxa" w:w="100"/>
            </w:tcMar>
          </w:tcPr>
          <w:p>
            <w:r>
              <w:rPr>
                <w:b w:val="false"/>
                <w:bCs w:val="false"/>
              </w:rPr>
              <w:t xml:space="preserve">Established Identity Context</w:t>
            </w:r>
          </w:p>
        </w:tc>
        <w:tc>
          <w:tcPr>
            <w:tcW w:type="pct" w:w="33%"/>
            <w:tcMar>
              <w:top w:type="dxa" w:w="60"/>
              <w:left w:type="dxa" w:w="100"/>
              <w:bottom w:type="dxa" w:w="60"/>
              <w:right w:type="dxa" w:w="100"/>
            </w:tcMar>
          </w:tcPr>
          <w:p>
            <w:r>
              <w:rPr>
                <w:b w:val="false"/>
                <w:bCs w:val="false"/>
              </w:rPr>
              <w:t xml:space="preserve">Discover / Execute</w:t>
            </w:r>
          </w:p>
        </w:tc>
        <w:tc>
          <w:tcPr>
            <w:tcW w:type="pct" w:w="33%"/>
            <w:tcMar>
              <w:top w:type="dxa" w:w="60"/>
              <w:left w:type="dxa" w:w="100"/>
              <w:bottom w:type="dxa" w:w="60"/>
              <w:right w:type="dxa" w:w="100"/>
            </w:tcMar>
          </w:tcPr>
          <w:p>
            <w:r>
              <w:rPr>
                <w:b w:val="false"/>
                <w:bCs w:val="false"/>
              </w:rPr>
              <w:t xml:space="preserve">5.1 Identity Context Authority Contract</w:t>
            </w:r>
          </w:p>
        </w:tc>
      </w:tr>
      <w:tr>
        <w:tc>
          <w:tcPr>
            <w:tcW w:type="pct" w:w="33%"/>
            <w:tcMar>
              <w:top w:type="dxa" w:w="60"/>
              <w:left w:type="dxa" w:w="100"/>
              <w:bottom w:type="dxa" w:w="60"/>
              <w:right w:type="dxa" w:w="100"/>
            </w:tcMar>
          </w:tcPr>
          <w:p>
            <w:r>
              <w:rPr>
                <w:b w:val="false"/>
                <w:bCs w:val="false"/>
              </w:rPr>
              <w:t xml:space="preserve">Claimed Identity Context</w:t>
            </w:r>
          </w:p>
        </w:tc>
        <w:tc>
          <w:tcPr>
            <w:tcW w:type="pct" w:w="33%"/>
            <w:tcMar>
              <w:top w:type="dxa" w:w="60"/>
              <w:left w:type="dxa" w:w="100"/>
              <w:bottom w:type="dxa" w:w="60"/>
              <w:right w:type="dxa" w:w="100"/>
            </w:tcMar>
          </w:tcPr>
          <w:p>
            <w:r>
              <w:rPr>
                <w:b w:val="false"/>
                <w:bCs w:val="false"/>
              </w:rPr>
              <w:t xml:space="preserve">Discover</w:t>
            </w:r>
          </w:p>
        </w:tc>
        <w:tc>
          <w:tcPr>
            <w:tcW w:type="pct" w:w="33%"/>
            <w:tcMar>
              <w:top w:type="dxa" w:w="60"/>
              <w:left w:type="dxa" w:w="100"/>
              <w:bottom w:type="dxa" w:w="60"/>
              <w:right w:type="dxa" w:w="100"/>
            </w:tcMar>
          </w:tcPr>
          <w:p>
            <w:r>
              <w:rPr>
                <w:b w:val="false"/>
                <w:bCs w:val="false"/>
              </w:rPr>
              <w:t xml:space="preserve">5.1, 5.2</w:t>
            </w:r>
          </w:p>
        </w:tc>
      </w:tr>
      <w:tr>
        <w:tc>
          <w:tcPr>
            <w:tcW w:type="pct" w:w="33%"/>
            <w:tcMar>
              <w:top w:type="dxa" w:w="60"/>
              <w:left w:type="dxa" w:w="100"/>
              <w:bottom w:type="dxa" w:w="60"/>
              <w:right w:type="dxa" w:w="100"/>
            </w:tcMar>
          </w:tcPr>
          <w:p>
            <w:r>
              <w:rPr>
                <w:b w:val="false"/>
                <w:bCs w:val="false"/>
              </w:rPr>
              <w:t xml:space="preserve">Identity Resolution Conflict Context</w:t>
            </w:r>
          </w:p>
        </w:tc>
        <w:tc>
          <w:tcPr>
            <w:tcW w:type="pct" w:w="33%"/>
            <w:tcMar>
              <w:top w:type="dxa" w:w="60"/>
              <w:left w:type="dxa" w:w="100"/>
              <w:bottom w:type="dxa" w:w="60"/>
              <w:right w:type="dxa" w:w="100"/>
            </w:tcMar>
          </w:tcPr>
          <w:p>
            <w:r>
              <w:rPr>
                <w:b w:val="false"/>
                <w:bCs w:val="false"/>
              </w:rPr>
              <w:t xml:space="preserve">Understand</w:t>
            </w:r>
          </w:p>
        </w:tc>
        <w:tc>
          <w:tcPr>
            <w:tcW w:type="pct" w:w="33%"/>
            <w:tcMar>
              <w:top w:type="dxa" w:w="60"/>
              <w:left w:type="dxa" w:w="100"/>
              <w:bottom w:type="dxa" w:w="60"/>
              <w:right w:type="dxa" w:w="100"/>
            </w:tcMar>
          </w:tcPr>
          <w:p>
            <w:r>
              <w:rPr>
                <w:b w:val="false"/>
                <w:bCs w:val="false"/>
              </w:rPr>
              <w:t xml:space="preserve">5.4</w:t>
            </w:r>
          </w:p>
        </w:tc>
      </w:tr>
      <w:tr>
        <w:tc>
          <w:tcPr>
            <w:tcW w:type="pct" w:w="33%"/>
            <w:tcMar>
              <w:top w:type="dxa" w:w="60"/>
              <w:left w:type="dxa" w:w="100"/>
              <w:bottom w:type="dxa" w:w="60"/>
              <w:right w:type="dxa" w:w="100"/>
            </w:tcMar>
          </w:tcPr>
          <w:p>
            <w:r>
              <w:rPr>
                <w:b w:val="false"/>
                <w:bCs w:val="false"/>
              </w:rPr>
              <w:t xml:space="preserve">Authoritative Identity Context</w:t>
            </w:r>
          </w:p>
        </w:tc>
        <w:tc>
          <w:tcPr>
            <w:tcW w:type="pct" w:w="33%"/>
            <w:tcMar>
              <w:top w:type="dxa" w:w="60"/>
              <w:left w:type="dxa" w:w="100"/>
              <w:bottom w:type="dxa" w:w="60"/>
              <w:right w:type="dxa" w:w="100"/>
            </w:tcMar>
          </w:tcPr>
          <w:p>
            <w:r>
              <w:rPr>
                <w:b w:val="false"/>
                <w:bCs w:val="false"/>
              </w:rPr>
              <w:t xml:space="preserve">Decide / Execute / Validate</w:t>
            </w:r>
          </w:p>
        </w:tc>
        <w:tc>
          <w:tcPr>
            <w:tcW w:type="pct" w:w="33%"/>
            <w:tcMar>
              <w:top w:type="dxa" w:w="60"/>
              <w:left w:type="dxa" w:w="100"/>
              <w:bottom w:type="dxa" w:w="60"/>
              <w:right w:type="dxa" w:w="100"/>
            </w:tcMar>
          </w:tcPr>
          <w:p>
            <w:r>
              <w:rPr>
                <w:b w:val="false"/>
                <w:bCs w:val="false"/>
              </w:rPr>
              <w:t xml:space="preserve">5.2, 5.5</w:t>
            </w:r>
          </w:p>
        </w:tc>
      </w:tr>
      <w:tr>
        <w:tc>
          <w:tcPr>
            <w:tcW w:type="pct" w:w="33%"/>
            <w:tcMar>
              <w:top w:type="dxa" w:w="60"/>
              <w:left w:type="dxa" w:w="100"/>
              <w:bottom w:type="dxa" w:w="60"/>
              <w:right w:type="dxa" w:w="100"/>
            </w:tcMar>
          </w:tcPr>
          <w:p>
            <w:r>
              <w:rPr>
                <w:b w:val="false"/>
                <w:bCs w:val="false"/>
              </w:rPr>
              <w:t xml:space="preserve">Current Participating Identity Context</w:t>
            </w:r>
          </w:p>
        </w:tc>
        <w:tc>
          <w:tcPr>
            <w:tcW w:type="pct" w:w="33%"/>
            <w:tcMar>
              <w:top w:type="dxa" w:w="60"/>
              <w:left w:type="dxa" w:w="100"/>
              <w:bottom w:type="dxa" w:w="60"/>
              <w:right w:type="dxa" w:w="100"/>
            </w:tcMar>
          </w:tcPr>
          <w:p>
            <w:r>
              <w:rPr>
                <w:b w:val="false"/>
                <w:bCs w:val="false"/>
              </w:rPr>
              <w:t xml:space="preserve">Execute (continuation)</w:t>
            </w:r>
          </w:p>
        </w:tc>
        <w:tc>
          <w:tcPr>
            <w:tcW w:type="pct" w:w="33%"/>
            <w:tcMar>
              <w:top w:type="dxa" w:w="60"/>
              <w:left w:type="dxa" w:w="100"/>
              <w:bottom w:type="dxa" w:w="60"/>
              <w:right w:type="dxa" w:w="100"/>
            </w:tcMar>
          </w:tcPr>
          <w:p>
            <w:r>
              <w:rPr>
                <w:b w:val="false"/>
                <w:bCs w:val="false"/>
              </w:rPr>
              <w:t xml:space="preserve">5.5</w:t>
            </w:r>
          </w:p>
        </w:tc>
      </w:tr>
      <w:tr>
        <w:tc>
          <w:tcPr>
            <w:tcW w:type="pct" w:w="33%"/>
            <w:tcMar>
              <w:top w:type="dxa" w:w="60"/>
              <w:left w:type="dxa" w:w="100"/>
              <w:bottom w:type="dxa" w:w="60"/>
              <w:right w:type="dxa" w:w="100"/>
            </w:tcMar>
          </w:tcPr>
          <w:p>
            <w:r>
              <w:rPr>
                <w:b w:val="false"/>
                <w:bCs w:val="false"/>
              </w:rPr>
              <w:t xml:space="preserve">Preserved Identity Context</w:t>
            </w:r>
          </w:p>
        </w:tc>
        <w:tc>
          <w:tcPr>
            <w:tcW w:type="pct" w:w="33%"/>
            <w:tcMar>
              <w:top w:type="dxa" w:w="60"/>
              <w:left w:type="dxa" w:w="100"/>
              <w:bottom w:type="dxa" w:w="60"/>
              <w:right w:type="dxa" w:w="100"/>
            </w:tcMar>
          </w:tcPr>
          <w:p>
            <w:r>
              <w:rPr>
                <w:b w:val="false"/>
                <w:bCs w:val="false"/>
              </w:rPr>
              <w:t xml:space="preserve">Execute (continuation)</w:t>
            </w:r>
          </w:p>
        </w:tc>
        <w:tc>
          <w:tcPr>
            <w:tcW w:type="pct" w:w="33%"/>
            <w:tcMar>
              <w:top w:type="dxa" w:w="60"/>
              <w:left w:type="dxa" w:w="100"/>
              <w:bottom w:type="dxa" w:w="60"/>
              <w:right w:type="dxa" w:w="100"/>
            </w:tcMar>
          </w:tcPr>
          <w:p>
            <w:r>
              <w:rPr>
                <w:b w:val="false"/>
                <w:bCs w:val="false"/>
              </w:rPr>
              <w:t xml:space="preserve">5.5</w:t>
            </w:r>
          </w:p>
        </w:tc>
      </w:tr>
      <w:tr>
        <w:tc>
          <w:tcPr>
            <w:tcW w:type="pct" w:w="33%"/>
            <w:tcMar>
              <w:top w:type="dxa" w:w="60"/>
              <w:left w:type="dxa" w:w="100"/>
              <w:bottom w:type="dxa" w:w="60"/>
              <w:right w:type="dxa" w:w="100"/>
            </w:tcMar>
          </w:tcPr>
          <w:p>
            <w:r>
              <w:rPr>
                <w:b w:val="false"/>
                <w:bCs w:val="false"/>
              </w:rPr>
              <w:t xml:space="preserve">Superseded Identity Context</w:t>
            </w:r>
          </w:p>
        </w:tc>
        <w:tc>
          <w:tcPr>
            <w:tcW w:type="pct" w:w="33%"/>
            <w:tcMar>
              <w:top w:type="dxa" w:w="60"/>
              <w:left w:type="dxa" w:w="100"/>
              <w:bottom w:type="dxa" w:w="60"/>
              <w:right w:type="dxa" w:w="100"/>
            </w:tcMar>
          </w:tcPr>
          <w:p>
            <w:r>
              <w:rPr>
                <w:b w:val="false"/>
                <w:bCs w:val="false"/>
              </w:rPr>
              <w:t xml:space="preserve">Transition</w:t>
            </w:r>
          </w:p>
        </w:tc>
        <w:tc>
          <w:tcPr>
            <w:tcW w:type="pct" w:w="33%"/>
            <w:tcMar>
              <w:top w:type="dxa" w:w="60"/>
              <w:left w:type="dxa" w:w="100"/>
              <w:bottom w:type="dxa" w:w="60"/>
              <w:right w:type="dxa" w:w="100"/>
            </w:tcMar>
          </w:tcPr>
          <w:p>
            <w:r>
              <w:rPr>
                <w:b w:val="false"/>
                <w:bCs w:val="false"/>
              </w:rPr>
              <w:t xml:space="preserve">5.5, 5.6</w:t>
            </w:r>
          </w:p>
        </w:tc>
      </w:tr>
      <w:tr>
        <w:tc>
          <w:tcPr>
            <w:tcW w:type="pct" w:w="33%"/>
            <w:tcMar>
              <w:top w:type="dxa" w:w="60"/>
              <w:left w:type="dxa" w:w="100"/>
              <w:bottom w:type="dxa" w:w="60"/>
              <w:right w:type="dxa" w:w="100"/>
            </w:tcMar>
          </w:tcPr>
          <w:p>
            <w:r>
              <w:rPr>
                <w:b w:val="false"/>
                <w:bCs w:val="false"/>
              </w:rPr>
              <w:t xml:space="preserve">Invalidated Identity Context</w:t>
            </w:r>
          </w:p>
        </w:tc>
        <w:tc>
          <w:tcPr>
            <w:tcW w:type="pct" w:w="33%"/>
            <w:tcMar>
              <w:top w:type="dxa" w:w="60"/>
              <w:left w:type="dxa" w:w="100"/>
              <w:bottom w:type="dxa" w:w="60"/>
              <w:right w:type="dxa" w:w="100"/>
            </w:tcMar>
          </w:tcPr>
          <w:p>
            <w:r>
              <w:rPr>
                <w:b w:val="false"/>
                <w:bCs w:val="false"/>
              </w:rPr>
              <w:t xml:space="preserve">Validate / Transition</w:t>
            </w:r>
          </w:p>
        </w:tc>
        <w:tc>
          <w:tcPr>
            <w:tcW w:type="pct" w:w="33%"/>
            <w:tcMar>
              <w:top w:type="dxa" w:w="60"/>
              <w:left w:type="dxa" w:w="100"/>
              <w:bottom w:type="dxa" w:w="60"/>
              <w:right w:type="dxa" w:w="100"/>
            </w:tcMar>
          </w:tcPr>
          <w:p>
            <w:r>
              <w:rPr>
                <w:b w:val="false"/>
                <w:bCs w:val="false"/>
              </w:rPr>
              <w:t xml:space="preserve">5.6</w:t>
            </w:r>
          </w:p>
        </w:tc>
      </w:tr>
      <w:tr>
        <w:tc>
          <w:tcPr>
            <w:tcW w:type="pct" w:w="33%"/>
            <w:tcMar>
              <w:top w:type="dxa" w:w="60"/>
              <w:left w:type="dxa" w:w="100"/>
              <w:bottom w:type="dxa" w:w="60"/>
              <w:right w:type="dxa" w:w="100"/>
            </w:tcMar>
          </w:tcPr>
          <w:p>
            <w:r>
              <w:rPr>
                <w:b w:val="false"/>
                <w:bCs w:val="false"/>
              </w:rPr>
              <w:t xml:space="preserve">Disrupted Identity Context</w:t>
            </w:r>
          </w:p>
        </w:tc>
        <w:tc>
          <w:tcPr>
            <w:tcW w:type="pct" w:w="33%"/>
            <w:tcMar>
              <w:top w:type="dxa" w:w="60"/>
              <w:left w:type="dxa" w:w="100"/>
              <w:bottom w:type="dxa" w:w="60"/>
              <w:right w:type="dxa" w:w="100"/>
            </w:tcMar>
          </w:tcPr>
          <w:p>
            <w:r>
              <w:rPr>
                <w:b w:val="false"/>
                <w:bCs w:val="false"/>
              </w:rPr>
              <w:t xml:space="preserve">Validate</w:t>
            </w:r>
          </w:p>
        </w:tc>
        <w:tc>
          <w:tcPr>
            <w:tcW w:type="pct" w:w="33%"/>
            <w:tcMar>
              <w:top w:type="dxa" w:w="60"/>
              <w:left w:type="dxa" w:w="100"/>
              <w:bottom w:type="dxa" w:w="60"/>
              <w:right w:type="dxa" w:w="100"/>
            </w:tcMar>
          </w:tcPr>
          <w:p>
            <w:r>
              <w:rPr>
                <w:b w:val="false"/>
                <w:bCs w:val="false"/>
              </w:rPr>
              <w:t xml:space="preserve">5.6</w:t>
            </w:r>
          </w:p>
        </w:tc>
      </w:tr>
      <w:tr>
        <w:tc>
          <w:tcPr>
            <w:tcW w:type="pct" w:w="33%"/>
            <w:tcMar>
              <w:top w:type="dxa" w:w="60"/>
              <w:left w:type="dxa" w:w="100"/>
              <w:bottom w:type="dxa" w:w="60"/>
              <w:right w:type="dxa" w:w="100"/>
            </w:tcMar>
          </w:tcPr>
          <w:p>
            <w:r>
              <w:rPr>
                <w:b w:val="false"/>
                <w:bCs w:val="false"/>
              </w:rPr>
              <w:t xml:space="preserve">Governed Recovery Context</w:t>
            </w:r>
          </w:p>
        </w:tc>
        <w:tc>
          <w:tcPr>
            <w:tcW w:type="pct" w:w="33%"/>
            <w:tcMar>
              <w:top w:type="dxa" w:w="60"/>
              <w:left w:type="dxa" w:w="100"/>
              <w:bottom w:type="dxa" w:w="60"/>
              <w:right w:type="dxa" w:w="100"/>
            </w:tcMar>
          </w:tcPr>
          <w:p>
            <w:r>
              <w:rPr>
                <w:b w:val="false"/>
                <w:bCs w:val="false"/>
              </w:rPr>
              <w:t xml:space="preserve">Decide / Transition</w:t>
            </w:r>
          </w:p>
        </w:tc>
        <w:tc>
          <w:tcPr>
            <w:tcW w:type="pct" w:w="33%"/>
            <w:tcMar>
              <w:top w:type="dxa" w:w="60"/>
              <w:left w:type="dxa" w:w="100"/>
              <w:bottom w:type="dxa" w:w="60"/>
              <w:right w:type="dxa" w:w="100"/>
            </w:tcMar>
          </w:tcPr>
          <w:p>
            <w:r>
              <w:rPr>
                <w:b w:val="false"/>
                <w:bCs w:val="false"/>
              </w:rPr>
              <w:t xml:space="preserve">5.6</w:t>
            </w:r>
          </w:p>
        </w:tc>
      </w:tr>
    </w:tbl>
    <w:p>
      <w:pPr>
        <w:pStyle w:val="Heading2"/>
        <w:spacing w:after="160" w:before="280"/>
      </w:pPr>
      <w:r>
        <w:t xml:space="preserve">9.8 Persona Responsibility Separation</w:t>
      </w:r>
    </w:p>
    <w:p>
      <w:pPr>
        <w:spacing w:after="140"/>
      </w:pPr>
      <w:r>
        <w:rPr>
          <w:b w:val="false"/>
          <w:bCs w:val="false"/>
          <w:i w:val="false"/>
          <w:iCs w:val="false"/>
        </w:rPr>
        <w:t xml:space="preserve">Persona responsibility (PE-001 Chapter 12) determines which Enterprise Experiences a Person is expected to engage; it is never used by C-001 as a substitute for the Access Evaluation Outcome that actually authorizes an Identity establishment or recovery action (Chapter 5, Contract 5.3), and it is never used to infer which Identity a Person holds or which Person an Identity belongs to.</w:t>
      </w:r>
    </w:p>
    <w:p>
      <w:pPr>
        <w:pStyle w:val="Heading2"/>
        <w:spacing w:after="160" w:before="280"/>
      </w:pPr>
      <w:r>
        <w:t xml:space="preserve">9.9 Identity Continuity Rules</w:t>
      </w:r>
    </w:p>
    <w:p>
      <w:pPr>
        <w:spacing w:after="140"/>
      </w:pPr>
      <w:r>
        <w:rPr>
          <w:b w:val="false"/>
          <w:bCs w:val="false"/>
          <w:i w:val="false"/>
          <w:iCs w:val="false"/>
        </w:rPr>
        <w:t xml:space="preserve">The current participating Authoritative Identity Context persists across every Enterprise Experience engaged within one session, for as long as the same presenting authentication identity remains current (mirroring PE-001 13.7's Workspace continuity principle applied to Identity, but scoped rather than universal); it is superseded, never falsely invalidated, at every genuine Identity change — which always requires fresh deterministic resolution rather than inherited continuity — and its continuity is entirely independent of any Workspace Context transition governed by C-008.</w:t>
      </w:r>
    </w:p>
    <w:p>
      <w:pPr>
        <w:pStyle w:val="Heading2"/>
        <w:spacing w:after="160" w:before="280"/>
      </w:pPr>
      <w:r>
        <w:t xml:space="preserve">9.10 Enterprise Journey Participation Contract</w:t>
      </w:r>
    </w:p>
    <w:p>
      <w:pPr>
        <w:spacing w:after="140"/>
      </w:pPr>
      <w:r>
        <w:rPr>
          <w:b w:val="false"/>
          <w:bCs w:val="false"/>
          <w:i w:val="false"/>
          <w:iCs w:val="false"/>
        </w:rPr>
        <w:t xml:space="preserve">An Enterprise Journey typically depends on Identity recognition at its outset; C-001 preserves the resulting Authoritative Identity Context across the Journey's constituent Enterprise Experiences and produces an explicit disrupted/unresolved outcome, never a silent continuation, where that dependency cannot be satisfied.</w:t>
      </w:r>
    </w:p>
    <w:p>
      <w:pPr>
        <w:pStyle w:val="Heading2"/>
        <w:spacing w:after="160" w:before="280"/>
      </w:pPr>
      <w:r>
        <w:t xml:space="preserve">9.11 Business Activity Binding Standard</w:t>
      </w:r>
    </w:p>
    <w:p>
      <w:pPr>
        <w:spacing w:after="140"/>
      </w:pPr>
      <w:r>
        <w:rPr>
          <w:b w:val="false"/>
          <w:bCs w:val="false"/>
          <w:i w:val="false"/>
          <w:iCs w:val="false"/>
        </w:rPr>
        <w:t xml:space="preserve">Every Business Activity/EAC reference in this document is Pending Canonical Binding; no local identifier is fabricated; IMP-001/EAC remains the sole authority for eventual binding.</w:t>
      </w:r>
    </w:p>
    <w:p>
      <w:pPr>
        <w:pStyle w:val="Heading2"/>
        <w:spacing w:after="160" w:before="280"/>
      </w:pPr>
      <w:r>
        <w:t xml:space="preserve">9.12 EIO Binding Standard</w:t>
      </w:r>
    </w:p>
    <w:p>
      <w:pPr>
        <w:spacing w:after="140"/>
      </w:pPr>
      <w:r>
        <w:rPr>
          <w:b w:val="false"/>
          <w:bCs w:val="false"/>
          <w:i w:val="false"/>
          <w:iCs w:val="false"/>
        </w:rPr>
        <w:t xml:space="preserve">Every EIO reference in this document is Pending Canonical Binding; no local C-001 EIO catalog is created; Identity Experience context constructs (Established, Claimed, Authoritative, etc.) are explicitly not assumed to be canonical EIOs.</w:t>
      </w:r>
    </w:p>
    <w:p>
      <w:pPr>
        <w:pStyle w:val="Heading2"/>
        <w:spacing w:after="160" w:before="280"/>
      </w:pPr>
      <w:r>
        <w:t xml:space="preserve">9.13 AI Experience Assurance</w:t>
      </w:r>
    </w:p>
    <w:p>
      <w:pPr>
        <w:spacing w:after="140"/>
      </w:pPr>
      <w:r>
        <w:rPr>
          <w:b w:val="false"/>
          <w:bCs w:val="false"/>
          <w:i w:val="false"/>
          <w:iCs w:val="false"/>
        </w:rPr>
        <w:t xml:space="preserve">AI authority boundaries are stated exhaustively in Contract 5.8 and repeated consistently at every EX where AI assistance is relevant; no EX or Contract in this document grants AI any authority beyond explanation, summarization, incompleteness/conflict identification, and non-authoritative recommendation of a governed next step. AI never ranks or recommends Identity-to-Person candidates, consistent with the deterministic-resolution correction at Version 1.1.</w:t>
      </w:r>
    </w:p>
    <w:p>
      <w:pPr>
        <w:pStyle w:val="Heading2"/>
        <w:spacing w:after="160" w:before="280"/>
      </w:pPr>
      <w:r>
        <w:t xml:space="preserve">9.14 Gold Standard Experience Quality Gates</w:t>
      </w:r>
    </w:p>
    <w:p>
      <w:pPr>
        <w:spacing w:after="140"/>
      </w:pPr>
      <w:r>
        <w:rPr>
          <w:b w:val="false"/>
          <w:bCs w:val="false"/>
          <w:i w:val="false"/>
          <w:iCs w:val="false"/>
        </w:rPr>
        <w:t xml:space="preserve">All eleven quality gates (Chapter 7), including QG-C001-10 and QG-C001-11 added at Version 1.1, are satisfied: see Chapter 8.2 for the gate-by-gate validation record.</w:t>
      </w:r>
    </w:p>
    <w:p>
      <w:pPr>
        <w:pStyle w:val="Heading2"/>
        <w:spacing w:after="160" w:before="280"/>
      </w:pPr>
      <w:r>
        <w:t xml:space="preserve">9.15 Reference Standard for Next Capability Onward</w:t>
      </w:r>
    </w:p>
    <w:p>
      <w:pPr>
        <w:spacing w:after="140"/>
      </w:pPr>
      <w:r>
        <w:rPr>
          <w:b w:val="false"/>
          <w:bCs w:val="false"/>
          <w:i w:val="false"/>
          <w:iCs w:val="false"/>
        </w:rPr>
        <w:t xml:space="preserve">PE-001-C001 is offered as a further engineering-discipline reference for subsequent PE-001-Cxxx capabilities, particularly for capabilities whose historical PE-001 embedded material, upon inspection, proves not to exist — demonstrating that the recovery methodology's honest outcome, where no valid historical intent is found, is a transparently-reported full independent derivation rather than fabricated provenance — and for the discipline of removing an Enterprise Experience once its governing semantics are found unsupported, rather than preserving it for cosmetic count continuity.</w:t>
      </w:r>
    </w:p>
    <w:p>
      <w:pPr>
        <w:pStyle w:val="Heading2"/>
        <w:spacing w:after="160" w:before="280"/>
      </w:pPr>
      <w:r>
        <w:t xml:space="preserve">9.16 Final Gold Standard Decision</w:t>
      </w:r>
    </w:p>
    <w:p>
      <w:pPr>
        <w:spacing w:after="140"/>
      </w:pPr>
      <w:r>
        <w:rPr>
          <w:b/>
          <w:bCs/>
          <w:i w:val="false"/>
          <w:iCs w:val="false"/>
        </w:rPr>
        <w:t xml:space="preserve">APPROVED for publication as a Canonical Capability Experience Specification, Version 1.1, based on the validation record in Chapter 8 and the Gold Standard validation performed in this chapter as corrected in this pass — not carried forward from the Version 1.0 validation record where it conflicts with the corrected architecture.</w:t>
      </w:r>
    </w:p>
    <w:p>
      <w:pPr>
        <w:pageBreakBefore/>
      </w:pPr>
    </w:p>
    <w:p>
      <w:pPr>
        <w:pStyle w:val="Heading1"/>
        <w:spacing w:after="200" w:before="360"/>
      </w:pPr>
      <w:r>
        <w:t xml:space="preserve">Appendix A — Experience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DDDDD" w:color="auto" w:val="clear"/>
            <w:tcMar>
              <w:top w:type="dxa" w:w="60"/>
              <w:left w:type="dxa" w:w="100"/>
              <w:bottom w:type="dxa" w:w="60"/>
              <w:right w:type="dxa" w:w="100"/>
            </w:tcMar>
          </w:tcPr>
          <w:p>
            <w:r>
              <w:rPr>
                <w:b/>
                <w:bCs/>
              </w:rPr>
              <w:t xml:space="preserve">Layer</w:t>
            </w:r>
          </w:p>
        </w:tc>
        <w:tc>
          <w:tcPr>
            <w:tcW w:type="pct" w:w="50%"/>
            <w:shd w:fill="DDDDDD" w:color="auto" w:val="clear"/>
            <w:tcMar>
              <w:top w:type="dxa" w:w="60"/>
              <w:left w:type="dxa" w:w="100"/>
              <w:bottom w:type="dxa" w:w="60"/>
              <w:right w:type="dxa" w:w="100"/>
            </w:tcMar>
          </w:tcPr>
          <w:p>
            <w:r>
              <w:rPr>
                <w:b/>
                <w:bCs/>
              </w:rPr>
              <w:t xml:space="preserve">Architecture</w:t>
            </w:r>
          </w:p>
        </w:tc>
      </w:tr>
      <w:tr>
        <w:tc>
          <w:tcPr>
            <w:tcW w:type="pct" w:w="50%"/>
            <w:tcMar>
              <w:top w:type="dxa" w:w="60"/>
              <w:left w:type="dxa" w:w="100"/>
              <w:bottom w:type="dxa" w:w="60"/>
              <w:right w:type="dxa" w:w="100"/>
            </w:tcMar>
          </w:tcPr>
          <w:p>
            <w:r>
              <w:rPr>
                <w:b w:val="false"/>
                <w:bCs w:val="false"/>
              </w:rPr>
              <w:t xml:space="preserve">Capability</w:t>
            </w:r>
          </w:p>
        </w:tc>
        <w:tc>
          <w:tcPr>
            <w:tcW w:type="pct" w:w="50%"/>
            <w:tcMar>
              <w:top w:type="dxa" w:w="60"/>
              <w:left w:type="dxa" w:w="100"/>
              <w:bottom w:type="dxa" w:w="60"/>
              <w:right w:type="dxa" w:w="100"/>
            </w:tcMar>
          </w:tcPr>
          <w:p>
            <w:r>
              <w:rPr>
                <w:b w:val="false"/>
                <w:bCs w:val="false"/>
              </w:rPr>
              <w:t xml:space="preserve">C-001 — Identity Management</w:t>
            </w:r>
          </w:p>
        </w:tc>
      </w:tr>
      <w:tr>
        <w:tc>
          <w:tcPr>
            <w:tcW w:type="pct" w:w="50%"/>
            <w:tcMar>
              <w:top w:type="dxa" w:w="60"/>
              <w:left w:type="dxa" w:w="100"/>
              <w:bottom w:type="dxa" w:w="60"/>
              <w:right w:type="dxa" w:w="100"/>
            </w:tcMar>
          </w:tcPr>
          <w:p>
            <w:r>
              <w:rPr>
                <w:b w:val="false"/>
                <w:bCs w:val="false"/>
              </w:rPr>
              <w:t xml:space="preserve">Business Intent</w:t>
            </w:r>
          </w:p>
        </w:tc>
        <w:tc>
          <w:tcPr>
            <w:tcW w:type="pct" w:w="50%"/>
            <w:tcMar>
              <w:top w:type="dxa" w:w="60"/>
              <w:left w:type="dxa" w:w="100"/>
              <w:bottom w:type="dxa" w:w="60"/>
              <w:right w:type="dxa" w:w="100"/>
            </w:tcMar>
          </w:tcPr>
          <w:p>
            <w:r>
              <w:rPr>
                <w:b w:val="false"/>
                <w:bCs w:val="false"/>
              </w:rPr>
              <w:t xml:space="preserve">Manage enterprise identities.</w:t>
            </w:r>
          </w:p>
        </w:tc>
      </w:tr>
      <w:tr>
        <w:tc>
          <w:tcPr>
            <w:tcW w:type="pct" w:w="50%"/>
            <w:tcMar>
              <w:top w:type="dxa" w:w="60"/>
              <w:left w:type="dxa" w:w="100"/>
              <w:bottom w:type="dxa" w:w="60"/>
              <w:right w:type="dxa" w:w="100"/>
            </w:tcMar>
          </w:tcPr>
          <w:p>
            <w:r>
              <w:rPr>
                <w:b w:val="false"/>
                <w:bCs w:val="false"/>
              </w:rPr>
              <w:t xml:space="preserve">CRB</w:t>
            </w:r>
          </w:p>
        </w:tc>
        <w:tc>
          <w:tcPr>
            <w:tcW w:type="pct" w:w="50%"/>
            <w:tcMar>
              <w:top w:type="dxa" w:w="60"/>
              <w:left w:type="dxa" w:w="100"/>
              <w:bottom w:type="dxa" w:w="60"/>
              <w:right w:type="dxa" w:w="100"/>
            </w:tcMar>
          </w:tcPr>
          <w:p>
            <w:r>
              <w:rPr>
                <w:b w:val="false"/>
                <w:bCs w:val="false"/>
              </w:rPr>
              <w:t xml:space="preserve">CRB-C001</w:t>
            </w:r>
          </w:p>
        </w:tc>
      </w:tr>
      <w:tr>
        <w:tc>
          <w:tcPr>
            <w:tcW w:type="pct" w:w="50%"/>
            <w:tcMar>
              <w:top w:type="dxa" w:w="60"/>
              <w:left w:type="dxa" w:w="100"/>
              <w:bottom w:type="dxa" w:w="60"/>
              <w:right w:type="dxa" w:w="100"/>
            </w:tcMar>
          </w:tcPr>
          <w:p>
            <w:r>
              <w:rPr>
                <w:b w:val="false"/>
                <w:bCs w:val="false"/>
              </w:rPr>
              <w:t xml:space="preserve">ERB Count</w:t>
            </w:r>
          </w:p>
        </w:tc>
        <w:tc>
          <w:tcPr>
            <w:tcW w:type="pct" w:w="50%"/>
            <w:tcMar>
              <w:top w:type="dxa" w:w="60"/>
              <w:left w:type="dxa" w:w="100"/>
              <w:bottom w:type="dxa" w:w="60"/>
              <w:right w:type="dxa" w:w="100"/>
            </w:tcMar>
          </w:tcPr>
          <w:p>
            <w:r>
              <w:rPr>
                <w:b w:val="false"/>
                <w:bCs w:val="false"/>
              </w:rPr>
              <w:t xml:space="preserve">4</w:t>
            </w:r>
          </w:p>
        </w:tc>
      </w:tr>
      <w:tr>
        <w:tc>
          <w:tcPr>
            <w:tcW w:type="pct" w:w="50%"/>
            <w:tcMar>
              <w:top w:type="dxa" w:w="60"/>
              <w:left w:type="dxa" w:w="100"/>
              <w:bottom w:type="dxa" w:w="60"/>
              <w:right w:type="dxa" w:w="100"/>
            </w:tcMar>
          </w:tcPr>
          <w:p>
            <w:r>
              <w:rPr>
                <w:b w:val="false"/>
                <w:bCs w:val="false"/>
              </w:rPr>
              <w:t xml:space="preserve">EX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Experience Contract Count</w:t>
            </w:r>
          </w:p>
        </w:tc>
        <w:tc>
          <w:tcPr>
            <w:tcW w:type="pct" w:w="50%"/>
            <w:tcMar>
              <w:top w:type="dxa" w:w="60"/>
              <w:left w:type="dxa" w:w="100"/>
              <w:bottom w:type="dxa" w:w="60"/>
              <w:right w:type="dxa" w:w="100"/>
            </w:tcMar>
          </w:tcPr>
          <w:p>
            <w:r>
              <w:rPr>
                <w:b w:val="false"/>
                <w:bCs w:val="false"/>
              </w:rPr>
              <w:t xml:space="preserve">8</w:t>
            </w:r>
          </w:p>
        </w:tc>
      </w:tr>
      <w:tr>
        <w:tc>
          <w:tcPr>
            <w:tcW w:type="pct" w:w="50%"/>
            <w:tcMar>
              <w:top w:type="dxa" w:w="60"/>
              <w:left w:type="dxa" w:w="100"/>
              <w:bottom w:type="dxa" w:w="60"/>
              <w:right w:type="dxa" w:w="100"/>
            </w:tcMar>
          </w:tcPr>
          <w:p>
            <w:r>
              <w:rPr>
                <w:b w:val="false"/>
                <w:bCs w:val="false"/>
              </w:rPr>
              <w:t xml:space="preserve">Primary Workspace</w:t>
            </w:r>
          </w:p>
        </w:tc>
        <w:tc>
          <w:tcPr>
            <w:tcW w:type="pct" w:w="50%"/>
            <w:tcMar>
              <w:top w:type="dxa" w:w="60"/>
              <w:left w:type="dxa" w:w="100"/>
              <w:bottom w:type="dxa" w:w="60"/>
              <w:right w:type="dxa" w:w="100"/>
            </w:tcMar>
          </w:tcPr>
          <w:p>
            <w:r>
              <w:rPr>
                <w:b w:val="false"/>
                <w:bCs w:val="false"/>
              </w:rPr>
              <w:t xml:space="preserve">Not applicable (not Workspace-hosted)</w:t>
            </w:r>
          </w:p>
        </w:tc>
      </w:tr>
      <w:tr>
        <w:tc>
          <w:tcPr>
            <w:tcW w:type="pct" w:w="50%"/>
            <w:tcMar>
              <w:top w:type="dxa" w:w="60"/>
              <w:left w:type="dxa" w:w="100"/>
              <w:bottom w:type="dxa" w:w="60"/>
              <w:right w:type="dxa" w:w="100"/>
            </w:tcMar>
          </w:tcPr>
          <w:p>
            <w:r>
              <w:rPr>
                <w:b w:val="false"/>
                <w:bCs w:val="false"/>
              </w:rPr>
              <w:t xml:space="preserve">Primary Specification Authority</w:t>
            </w:r>
          </w:p>
        </w:tc>
        <w:tc>
          <w:tcPr>
            <w:tcW w:type="pct" w:w="50%"/>
            <w:tcMar>
              <w:top w:type="dxa" w:w="60"/>
              <w:left w:type="dxa" w:w="100"/>
              <w:bottom w:type="dxa" w:w="60"/>
              <w:right w:type="dxa" w:w="100"/>
            </w:tcMar>
          </w:tcPr>
          <w:p>
            <w:r>
              <w:rPr>
                <w:b w:val="false"/>
                <w:bCs w:val="false"/>
              </w:rPr>
              <w:t xml:space="preserve">URA-001 (Section 2, Identity semantics)</w:t>
            </w:r>
          </w:p>
        </w:tc>
      </w:tr>
      <w:tr>
        <w:tc>
          <w:tcPr>
            <w:tcW w:type="pct" w:w="50%"/>
            <w:tcMar>
              <w:top w:type="dxa" w:w="60"/>
              <w:left w:type="dxa" w:w="100"/>
              <w:bottom w:type="dxa" w:w="60"/>
              <w:right w:type="dxa" w:w="100"/>
            </w:tcMar>
          </w:tcPr>
          <w:p>
            <w:r>
              <w:rPr>
                <w:b w:val="false"/>
                <w:bCs w:val="false"/>
              </w:rPr>
              <w:t xml:space="preserve">Capability Identity Authority</w:t>
            </w:r>
          </w:p>
        </w:tc>
        <w:tc>
          <w:tcPr>
            <w:tcW w:type="pct" w:w="50%"/>
            <w:tcMar>
              <w:top w:type="dxa" w:w="60"/>
              <w:left w:type="dxa" w:w="100"/>
              <w:bottom w:type="dxa" w:w="60"/>
              <w:right w:type="dxa" w:w="100"/>
            </w:tcMar>
          </w:tcPr>
          <w:p>
            <w:r>
              <w:rPr>
                <w:b w:val="false"/>
                <w:bCs w:val="false"/>
              </w:rPr>
              <w:t xml:space="preserve">CAP-001</w:t>
            </w:r>
          </w:p>
        </w:tc>
      </w:tr>
    </w:tbl>
    <w:p>
      <w:pPr>
        <w:pStyle w:val="Heading1"/>
        <w:spacing w:after="200" w:before="360"/>
      </w:pPr>
      <w:r>
        <w:t xml:space="preserve">Appendix B — ERB-to-EX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DDDDDD" w:color="auto" w:val="clear"/>
            <w:tcMar>
              <w:top w:type="dxa" w:w="60"/>
              <w:left w:type="dxa" w:w="100"/>
              <w:bottom w:type="dxa" w:w="60"/>
              <w:right w:type="dxa" w:w="100"/>
            </w:tcMar>
          </w:tcPr>
          <w:p>
            <w:r>
              <w:rPr>
                <w:b/>
                <w:bCs/>
              </w:rPr>
              <w:t xml:space="preserve">ERB</w:t>
            </w:r>
          </w:p>
        </w:tc>
        <w:tc>
          <w:tcPr>
            <w:tcW w:type="pct" w:w="33%"/>
            <w:shd w:fill="DDDDDD" w:color="auto" w:val="clear"/>
            <w:tcMar>
              <w:top w:type="dxa" w:w="60"/>
              <w:left w:type="dxa" w:w="100"/>
              <w:bottom w:type="dxa" w:w="60"/>
              <w:right w:type="dxa" w:w="100"/>
            </w:tcMar>
          </w:tcPr>
          <w:p>
            <w:r>
              <w:rPr>
                <w:b/>
                <w:bCs/>
              </w:rPr>
              <w:t xml:space="preserve">Title</w:t>
            </w:r>
          </w:p>
        </w:tc>
        <w:tc>
          <w:tcPr>
            <w:tcW w:type="pct" w:w="33%"/>
            <w:shd w:fill="DDDDDD" w:color="auto" w:val="clear"/>
            <w:tcMar>
              <w:top w:type="dxa" w:w="60"/>
              <w:left w:type="dxa" w:w="100"/>
              <w:bottom w:type="dxa" w:w="60"/>
              <w:right w:type="dxa" w:w="100"/>
            </w:tcMar>
          </w:tcPr>
          <w:p>
            <w:r>
              <w:rPr>
                <w:b/>
                <w:bCs/>
              </w:rPr>
              <w:t xml:space="preserve">Realizing EX(s)</w:t>
            </w:r>
          </w:p>
        </w:tc>
      </w:tr>
      <w:tr>
        <w:tc>
          <w:tcPr>
            <w:tcW w:type="pct" w:w="33%"/>
            <w:tcMar>
              <w:top w:type="dxa" w:w="60"/>
              <w:left w:type="dxa" w:w="100"/>
              <w:bottom w:type="dxa" w:w="60"/>
              <w:right w:type="dxa" w:w="100"/>
            </w:tcMar>
          </w:tcPr>
          <w:p>
            <w:r>
              <w:rPr>
                <w:b w:val="false"/>
                <w:bCs w:val="false"/>
              </w:rPr>
              <w:t xml:space="preserve">ERB-C001-01</w:t>
            </w:r>
          </w:p>
        </w:tc>
        <w:tc>
          <w:tcPr>
            <w:tcW w:type="pct" w:w="33%"/>
            <w:tcMar>
              <w:top w:type="dxa" w:w="60"/>
              <w:left w:type="dxa" w:w="100"/>
              <w:bottom w:type="dxa" w:w="60"/>
              <w:right w:type="dxa" w:w="100"/>
            </w:tcMar>
          </w:tcPr>
          <w:p>
            <w:r>
              <w:rPr>
                <w:b w:val="false"/>
                <w:bCs w:val="false"/>
              </w:rPr>
              <w:t xml:space="preserve">Establish New Identity Context</w:t>
            </w:r>
          </w:p>
        </w:tc>
        <w:tc>
          <w:tcPr>
            <w:tcW w:type="pct" w:w="33%"/>
            <w:tcMar>
              <w:top w:type="dxa" w:w="60"/>
              <w:left w:type="dxa" w:w="100"/>
              <w:bottom w:type="dxa" w:w="60"/>
              <w:right w:type="dxa" w:w="100"/>
            </w:tcMar>
          </w:tcPr>
          <w:p>
            <w:r>
              <w:rPr>
                <w:b w:val="false"/>
                <w:bCs w:val="false"/>
              </w:rPr>
              <w:t xml:space="preserve">EX-C001-01, EX-C001-02</w:t>
            </w:r>
          </w:p>
        </w:tc>
      </w:tr>
      <w:tr>
        <w:tc>
          <w:tcPr>
            <w:tcW w:type="pct" w:w="33%"/>
            <w:tcMar>
              <w:top w:type="dxa" w:w="60"/>
              <w:left w:type="dxa" w:w="100"/>
              <w:bottom w:type="dxa" w:w="60"/>
              <w:right w:type="dxa" w:w="100"/>
            </w:tcMar>
          </w:tcPr>
          <w:p>
            <w:r>
              <w:rPr>
                <w:b w:val="false"/>
                <w:bCs w:val="false"/>
              </w:rPr>
              <w:t xml:space="preserve">ERB-C001-02</w:t>
            </w:r>
          </w:p>
        </w:tc>
        <w:tc>
          <w:tcPr>
            <w:tcW w:type="pct" w:w="33%"/>
            <w:tcMar>
              <w:top w:type="dxa" w:w="60"/>
              <w:left w:type="dxa" w:w="100"/>
              <w:bottom w:type="dxa" w:w="60"/>
              <w:right w:type="dxa" w:w="100"/>
            </w:tcMar>
          </w:tcPr>
          <w:p>
            <w:r>
              <w:rPr>
                <w:b w:val="false"/>
                <w:bCs w:val="false"/>
              </w:rPr>
              <w:t xml:space="preserve">Resolve Claimed Identity to Authoritative Identity Context</w:t>
            </w:r>
          </w:p>
        </w:tc>
        <w:tc>
          <w:tcPr>
            <w:tcW w:type="pct" w:w="33%"/>
            <w:tcMar>
              <w:top w:type="dxa" w:w="60"/>
              <w:left w:type="dxa" w:w="100"/>
              <w:bottom w:type="dxa" w:w="60"/>
              <w:right w:type="dxa" w:w="100"/>
            </w:tcMar>
          </w:tcPr>
          <w:p>
            <w:r>
              <w:rPr>
                <w:b w:val="false"/>
                <w:bCs w:val="false"/>
              </w:rPr>
              <w:t xml:space="preserve">EX-C001-03, EX-C001-04</w:t>
            </w:r>
          </w:p>
        </w:tc>
      </w:tr>
      <w:tr>
        <w:tc>
          <w:tcPr>
            <w:tcW w:type="pct" w:w="33%"/>
            <w:tcMar>
              <w:top w:type="dxa" w:w="60"/>
              <w:left w:type="dxa" w:w="100"/>
              <w:bottom w:type="dxa" w:w="60"/>
              <w:right w:type="dxa" w:w="100"/>
            </w:tcMar>
          </w:tcPr>
          <w:p>
            <w:r>
              <w:rPr>
                <w:b w:val="false"/>
                <w:bCs w:val="false"/>
              </w:rPr>
              <w:t xml:space="preserve">ERB-C001-03</w:t>
            </w:r>
          </w:p>
        </w:tc>
        <w:tc>
          <w:tcPr>
            <w:tcW w:type="pct" w:w="33%"/>
            <w:tcMar>
              <w:top w:type="dxa" w:w="60"/>
              <w:left w:type="dxa" w:w="100"/>
              <w:bottom w:type="dxa" w:w="60"/>
              <w:right w:type="dxa" w:w="100"/>
            </w:tcMar>
          </w:tcPr>
          <w:p>
            <w:r>
              <w:rPr>
                <w:b w:val="false"/>
                <w:bCs w:val="false"/>
              </w:rPr>
              <w:t xml:space="preserve">Preserve Current Participating Identity Context Continuity</w:t>
            </w:r>
          </w:p>
        </w:tc>
        <w:tc>
          <w:tcPr>
            <w:tcW w:type="pct" w:w="33%"/>
            <w:tcMar>
              <w:top w:type="dxa" w:w="60"/>
              <w:left w:type="dxa" w:w="100"/>
              <w:bottom w:type="dxa" w:w="60"/>
              <w:right w:type="dxa" w:w="100"/>
            </w:tcMar>
          </w:tcPr>
          <w:p>
            <w:r>
              <w:rPr>
                <w:b w:val="false"/>
                <w:bCs w:val="false"/>
              </w:rPr>
              <w:t xml:space="preserve">EX-C001-05</w:t>
            </w:r>
          </w:p>
        </w:tc>
      </w:tr>
      <w:tr>
        <w:tc>
          <w:tcPr>
            <w:tcW w:type="pct" w:w="33%"/>
            <w:tcMar>
              <w:top w:type="dxa" w:w="60"/>
              <w:left w:type="dxa" w:w="100"/>
              <w:bottom w:type="dxa" w:w="60"/>
              <w:right w:type="dxa" w:w="100"/>
            </w:tcMar>
          </w:tcPr>
          <w:p>
            <w:r>
              <w:rPr>
                <w:b w:val="false"/>
                <w:bCs w:val="false"/>
              </w:rPr>
              <w:t xml:space="preserve">ERB-C001-04</w:t>
            </w:r>
          </w:p>
        </w:tc>
        <w:tc>
          <w:tcPr>
            <w:tcW w:type="pct" w:w="33%"/>
            <w:tcMar>
              <w:top w:type="dxa" w:w="60"/>
              <w:left w:type="dxa" w:w="100"/>
              <w:bottom w:type="dxa" w:w="60"/>
              <w:right w:type="dxa" w:w="100"/>
            </w:tcMar>
          </w:tcPr>
          <w:p>
            <w:r>
              <w:rPr>
                <w:b w:val="false"/>
                <w:bCs w:val="false"/>
              </w:rPr>
              <w:t xml:space="preserve">Resolve Identity Context Disruption, Conflict and Recovery</w:t>
            </w:r>
          </w:p>
        </w:tc>
        <w:tc>
          <w:tcPr>
            <w:tcW w:type="pct" w:w="33%"/>
            <w:tcMar>
              <w:top w:type="dxa" w:w="60"/>
              <w:left w:type="dxa" w:w="100"/>
              <w:bottom w:type="dxa" w:w="60"/>
              <w:right w:type="dxa" w:w="100"/>
            </w:tcMar>
          </w:tcPr>
          <w:p>
            <w:r>
              <w:rPr>
                <w:b w:val="false"/>
                <w:bCs w:val="false"/>
              </w:rPr>
              <w:t xml:space="preserve">EX-C001-06, EX-C001-07, EX-C001-08</w:t>
            </w:r>
          </w:p>
        </w:tc>
      </w:tr>
    </w:tbl>
    <w:p>
      <w:pPr>
        <w:pStyle w:val="Heading1"/>
        <w:spacing w:after="200" w:before="360"/>
      </w:pPr>
      <w:r>
        <w:t xml:space="preserve">Appendix C — Publication Conformance Checklist</w:t>
      </w:r>
    </w:p>
    <w:p>
      <w:pPr>
        <w:pStyle w:val="ListParagraph"/>
        <w:numPr>
          <w:ilvl w:val="0"/>
          <w:numId w:val="1"/>
        </w:numPr>
        <w:spacing w:after="80"/>
      </w:pPr>
      <w:r>
        <w:t xml:space="preserve">CAP-001 capability identity and exact Business Intent preserved verbatim.</w:t>
      </w:r>
    </w:p>
    <w:p>
      <w:pPr>
        <w:pStyle w:val="ListParagraph"/>
        <w:numPr>
          <w:ilvl w:val="0"/>
          <w:numId w:val="1"/>
        </w:numPr>
        <w:spacing w:after="80"/>
      </w:pPr>
      <w:r>
        <w:t xml:space="preserve">Primary Specification (URA-001) validated against the canonical repository; no material conflict found.</w:t>
      </w:r>
    </w:p>
    <w:p>
      <w:pPr>
        <w:pStyle w:val="ListParagraph"/>
        <w:numPr>
          <w:ilvl w:val="0"/>
          <w:numId w:val="1"/>
        </w:numPr>
        <w:spacing w:after="80"/>
      </w:pPr>
      <w:r>
        <w:t xml:space="preserve">URA-001 Section 2 (Identity semantics) foundational architecture consumed, not restated or contradicted.</w:t>
      </w:r>
    </w:p>
    <w:p>
      <w:pPr>
        <w:pStyle w:val="ListParagraph"/>
        <w:numPr>
          <w:ilvl w:val="0"/>
          <w:numId w:val="1"/>
        </w:numPr>
        <w:spacing w:after="80"/>
      </w:pPr>
      <w:r>
        <w:t xml:space="preserve">No historical PE-001 C-001 material was found in the current canonical repository; this specification is an honest, full independent derivation, not a fabricated recovery.</w:t>
      </w:r>
    </w:p>
    <w:p>
      <w:pPr>
        <w:pStyle w:val="ListParagraph"/>
        <w:numPr>
          <w:ilvl w:val="0"/>
          <w:numId w:val="1"/>
        </w:numPr>
        <w:spacing w:after="80"/>
      </w:pPr>
      <w:r>
        <w:t xml:space="preserve">Identity separated explicitly from Person, Membership, Access, Role, Permission, Organization, and Workspace throughout.</w:t>
      </w:r>
    </w:p>
    <w:p>
      <w:pPr>
        <w:pStyle w:val="ListParagraph"/>
        <w:numPr>
          <w:ilvl w:val="0"/>
          <w:numId w:val="1"/>
        </w:numPr>
        <w:spacing w:after="80"/>
      </w:pPr>
      <w:r>
        <w:t xml:space="preserve">Four ERBs and eight EXs derived independently; every ERB has at least one realizing EX; every EX has exactly one governing ERB.</w:t>
      </w:r>
    </w:p>
    <w:p>
      <w:pPr>
        <w:pStyle w:val="ListParagraph"/>
        <w:numPr>
          <w:ilvl w:val="0"/>
          <w:numId w:val="1"/>
        </w:numPr>
        <w:spacing w:after="80"/>
      </w:pPr>
      <w:r>
        <w:t xml:space="preserve">Seven-dimension context engineering applied to every ERB and EX, with Created distinguished from Produced and Superseded distinguished from Invalidated throughout.</w:t>
      </w:r>
    </w:p>
    <w:p>
      <w:pPr>
        <w:pStyle w:val="ListParagraph"/>
        <w:numPr>
          <w:ilvl w:val="0"/>
          <w:numId w:val="1"/>
        </w:numPr>
        <w:spacing w:after="80"/>
      </w:pPr>
      <w:r>
        <w:t xml:space="preserve">Eight Experience Contracts derived, merged, or omitted with stated rationale.</w:t>
      </w:r>
    </w:p>
    <w:p>
      <w:pPr>
        <w:pStyle w:val="ListParagraph"/>
        <w:numPr>
          <w:ilvl w:val="0"/>
          <w:numId w:val="1"/>
        </w:numPr>
        <w:spacing w:after="80"/>
      </w:pPr>
      <w:r>
        <w:t xml:space="preserve">AI authority boundaries stated exhaustively and consistently.</w:t>
      </w:r>
    </w:p>
    <w:p>
      <w:pPr>
        <w:pStyle w:val="ListParagraph"/>
        <w:numPr>
          <w:ilvl w:val="0"/>
          <w:numId w:val="1"/>
        </w:numPr>
        <w:spacing w:after="80"/>
      </w:pPr>
      <w:r>
        <w:t xml:space="preserve">No fabricated Business Activity, EAC, EIO, Enterprise Journey, Persona, Identity, Enterprise Transition, or ADR identifier; Pending Canonical Binding used throughout where no canonical identifier exists.</w:t>
      </w:r>
    </w:p>
    <w:p>
      <w:pPr>
        <w:pStyle w:val="ListParagraph"/>
        <w:numPr>
          <w:ilvl w:val="0"/>
          <w:numId w:val="1"/>
        </w:numPr>
        <w:spacing w:after="80"/>
      </w:pPr>
      <w:r>
        <w:t xml:space="preserve">No authentication mechanism, credential policy, or technical identity implementation invented.</w:t>
      </w:r>
    </w:p>
    <w:p>
      <w:pPr>
        <w:pStyle w:val="ListParagraph"/>
        <w:numPr>
          <w:ilvl w:val="0"/>
          <w:numId w:val="1"/>
        </w:numPr>
        <w:spacing w:after="80"/>
      </w:pPr>
      <w:r>
        <w:t xml:space="preserve">Substitution test applied and passed on sampled paragraphs across every chapter.</w:t>
      </w:r>
    </w:p>
    <w:p>
      <w:pPr>
        <w:pStyle w:val="ListParagraph"/>
        <w:numPr>
          <w:ilvl w:val="0"/>
          <w:numId w:val="1"/>
        </w:numPr>
        <w:spacing w:after="80"/>
      </w:pPr>
      <w:r>
        <w:t xml:space="preserve">No API, database, microservice, frontend, or technical state-machine content included.</w:t>
      </w:r>
    </w:p>
    <w:p>
      <w:pPr>
        <w:pStyle w:val="ListParagraph"/>
        <w:numPr>
          <w:ilvl w:val="0"/>
          <w:numId w:val="1"/>
        </w:numPr>
        <w:spacing w:after="80"/>
      </w:pPr>
      <w:r>
        <w:t xml:space="preserve">(v1.1) Identity resolution is strictly deterministic; no candidate Person is ever presented for human or AI selection; unresolved or conflicted outcomes route to ERB-C001-04.</w:t>
      </w:r>
    </w:p>
    <w:p>
      <w:pPr>
        <w:pStyle w:val="ListParagraph"/>
        <w:numPr>
          <w:ilvl w:val="0"/>
          <w:numId w:val="1"/>
        </w:numPr>
        <w:spacing w:after="80"/>
      </w:pPr>
      <w:r>
        <w:t xml:space="preserve">(v1.1) Identity Context continuity is scoped to the current participating authentication identity, not a universal session/Journey singleton; a genuine Identity change triggers fresh deterministic resolution, with the prior context superseded, never falsely invalidated.</w:t>
      </w:r>
    </w:p>
    <w:p>
      <w:pPr>
        <w:pStyle w:val="ListParagraph"/>
        <w:numPr>
          <w:ilvl w:val="0"/>
          <w:numId w:val="1"/>
        </w:numPr>
        <w:spacing w:after="80"/>
      </w:pPr>
      <w:r>
        <w:t xml:space="preserve">(v1.1) Autonomous Agents are not treated as Person-linked Identity holders; non-Person identity semantics remain Pending Canonical Binding.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PE-001-C001 — Identity Management (v1.1)</dc:title>
  <dc:creator>CorpStage Enterprise Operating System</dc:creator>
  <dc:description>Canonical Capability Experience Specification for C-001 Identity Management — Corrected Gold Standard Engineering Pass, Version 1.1.</dc:description>
  <cp:lastModifiedBy>Un-named</cp:lastModifiedBy>
  <cp:revision>1</cp:revision>
  <dcterms:created xsi:type="dcterms:W3CDTF">2026-07-12T09:40:14.467Z</dcterms:created>
  <dcterms:modified xsi:type="dcterms:W3CDTF">2026-07-12T09:40:14.468Z</dcterms:modified>
</cp:coreProperties>
</file>

<file path=docProps/custom.xml><?xml version="1.0" encoding="utf-8"?>
<Properties xmlns="http://schemas.openxmlformats.org/officeDocument/2006/custom-properties" xmlns:vt="http://schemas.openxmlformats.org/officeDocument/2006/docPropsVTypes"/>
</file>