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AE645" w14:textId="77777777" w:rsidR="00681993" w:rsidRDefault="00000000">
      <w:pPr>
        <w:spacing w:after="60"/>
      </w:pPr>
      <w:r>
        <w:rPr>
          <w:b/>
          <w:bCs/>
          <w:sz w:val="44"/>
          <w:szCs w:val="44"/>
        </w:rPr>
        <w:t>PE-001-C024</w:t>
      </w:r>
    </w:p>
    <w:p w14:paraId="34A0EF76" w14:textId="77777777" w:rsidR="00681993" w:rsidRDefault="00000000">
      <w:pPr>
        <w:spacing w:after="60"/>
      </w:pPr>
      <w:r>
        <w:rPr>
          <w:b/>
          <w:bCs/>
          <w:sz w:val="36"/>
          <w:szCs w:val="36"/>
        </w:rPr>
        <w:t>Billing Management</w:t>
      </w:r>
    </w:p>
    <w:p w14:paraId="1D0F483A" w14:textId="77777777" w:rsidR="00681993" w:rsidRDefault="00000000">
      <w:pPr>
        <w:spacing w:after="200"/>
      </w:pPr>
      <w:r>
        <w:rPr>
          <w:i/>
          <w:iCs/>
          <w:sz w:val="26"/>
          <w:szCs w:val="26"/>
        </w:rPr>
        <w:t>Enterprise Experience Specification</w:t>
      </w:r>
    </w:p>
    <w:p w14:paraId="6E52A20C" w14:textId="77777777" w:rsidR="00681993" w:rsidRDefault="00000000">
      <w:pPr>
        <w:spacing w:after="40"/>
      </w:pPr>
      <w:r>
        <w:t>Version 1.1</w:t>
      </w:r>
    </w:p>
    <w:p w14:paraId="731FA369" w14:textId="77777777" w:rsidR="00681993" w:rsidRDefault="00000000">
      <w:pPr>
        <w:spacing w:after="40"/>
      </w:pPr>
      <w:r>
        <w:t>Document Status: Active (this specification is a current, published Enterprise Experience Specification)</w:t>
      </w:r>
    </w:p>
    <w:p w14:paraId="1FCCF97E" w14:textId="77777777" w:rsidR="00681993" w:rsidRDefault="00000000">
      <w:pPr>
        <w:spacing w:after="40"/>
      </w:pPr>
      <w:r>
        <w:t>Capability Enterprise Status (CAP-001): Planned (the underlying capability is not yet operationally live; this does not affect the document's own publication status)</w:t>
      </w:r>
    </w:p>
    <w:p w14:paraId="158C247A" w14:textId="77777777" w:rsidR="00681993" w:rsidRDefault="00000000">
      <w:pPr>
        <w:spacing w:after="40"/>
      </w:pPr>
      <w:r>
        <w:t>Parent: PE-001 — Enterprise Experience Blueprint</w:t>
      </w:r>
    </w:p>
    <w:p w14:paraId="3C601DA9" w14:textId="77777777" w:rsidR="00681993" w:rsidRDefault="00000000">
      <w:pPr>
        <w:spacing w:after="40"/>
      </w:pPr>
      <w:r>
        <w:t>Capability Identity Authority: CAP-001</w:t>
      </w:r>
    </w:p>
    <w:p w14:paraId="4E5E9EDB" w14:textId="77777777" w:rsidR="00681993" w:rsidRDefault="00000000">
      <w:pPr>
        <w:spacing w:after="40"/>
      </w:pPr>
      <w:r>
        <w:t>Primary Specification Reference: SD-001</w:t>
      </w:r>
    </w:p>
    <w:p w14:paraId="1F0115D2" w14:textId="77777777" w:rsidR="00681993" w:rsidRDefault="00000000">
      <w:pPr>
        <w:spacing w:after="300"/>
      </w:pPr>
      <w:r>
        <w:t>Frozen Adjacent References: PE-001-C020 (Subscription Management, v1.1); PE-001-C021 (Product &amp; Service Catalog, v1.1); PE-001-C022 (Customer &amp; Account Management, v1.1)</w:t>
      </w:r>
    </w:p>
    <w:p w14:paraId="07AEE01A" w14:textId="77777777" w:rsidR="00681993" w:rsidRDefault="00000000">
      <w:pPr>
        <w:pStyle w:val="Heading1"/>
        <w:pBdr>
          <w:bottom w:val="single" w:sz="6" w:space="4" w:color="888888"/>
        </w:pBdr>
      </w:pPr>
      <w:r>
        <w:t>Document Control</w:t>
      </w:r>
    </w:p>
    <w:p w14:paraId="5AD7EB82" w14:textId="77777777" w:rsidR="00681993" w:rsidRDefault="00000000">
      <w:pPr>
        <w:pStyle w:val="Heading2"/>
      </w:pPr>
      <w:r>
        <w:t>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81993" w14:paraId="40D6E452" w14:textId="77777777">
        <w:tblPrEx>
          <w:tblCellMar>
            <w:top w:w="0" w:type="dxa"/>
            <w:bottom w:w="0" w:type="dxa"/>
          </w:tblCellMar>
        </w:tblPrEx>
        <w:trPr>
          <w:tblHeader/>
        </w:trPr>
        <w:tc>
          <w:tcPr>
            <w:tcW w:w="3120" w:type="dxa"/>
            <w:shd w:val="clear" w:color="auto" w:fill="1F3864"/>
            <w:tcMar>
              <w:top w:w="60" w:type="dxa"/>
              <w:left w:w="100" w:type="dxa"/>
              <w:bottom w:w="60" w:type="dxa"/>
              <w:right w:w="100" w:type="dxa"/>
            </w:tcMar>
          </w:tcPr>
          <w:p w14:paraId="2872BE8F" w14:textId="77777777" w:rsidR="00681993" w:rsidRDefault="00000000">
            <w:r>
              <w:rPr>
                <w:b/>
                <w:bCs/>
                <w:color w:val="FFFFFF"/>
                <w:sz w:val="19"/>
                <w:szCs w:val="19"/>
              </w:rPr>
              <w:t>Version</w:t>
            </w:r>
          </w:p>
        </w:tc>
        <w:tc>
          <w:tcPr>
            <w:tcW w:w="3120" w:type="dxa"/>
            <w:shd w:val="clear" w:color="auto" w:fill="1F3864"/>
            <w:tcMar>
              <w:top w:w="60" w:type="dxa"/>
              <w:left w:w="100" w:type="dxa"/>
              <w:bottom w:w="60" w:type="dxa"/>
              <w:right w:w="100" w:type="dxa"/>
            </w:tcMar>
          </w:tcPr>
          <w:p w14:paraId="55052FBE" w14:textId="77777777" w:rsidR="00681993" w:rsidRDefault="00000000">
            <w:r>
              <w:rPr>
                <w:b/>
                <w:bCs/>
                <w:color w:val="FFFFFF"/>
                <w:sz w:val="19"/>
                <w:szCs w:val="19"/>
              </w:rPr>
              <w:t>Status</w:t>
            </w:r>
          </w:p>
        </w:tc>
        <w:tc>
          <w:tcPr>
            <w:tcW w:w="3120" w:type="dxa"/>
            <w:shd w:val="clear" w:color="auto" w:fill="1F3864"/>
            <w:tcMar>
              <w:top w:w="60" w:type="dxa"/>
              <w:left w:w="100" w:type="dxa"/>
              <w:bottom w:w="60" w:type="dxa"/>
              <w:right w:w="100" w:type="dxa"/>
            </w:tcMar>
          </w:tcPr>
          <w:p w14:paraId="430563EA" w14:textId="77777777" w:rsidR="00681993" w:rsidRDefault="00000000">
            <w:r>
              <w:rPr>
                <w:b/>
                <w:bCs/>
                <w:color w:val="FFFFFF"/>
                <w:sz w:val="19"/>
                <w:szCs w:val="19"/>
              </w:rPr>
              <w:t>Change Summary</w:t>
            </w:r>
          </w:p>
        </w:tc>
      </w:tr>
      <w:tr w:rsidR="00681993" w14:paraId="5EFCC309" w14:textId="77777777">
        <w:tblPrEx>
          <w:tblCellMar>
            <w:top w:w="0" w:type="dxa"/>
            <w:bottom w:w="0" w:type="dxa"/>
          </w:tblCellMar>
        </w:tblPrEx>
        <w:tc>
          <w:tcPr>
            <w:tcW w:w="3120" w:type="dxa"/>
            <w:tcMar>
              <w:top w:w="60" w:type="dxa"/>
              <w:left w:w="100" w:type="dxa"/>
              <w:bottom w:w="60" w:type="dxa"/>
              <w:right w:w="100" w:type="dxa"/>
            </w:tcMar>
          </w:tcPr>
          <w:p w14:paraId="0F01EF3D" w14:textId="77777777" w:rsidR="00681993" w:rsidRDefault="00000000">
            <w:r>
              <w:rPr>
                <w:sz w:val="19"/>
                <w:szCs w:val="19"/>
              </w:rPr>
              <w:t>1.0</w:t>
            </w:r>
          </w:p>
        </w:tc>
        <w:tc>
          <w:tcPr>
            <w:tcW w:w="3120" w:type="dxa"/>
            <w:tcMar>
              <w:top w:w="60" w:type="dxa"/>
              <w:left w:w="100" w:type="dxa"/>
              <w:bottom w:w="60" w:type="dxa"/>
              <w:right w:w="100" w:type="dxa"/>
            </w:tcMar>
          </w:tcPr>
          <w:p w14:paraId="5843BBA5" w14:textId="77777777" w:rsidR="00681993" w:rsidRDefault="00000000">
            <w:r>
              <w:rPr>
                <w:sz w:val="19"/>
                <w:szCs w:val="19"/>
              </w:rPr>
              <w:t>Active</w:t>
            </w:r>
          </w:p>
        </w:tc>
        <w:tc>
          <w:tcPr>
            <w:tcW w:w="3120" w:type="dxa"/>
            <w:tcMar>
              <w:top w:w="60" w:type="dxa"/>
              <w:left w:w="100" w:type="dxa"/>
              <w:bottom w:w="60" w:type="dxa"/>
              <w:right w:w="100" w:type="dxa"/>
            </w:tcMar>
          </w:tcPr>
          <w:p w14:paraId="39828388" w14:textId="77777777" w:rsidR="00681993" w:rsidRDefault="00000000">
            <w:r>
              <w:rPr>
                <w:sz w:val="19"/>
                <w:szCs w:val="19"/>
              </w:rPr>
              <w:t xml:space="preserve">Initial publication of the C-024 Billing Management Enterprise Experience Specification, engineered independently from CAP-001's Business Intent “Manage billing.” under the PE-001 methodology and the PE-001-C005 Gold Standard engineering discipline, applying the C-020 v1.1, C-021 v1.1, and C-022 v1.1 corrective and architectural lessons on authority-promotion, non-authoritative anchor terminology, transition-specific commit semantics, and independent authority-key separation. This publication engineers Billing as the enterprise's determination of what is currently owed — a Billing Standing for a Billing Arrangement over a Billing Period — and deliberately excludes Invoice generation, Payment processing, and Accounting/Revenue Recognition, none of which is canonically established as C-024's authority by CAP-001's Business Intent or by any other entry in the supplied CAP-001 registry; these remain Pending Canonical Binding as concerns of capabilities not yet identified in the </w:t>
            </w:r>
            <w:r>
              <w:rPr>
                <w:sz w:val="19"/>
                <w:szCs w:val="19"/>
              </w:rPr>
              <w:lastRenderedPageBreak/>
              <w:t>canonical baseline. This publication also records that the full frozen PE-001-C023 (Licensing &amp; Entitlement) specification and the full PE-001-C025 (Contract Management) specification were not available in the accessible repository at the time of engineering; only their CAP-001 identity and Business Intent are used as evidence, per the applicable fallback for an adjacent capability whose full specification is unavailable, and every C-023-specific or C-025-specific rule beyond that identity is recorded as Pending Canonical Binding rather than assumed.</w:t>
            </w:r>
          </w:p>
        </w:tc>
      </w:tr>
      <w:tr w:rsidR="00681993" w14:paraId="73288539" w14:textId="77777777">
        <w:tblPrEx>
          <w:tblCellMar>
            <w:top w:w="0" w:type="dxa"/>
            <w:bottom w:w="0" w:type="dxa"/>
          </w:tblCellMar>
        </w:tblPrEx>
        <w:tc>
          <w:tcPr>
            <w:tcW w:w="3120" w:type="dxa"/>
            <w:tcMar>
              <w:top w:w="60" w:type="dxa"/>
              <w:left w:w="100" w:type="dxa"/>
              <w:bottom w:w="60" w:type="dxa"/>
              <w:right w:w="100" w:type="dxa"/>
            </w:tcMar>
          </w:tcPr>
          <w:p w14:paraId="21D306D0" w14:textId="77777777" w:rsidR="00681993" w:rsidRDefault="00000000">
            <w:r>
              <w:rPr>
                <w:sz w:val="19"/>
                <w:szCs w:val="19"/>
              </w:rPr>
              <w:lastRenderedPageBreak/>
              <w:t>1.1</w:t>
            </w:r>
          </w:p>
        </w:tc>
        <w:tc>
          <w:tcPr>
            <w:tcW w:w="3120" w:type="dxa"/>
            <w:tcMar>
              <w:top w:w="60" w:type="dxa"/>
              <w:left w:w="100" w:type="dxa"/>
              <w:bottom w:w="60" w:type="dxa"/>
              <w:right w:w="100" w:type="dxa"/>
            </w:tcMar>
          </w:tcPr>
          <w:p w14:paraId="37B92B89" w14:textId="77777777" w:rsidR="00681993" w:rsidRDefault="00000000">
            <w:r>
              <w:rPr>
                <w:sz w:val="19"/>
                <w:szCs w:val="19"/>
              </w:rPr>
              <w:t>Active</w:t>
            </w:r>
          </w:p>
        </w:tc>
        <w:tc>
          <w:tcPr>
            <w:tcW w:w="3120" w:type="dxa"/>
            <w:tcMar>
              <w:top w:w="60" w:type="dxa"/>
              <w:left w:w="100" w:type="dxa"/>
              <w:bottom w:w="60" w:type="dxa"/>
              <w:right w:w="100" w:type="dxa"/>
            </w:tcMar>
          </w:tcPr>
          <w:p w14:paraId="55C7F5AB" w14:textId="77777777" w:rsidR="00681993" w:rsidRDefault="00000000">
            <w:r>
              <w:rPr>
                <w:sz w:val="19"/>
                <w:szCs w:val="19"/>
              </w:rPr>
              <w:t xml:space="preserve">Bounded architectural corrective pass: Billing Period authority production and promotion made explicit. v1.0 correctly established Billing Arrangement, Billing Period, and Billing Standing as three independently keyed authoritative concerns, but did not state which committed Enterprise Experience produces the first Authoritative Billing Period Context. This publication introduces and consistently applies the term Resulting Billing Period Context: EX-C024-13 (Commit Initial Billing Period Determination) now explicitly produces both a Resulting Billing Period Context and a Resulting Billing Standing, as an independently-promoted combination of Period authority and Standing authority; EX-C024-14 (Adjustment) and EX-C024-15 (Reversal) are clarified to promote Billing Standing authority only, by default, and to additionally produce a Resulting Billing Period Context only where the accepted proposal independently changes the Period's own temporal boundary. Corrected wording is applied throughout Chapter 1 (context constructs, Context Preservation, Context Transitions), the CRB (exit context, lifecycle, capability responsibilities), ERB-C024-06, EX-C024-06/13/14/15, Chapter 5.6, BR-C024-05, Chapter </w:t>
            </w:r>
            <w:r>
              <w:rPr>
                <w:sz w:val="19"/>
                <w:szCs w:val="19"/>
              </w:rPr>
              <w:lastRenderedPageBreak/>
              <w:t>8.4/8.5, and a new Chapter 9.4 invariant (INV-C024-16). This is a clarification and correction of the v1.0 architecture, not a rewrite; the v1.0 architecture was not invalid, but its Billing Period authority-production semantics were left implicit. The CRB, the ERB portfolio (8), the EX portfolio (17), all EX identifiers, the Guiding Architectural Question, and the capability boundary are unchanged.</w:t>
            </w:r>
          </w:p>
        </w:tc>
      </w:tr>
    </w:tbl>
    <w:p w14:paraId="748BCF52" w14:textId="77777777" w:rsidR="00681993" w:rsidRDefault="00681993">
      <w:pPr>
        <w:spacing w:after="160"/>
      </w:pPr>
    </w:p>
    <w:p w14:paraId="329D611F" w14:textId="77777777" w:rsidR="00681993" w:rsidRDefault="00000000">
      <w:pPr>
        <w:pStyle w:val="Heading2"/>
      </w:pPr>
      <w:r>
        <w:t>Normative Position</w:t>
      </w:r>
    </w:p>
    <w:p w14:paraId="5AA39E21" w14:textId="77777777" w:rsidR="00681993" w:rsidRDefault="00000000">
      <w:pPr>
        <w:spacing w:after="120"/>
        <w:jc w:val="both"/>
      </w:pPr>
      <w:r>
        <w:t>This specification engineers the Enterprise Experience for C-024 only. CAP-001 remains authoritative for capability identity and Business Intent. SD-001 remains authoritative for applicable presentation/experience principles, translated here into experience architecture rather than reproduced as screen design. PE-001 remains authoritative for Enterprise Experience engineering methodology, terminology, journey architecture, persona model, workspace model, navigation philosophy and context preservation. C-001/URA-001 (Identity), C-002 (Access Management), C-004 (Organization Management), C-006 (Person Management), C-020 (Subscription Management), C-021 (Product &amp; Service Catalog), C-022 (Customer &amp; Account Management), C-023 (Licensing &amp; Entitlement), C-025 (Contract Management) and C-040 (Tenant Administration) each remain authoritative for their own domain semantics and are consumed here strictly as already-resolved or already-produced reference. This specification does not redefine those concerns and does not become any of them.</w:t>
      </w:r>
    </w:p>
    <w:p w14:paraId="51F636D9" w14:textId="77777777" w:rsidR="00681993" w:rsidRDefault="00000000">
      <w:pPr>
        <w:spacing w:after="120"/>
        <w:jc w:val="both"/>
      </w:pPr>
      <w:r>
        <w:t>The full frozen PE-001-C023 (Licensing &amp; Entitlement) Enterprise Experience Specification and the full PE-001-C025 (Contract Management) Enterprise Experience Specification were not available in the accessible repository at the time this specification was engineered. Only their CAP-001 identity and Business Intent — C-023: “Manage entitlements.” (URA-001, Active); C-025: “Manage commercial contracts.” (SD-001, Planned) — are used as evidence. Any C-023-specific rule this specification might otherwise rely upon (for example, whether an Entitlement is equivalent to a Billable quantity, or how an entitlement change is understood to affect a Billing Standing) is recorded as Pending Canonical Binding rather than assumed, invented, or reconstructed from the C-023 name alone. The same treatment applies to any C-025-specific contractual billing authority (for example, a contracted billing schedule or negotiated rate override). This absence does not block publication of this specification (Chapter 8.7) and does not itself constitute a canonical Billing rule.</w:t>
      </w:r>
    </w:p>
    <w:p w14:paraId="6DA2FB05" w14:textId="77777777" w:rsidR="00681993" w:rsidRDefault="00000000">
      <w:pPr>
        <w:spacing w:after="120"/>
        <w:jc w:val="both"/>
      </w:pPr>
      <w:r>
        <w:t>Where this document uses SHALL, SHOULD or MAY, it does so per PE-001 1.5's normative definitions. Where a required traceability identifier (Business Activity/EAC, Enterprise Information Object) or a required policy authority (billing responsibility governance, adjustment approval, reversal approval, proration or currency-conversion policy) does not exist as an assignable canonical identifier or authority in the supplied canonical baseline, this specification records Pending Canonical Binding rather than fabricating one. The absence of canonical policy is not treated as permission to design one locally.</w:t>
      </w:r>
    </w:p>
    <w:p w14:paraId="2084E701" w14:textId="77777777" w:rsidR="00681993" w:rsidRDefault="00000000">
      <w:pPr>
        <w:spacing w:after="120"/>
        <w:jc w:val="both"/>
      </w:pPr>
      <w:r>
        <w:t xml:space="preserve">The specification applies the PE-001 Experience Engineering Methodology through one Capability Experience Blueprint (CRB-C024), the Enterprise Experience Blueprints (ERBs) and Enterprise Experiences (EX) genuinely required by Billing Management, capability-specific Experience Contracts, and capability-specific Experience Governance. It reuses the PE-001-C005 engineering discipline and publication quality bar, and the C-020 v1.1 / C-021 v1.1 / C-022 v1.1 corrective lessons on authority-promotion, anchor non-authority, transition-specific commit, and independent authority-key separation; it does not reuse C-005's, C-020's, C-021's, or C-022's stage progression, ERB count, EX count, context types, invariants, KPIs, or governance content, each of which is </w:t>
      </w:r>
      <w:r>
        <w:lastRenderedPageBreak/>
        <w:t>derived independently below from C-024's own Guiding Architectural Question and its own three-authoritative-construct (Billing Arrangement / Billing Period / Billing Standing) architecture.</w:t>
      </w:r>
    </w:p>
    <w:p w14:paraId="259ED254" w14:textId="77777777" w:rsidR="00681993" w:rsidRDefault="00000000">
      <w:pPr>
        <w:pStyle w:val="Heading2"/>
      </w:pPr>
      <w:r>
        <w:t>Guiding Architectural Question</w:t>
      </w:r>
    </w:p>
    <w:p w14:paraId="58F7A67F" w14:textId="77777777" w:rsidR="00681993" w:rsidRDefault="00000000">
      <w:pPr>
        <w:spacing w:after="120"/>
        <w:jc w:val="both"/>
      </w:pPr>
      <w:r>
        <w:t>What is the enterprise's single, continuously authoritative determination of what is currently owed as a governed Billing obligation — for a given Billing Arrangement, over a given Billing Period — established from already-committed upstream commercial facts (a Subscription's commitment standing from C-020, the Customer, Commercial Account, and Customer–Account Relationship reference and hierarchy from C-022, catalog and price references from C-021, and, where canonically established, an Entitlement reference from C-023 or a Contract reference from C-025), and how is that Billing Standing determined, adjusted, corrected, or reversed, and preserved over time as a stable, referenceable fact other capabilities can rely on — without that determination ever becoming, or being derived from, the Subscription commitment itself (C-020), the offering or price definition (C-021), the Customer, Commercial Account, or their relationship (C-022), the entitlement it may reflect (C-023), the contract instrument governing it (C-025), an Invoice document, a Payment transaction, or an Accounting/Revenue-Recognition ledger entry — none of which is canonically established as C-024's own authority by CAP-001's Business Intent “Manage billing.” or by any other entry in the supplied CAP-001 registry?</w:t>
      </w:r>
    </w:p>
    <w:p w14:paraId="2FBB4901" w14:textId="77777777" w:rsidR="00681993" w:rsidRDefault="00000000">
      <w:pPr>
        <w:pStyle w:val="Heading1"/>
        <w:pBdr>
          <w:bottom w:val="single" w:sz="6" w:space="4" w:color="888888"/>
        </w:pBdr>
      </w:pPr>
      <w:r>
        <w:t>Chapter 1 — Capability Overview &amp; Experience Architecture</w:t>
      </w:r>
    </w:p>
    <w:p w14:paraId="3EEC704C" w14:textId="77777777" w:rsidR="00681993" w:rsidRDefault="00000000">
      <w:pPr>
        <w:pStyle w:val="Heading2"/>
      </w:pPr>
      <w:r>
        <w:t>1.1 Purpose</w:t>
      </w:r>
    </w:p>
    <w:p w14:paraId="0F9CF1A6" w14:textId="77777777" w:rsidR="00681993" w:rsidRDefault="00000000">
      <w:pPr>
        <w:spacing w:after="120"/>
        <w:jc w:val="both"/>
      </w:pPr>
      <w:r>
        <w:t>C-024 engineers the Enterprise Experience through which the enterprise establishes, understands, deliberately evolves, and governs the single authoritative determination of what is currently owed — a Billing Standing — for a given Billing Arrangement over a given Billing Period, and produces a stable Billing Reference that downstream capabilities can consume. It exists because no other capability owns this concern: C-020 establishes what a Customer currently subscribes to, C-021 defines what may be offered and priced, C-022 establishes who the Customer is and which Commercial Account organizes that relationship, C-023 establishes what a subscription entitles, C-025 establishes the contract instrument — but none of them determines, and continuously maintains, the authoritative fact of what is currently owed as a billing obligation, over what period, for what arrangement.</w:t>
      </w:r>
    </w:p>
    <w:p w14:paraId="12EF1F36" w14:textId="77777777" w:rsidR="00681993" w:rsidRDefault="00000000">
      <w:pPr>
        <w:pStyle w:val="Heading2"/>
      </w:pPr>
      <w:r>
        <w:t>1.2 Business Intent</w:t>
      </w:r>
    </w:p>
    <w:p w14:paraId="7A8D0D0A" w14:textId="77777777" w:rsidR="00681993" w:rsidRDefault="00000000">
      <w:pPr>
        <w:spacing w:after="120"/>
        <w:jc w:val="both"/>
      </w:pPr>
      <w:r>
        <w:t>Manage billing. (CAP-001, verbatim, not paraphrased, not expanded, not redefined.)</w:t>
      </w:r>
    </w:p>
    <w:p w14:paraId="103A4234" w14:textId="77777777" w:rsidR="00681993" w:rsidRDefault="00000000">
      <w:pPr>
        <w:pStyle w:val="Heading2"/>
      </w:pPr>
      <w:r>
        <w:t>1.3 Guiding Architectural Question — Derivation</w:t>
      </w:r>
    </w:p>
    <w:p w14:paraId="260A8B40" w14:textId="77777777" w:rsidR="00681993" w:rsidRDefault="00000000">
      <w:pPr>
        <w:spacing w:after="120"/>
        <w:jc w:val="both"/>
      </w:pPr>
      <w:r>
        <w:t xml:space="preserve">The Guiding Architectural Question (Document Control) was derived by asking what remains unsolved once every adjacent capability listed in CAP-001 is correctly engineered: C-020 can establish what a Customer subscribes to and its commitment standing, C-021 can define what may be offered and priced, C-022 can establish who the Customer is and which Commercial Account organizes the relationship, C-023 can define what an entitlement is, C-025 can define what a contract is, C-002 can decide whether an action is permitted, C-040 can define a tenant — yet none of these answers “what, specifically, is currently owed, for which Billing Arrangement, over which Billing Period, right now.” That determination, and its deliberate governance through initial determination, adjustment, correction, and reversal, is the enterprise experience problem unique to C-024. Unlike C-020 (a single-anchor, transactional commitment-recording capability), C-021 (a single-anchor, definitional, reference-producing capability), and C-022 (a dual-construct, Customer/Account/Relationship capability), C-024 is a capability whose authority is organized around three related but distinct concerns with </w:t>
      </w:r>
      <w:r>
        <w:lastRenderedPageBreak/>
        <w:t>different cadence: a comparatively stable Billing Arrangement (how a commercial party is billed — cycle, bill-to, currency), a recurring Billing Period (the governed time boundary of one billing cycle instance), and a Billing Standing (the determined, current “what is owed” fact for a specific Arrangement and Period, subject to later adjustment or reversal). Every ERB in Chapter 3 answers one clause of that question; none reuses C-005's structural-change question, C-020's subscription-standing question, C-021's definition-and-state question, or C-022's dual-party authority-separation question, though it applies the same authority-key separation discipline those corrections established, independently, to Billing's own three-concern shape.</w:t>
      </w:r>
    </w:p>
    <w:p w14:paraId="7D8CDF3A" w14:textId="77777777" w:rsidR="00681993" w:rsidRDefault="00000000">
      <w:pPr>
        <w:pStyle w:val="Heading2"/>
      </w:pPr>
      <w:r>
        <w:t>1.4 Scope</w:t>
      </w:r>
    </w:p>
    <w:p w14:paraId="205CB121" w14:textId="77777777" w:rsidR="00681993" w:rsidRDefault="00000000">
      <w:pPr>
        <w:spacing w:after="120"/>
        <w:jc w:val="both"/>
      </w:pPr>
      <w:r>
        <w:t>Resolving the Billing Anchor Context for a candidate Billing Arrangement and/or Billing Period; establishing, understanding, reconfiguring, and retiring the Authoritative Billing Arrangement Context; establishing and maintaining the Authoritative Billing Period Context for each governed billing cycle instance; framing explicit intent for arrangement-level configuration changes and, separately, for period-level Billing Standing determination, adjustment, and reversal; shaping and assessing proposed Billing Arrangement changes and proposed Billing Standing determinations, including advisory upstream-source and downstream-dependency assessment; committing Billing transitions, distinguishing continuing arrangement changes, terminal arrangement retirement, initial period determination, adjustment, and reversal outcomes; producing the Resulting Billing Standing and Resulting Billing Arrangement Context as applicable; distributing the resulting Billing Reference for consumption by capabilities not yet canonically identified in CAP-001 (Pending Canonical Binding) that may in the future own Invoicing, Payment, or Accounting; detecting and resolving Billing context disruption and downstream reference conflicts; Billing Management-specific AI assistance, navigation, and collaboration expectations.</w:t>
      </w:r>
    </w:p>
    <w:p w14:paraId="1F03F89C" w14:textId="77777777" w:rsidR="00681993" w:rsidRDefault="00000000">
      <w:pPr>
        <w:pStyle w:val="Heading2"/>
      </w:pPr>
      <w:r>
        <w:t>1.5 Out of Scope</w:t>
      </w:r>
    </w:p>
    <w:p w14:paraId="7665464B" w14:textId="77777777" w:rsidR="00681993" w:rsidRDefault="00000000">
      <w:pPr>
        <w:pStyle w:val="ListParagraph"/>
        <w:numPr>
          <w:ilvl w:val="0"/>
          <w:numId w:val="1"/>
        </w:numPr>
        <w:spacing w:after="60"/>
      </w:pPr>
      <w:r>
        <w:t>Identity &amp; Authentication — principal authentication, credentials, and session semantics — C-001/URA-001. C-024 never becomes Identity &amp; Authentication.</w:t>
      </w:r>
    </w:p>
    <w:p w14:paraId="2646B258" w14:textId="77777777" w:rsidR="00681993" w:rsidRDefault="00000000">
      <w:pPr>
        <w:pStyle w:val="ListParagraph"/>
        <w:numPr>
          <w:ilvl w:val="0"/>
          <w:numId w:val="1"/>
        </w:numPr>
        <w:spacing w:after="60"/>
      </w:pPr>
      <w:r>
        <w:t>Access Management — access evaluation and authorization decisions — C-002/URA-001. C-024 never becomes Access Management.</w:t>
      </w:r>
    </w:p>
    <w:p w14:paraId="0134A0A1" w14:textId="77777777" w:rsidR="00681993" w:rsidRDefault="00000000">
      <w:pPr>
        <w:pStyle w:val="ListParagraph"/>
        <w:numPr>
          <w:ilvl w:val="0"/>
          <w:numId w:val="1"/>
        </w:numPr>
        <w:spacing w:after="60"/>
      </w:pPr>
      <w:r>
        <w:t>Role/Permission definition — C-003 (where applicable) — consumed only, never redefined.</w:t>
      </w:r>
    </w:p>
    <w:p w14:paraId="5B02FEFA" w14:textId="77777777" w:rsidR="00681993" w:rsidRDefault="00000000">
      <w:pPr>
        <w:pStyle w:val="ListParagraph"/>
        <w:numPr>
          <w:ilvl w:val="0"/>
          <w:numId w:val="1"/>
        </w:numPr>
        <w:spacing w:after="60"/>
      </w:pPr>
      <w:r>
        <w:t>Organization Management — the enterprise's own internal organizational structure — C-004/ERG-001. C-024 never becomes Organization Management.</w:t>
      </w:r>
    </w:p>
    <w:p w14:paraId="1CFCA965" w14:textId="77777777" w:rsidR="00681993" w:rsidRDefault="00000000">
      <w:pPr>
        <w:pStyle w:val="ListParagraph"/>
        <w:numPr>
          <w:ilvl w:val="0"/>
          <w:numId w:val="1"/>
        </w:numPr>
        <w:spacing w:after="60"/>
      </w:pPr>
      <w:r>
        <w:t>Person Management — individual person records — C-006/URA-001. Consumed by reference only, conditionally, where a canonical binding exists.</w:t>
      </w:r>
    </w:p>
    <w:p w14:paraId="23FB4E33" w14:textId="77777777" w:rsidR="00681993" w:rsidRDefault="00000000">
      <w:pPr>
        <w:pStyle w:val="ListParagraph"/>
        <w:numPr>
          <w:ilvl w:val="0"/>
          <w:numId w:val="1"/>
        </w:numPr>
        <w:spacing w:after="60"/>
      </w:pPr>
      <w:r>
        <w:t>Membership and Workspace resolution, entry, switching, and Workspace Availability Determination — PE-001-C008. C-024 never becomes Workspace Management.</w:t>
      </w:r>
    </w:p>
    <w:p w14:paraId="7AF3D171" w14:textId="77777777" w:rsidR="00681993" w:rsidRDefault="00000000">
      <w:pPr>
        <w:pStyle w:val="ListParagraph"/>
        <w:numPr>
          <w:ilvl w:val="0"/>
          <w:numId w:val="1"/>
        </w:numPr>
        <w:spacing w:after="60"/>
      </w:pPr>
      <w:r>
        <w:t>Subscription Management — subscription establishment, commitment standing, and commercial commitment lifecycle — C-020. C-024 never becomes Subscription Management, and a Billing Arrangement or Billing Standing is never treated as equivalent to a Subscription.</w:t>
      </w:r>
    </w:p>
    <w:p w14:paraId="76B6D0DC" w14:textId="77777777" w:rsidR="00681993" w:rsidRDefault="00000000">
      <w:pPr>
        <w:pStyle w:val="ListParagraph"/>
        <w:numPr>
          <w:ilvl w:val="0"/>
          <w:numId w:val="1"/>
        </w:numPr>
        <w:spacing w:after="60"/>
      </w:pPr>
      <w:r>
        <w:t>Product &amp; Service Catalog and Pricing — offering definition, catalog semantics, and price-list authority — C-021. C-024 consumes a price reference produced by C-021; C-024 never defines or computes a price itself, and never becomes Product &amp; Service Catalog.</w:t>
      </w:r>
    </w:p>
    <w:p w14:paraId="5E778F04" w14:textId="77777777" w:rsidR="00681993" w:rsidRDefault="00000000">
      <w:pPr>
        <w:pStyle w:val="ListParagraph"/>
        <w:numPr>
          <w:ilvl w:val="0"/>
          <w:numId w:val="1"/>
        </w:numPr>
        <w:spacing w:after="60"/>
      </w:pPr>
      <w:r>
        <w:t>Customer &amp; Account Management — Customer identity, Commercial Account identity, and their Relationship — C-022. C-024 never becomes Customer &amp; Account Management, and a Billing Arrangement is never treated as equivalent to a Commercial Account.</w:t>
      </w:r>
    </w:p>
    <w:p w14:paraId="2BB6797A" w14:textId="77777777" w:rsidR="00681993" w:rsidRDefault="00000000">
      <w:pPr>
        <w:pStyle w:val="ListParagraph"/>
        <w:numPr>
          <w:ilvl w:val="0"/>
          <w:numId w:val="1"/>
        </w:numPr>
        <w:spacing w:after="60"/>
      </w:pPr>
      <w:r>
        <w:t xml:space="preserve">Licensing &amp; Entitlement — entitlement definition, generation, and standing — C-023. C-024 never becomes Licensing &amp; Entitlement; any equivalence between an Entitlement and a Billable quantity is </w:t>
      </w:r>
      <w:r>
        <w:lastRenderedPageBreak/>
        <w:t>recorded as Pending Canonical Binding, not assumed, because the full C-023 specification was unavailable at engineering time (Document Control, Normative Position).</w:t>
      </w:r>
    </w:p>
    <w:p w14:paraId="125EFBD0" w14:textId="77777777" w:rsidR="00681993" w:rsidRDefault="00000000">
      <w:pPr>
        <w:pStyle w:val="ListParagraph"/>
        <w:numPr>
          <w:ilvl w:val="0"/>
          <w:numId w:val="1"/>
        </w:numPr>
        <w:spacing w:after="60"/>
      </w:pPr>
      <w:r>
        <w:t>Contract Management — commercial contract instruments and contract lifecycle, including any negotiated billing schedule or rate override — C-025. C-024 never becomes Contract Management; any contractual billing authority is recorded as Pending Canonical Binding, not assumed, because the full C-025 specification was unavailable at engineering time.</w:t>
      </w:r>
    </w:p>
    <w:p w14:paraId="60EF20C5" w14:textId="77777777" w:rsidR="00681993" w:rsidRDefault="00000000">
      <w:pPr>
        <w:pStyle w:val="ListParagraph"/>
        <w:numPr>
          <w:ilvl w:val="0"/>
          <w:numId w:val="1"/>
        </w:numPr>
        <w:spacing w:after="60"/>
      </w:pPr>
      <w:r>
        <w:t>Tenant Administration — tenant existence, administration and configuration — C-040. C-024 never becomes Tenant Administration.</w:t>
      </w:r>
    </w:p>
    <w:p w14:paraId="50C906F9" w14:textId="77777777" w:rsidR="00681993" w:rsidRDefault="00000000">
      <w:pPr>
        <w:pStyle w:val="ListParagraph"/>
        <w:numPr>
          <w:ilvl w:val="0"/>
          <w:numId w:val="1"/>
        </w:numPr>
        <w:spacing w:after="60"/>
      </w:pPr>
      <w:r>
        <w:t>Invoicing — the generation, formatting, presentation, and delivery of an Invoice document — no canonical capability is identified for this in the supplied CAP-001 baseline; recorded as Pending Canonical Binding and never invented here. C-024 produces a Billing Reference that a future Invoicing capability may consume; C-024 never generates an Invoice document itself, and a Billing Standing is never treated as equivalent to an Invoice.</w:t>
      </w:r>
    </w:p>
    <w:p w14:paraId="4B1D5D64" w14:textId="77777777" w:rsidR="00681993" w:rsidRDefault="00000000">
      <w:pPr>
        <w:pStyle w:val="ListParagraph"/>
        <w:numPr>
          <w:ilvl w:val="0"/>
          <w:numId w:val="1"/>
        </w:numPr>
        <w:spacing w:after="60"/>
      </w:pPr>
      <w:r>
        <w:t>Payment Processing — payment capture, payment method management, payment allocation, and collection — no canonical capability is identified in the supplied CAP-001 baseline; recorded as Pending Canonical Binding and never invented here. C-024 never processes, captures, or allocates a payment, and Billing Standing is never treated as equivalent to Payment Standing.</w:t>
      </w:r>
    </w:p>
    <w:p w14:paraId="4094A47D" w14:textId="77777777" w:rsidR="00681993" w:rsidRDefault="00000000">
      <w:pPr>
        <w:pStyle w:val="ListParagraph"/>
        <w:numPr>
          <w:ilvl w:val="0"/>
          <w:numId w:val="1"/>
        </w:numPr>
        <w:spacing w:after="60"/>
      </w:pPr>
      <w:r>
        <w:t>Accounting, General Ledger, and Revenue Recognition — ledger posting, revenue recognition timing, and financial-statement treatment — no canonical capability is identified in the supplied CAP-001 baseline; recorded as Pending Canonical Binding and never invented here. C-024 never posts to a ledger and never determines revenue recognition timing.</w:t>
      </w:r>
    </w:p>
    <w:p w14:paraId="21771D1D" w14:textId="77777777" w:rsidR="00681993" w:rsidRDefault="00000000">
      <w:pPr>
        <w:pStyle w:val="ListParagraph"/>
        <w:numPr>
          <w:ilvl w:val="0"/>
          <w:numId w:val="1"/>
        </w:numPr>
        <w:spacing w:after="60"/>
      </w:pPr>
      <w:r>
        <w:t>Tax Determination and Computation — applicable tax rate determination and tax computation — no canonical Tax authority is identified in the supplied CAP-001 baseline; recorded as Pending Canonical Binding and never invented here. C-024 may reference a determined tax amount where a canonical authority produces one; it never determines tax itself.</w:t>
      </w:r>
    </w:p>
    <w:p w14:paraId="71A4A2DF" w14:textId="77777777" w:rsidR="00681993" w:rsidRDefault="00000000">
      <w:pPr>
        <w:pStyle w:val="ListParagraph"/>
        <w:numPr>
          <w:ilvl w:val="0"/>
          <w:numId w:val="1"/>
        </w:numPr>
        <w:spacing w:after="60"/>
      </w:pPr>
      <w:r>
        <w:t>Currency conversion policy, proration policy, and rounding policy authority — no canonical authority is identified in the supplied CAP-001 baseline for any of these; recorded as Pending Canonical Binding and never invented here. Where this specification refers to a Billing Arrangement's currency, it refers to a reference attribute of the Arrangement, not a conversion computation authority.</w:t>
      </w:r>
    </w:p>
    <w:p w14:paraId="54092DD6" w14:textId="77777777" w:rsidR="00681993" w:rsidRDefault="00000000">
      <w:pPr>
        <w:pStyle w:val="ListParagraph"/>
        <w:numPr>
          <w:ilvl w:val="0"/>
          <w:numId w:val="1"/>
        </w:numPr>
        <w:spacing w:after="60"/>
      </w:pPr>
      <w:r>
        <w:t>Collections and dunning — no canonical capability is identified in the supplied CAP-001 baseline; recorded as Pending Canonical Binding and never invented here.</w:t>
      </w:r>
    </w:p>
    <w:p w14:paraId="7F304913" w14:textId="77777777" w:rsidR="00681993" w:rsidRDefault="00000000">
      <w:pPr>
        <w:pStyle w:val="ListParagraph"/>
        <w:numPr>
          <w:ilvl w:val="0"/>
          <w:numId w:val="1"/>
        </w:numPr>
        <w:spacing w:after="60"/>
      </w:pPr>
      <w:r>
        <w:t>Presentation Architecture, screen, widget, layout or navigation-menu design — SD-001.</w:t>
      </w:r>
    </w:p>
    <w:p w14:paraId="7A70520A" w14:textId="77777777" w:rsidR="00681993" w:rsidRDefault="00000000">
      <w:pPr>
        <w:pStyle w:val="ListParagraph"/>
        <w:numPr>
          <w:ilvl w:val="0"/>
          <w:numId w:val="1"/>
        </w:numPr>
        <w:spacing w:after="60"/>
      </w:pPr>
      <w:r>
        <w:t>Any API, database, event payload, service, workflow-engine or state-machine implementation.</w:t>
      </w:r>
    </w:p>
    <w:p w14:paraId="42083874" w14:textId="77777777" w:rsidR="00681993" w:rsidRDefault="00000000">
      <w:pPr>
        <w:pStyle w:val="ListParagraph"/>
        <w:numPr>
          <w:ilvl w:val="0"/>
          <w:numId w:val="1"/>
        </w:numPr>
        <w:spacing w:after="60"/>
      </w:pPr>
      <w:r>
        <w:t>Capability identity, naming and Business Intent definition — CAP-001.</w:t>
      </w:r>
    </w:p>
    <w:p w14:paraId="506A867E" w14:textId="77777777" w:rsidR="00681993" w:rsidRDefault="00000000">
      <w:pPr>
        <w:pStyle w:val="ListParagraph"/>
        <w:numPr>
          <w:ilvl w:val="0"/>
          <w:numId w:val="1"/>
        </w:numPr>
        <w:spacing w:after="60"/>
      </w:pPr>
      <w:r>
        <w:t>Billing governance policy — billing responsibility (bill-to) determination rules beyond consuming C-022's produced reference, adjustment approval authority, reversal approval authority, and billing-cycle configuration approval authority — each recorded as Pending Canonical Binding where no canonical authority exists in the supplied baseline, and never invented locally.</w:t>
      </w:r>
    </w:p>
    <w:p w14:paraId="21B66D23" w14:textId="77777777" w:rsidR="00681993" w:rsidRDefault="00000000">
      <w:pPr>
        <w:pStyle w:val="Heading2"/>
      </w:pPr>
      <w:r>
        <w:t>1.6 Business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3"/>
        <w:gridCol w:w="2621"/>
        <w:gridCol w:w="5616"/>
      </w:tblGrid>
      <w:tr w:rsidR="00681993" w14:paraId="7C663D37" w14:textId="77777777">
        <w:tblPrEx>
          <w:tblCellMar>
            <w:top w:w="0" w:type="dxa"/>
            <w:bottom w:w="0" w:type="dxa"/>
          </w:tblCellMar>
        </w:tblPrEx>
        <w:trPr>
          <w:tblHeader/>
        </w:trPr>
        <w:tc>
          <w:tcPr>
            <w:tcW w:w="1123" w:type="dxa"/>
            <w:shd w:val="clear" w:color="auto" w:fill="1F3864"/>
            <w:tcMar>
              <w:top w:w="60" w:type="dxa"/>
              <w:left w:w="100" w:type="dxa"/>
              <w:bottom w:w="60" w:type="dxa"/>
              <w:right w:w="100" w:type="dxa"/>
            </w:tcMar>
          </w:tcPr>
          <w:p w14:paraId="6E8597A0" w14:textId="77777777" w:rsidR="00681993" w:rsidRDefault="00000000">
            <w:r>
              <w:rPr>
                <w:b/>
                <w:bCs/>
                <w:color w:val="FFFFFF"/>
                <w:sz w:val="19"/>
                <w:szCs w:val="19"/>
              </w:rPr>
              <w:t>ID</w:t>
            </w:r>
          </w:p>
        </w:tc>
        <w:tc>
          <w:tcPr>
            <w:tcW w:w="2621" w:type="dxa"/>
            <w:shd w:val="clear" w:color="auto" w:fill="1F3864"/>
            <w:tcMar>
              <w:top w:w="60" w:type="dxa"/>
              <w:left w:w="100" w:type="dxa"/>
              <w:bottom w:w="60" w:type="dxa"/>
              <w:right w:w="100" w:type="dxa"/>
            </w:tcMar>
          </w:tcPr>
          <w:p w14:paraId="1616D302" w14:textId="77777777" w:rsidR="00681993" w:rsidRDefault="00000000">
            <w:r>
              <w:rPr>
                <w:b/>
                <w:bCs/>
                <w:color w:val="FFFFFF"/>
                <w:sz w:val="19"/>
                <w:szCs w:val="19"/>
              </w:rPr>
              <w:t>Outcome</w:t>
            </w:r>
          </w:p>
        </w:tc>
        <w:tc>
          <w:tcPr>
            <w:tcW w:w="5616" w:type="dxa"/>
            <w:shd w:val="clear" w:color="auto" w:fill="1F3864"/>
            <w:tcMar>
              <w:top w:w="60" w:type="dxa"/>
              <w:left w:w="100" w:type="dxa"/>
              <w:bottom w:w="60" w:type="dxa"/>
              <w:right w:w="100" w:type="dxa"/>
            </w:tcMar>
          </w:tcPr>
          <w:p w14:paraId="04A9AD33" w14:textId="77777777" w:rsidR="00681993" w:rsidRDefault="00000000">
            <w:r>
              <w:rPr>
                <w:b/>
                <w:bCs/>
                <w:color w:val="FFFFFF"/>
                <w:sz w:val="19"/>
                <w:szCs w:val="19"/>
              </w:rPr>
              <w:t>Experience Meaning</w:t>
            </w:r>
          </w:p>
        </w:tc>
      </w:tr>
      <w:tr w:rsidR="00681993" w14:paraId="2CCC226C" w14:textId="77777777">
        <w:tblPrEx>
          <w:tblCellMar>
            <w:top w:w="0" w:type="dxa"/>
            <w:bottom w:w="0" w:type="dxa"/>
          </w:tblCellMar>
        </w:tblPrEx>
        <w:tc>
          <w:tcPr>
            <w:tcW w:w="1123" w:type="dxa"/>
            <w:tcMar>
              <w:top w:w="60" w:type="dxa"/>
              <w:left w:w="100" w:type="dxa"/>
              <w:bottom w:w="60" w:type="dxa"/>
              <w:right w:w="100" w:type="dxa"/>
            </w:tcMar>
          </w:tcPr>
          <w:p w14:paraId="79474FF4" w14:textId="77777777" w:rsidR="00681993" w:rsidRDefault="00000000">
            <w:r>
              <w:rPr>
                <w:sz w:val="19"/>
                <w:szCs w:val="19"/>
              </w:rPr>
              <w:t>C024-O01</w:t>
            </w:r>
          </w:p>
        </w:tc>
        <w:tc>
          <w:tcPr>
            <w:tcW w:w="2621" w:type="dxa"/>
            <w:tcMar>
              <w:top w:w="60" w:type="dxa"/>
              <w:left w:w="100" w:type="dxa"/>
              <w:bottom w:w="60" w:type="dxa"/>
              <w:right w:w="100" w:type="dxa"/>
            </w:tcMar>
          </w:tcPr>
          <w:p w14:paraId="3FD32FEA" w14:textId="77777777" w:rsidR="00681993" w:rsidRDefault="00000000">
            <w:r>
              <w:rPr>
                <w:sz w:val="19"/>
                <w:szCs w:val="19"/>
              </w:rPr>
              <w:t>Authoritative Billing Standing</w:t>
            </w:r>
          </w:p>
        </w:tc>
        <w:tc>
          <w:tcPr>
            <w:tcW w:w="5616" w:type="dxa"/>
            <w:tcMar>
              <w:top w:w="60" w:type="dxa"/>
              <w:left w:w="100" w:type="dxa"/>
              <w:bottom w:w="60" w:type="dxa"/>
              <w:right w:w="100" w:type="dxa"/>
            </w:tcMar>
          </w:tcPr>
          <w:p w14:paraId="23E1E99E" w14:textId="77777777" w:rsidR="00681993" w:rsidRDefault="00000000">
            <w:r>
              <w:rPr>
                <w:sz w:val="19"/>
                <w:szCs w:val="19"/>
              </w:rPr>
              <w:t>The enterprise always has one current, explainable determination of what is owed for a given Billing Arrangement and Billing Period, available to every authorized consumer without reconstruction.</w:t>
            </w:r>
          </w:p>
        </w:tc>
      </w:tr>
      <w:tr w:rsidR="00681993" w14:paraId="52A2C229" w14:textId="77777777">
        <w:tblPrEx>
          <w:tblCellMar>
            <w:top w:w="0" w:type="dxa"/>
            <w:bottom w:w="0" w:type="dxa"/>
          </w:tblCellMar>
        </w:tblPrEx>
        <w:tc>
          <w:tcPr>
            <w:tcW w:w="1123" w:type="dxa"/>
            <w:tcMar>
              <w:top w:w="60" w:type="dxa"/>
              <w:left w:w="100" w:type="dxa"/>
              <w:bottom w:w="60" w:type="dxa"/>
              <w:right w:w="100" w:type="dxa"/>
            </w:tcMar>
          </w:tcPr>
          <w:p w14:paraId="2E5162C6" w14:textId="77777777" w:rsidR="00681993" w:rsidRDefault="00000000">
            <w:r>
              <w:rPr>
                <w:sz w:val="19"/>
                <w:szCs w:val="19"/>
              </w:rPr>
              <w:lastRenderedPageBreak/>
              <w:t>C024-O02</w:t>
            </w:r>
          </w:p>
        </w:tc>
        <w:tc>
          <w:tcPr>
            <w:tcW w:w="2621" w:type="dxa"/>
            <w:tcMar>
              <w:top w:w="60" w:type="dxa"/>
              <w:left w:w="100" w:type="dxa"/>
              <w:bottom w:w="60" w:type="dxa"/>
              <w:right w:w="100" w:type="dxa"/>
            </w:tcMar>
          </w:tcPr>
          <w:p w14:paraId="03472218" w14:textId="77777777" w:rsidR="00681993" w:rsidRDefault="00000000">
            <w:r>
              <w:rPr>
                <w:sz w:val="19"/>
                <w:szCs w:val="19"/>
              </w:rPr>
              <w:t>Deliberate Billing Evolution</w:t>
            </w:r>
          </w:p>
        </w:tc>
        <w:tc>
          <w:tcPr>
            <w:tcW w:w="5616" w:type="dxa"/>
            <w:tcMar>
              <w:top w:w="60" w:type="dxa"/>
              <w:left w:w="100" w:type="dxa"/>
              <w:bottom w:w="60" w:type="dxa"/>
              <w:right w:w="100" w:type="dxa"/>
            </w:tcMar>
          </w:tcPr>
          <w:p w14:paraId="5AF3B63A" w14:textId="77777777" w:rsidR="00681993" w:rsidRDefault="00000000">
            <w:r>
              <w:rPr>
                <w:sz w:val="19"/>
                <w:szCs w:val="19"/>
              </w:rPr>
              <w:t>Every change to a Billing Arrangement's configuration begins from explicit, attributable business intent; the Authoritative Billing Arrangement Context is never silently mutated.</w:t>
            </w:r>
          </w:p>
        </w:tc>
      </w:tr>
      <w:tr w:rsidR="00681993" w14:paraId="20F5A586" w14:textId="77777777">
        <w:tblPrEx>
          <w:tblCellMar>
            <w:top w:w="0" w:type="dxa"/>
            <w:bottom w:w="0" w:type="dxa"/>
          </w:tblCellMar>
        </w:tblPrEx>
        <w:tc>
          <w:tcPr>
            <w:tcW w:w="1123" w:type="dxa"/>
            <w:tcMar>
              <w:top w:w="60" w:type="dxa"/>
              <w:left w:w="100" w:type="dxa"/>
              <w:bottom w:w="60" w:type="dxa"/>
              <w:right w:w="100" w:type="dxa"/>
            </w:tcMar>
          </w:tcPr>
          <w:p w14:paraId="48FF8FBC" w14:textId="77777777" w:rsidR="00681993" w:rsidRDefault="00000000">
            <w:r>
              <w:rPr>
                <w:sz w:val="19"/>
                <w:szCs w:val="19"/>
              </w:rPr>
              <w:t>C024-O03</w:t>
            </w:r>
          </w:p>
        </w:tc>
        <w:tc>
          <w:tcPr>
            <w:tcW w:w="2621" w:type="dxa"/>
            <w:tcMar>
              <w:top w:w="60" w:type="dxa"/>
              <w:left w:w="100" w:type="dxa"/>
              <w:bottom w:w="60" w:type="dxa"/>
              <w:right w:w="100" w:type="dxa"/>
            </w:tcMar>
          </w:tcPr>
          <w:p w14:paraId="0F3A0E45" w14:textId="77777777" w:rsidR="00681993" w:rsidRDefault="00000000">
            <w:r>
              <w:rPr>
                <w:sz w:val="19"/>
                <w:szCs w:val="19"/>
              </w:rPr>
              <w:t>Governed Determination</w:t>
            </w:r>
          </w:p>
        </w:tc>
        <w:tc>
          <w:tcPr>
            <w:tcW w:w="5616" w:type="dxa"/>
            <w:tcMar>
              <w:top w:w="60" w:type="dxa"/>
              <w:left w:w="100" w:type="dxa"/>
              <w:bottom w:w="60" w:type="dxa"/>
              <w:right w:w="100" w:type="dxa"/>
            </w:tcMar>
          </w:tcPr>
          <w:p w14:paraId="414220EB" w14:textId="77777777" w:rsidR="00681993" w:rsidRDefault="00000000">
            <w:r>
              <w:rPr>
                <w:sz w:val="19"/>
                <w:szCs w:val="19"/>
              </w:rPr>
              <w:t>Every initial Billing Period determination is an explicit, assessed transition consuming known upstream facts, never a silently derived or auto-materialized number.</w:t>
            </w:r>
          </w:p>
        </w:tc>
      </w:tr>
      <w:tr w:rsidR="00681993" w14:paraId="2AF37839" w14:textId="77777777">
        <w:tblPrEx>
          <w:tblCellMar>
            <w:top w:w="0" w:type="dxa"/>
            <w:bottom w:w="0" w:type="dxa"/>
          </w:tblCellMar>
        </w:tblPrEx>
        <w:tc>
          <w:tcPr>
            <w:tcW w:w="1123" w:type="dxa"/>
            <w:tcMar>
              <w:top w:w="60" w:type="dxa"/>
              <w:left w:w="100" w:type="dxa"/>
              <w:bottom w:w="60" w:type="dxa"/>
              <w:right w:w="100" w:type="dxa"/>
            </w:tcMar>
          </w:tcPr>
          <w:p w14:paraId="0ADBCA78" w14:textId="77777777" w:rsidR="00681993" w:rsidRDefault="00000000">
            <w:r>
              <w:rPr>
                <w:sz w:val="19"/>
                <w:szCs w:val="19"/>
              </w:rPr>
              <w:t>C024-O04</w:t>
            </w:r>
          </w:p>
        </w:tc>
        <w:tc>
          <w:tcPr>
            <w:tcW w:w="2621" w:type="dxa"/>
            <w:tcMar>
              <w:top w:w="60" w:type="dxa"/>
              <w:left w:w="100" w:type="dxa"/>
              <w:bottom w:w="60" w:type="dxa"/>
              <w:right w:w="100" w:type="dxa"/>
            </w:tcMar>
          </w:tcPr>
          <w:p w14:paraId="2CF30755" w14:textId="77777777" w:rsidR="00681993" w:rsidRDefault="00000000">
            <w:r>
              <w:rPr>
                <w:sz w:val="19"/>
                <w:szCs w:val="19"/>
              </w:rPr>
              <w:t>Governed Correction and Reversal</w:t>
            </w:r>
          </w:p>
        </w:tc>
        <w:tc>
          <w:tcPr>
            <w:tcW w:w="5616" w:type="dxa"/>
            <w:tcMar>
              <w:top w:w="60" w:type="dxa"/>
              <w:left w:w="100" w:type="dxa"/>
              <w:bottom w:w="60" w:type="dxa"/>
              <w:right w:w="100" w:type="dxa"/>
            </w:tcMar>
          </w:tcPr>
          <w:p w14:paraId="026D0207" w14:textId="77777777" w:rsidR="00681993" w:rsidRDefault="00000000">
            <w:r>
              <w:rPr>
                <w:sz w:val="19"/>
                <w:szCs w:val="19"/>
              </w:rPr>
              <w:t>Adjusting or reversing a committed Billing Standing always produces an explicit resulting standing with full lineage; nothing is silently overwritten, and a corrected Standing is always traceable to the Standing it corrects.</w:t>
            </w:r>
          </w:p>
        </w:tc>
      </w:tr>
      <w:tr w:rsidR="00681993" w14:paraId="01AFBB5D" w14:textId="77777777">
        <w:tblPrEx>
          <w:tblCellMar>
            <w:top w:w="0" w:type="dxa"/>
            <w:bottom w:w="0" w:type="dxa"/>
          </w:tblCellMar>
        </w:tblPrEx>
        <w:tc>
          <w:tcPr>
            <w:tcW w:w="1123" w:type="dxa"/>
            <w:tcMar>
              <w:top w:w="60" w:type="dxa"/>
              <w:left w:w="100" w:type="dxa"/>
              <w:bottom w:w="60" w:type="dxa"/>
              <w:right w:w="100" w:type="dxa"/>
            </w:tcMar>
          </w:tcPr>
          <w:p w14:paraId="5957E698" w14:textId="77777777" w:rsidR="00681993" w:rsidRDefault="00000000">
            <w:r>
              <w:rPr>
                <w:sz w:val="19"/>
                <w:szCs w:val="19"/>
              </w:rPr>
              <w:t>C024-O05</w:t>
            </w:r>
          </w:p>
        </w:tc>
        <w:tc>
          <w:tcPr>
            <w:tcW w:w="2621" w:type="dxa"/>
            <w:tcMar>
              <w:top w:w="60" w:type="dxa"/>
              <w:left w:w="100" w:type="dxa"/>
              <w:bottom w:w="60" w:type="dxa"/>
              <w:right w:w="100" w:type="dxa"/>
            </w:tcMar>
          </w:tcPr>
          <w:p w14:paraId="1C36356E" w14:textId="77777777" w:rsidR="00681993" w:rsidRDefault="00000000">
            <w:r>
              <w:rPr>
                <w:sz w:val="19"/>
                <w:szCs w:val="19"/>
              </w:rPr>
              <w:t>Reference Integrity</w:t>
            </w:r>
          </w:p>
        </w:tc>
        <w:tc>
          <w:tcPr>
            <w:tcW w:w="5616" w:type="dxa"/>
            <w:tcMar>
              <w:top w:w="60" w:type="dxa"/>
              <w:left w:w="100" w:type="dxa"/>
              <w:bottom w:w="60" w:type="dxa"/>
              <w:right w:w="100" w:type="dxa"/>
            </w:tcMar>
          </w:tcPr>
          <w:p w14:paraId="66AC7920" w14:textId="77777777" w:rsidR="00681993" w:rsidRDefault="00000000">
            <w:r>
              <w:rPr>
                <w:sz w:val="19"/>
                <w:szCs w:val="19"/>
              </w:rPr>
              <w:t>Downstream capabilities — including capabilities not yet canonically identified that may in the future own Invoicing, Payment, or Accounting — always receive a stable Billing Reference; adjustments and reversals never silently break an existing downstream reference.</w:t>
            </w:r>
          </w:p>
        </w:tc>
      </w:tr>
      <w:tr w:rsidR="00681993" w14:paraId="3B7B1649" w14:textId="77777777">
        <w:tblPrEx>
          <w:tblCellMar>
            <w:top w:w="0" w:type="dxa"/>
            <w:bottom w:w="0" w:type="dxa"/>
          </w:tblCellMar>
        </w:tblPrEx>
        <w:tc>
          <w:tcPr>
            <w:tcW w:w="1123" w:type="dxa"/>
            <w:tcMar>
              <w:top w:w="60" w:type="dxa"/>
              <w:left w:w="100" w:type="dxa"/>
              <w:bottom w:w="60" w:type="dxa"/>
              <w:right w:w="100" w:type="dxa"/>
            </w:tcMar>
          </w:tcPr>
          <w:p w14:paraId="4DB38021" w14:textId="77777777" w:rsidR="00681993" w:rsidRDefault="00000000">
            <w:r>
              <w:rPr>
                <w:sz w:val="19"/>
                <w:szCs w:val="19"/>
              </w:rPr>
              <w:t>C024-O06</w:t>
            </w:r>
          </w:p>
        </w:tc>
        <w:tc>
          <w:tcPr>
            <w:tcW w:w="2621" w:type="dxa"/>
            <w:tcMar>
              <w:top w:w="60" w:type="dxa"/>
              <w:left w:w="100" w:type="dxa"/>
              <w:bottom w:w="60" w:type="dxa"/>
              <w:right w:w="100" w:type="dxa"/>
            </w:tcMar>
          </w:tcPr>
          <w:p w14:paraId="7A47454F" w14:textId="77777777" w:rsidR="00681993" w:rsidRDefault="00000000">
            <w:r>
              <w:rPr>
                <w:sz w:val="19"/>
                <w:szCs w:val="19"/>
              </w:rPr>
              <w:t>Recoverable Continuity</w:t>
            </w:r>
          </w:p>
        </w:tc>
        <w:tc>
          <w:tcPr>
            <w:tcW w:w="5616" w:type="dxa"/>
            <w:tcMar>
              <w:top w:w="60" w:type="dxa"/>
              <w:left w:w="100" w:type="dxa"/>
              <w:bottom w:w="60" w:type="dxa"/>
              <w:right w:w="100" w:type="dxa"/>
            </w:tcMar>
          </w:tcPr>
          <w:p w14:paraId="1B3AD7F2" w14:textId="77777777" w:rsidR="00681993" w:rsidRDefault="00000000">
            <w:r>
              <w:rPr>
                <w:sz w:val="19"/>
                <w:szCs w:val="19"/>
              </w:rPr>
              <w:t>Disrupted Billing context — whether at the Arrangement, Period, or Standing level — is classified and resolved without discarding valid billing history.</w:t>
            </w:r>
          </w:p>
        </w:tc>
      </w:tr>
      <w:tr w:rsidR="00681993" w14:paraId="6B632D78" w14:textId="77777777">
        <w:tblPrEx>
          <w:tblCellMar>
            <w:top w:w="0" w:type="dxa"/>
            <w:bottom w:w="0" w:type="dxa"/>
          </w:tblCellMar>
        </w:tblPrEx>
        <w:tc>
          <w:tcPr>
            <w:tcW w:w="1123" w:type="dxa"/>
            <w:tcMar>
              <w:top w:w="60" w:type="dxa"/>
              <w:left w:w="100" w:type="dxa"/>
              <w:bottom w:w="60" w:type="dxa"/>
              <w:right w:w="100" w:type="dxa"/>
            </w:tcMar>
          </w:tcPr>
          <w:p w14:paraId="7C12D146" w14:textId="77777777" w:rsidR="00681993" w:rsidRDefault="00000000">
            <w:r>
              <w:rPr>
                <w:sz w:val="19"/>
                <w:szCs w:val="19"/>
              </w:rPr>
              <w:t>C024-O07</w:t>
            </w:r>
          </w:p>
        </w:tc>
        <w:tc>
          <w:tcPr>
            <w:tcW w:w="2621" w:type="dxa"/>
            <w:tcMar>
              <w:top w:w="60" w:type="dxa"/>
              <w:left w:w="100" w:type="dxa"/>
              <w:bottom w:w="60" w:type="dxa"/>
              <w:right w:w="100" w:type="dxa"/>
            </w:tcMar>
          </w:tcPr>
          <w:p w14:paraId="78F353B3" w14:textId="77777777" w:rsidR="00681993" w:rsidRDefault="00000000">
            <w:r>
              <w:rPr>
                <w:sz w:val="19"/>
                <w:szCs w:val="19"/>
              </w:rPr>
              <w:t>Bounded Ownership</w:t>
            </w:r>
          </w:p>
        </w:tc>
        <w:tc>
          <w:tcPr>
            <w:tcW w:w="5616" w:type="dxa"/>
            <w:tcMar>
              <w:top w:w="60" w:type="dxa"/>
              <w:left w:w="100" w:type="dxa"/>
              <w:bottom w:w="60" w:type="dxa"/>
              <w:right w:w="100" w:type="dxa"/>
            </w:tcMar>
          </w:tcPr>
          <w:p w14:paraId="29DF022C" w14:textId="77777777" w:rsidR="00681993" w:rsidRDefault="00000000">
            <w:r>
              <w:rPr>
                <w:sz w:val="19"/>
                <w:szCs w:val="19"/>
              </w:rPr>
              <w:t>Every C-024 experience remains explainable and confined to Billing determination; Subscription, Catalog/Pricing, Customer/Account, Entitlement, Contract, Invoicing, Payment, Accounting, Revenue Recognition, and Tax domains are never absorbed.</w:t>
            </w:r>
          </w:p>
        </w:tc>
      </w:tr>
    </w:tbl>
    <w:p w14:paraId="56D44C7A" w14:textId="77777777" w:rsidR="00681993" w:rsidRDefault="00681993">
      <w:pPr>
        <w:spacing w:after="160"/>
      </w:pPr>
    </w:p>
    <w:p w14:paraId="2986D623" w14:textId="77777777" w:rsidR="00681993" w:rsidRDefault="00000000">
      <w:pPr>
        <w:pStyle w:val="Heading2"/>
      </w:pPr>
      <w:r>
        <w:t>1.7 Experience Principles</w:t>
      </w:r>
    </w:p>
    <w:p w14:paraId="34D1D32F" w14:textId="77777777" w:rsidR="00681993" w:rsidRDefault="00000000">
      <w:pPr>
        <w:pStyle w:val="ListParagraph"/>
        <w:numPr>
          <w:ilvl w:val="0"/>
          <w:numId w:val="1"/>
        </w:numPr>
        <w:spacing w:after="60"/>
      </w:pPr>
      <w:r>
        <w:t>Standing before action — the current Billing Arrangement configuration and, where one exists, the current Billing Standing for the relevant Period SHALL be understood before any reconfiguration, determination, adjustment, or reversal is framed.</w:t>
      </w:r>
    </w:p>
    <w:p w14:paraId="709F7D13" w14:textId="77777777" w:rsidR="00681993" w:rsidRDefault="00000000">
      <w:pPr>
        <w:pStyle w:val="ListParagraph"/>
        <w:numPr>
          <w:ilvl w:val="0"/>
          <w:numId w:val="1"/>
        </w:numPr>
        <w:spacing w:after="60"/>
      </w:pPr>
      <w:r>
        <w:t>Intent before change — the business reason and target action SHALL be explicit before a proposed Arrangement change or Standing determination is shaped; nothing is silently recomputed.</w:t>
      </w:r>
    </w:p>
    <w:p w14:paraId="318E3B4A" w14:textId="77777777" w:rsidR="00681993" w:rsidRDefault="00000000">
      <w:pPr>
        <w:pStyle w:val="ListParagraph"/>
        <w:numPr>
          <w:ilvl w:val="0"/>
          <w:numId w:val="1"/>
        </w:numPr>
        <w:spacing w:after="60"/>
      </w:pPr>
      <w:r>
        <w:t>Current and proposed always distinguished — the Authoritative Billing Arrangement Context, the Authoritative Billing Period Context, the Authoritative Billing Standing Context, and any Proposed Billing Context SHALL remain simultaneously distinguishable.</w:t>
      </w:r>
    </w:p>
    <w:p w14:paraId="38854340" w14:textId="77777777" w:rsidR="00681993" w:rsidRDefault="00000000">
      <w:pPr>
        <w:pStyle w:val="ListParagraph"/>
        <w:numPr>
          <w:ilvl w:val="0"/>
          <w:numId w:val="1"/>
        </w:numPr>
        <w:spacing w:after="60"/>
      </w:pPr>
      <w:r>
        <w:t>Arrangement configuration and Standing determination are engineered distinctly — reconfiguring how a commercial party is billed is a fundamentally different concern, with a different cadence and a different entry-context shape, from determining, adjusting, or reversing what is owed for one Period, and each is engineered as its own experience family rather than forced into one shape.</w:t>
      </w:r>
    </w:p>
    <w:p w14:paraId="6B71BF05" w14:textId="77777777" w:rsidR="00681993" w:rsidRDefault="00000000">
      <w:pPr>
        <w:pStyle w:val="ListParagraph"/>
        <w:numPr>
          <w:ilvl w:val="0"/>
          <w:numId w:val="1"/>
        </w:numPr>
        <w:spacing w:after="60"/>
      </w:pPr>
      <w:r>
        <w:t>Lineage preserved through adjustment and reversal — an adjustment or reversal never erases history; it produces a traceable succession from the Standing it corrects to the Standing that results.</w:t>
      </w:r>
    </w:p>
    <w:p w14:paraId="05BA1BAE" w14:textId="77777777" w:rsidR="00681993" w:rsidRDefault="00000000">
      <w:pPr>
        <w:pStyle w:val="ListParagraph"/>
        <w:numPr>
          <w:ilvl w:val="0"/>
          <w:numId w:val="1"/>
        </w:numPr>
        <w:spacing w:after="60"/>
      </w:pPr>
      <w:r>
        <w:t>Reference, never redefine — Subscription, Catalog/Pricing, Customer/Account, Entitlement, and Contract domains are consumed by reference only, never redefined; Invoicing, Payment, Accounting, Revenue Recognition, and Tax are never assumed into scope merely because no other capability currently claims them.</w:t>
      </w:r>
    </w:p>
    <w:p w14:paraId="4FC4953D" w14:textId="77777777" w:rsidR="00681993" w:rsidRDefault="00000000">
      <w:pPr>
        <w:pStyle w:val="ListParagraph"/>
        <w:numPr>
          <w:ilvl w:val="0"/>
          <w:numId w:val="1"/>
        </w:numPr>
        <w:spacing w:after="60"/>
      </w:pPr>
      <w:r>
        <w:t>Produce for reference, never push authority — C-024 makes the Billing Reference available for downstream consumption; it never decides a downstream capability's outcome, and it never generates an Invoice or processes a Payment.</w:t>
      </w:r>
    </w:p>
    <w:p w14:paraId="439E1363" w14:textId="77777777" w:rsidR="00681993" w:rsidRDefault="00000000">
      <w:pPr>
        <w:pStyle w:val="ListParagraph"/>
        <w:numPr>
          <w:ilvl w:val="0"/>
          <w:numId w:val="1"/>
        </w:numPr>
        <w:spacing w:after="60"/>
      </w:pPr>
      <w:r>
        <w:lastRenderedPageBreak/>
        <w:t>Explainable, advisory intelligence — AI-assisted observations SHALL expose basis and confidence and remain advisory until accepted through the governed experience.</w:t>
      </w:r>
    </w:p>
    <w:p w14:paraId="225A88B8" w14:textId="77777777" w:rsidR="00681993" w:rsidRDefault="00000000">
      <w:pPr>
        <w:pStyle w:val="ListParagraph"/>
        <w:numPr>
          <w:ilvl w:val="0"/>
          <w:numId w:val="1"/>
        </w:numPr>
        <w:spacing w:after="60"/>
      </w:pPr>
      <w:r>
        <w:t>Completion as enterprise transition — a Billing transition completes only when a Resulting Billing Standing or Resulting Billing Arrangement Context exists and is available for downstream reference.</w:t>
      </w:r>
    </w:p>
    <w:p w14:paraId="063BC6D3" w14:textId="77777777" w:rsidR="00681993" w:rsidRDefault="00000000">
      <w:pPr>
        <w:pStyle w:val="Heading2"/>
      </w:pPr>
      <w:r>
        <w:t>1.8 Capability Boundary</w:t>
      </w:r>
    </w:p>
    <w:p w14:paraId="3E47472C" w14:textId="77777777" w:rsidR="00681993" w:rsidRDefault="00000000">
      <w:pPr>
        <w:spacing w:after="120"/>
        <w:jc w:val="both"/>
      </w:pPr>
      <w:r>
        <w:t>C-024's experience responsibility begins when an enterprise journey — a new commercial arrangement's billing setup, a recurring billing cycle's determination, a billing dispute or correction, or a commercial account's billing offboarding — requires establishing, understanding, or changing a Billing Arrangement's configuration or a Billing Period's Standing, and ends at the point a Resulting Billing Standing or Resulting Billing Arrangement Context has been produced and made available for downstream reference, or the experience is exited without a completed transition, with all incoming context explicitly preserved or invalidated. C-024 never originates Subscription, Catalog/Pricing, Customer/Account, Entitlement, or Contract facts; it only produces the Billing Reference as a downstream-consumable fact for capabilities not yet canonically identified in CAP-001 that may in the future own Invoicing, Payment, or Accounting. Entry conditions: a resolvable candidate Billing Arrangement and/or Period reference, or a business objective naming a new Billing Arrangement. Completion conditions: a Resulting Billing Standing or Resulting Billing Arrangement Context produced and available for reference, or an explicit rejected/unresolved/exited outcome recorded. Cross-capability collaboration boundaries are stated exhaustively in Chapter 2's CRB Dependencies and Chapter 5's Cross-Capability Collaboration Contract.</w:t>
      </w:r>
    </w:p>
    <w:p w14:paraId="4F823781" w14:textId="77777777" w:rsidR="00681993" w:rsidRDefault="00000000">
      <w:pPr>
        <w:pStyle w:val="Heading2"/>
      </w:pPr>
      <w:r>
        <w:t>1.9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7675"/>
      </w:tblGrid>
      <w:tr w:rsidR="00681993" w14:paraId="3EFC0553" w14:textId="77777777">
        <w:tblPrEx>
          <w:tblCellMar>
            <w:top w:w="0" w:type="dxa"/>
            <w:bottom w:w="0" w:type="dxa"/>
          </w:tblCellMar>
        </w:tblPrEx>
        <w:trPr>
          <w:tblHeader/>
        </w:trPr>
        <w:tc>
          <w:tcPr>
            <w:tcW w:w="1685" w:type="dxa"/>
            <w:shd w:val="clear" w:color="auto" w:fill="1F3864"/>
            <w:tcMar>
              <w:top w:w="60" w:type="dxa"/>
              <w:left w:w="100" w:type="dxa"/>
              <w:bottom w:w="60" w:type="dxa"/>
              <w:right w:w="100" w:type="dxa"/>
            </w:tcMar>
          </w:tcPr>
          <w:p w14:paraId="51982581" w14:textId="77777777" w:rsidR="00681993" w:rsidRDefault="00000000">
            <w:r>
              <w:rPr>
                <w:b/>
                <w:bCs/>
                <w:color w:val="FFFFFF"/>
                <w:sz w:val="19"/>
                <w:szCs w:val="19"/>
              </w:rPr>
              <w:t>Authority</w:t>
            </w:r>
          </w:p>
        </w:tc>
        <w:tc>
          <w:tcPr>
            <w:tcW w:w="7675" w:type="dxa"/>
            <w:shd w:val="clear" w:color="auto" w:fill="1F3864"/>
            <w:tcMar>
              <w:top w:w="60" w:type="dxa"/>
              <w:left w:w="100" w:type="dxa"/>
              <w:bottom w:w="60" w:type="dxa"/>
              <w:right w:w="100" w:type="dxa"/>
            </w:tcMar>
          </w:tcPr>
          <w:p w14:paraId="54E3B74E" w14:textId="77777777" w:rsidR="00681993" w:rsidRDefault="00000000">
            <w:r>
              <w:rPr>
                <w:b/>
                <w:bCs/>
                <w:color w:val="FFFFFF"/>
                <w:sz w:val="19"/>
                <w:szCs w:val="19"/>
              </w:rPr>
              <w:t>C-024 Dependency</w:t>
            </w:r>
          </w:p>
        </w:tc>
      </w:tr>
      <w:tr w:rsidR="00681993" w14:paraId="5BD41DE2" w14:textId="77777777">
        <w:tblPrEx>
          <w:tblCellMar>
            <w:top w:w="0" w:type="dxa"/>
            <w:bottom w:w="0" w:type="dxa"/>
          </w:tblCellMar>
        </w:tblPrEx>
        <w:tc>
          <w:tcPr>
            <w:tcW w:w="1685" w:type="dxa"/>
            <w:tcMar>
              <w:top w:w="60" w:type="dxa"/>
              <w:left w:w="100" w:type="dxa"/>
              <w:bottom w:w="60" w:type="dxa"/>
              <w:right w:w="100" w:type="dxa"/>
            </w:tcMar>
          </w:tcPr>
          <w:p w14:paraId="656520C2" w14:textId="77777777" w:rsidR="00681993" w:rsidRDefault="00000000">
            <w:r>
              <w:rPr>
                <w:sz w:val="19"/>
                <w:szCs w:val="19"/>
              </w:rPr>
              <w:t>CAP-001</w:t>
            </w:r>
          </w:p>
        </w:tc>
        <w:tc>
          <w:tcPr>
            <w:tcW w:w="7675" w:type="dxa"/>
            <w:tcMar>
              <w:top w:w="60" w:type="dxa"/>
              <w:left w:w="100" w:type="dxa"/>
              <w:bottom w:w="60" w:type="dxa"/>
              <w:right w:w="100" w:type="dxa"/>
            </w:tcMar>
          </w:tcPr>
          <w:p w14:paraId="73A6A9FC" w14:textId="77777777" w:rsidR="00681993" w:rsidRDefault="00000000">
            <w:r>
              <w:rPr>
                <w:sz w:val="19"/>
                <w:szCs w:val="19"/>
              </w:rPr>
              <w:t>Capability identity and Business Intent.</w:t>
            </w:r>
          </w:p>
        </w:tc>
      </w:tr>
      <w:tr w:rsidR="00681993" w14:paraId="75BB6DE1" w14:textId="77777777">
        <w:tblPrEx>
          <w:tblCellMar>
            <w:top w:w="0" w:type="dxa"/>
            <w:bottom w:w="0" w:type="dxa"/>
          </w:tblCellMar>
        </w:tblPrEx>
        <w:tc>
          <w:tcPr>
            <w:tcW w:w="1685" w:type="dxa"/>
            <w:tcMar>
              <w:top w:w="60" w:type="dxa"/>
              <w:left w:w="100" w:type="dxa"/>
              <w:bottom w:w="60" w:type="dxa"/>
              <w:right w:w="100" w:type="dxa"/>
            </w:tcMar>
          </w:tcPr>
          <w:p w14:paraId="738B5252" w14:textId="77777777" w:rsidR="00681993" w:rsidRDefault="00000000">
            <w:r>
              <w:rPr>
                <w:sz w:val="19"/>
                <w:szCs w:val="19"/>
              </w:rPr>
              <w:t>PE-001</w:t>
            </w:r>
          </w:p>
        </w:tc>
        <w:tc>
          <w:tcPr>
            <w:tcW w:w="7675" w:type="dxa"/>
            <w:tcMar>
              <w:top w:w="60" w:type="dxa"/>
              <w:left w:w="100" w:type="dxa"/>
              <w:bottom w:w="60" w:type="dxa"/>
              <w:right w:w="100" w:type="dxa"/>
            </w:tcMar>
          </w:tcPr>
          <w:p w14:paraId="42E21138" w14:textId="77777777" w:rsidR="00681993" w:rsidRDefault="00000000">
            <w:r>
              <w:rPr>
                <w:sz w:val="19"/>
                <w:szCs w:val="19"/>
              </w:rPr>
              <w:t>Experience philosophy, terminology, journey, persona, workspace, navigation, context preservation and lifecycle methodology; C-024 SHALL conform.</w:t>
            </w:r>
          </w:p>
        </w:tc>
      </w:tr>
      <w:tr w:rsidR="00681993" w14:paraId="11111290" w14:textId="77777777">
        <w:tblPrEx>
          <w:tblCellMar>
            <w:top w:w="0" w:type="dxa"/>
            <w:bottom w:w="0" w:type="dxa"/>
          </w:tblCellMar>
        </w:tblPrEx>
        <w:tc>
          <w:tcPr>
            <w:tcW w:w="1685" w:type="dxa"/>
            <w:tcMar>
              <w:top w:w="60" w:type="dxa"/>
              <w:left w:w="100" w:type="dxa"/>
              <w:bottom w:w="60" w:type="dxa"/>
              <w:right w:w="100" w:type="dxa"/>
            </w:tcMar>
          </w:tcPr>
          <w:p w14:paraId="32733717" w14:textId="77777777" w:rsidR="00681993" w:rsidRDefault="00000000">
            <w:r>
              <w:rPr>
                <w:sz w:val="19"/>
                <w:szCs w:val="19"/>
              </w:rPr>
              <w:t>SD-001</w:t>
            </w:r>
          </w:p>
        </w:tc>
        <w:tc>
          <w:tcPr>
            <w:tcW w:w="7675" w:type="dxa"/>
            <w:tcMar>
              <w:top w:w="60" w:type="dxa"/>
              <w:left w:w="100" w:type="dxa"/>
              <w:bottom w:w="60" w:type="dxa"/>
              <w:right w:w="100" w:type="dxa"/>
            </w:tcMar>
          </w:tcPr>
          <w:p w14:paraId="09154BFE" w14:textId="77777777" w:rsidR="00681993" w:rsidRDefault="00000000">
            <w:r>
              <w:rPr>
                <w:sz w:val="19"/>
                <w:szCs w:val="19"/>
              </w:rPr>
              <w:t>Applicable presentation/experience principles, translated into experience architecture; not reproduced as screen design.</w:t>
            </w:r>
          </w:p>
        </w:tc>
      </w:tr>
      <w:tr w:rsidR="00681993" w14:paraId="71CE6422" w14:textId="77777777">
        <w:tblPrEx>
          <w:tblCellMar>
            <w:top w:w="0" w:type="dxa"/>
            <w:bottom w:w="0" w:type="dxa"/>
          </w:tblCellMar>
        </w:tblPrEx>
        <w:tc>
          <w:tcPr>
            <w:tcW w:w="1685" w:type="dxa"/>
            <w:tcMar>
              <w:top w:w="60" w:type="dxa"/>
              <w:left w:w="100" w:type="dxa"/>
              <w:bottom w:w="60" w:type="dxa"/>
              <w:right w:w="100" w:type="dxa"/>
            </w:tcMar>
          </w:tcPr>
          <w:p w14:paraId="5701D622" w14:textId="77777777" w:rsidR="00681993" w:rsidRDefault="00000000">
            <w:r>
              <w:rPr>
                <w:sz w:val="19"/>
                <w:szCs w:val="19"/>
              </w:rPr>
              <w:t>C-002 / URA-001</w:t>
            </w:r>
          </w:p>
        </w:tc>
        <w:tc>
          <w:tcPr>
            <w:tcW w:w="7675" w:type="dxa"/>
            <w:tcMar>
              <w:top w:w="60" w:type="dxa"/>
              <w:left w:w="100" w:type="dxa"/>
              <w:bottom w:w="60" w:type="dxa"/>
              <w:right w:w="100" w:type="dxa"/>
            </w:tcMar>
          </w:tcPr>
          <w:p w14:paraId="7C80BC8D" w14:textId="77777777" w:rsidR="00681993" w:rsidRDefault="00000000">
            <w:r>
              <w:rPr>
                <w:sz w:val="19"/>
                <w:szCs w:val="19"/>
              </w:rPr>
              <w:t>Access Evaluation Outcome for any C-024 operation that canonically requires one, in particular who may reconfigure a Billing Arrangement or commit a Billing determination, adjustment, or reversal.</w:t>
            </w:r>
          </w:p>
        </w:tc>
      </w:tr>
      <w:tr w:rsidR="00681993" w14:paraId="76DBF758" w14:textId="77777777">
        <w:tblPrEx>
          <w:tblCellMar>
            <w:top w:w="0" w:type="dxa"/>
            <w:bottom w:w="0" w:type="dxa"/>
          </w:tblCellMar>
        </w:tblPrEx>
        <w:tc>
          <w:tcPr>
            <w:tcW w:w="1685" w:type="dxa"/>
            <w:tcMar>
              <w:top w:w="60" w:type="dxa"/>
              <w:left w:w="100" w:type="dxa"/>
              <w:bottom w:w="60" w:type="dxa"/>
              <w:right w:w="100" w:type="dxa"/>
            </w:tcMar>
          </w:tcPr>
          <w:p w14:paraId="15E45062" w14:textId="77777777" w:rsidR="00681993" w:rsidRDefault="00000000">
            <w:r>
              <w:rPr>
                <w:sz w:val="19"/>
                <w:szCs w:val="19"/>
              </w:rPr>
              <w:t>C-020</w:t>
            </w:r>
          </w:p>
        </w:tc>
        <w:tc>
          <w:tcPr>
            <w:tcW w:w="7675" w:type="dxa"/>
            <w:tcMar>
              <w:top w:w="60" w:type="dxa"/>
              <w:left w:w="100" w:type="dxa"/>
              <w:bottom w:w="60" w:type="dxa"/>
              <w:right w:w="100" w:type="dxa"/>
            </w:tcMar>
          </w:tcPr>
          <w:p w14:paraId="72EC85F5" w14:textId="77777777" w:rsidR="00681993" w:rsidRDefault="00000000">
            <w:r>
              <w:rPr>
                <w:sz w:val="19"/>
                <w:szCs w:val="19"/>
              </w:rPr>
              <w:t>Subscription commitment-standing reference, consumed as an advisory upstream source fact for Billing Period determination; C-024 never establishes or changes a Subscription.</w:t>
            </w:r>
          </w:p>
        </w:tc>
      </w:tr>
      <w:tr w:rsidR="00681993" w14:paraId="450F02BD" w14:textId="77777777">
        <w:tblPrEx>
          <w:tblCellMar>
            <w:top w:w="0" w:type="dxa"/>
            <w:bottom w:w="0" w:type="dxa"/>
          </w:tblCellMar>
        </w:tblPrEx>
        <w:tc>
          <w:tcPr>
            <w:tcW w:w="1685" w:type="dxa"/>
            <w:tcMar>
              <w:top w:w="60" w:type="dxa"/>
              <w:left w:w="100" w:type="dxa"/>
              <w:bottom w:w="60" w:type="dxa"/>
              <w:right w:w="100" w:type="dxa"/>
            </w:tcMar>
          </w:tcPr>
          <w:p w14:paraId="6FACE82C" w14:textId="77777777" w:rsidR="00681993" w:rsidRDefault="00000000">
            <w:r>
              <w:rPr>
                <w:sz w:val="19"/>
                <w:szCs w:val="19"/>
              </w:rPr>
              <w:t>C-021</w:t>
            </w:r>
          </w:p>
        </w:tc>
        <w:tc>
          <w:tcPr>
            <w:tcW w:w="7675" w:type="dxa"/>
            <w:tcMar>
              <w:top w:w="60" w:type="dxa"/>
              <w:left w:w="100" w:type="dxa"/>
              <w:bottom w:w="60" w:type="dxa"/>
              <w:right w:w="100" w:type="dxa"/>
            </w:tcMar>
          </w:tcPr>
          <w:p w14:paraId="5753CDE7" w14:textId="77777777" w:rsidR="00681993" w:rsidRDefault="00000000">
            <w:r>
              <w:rPr>
                <w:sz w:val="19"/>
                <w:szCs w:val="19"/>
              </w:rPr>
              <w:t>Catalog and price reference, consumed as an advisory upstream source fact; C-024 never defines or computes a price.</w:t>
            </w:r>
          </w:p>
        </w:tc>
      </w:tr>
      <w:tr w:rsidR="00681993" w14:paraId="7B00B020" w14:textId="77777777">
        <w:tblPrEx>
          <w:tblCellMar>
            <w:top w:w="0" w:type="dxa"/>
            <w:bottom w:w="0" w:type="dxa"/>
          </w:tblCellMar>
        </w:tblPrEx>
        <w:tc>
          <w:tcPr>
            <w:tcW w:w="1685" w:type="dxa"/>
            <w:tcMar>
              <w:top w:w="60" w:type="dxa"/>
              <w:left w:w="100" w:type="dxa"/>
              <w:bottom w:w="60" w:type="dxa"/>
              <w:right w:w="100" w:type="dxa"/>
            </w:tcMar>
          </w:tcPr>
          <w:p w14:paraId="6BE8F51C" w14:textId="77777777" w:rsidR="00681993" w:rsidRDefault="00000000">
            <w:r>
              <w:rPr>
                <w:sz w:val="19"/>
                <w:szCs w:val="19"/>
              </w:rPr>
              <w:t>C-022</w:t>
            </w:r>
          </w:p>
        </w:tc>
        <w:tc>
          <w:tcPr>
            <w:tcW w:w="7675" w:type="dxa"/>
            <w:tcMar>
              <w:top w:w="60" w:type="dxa"/>
              <w:left w:w="100" w:type="dxa"/>
              <w:bottom w:w="60" w:type="dxa"/>
              <w:right w:w="100" w:type="dxa"/>
            </w:tcMar>
          </w:tcPr>
          <w:p w14:paraId="631014F4" w14:textId="77777777" w:rsidR="00681993" w:rsidRDefault="00000000">
            <w:r>
              <w:rPr>
                <w:sz w:val="19"/>
                <w:szCs w:val="19"/>
              </w:rPr>
              <w:t>Customer Reference, Commercial Account Reference, and Customer–Account Relationship/hierarchy reference, consumed for Billing Arrangement bill-to designation; C-024 never establishes Customer or Account identity.</w:t>
            </w:r>
          </w:p>
        </w:tc>
      </w:tr>
      <w:tr w:rsidR="00681993" w14:paraId="2170A077" w14:textId="77777777">
        <w:tblPrEx>
          <w:tblCellMar>
            <w:top w:w="0" w:type="dxa"/>
            <w:bottom w:w="0" w:type="dxa"/>
          </w:tblCellMar>
        </w:tblPrEx>
        <w:tc>
          <w:tcPr>
            <w:tcW w:w="1685" w:type="dxa"/>
            <w:tcMar>
              <w:top w:w="60" w:type="dxa"/>
              <w:left w:w="100" w:type="dxa"/>
              <w:bottom w:w="60" w:type="dxa"/>
              <w:right w:w="100" w:type="dxa"/>
            </w:tcMar>
          </w:tcPr>
          <w:p w14:paraId="6471B382" w14:textId="77777777" w:rsidR="00681993" w:rsidRDefault="00000000">
            <w:r>
              <w:rPr>
                <w:sz w:val="19"/>
                <w:szCs w:val="19"/>
              </w:rPr>
              <w:t>C-023</w:t>
            </w:r>
          </w:p>
        </w:tc>
        <w:tc>
          <w:tcPr>
            <w:tcW w:w="7675" w:type="dxa"/>
            <w:tcMar>
              <w:top w:w="60" w:type="dxa"/>
              <w:left w:w="100" w:type="dxa"/>
              <w:bottom w:w="60" w:type="dxa"/>
              <w:right w:w="100" w:type="dxa"/>
            </w:tcMar>
          </w:tcPr>
          <w:p w14:paraId="7900740A" w14:textId="77777777" w:rsidR="00681993" w:rsidRDefault="00000000">
            <w:r>
              <w:rPr>
                <w:sz w:val="19"/>
                <w:szCs w:val="19"/>
              </w:rPr>
              <w:t>Entitlement reference, consumed only where a canonical binding establishes an Entitlement-to-Billable-quantity mapping — Pending Canonical Binding, since the full C-023 specification was unavailable at engineering time.</w:t>
            </w:r>
          </w:p>
        </w:tc>
      </w:tr>
      <w:tr w:rsidR="00681993" w14:paraId="56E45996" w14:textId="77777777">
        <w:tblPrEx>
          <w:tblCellMar>
            <w:top w:w="0" w:type="dxa"/>
            <w:bottom w:w="0" w:type="dxa"/>
          </w:tblCellMar>
        </w:tblPrEx>
        <w:tc>
          <w:tcPr>
            <w:tcW w:w="1685" w:type="dxa"/>
            <w:tcMar>
              <w:top w:w="60" w:type="dxa"/>
              <w:left w:w="100" w:type="dxa"/>
              <w:bottom w:w="60" w:type="dxa"/>
              <w:right w:w="100" w:type="dxa"/>
            </w:tcMar>
          </w:tcPr>
          <w:p w14:paraId="78C8C061" w14:textId="77777777" w:rsidR="00681993" w:rsidRDefault="00000000">
            <w:r>
              <w:rPr>
                <w:sz w:val="19"/>
                <w:szCs w:val="19"/>
              </w:rPr>
              <w:t>C-025</w:t>
            </w:r>
          </w:p>
        </w:tc>
        <w:tc>
          <w:tcPr>
            <w:tcW w:w="7675" w:type="dxa"/>
            <w:tcMar>
              <w:top w:w="60" w:type="dxa"/>
              <w:left w:w="100" w:type="dxa"/>
              <w:bottom w:w="60" w:type="dxa"/>
              <w:right w:w="100" w:type="dxa"/>
            </w:tcMar>
          </w:tcPr>
          <w:p w14:paraId="4889508F" w14:textId="77777777" w:rsidR="00681993" w:rsidRDefault="00000000">
            <w:r>
              <w:rPr>
                <w:sz w:val="19"/>
                <w:szCs w:val="19"/>
              </w:rPr>
              <w:t>Contract reference, consumed only where a canonical binding establishes a contractual billing authority — Pending Canonical Binding, since the full C-025 specification was unavailable at engineering time.</w:t>
            </w:r>
          </w:p>
        </w:tc>
      </w:tr>
      <w:tr w:rsidR="00681993" w14:paraId="0FDE476A" w14:textId="77777777">
        <w:tblPrEx>
          <w:tblCellMar>
            <w:top w:w="0" w:type="dxa"/>
            <w:bottom w:w="0" w:type="dxa"/>
          </w:tblCellMar>
        </w:tblPrEx>
        <w:tc>
          <w:tcPr>
            <w:tcW w:w="1685" w:type="dxa"/>
            <w:tcMar>
              <w:top w:w="60" w:type="dxa"/>
              <w:left w:w="100" w:type="dxa"/>
              <w:bottom w:w="60" w:type="dxa"/>
              <w:right w:w="100" w:type="dxa"/>
            </w:tcMar>
          </w:tcPr>
          <w:p w14:paraId="114DAEF4" w14:textId="77777777" w:rsidR="00681993" w:rsidRDefault="00000000">
            <w:r>
              <w:rPr>
                <w:sz w:val="19"/>
                <w:szCs w:val="19"/>
              </w:rPr>
              <w:lastRenderedPageBreak/>
              <w:t>C-040</w:t>
            </w:r>
          </w:p>
        </w:tc>
        <w:tc>
          <w:tcPr>
            <w:tcW w:w="7675" w:type="dxa"/>
            <w:tcMar>
              <w:top w:w="60" w:type="dxa"/>
              <w:left w:w="100" w:type="dxa"/>
              <w:bottom w:w="60" w:type="dxa"/>
              <w:right w:w="100" w:type="dxa"/>
            </w:tcMar>
          </w:tcPr>
          <w:p w14:paraId="6C3D89D9" w14:textId="77777777" w:rsidR="00681993" w:rsidRDefault="00000000">
            <w:r>
              <w:rPr>
                <w:sz w:val="19"/>
                <w:szCs w:val="19"/>
              </w:rPr>
              <w:t>Tenant container reference, where Billing Arrangement scope depends on tenant context — Pending Canonical Binding where detailed semantics are unavailable in the supplied baseline.</w:t>
            </w:r>
          </w:p>
        </w:tc>
      </w:tr>
    </w:tbl>
    <w:p w14:paraId="5D667177" w14:textId="77777777" w:rsidR="00681993" w:rsidRDefault="00681993">
      <w:pPr>
        <w:spacing w:after="160"/>
      </w:pPr>
    </w:p>
    <w:p w14:paraId="3E1BD8C4" w14:textId="77777777" w:rsidR="00681993" w:rsidRDefault="00000000">
      <w:pPr>
        <w:pStyle w:val="Heading2"/>
      </w:pPr>
      <w:r>
        <w:t>1.10 Success Measures</w:t>
      </w:r>
    </w:p>
    <w:p w14:paraId="4D57BEAE" w14:textId="77777777" w:rsidR="00681993" w:rsidRDefault="00000000">
      <w:pPr>
        <w:pStyle w:val="ListParagraph"/>
        <w:numPr>
          <w:ilvl w:val="0"/>
          <w:numId w:val="1"/>
        </w:numPr>
        <w:spacing w:after="60"/>
      </w:pPr>
      <w:r>
        <w:t>Zero instances of a Billing Arrangement, Billing Period, or Billing Standing being treated as, or substituted for, a Subscription, an Offering/Price, a Customer/Account, an Entitlement, a Contract, an Invoice, a Payment, or a Ledger entry.</w:t>
      </w:r>
    </w:p>
    <w:p w14:paraId="3A3AED22" w14:textId="77777777" w:rsidR="00681993" w:rsidRDefault="00000000">
      <w:pPr>
        <w:pStyle w:val="ListParagraph"/>
        <w:numPr>
          <w:ilvl w:val="0"/>
          <w:numId w:val="1"/>
        </w:numPr>
        <w:spacing w:after="60"/>
      </w:pPr>
      <w:r>
        <w:t>Zero instances of Workspace participation being treated as billing-modification eligibility or Business Activity authorization.</w:t>
      </w:r>
    </w:p>
    <w:p w14:paraId="01A7F59E" w14:textId="77777777" w:rsidR="00681993" w:rsidRDefault="00000000">
      <w:pPr>
        <w:pStyle w:val="ListParagraph"/>
        <w:numPr>
          <w:ilvl w:val="0"/>
          <w:numId w:val="1"/>
        </w:numPr>
        <w:spacing w:after="60"/>
      </w:pPr>
      <w:r>
        <w:t>Zero silent mutations of the Authoritative Billing Arrangement Context, Authoritative Billing Period Context, or Authoritative Billing Standing Context outside a committed transition.</w:t>
      </w:r>
    </w:p>
    <w:p w14:paraId="23864DB8" w14:textId="77777777" w:rsidR="00681993" w:rsidRDefault="00000000">
      <w:pPr>
        <w:pStyle w:val="ListParagraph"/>
        <w:numPr>
          <w:ilvl w:val="0"/>
          <w:numId w:val="1"/>
        </w:numPr>
        <w:spacing w:after="60"/>
      </w:pPr>
      <w:r>
        <w:t>Every initial Billing Period determination produces an explicit, complete Resulting Billing Standing traceable to the upstream source facts it consumed.</w:t>
      </w:r>
    </w:p>
    <w:p w14:paraId="726062D5" w14:textId="77777777" w:rsidR="00681993" w:rsidRDefault="00000000">
      <w:pPr>
        <w:pStyle w:val="ListParagraph"/>
        <w:numPr>
          <w:ilvl w:val="0"/>
          <w:numId w:val="1"/>
        </w:numPr>
        <w:spacing w:after="60"/>
      </w:pPr>
      <w:r>
        <w:t>Every adjustment and reversal produces an explicit, complete Resulting Billing Standing with traceable lineage to the Standing it corrects, and preserves existing downstream references.</w:t>
      </w:r>
    </w:p>
    <w:p w14:paraId="76BC8CA9" w14:textId="77777777" w:rsidR="00681993" w:rsidRDefault="00000000">
      <w:pPr>
        <w:pStyle w:val="ListParagraph"/>
        <w:numPr>
          <w:ilvl w:val="0"/>
          <w:numId w:val="1"/>
        </w:numPr>
        <w:spacing w:after="60"/>
      </w:pPr>
      <w:r>
        <w:t>Every downstream reference conflict is attributable to a named, classified authority.</w:t>
      </w:r>
    </w:p>
    <w:p w14:paraId="3A6D1A9E" w14:textId="77777777" w:rsidR="00681993" w:rsidRDefault="00000000">
      <w:pPr>
        <w:pStyle w:val="ListParagraph"/>
        <w:numPr>
          <w:ilvl w:val="0"/>
          <w:numId w:val="1"/>
        </w:numPr>
        <w:spacing w:after="60"/>
      </w:pPr>
      <w:r>
        <w:t>Every Billing Arrangement reconfiguration is explicit, never a silent default.</w:t>
      </w:r>
    </w:p>
    <w:p w14:paraId="06A2F68B" w14:textId="77777777" w:rsidR="00681993" w:rsidRDefault="00000000">
      <w:pPr>
        <w:pStyle w:val="Heading2"/>
      </w:pPr>
      <w:r>
        <w:t>1.11 Enterprise Personas</w:t>
      </w:r>
    </w:p>
    <w:p w14:paraId="34D8EF7D" w14:textId="77777777" w:rsidR="00681993" w:rsidRDefault="00000000">
      <w:pPr>
        <w:spacing w:after="120"/>
        <w:jc w:val="both"/>
      </w:pPr>
      <w:r>
        <w:t>C-024 uses PE-001 12.4 canonical persona categories. The following names express C-024 experience responsibilities and do not define authorization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1"/>
        <w:gridCol w:w="2434"/>
        <w:gridCol w:w="4305"/>
      </w:tblGrid>
      <w:tr w:rsidR="00681993" w14:paraId="675A2158" w14:textId="77777777">
        <w:tblPrEx>
          <w:tblCellMar>
            <w:top w:w="0" w:type="dxa"/>
            <w:bottom w:w="0" w:type="dxa"/>
          </w:tblCellMar>
        </w:tblPrEx>
        <w:trPr>
          <w:tblHeader/>
        </w:trPr>
        <w:tc>
          <w:tcPr>
            <w:tcW w:w="2621" w:type="dxa"/>
            <w:shd w:val="clear" w:color="auto" w:fill="1F3864"/>
            <w:tcMar>
              <w:top w:w="60" w:type="dxa"/>
              <w:left w:w="100" w:type="dxa"/>
              <w:bottom w:w="60" w:type="dxa"/>
              <w:right w:w="100" w:type="dxa"/>
            </w:tcMar>
          </w:tcPr>
          <w:p w14:paraId="016862B5" w14:textId="77777777" w:rsidR="00681993" w:rsidRDefault="00000000">
            <w:r>
              <w:rPr>
                <w:b/>
                <w:bCs/>
                <w:color w:val="FFFFFF"/>
                <w:sz w:val="19"/>
                <w:szCs w:val="19"/>
              </w:rPr>
              <w:t>Responsibility</w:t>
            </w:r>
          </w:p>
        </w:tc>
        <w:tc>
          <w:tcPr>
            <w:tcW w:w="2434" w:type="dxa"/>
            <w:shd w:val="clear" w:color="auto" w:fill="1F3864"/>
            <w:tcMar>
              <w:top w:w="60" w:type="dxa"/>
              <w:left w:w="100" w:type="dxa"/>
              <w:bottom w:w="60" w:type="dxa"/>
              <w:right w:w="100" w:type="dxa"/>
            </w:tcMar>
          </w:tcPr>
          <w:p w14:paraId="1C9F7A7F" w14:textId="77777777" w:rsidR="00681993" w:rsidRDefault="00000000">
            <w:r>
              <w:rPr>
                <w:b/>
                <w:bCs/>
                <w:color w:val="FFFFFF"/>
                <w:sz w:val="19"/>
                <w:szCs w:val="19"/>
              </w:rPr>
              <w:t>Persona Category</w:t>
            </w:r>
          </w:p>
        </w:tc>
        <w:tc>
          <w:tcPr>
            <w:tcW w:w="4306" w:type="dxa"/>
            <w:shd w:val="clear" w:color="auto" w:fill="1F3864"/>
            <w:tcMar>
              <w:top w:w="60" w:type="dxa"/>
              <w:left w:w="100" w:type="dxa"/>
              <w:bottom w:w="60" w:type="dxa"/>
              <w:right w:w="100" w:type="dxa"/>
            </w:tcMar>
          </w:tcPr>
          <w:p w14:paraId="2D2B0B38" w14:textId="77777777" w:rsidR="00681993" w:rsidRDefault="00000000">
            <w:r>
              <w:rPr>
                <w:b/>
                <w:bCs/>
                <w:color w:val="FFFFFF"/>
                <w:sz w:val="19"/>
                <w:szCs w:val="19"/>
              </w:rPr>
              <w:t>Experience Responsibility</w:t>
            </w:r>
          </w:p>
        </w:tc>
      </w:tr>
      <w:tr w:rsidR="00681993" w14:paraId="0DB8D670" w14:textId="77777777">
        <w:tblPrEx>
          <w:tblCellMar>
            <w:top w:w="0" w:type="dxa"/>
            <w:bottom w:w="0" w:type="dxa"/>
          </w:tblCellMar>
        </w:tblPrEx>
        <w:tc>
          <w:tcPr>
            <w:tcW w:w="2621" w:type="dxa"/>
            <w:tcMar>
              <w:top w:w="60" w:type="dxa"/>
              <w:left w:w="100" w:type="dxa"/>
              <w:bottom w:w="60" w:type="dxa"/>
              <w:right w:w="100" w:type="dxa"/>
            </w:tcMar>
          </w:tcPr>
          <w:p w14:paraId="07BE25CB" w14:textId="77777777" w:rsidR="00681993" w:rsidRDefault="00000000">
            <w:r>
              <w:rPr>
                <w:sz w:val="19"/>
                <w:szCs w:val="19"/>
              </w:rPr>
              <w:t>Billing Steward</w:t>
            </w:r>
          </w:p>
        </w:tc>
        <w:tc>
          <w:tcPr>
            <w:tcW w:w="2434" w:type="dxa"/>
            <w:tcMar>
              <w:top w:w="60" w:type="dxa"/>
              <w:left w:w="100" w:type="dxa"/>
              <w:bottom w:w="60" w:type="dxa"/>
              <w:right w:w="100" w:type="dxa"/>
            </w:tcMar>
          </w:tcPr>
          <w:p w14:paraId="24BC9F6F" w14:textId="77777777" w:rsidR="00681993" w:rsidRDefault="00000000">
            <w:r>
              <w:rPr>
                <w:sz w:val="19"/>
                <w:szCs w:val="19"/>
              </w:rPr>
              <w:t>Operational / Enterprise Administration</w:t>
            </w:r>
          </w:p>
        </w:tc>
        <w:tc>
          <w:tcPr>
            <w:tcW w:w="4306" w:type="dxa"/>
            <w:tcMar>
              <w:top w:w="60" w:type="dxa"/>
              <w:left w:w="100" w:type="dxa"/>
              <w:bottom w:w="60" w:type="dxa"/>
              <w:right w:w="100" w:type="dxa"/>
            </w:tcMar>
          </w:tcPr>
          <w:p w14:paraId="733D321F" w14:textId="77777777" w:rsidR="00681993" w:rsidRDefault="00000000">
            <w:r>
              <w:rPr>
                <w:sz w:val="19"/>
                <w:szCs w:val="19"/>
              </w:rPr>
              <w:t>Frames intent, shapes and refines proposed Billing Arrangement changes and Billing Standing determinations, and commits Billing transitions on behalf of the enterprise.</w:t>
            </w:r>
          </w:p>
        </w:tc>
      </w:tr>
      <w:tr w:rsidR="00681993" w14:paraId="6A7CCD2A" w14:textId="77777777">
        <w:tblPrEx>
          <w:tblCellMar>
            <w:top w:w="0" w:type="dxa"/>
            <w:bottom w:w="0" w:type="dxa"/>
          </w:tblCellMar>
        </w:tblPrEx>
        <w:tc>
          <w:tcPr>
            <w:tcW w:w="2621" w:type="dxa"/>
            <w:tcMar>
              <w:top w:w="60" w:type="dxa"/>
              <w:left w:w="100" w:type="dxa"/>
              <w:bottom w:w="60" w:type="dxa"/>
              <w:right w:w="100" w:type="dxa"/>
            </w:tcMar>
          </w:tcPr>
          <w:p w14:paraId="07072DE1" w14:textId="77777777" w:rsidR="00681993" w:rsidRDefault="00000000">
            <w:r>
              <w:rPr>
                <w:sz w:val="19"/>
                <w:szCs w:val="19"/>
              </w:rPr>
              <w:t>Billing Decision Participant</w:t>
            </w:r>
          </w:p>
        </w:tc>
        <w:tc>
          <w:tcPr>
            <w:tcW w:w="2434" w:type="dxa"/>
            <w:tcMar>
              <w:top w:w="60" w:type="dxa"/>
              <w:left w:w="100" w:type="dxa"/>
              <w:bottom w:w="60" w:type="dxa"/>
              <w:right w:w="100" w:type="dxa"/>
            </w:tcMar>
          </w:tcPr>
          <w:p w14:paraId="3977C424" w14:textId="77777777" w:rsidR="00681993" w:rsidRDefault="00000000">
            <w:r>
              <w:rPr>
                <w:sz w:val="19"/>
                <w:szCs w:val="19"/>
              </w:rPr>
              <w:t>Operational / Executive</w:t>
            </w:r>
          </w:p>
        </w:tc>
        <w:tc>
          <w:tcPr>
            <w:tcW w:w="4306" w:type="dxa"/>
            <w:tcMar>
              <w:top w:w="60" w:type="dxa"/>
              <w:left w:w="100" w:type="dxa"/>
              <w:bottom w:w="60" w:type="dxa"/>
              <w:right w:w="100" w:type="dxa"/>
            </w:tcMar>
          </w:tcPr>
          <w:p w14:paraId="42AC63C8" w14:textId="77777777" w:rsidR="00681993" w:rsidRDefault="00000000">
            <w:r>
              <w:rPr>
                <w:sz w:val="19"/>
                <w:szCs w:val="19"/>
              </w:rPr>
              <w:t>Evaluates whether a proposed reconfiguration, determination, adjustment, or reversal and its assessed dependency justify commitment, within a decision authority governed elsewhere.</w:t>
            </w:r>
          </w:p>
        </w:tc>
      </w:tr>
      <w:tr w:rsidR="00681993" w14:paraId="61702189" w14:textId="77777777">
        <w:tblPrEx>
          <w:tblCellMar>
            <w:top w:w="0" w:type="dxa"/>
            <w:bottom w:w="0" w:type="dxa"/>
          </w:tblCellMar>
        </w:tblPrEx>
        <w:tc>
          <w:tcPr>
            <w:tcW w:w="2621" w:type="dxa"/>
            <w:tcMar>
              <w:top w:w="60" w:type="dxa"/>
              <w:left w:w="100" w:type="dxa"/>
              <w:bottom w:w="60" w:type="dxa"/>
              <w:right w:w="100" w:type="dxa"/>
            </w:tcMar>
          </w:tcPr>
          <w:p w14:paraId="50D7B879" w14:textId="77777777" w:rsidR="00681993" w:rsidRDefault="00000000">
            <w:r>
              <w:rPr>
                <w:sz w:val="19"/>
                <w:szCs w:val="19"/>
              </w:rPr>
              <w:t>Billing Standing Observer</w:t>
            </w:r>
          </w:p>
        </w:tc>
        <w:tc>
          <w:tcPr>
            <w:tcW w:w="2434" w:type="dxa"/>
            <w:tcMar>
              <w:top w:w="60" w:type="dxa"/>
              <w:left w:w="100" w:type="dxa"/>
              <w:bottom w:w="60" w:type="dxa"/>
              <w:right w:w="100" w:type="dxa"/>
            </w:tcMar>
          </w:tcPr>
          <w:p w14:paraId="7ECCC93A" w14:textId="77777777" w:rsidR="00681993" w:rsidRDefault="00000000">
            <w:r>
              <w:rPr>
                <w:sz w:val="19"/>
                <w:szCs w:val="19"/>
              </w:rPr>
              <w:t>Operational / Executive / External Collaboration</w:t>
            </w:r>
          </w:p>
        </w:tc>
        <w:tc>
          <w:tcPr>
            <w:tcW w:w="4306" w:type="dxa"/>
            <w:tcMar>
              <w:top w:w="60" w:type="dxa"/>
              <w:left w:w="100" w:type="dxa"/>
              <w:bottom w:w="60" w:type="dxa"/>
              <w:right w:w="100" w:type="dxa"/>
            </w:tcMar>
          </w:tcPr>
          <w:p w14:paraId="1150BD05" w14:textId="77777777" w:rsidR="00681993" w:rsidRDefault="00000000">
            <w:r>
              <w:rPr>
                <w:sz w:val="19"/>
                <w:szCs w:val="19"/>
              </w:rPr>
              <w:t>Understands current Billing Arrangement configuration and Billing Standing without initiating any change, for example when preparing a commercial review.</w:t>
            </w:r>
          </w:p>
        </w:tc>
      </w:tr>
      <w:tr w:rsidR="00681993" w14:paraId="4F1878C2" w14:textId="77777777">
        <w:tblPrEx>
          <w:tblCellMar>
            <w:top w:w="0" w:type="dxa"/>
            <w:bottom w:w="0" w:type="dxa"/>
          </w:tblCellMar>
        </w:tblPrEx>
        <w:tc>
          <w:tcPr>
            <w:tcW w:w="2621" w:type="dxa"/>
            <w:tcMar>
              <w:top w:w="60" w:type="dxa"/>
              <w:left w:w="100" w:type="dxa"/>
              <w:bottom w:w="60" w:type="dxa"/>
              <w:right w:w="100" w:type="dxa"/>
            </w:tcMar>
          </w:tcPr>
          <w:p w14:paraId="25C371DE" w14:textId="77777777" w:rsidR="00681993" w:rsidRDefault="00000000">
            <w:r>
              <w:rPr>
                <w:sz w:val="19"/>
                <w:szCs w:val="19"/>
              </w:rPr>
              <w:t>Executive Persona</w:t>
            </w:r>
          </w:p>
        </w:tc>
        <w:tc>
          <w:tcPr>
            <w:tcW w:w="2434" w:type="dxa"/>
            <w:tcMar>
              <w:top w:w="60" w:type="dxa"/>
              <w:left w:w="100" w:type="dxa"/>
              <w:bottom w:w="60" w:type="dxa"/>
              <w:right w:w="100" w:type="dxa"/>
            </w:tcMar>
          </w:tcPr>
          <w:p w14:paraId="55F4171B" w14:textId="77777777" w:rsidR="00681993" w:rsidRDefault="00000000">
            <w:r>
              <w:rPr>
                <w:sz w:val="19"/>
                <w:szCs w:val="19"/>
              </w:rPr>
              <w:t>Executive</w:t>
            </w:r>
          </w:p>
        </w:tc>
        <w:tc>
          <w:tcPr>
            <w:tcW w:w="4306" w:type="dxa"/>
            <w:tcMar>
              <w:top w:w="60" w:type="dxa"/>
              <w:left w:w="100" w:type="dxa"/>
              <w:bottom w:w="60" w:type="dxa"/>
              <w:right w:w="100" w:type="dxa"/>
            </w:tcMar>
          </w:tcPr>
          <w:p w14:paraId="10274F43" w14:textId="77777777" w:rsidR="00681993" w:rsidRDefault="00000000">
            <w:r>
              <w:rPr>
                <w:sz w:val="19"/>
                <w:szCs w:val="19"/>
              </w:rPr>
              <w:t>Consumes business consequence for material Billing decisions, such as a large adjustment or a disputed reversal.</w:t>
            </w:r>
          </w:p>
        </w:tc>
      </w:tr>
      <w:tr w:rsidR="00681993" w14:paraId="61E88D4F" w14:textId="77777777">
        <w:tblPrEx>
          <w:tblCellMar>
            <w:top w:w="0" w:type="dxa"/>
            <w:bottom w:w="0" w:type="dxa"/>
          </w:tblCellMar>
        </w:tblPrEx>
        <w:tc>
          <w:tcPr>
            <w:tcW w:w="2621" w:type="dxa"/>
            <w:tcMar>
              <w:top w:w="60" w:type="dxa"/>
              <w:left w:w="100" w:type="dxa"/>
              <w:bottom w:w="60" w:type="dxa"/>
              <w:right w:w="100" w:type="dxa"/>
            </w:tcMar>
          </w:tcPr>
          <w:p w14:paraId="78DD85E3" w14:textId="77777777" w:rsidR="00681993" w:rsidRDefault="00000000">
            <w:r>
              <w:rPr>
                <w:sz w:val="19"/>
                <w:szCs w:val="19"/>
              </w:rPr>
              <w:t>AI Assistant</w:t>
            </w:r>
          </w:p>
        </w:tc>
        <w:tc>
          <w:tcPr>
            <w:tcW w:w="2434" w:type="dxa"/>
            <w:tcMar>
              <w:top w:w="60" w:type="dxa"/>
              <w:left w:w="100" w:type="dxa"/>
              <w:bottom w:w="60" w:type="dxa"/>
              <w:right w:w="100" w:type="dxa"/>
            </w:tcMar>
          </w:tcPr>
          <w:p w14:paraId="65664661" w14:textId="77777777" w:rsidR="00681993" w:rsidRDefault="00000000">
            <w:r>
              <w:rPr>
                <w:sz w:val="19"/>
                <w:szCs w:val="19"/>
              </w:rPr>
              <w:t>Autonomous Agent (advisory only)</w:t>
            </w:r>
          </w:p>
        </w:tc>
        <w:tc>
          <w:tcPr>
            <w:tcW w:w="4306" w:type="dxa"/>
            <w:tcMar>
              <w:top w:w="60" w:type="dxa"/>
              <w:left w:w="100" w:type="dxa"/>
              <w:bottom w:w="60" w:type="dxa"/>
              <w:right w:w="100" w:type="dxa"/>
            </w:tcMar>
          </w:tcPr>
          <w:p w14:paraId="1FA6ED41" w14:textId="77777777" w:rsidR="00681993" w:rsidRDefault="00000000">
            <w:r>
              <w:rPr>
                <w:sz w:val="19"/>
                <w:szCs w:val="19"/>
              </w:rPr>
              <w:t>Explains, summarizes, identifies anomalies, and surfaces likely upstream or downstream consequence; never commits a transition.</w:t>
            </w:r>
          </w:p>
        </w:tc>
      </w:tr>
    </w:tbl>
    <w:p w14:paraId="31820078" w14:textId="77777777" w:rsidR="00681993" w:rsidRDefault="00681993">
      <w:pPr>
        <w:spacing w:after="160"/>
      </w:pPr>
    </w:p>
    <w:p w14:paraId="6358BD3B" w14:textId="77777777" w:rsidR="00681993" w:rsidRDefault="00000000">
      <w:pPr>
        <w:pStyle w:val="Heading2"/>
      </w:pPr>
      <w:r>
        <w:lastRenderedPageBreak/>
        <w:t>1.12 Workspace Participation</w:t>
      </w:r>
    </w:p>
    <w:p w14:paraId="5E605EC4" w14:textId="77777777" w:rsidR="00681993" w:rsidRDefault="00000000">
      <w:pPr>
        <w:spacing w:after="120"/>
        <w:jc w:val="both"/>
      </w:pPr>
      <w:r>
        <w:t>The PE-001 methodology phrase “Workspace Participation,” used throughout PE-001-Cxxx specifications, is interpreted here per PE-001 13.5/13.7 exactly as PE-001 defines it: which Workspace Type ultimately hosts a C-024 Enterprise Experience is established by C-024's own CRB at the point the experience is entered, and is never derived from Membership, Home Node, Role, Persona or Workspace participation. C-024 experiences may be hosted within Operational (primary), Enterprise Administration, Executive, Collaboration, and Intelligence workspace types. Whether a specific Workspace Type is available to a specific anchor remains a determination owned by PE-001-C008 and is consumed here, never redefined (PE-001-C008 1.12).</w:t>
      </w:r>
    </w:p>
    <w:p w14:paraId="32207958" w14:textId="77777777" w:rsidR="00681993" w:rsidRDefault="00000000">
      <w:pPr>
        <w:pStyle w:val="Heading2"/>
      </w:pPr>
      <w:r>
        <w:t>1.13 Enterprise Journey Integration</w:t>
      </w:r>
    </w:p>
    <w:p w14:paraId="22DBED47" w14:textId="77777777" w:rsidR="00681993" w:rsidRDefault="00000000">
      <w:pPr>
        <w:spacing w:after="120"/>
        <w:jc w:val="both"/>
      </w:pPr>
      <w:r>
        <w:t>C-024 is a journey participant rather than a universal journey owner. It is entered when a larger enterprise objective — a new commercial arrangement's billing setup, a recurring billing cycle's determination, a billing dispute or correction, or a commercial account's billing offboarding — requires establishing, understanding, or changing a Billing Arrangement's configuration or a Billing Period's Standing. Journey entry SHALL identify the enterprise objective requiring Billing Context. Journey exit SHALL identify whether C-024 produced no change, a framed intent only, a shaped-but-uncommitted proposal, or a committed transition with the resulting Billing Reference distributed for downstream reference.</w:t>
      </w:r>
    </w:p>
    <w:p w14:paraId="6A2A7B22" w14:textId="77777777" w:rsidR="00681993" w:rsidRDefault="00000000">
      <w:pPr>
        <w:pStyle w:val="Heading2"/>
      </w:pPr>
      <w:r>
        <w:t>1.14 Lifecycle Participation</w:t>
      </w:r>
    </w:p>
    <w:p w14:paraId="7AC2A5FC" w14:textId="77777777" w:rsidR="00681993" w:rsidRDefault="00000000">
      <w:pPr>
        <w:spacing w:after="120"/>
        <w:jc w:val="both"/>
      </w:pPr>
      <w:r>
        <w:t>C-024 participates primarily in the Enterprise Commercial Lifecycle (PE-001 7.13). It SHALL not redefine the lifecycle hierarchy. Its capability-specific experience stage progression — Anchor → Understand Standing → Frame Arrangement Intent / Frame Determination Intent → Shape &amp; Assess → Commit → Distribute Reference, with Recover as an exception path re-entrant from any stage — is derived independently from C-024's own Guiding Architectural Question. These are C-024 experience stages, not the canonical PE-001 lifecycle hierarchy of ADR-PE-001-011, and are not a reuse of C-005's, C-020's, C-021's, or C-022's stage sets. C-024's Frame Intent stage is split into two distinct ERBs for a reason genuinely different from C-022's single-party-versus-structural split: Billing Arrangement configuration (comparatively stable, low-cadence, structural in the sense of “how this party is billed”) and Billing Period determination/adjustment/reversal (recurring, high-cadence, concerned with “what is currently owed”) have fundamentally different triggers, fundamentally different entry-context shapes, and fundamentally different downstream consequence, even though each concerns only a single Billing Arrangement Anchor at a time.</w:t>
      </w:r>
    </w:p>
    <w:p w14:paraId="18669E33" w14:textId="77777777" w:rsidR="00681993" w:rsidRDefault="00000000">
      <w:pPr>
        <w:pStyle w:val="Heading2"/>
      </w:pPr>
      <w:r>
        <w:t>1.15 Business Activity References</w:t>
      </w:r>
    </w:p>
    <w:p w14:paraId="33CFC280" w14:textId="77777777" w:rsidR="00681993" w:rsidRDefault="00000000">
      <w:pPr>
        <w:spacing w:after="120"/>
        <w:jc w:val="both"/>
      </w:pPr>
      <w:r>
        <w:t>No canonical Business Activity or EAC identifier for any C-024 Enterprise Experience exists in the supplied canonical baseline; every reference in this document is recorded as Pending Canonical Binding per IMP-001's authority over Business Activity realization. This does not block publication (Chapter 8.7) and does not claim implementation readiness for any unresolved binding.</w:t>
      </w:r>
    </w:p>
    <w:p w14:paraId="44657647" w14:textId="77777777" w:rsidR="00681993" w:rsidRDefault="00000000">
      <w:pPr>
        <w:pStyle w:val="Heading2"/>
      </w:pPr>
      <w:r>
        <w:t>1.16 C-024 Context Model</w:t>
      </w:r>
    </w:p>
    <w:p w14:paraId="03774A1A" w14:textId="77777777" w:rsidR="00681993" w:rsidRDefault="00000000">
      <w:pPr>
        <w:spacing w:after="120"/>
        <w:jc w:val="both"/>
      </w:pPr>
      <w:r>
        <w:t xml:space="preserve">The following context constructs are engineered by this capability because C-024's own architecture (Chapters 3 and 4's seven-dimension context engineering) genuinely requires them — not because an adjacent capability defines similarly named constructs, and not by mechanically reusing C-022's three-way Customer/Account/Relationship authority-key separation, even though the same discipline is applied here, independently, to Billing's own three-concern shape. Because a Billing Arrangement's configuration, a specific Billing Period's temporal boundary, and a specific Period's Billing Standing are three related but genuinely distinct authoritative facts — each with its own cadence and its own key — they SHALL be engineered as three </w:t>
      </w:r>
      <w:r>
        <w:lastRenderedPageBreak/>
        <w:t>independently keyed authoritative concerns, never as one combined anchor. The Billing Anchor Context is strictly a non-authoritative, experience-scoped resolution and navigation context: it MAY identify a candidate Billing Arrangement Anchor, a candidate Billing Period within that Arrangement, or both together; it is never itself an authority key, and it never causes Billing Arrangement, Billing Period, or Billing Standing authority to be duplicated. Authoritative Billing Arrangement Context is keyed only to a Billing Arrangement Anchor; there SHALL NOT be more than one current Authoritative Billing Arrangement Context for the same Billing Arrangement Anchor. Authoritative Billing Period Context is keyed to a Billing Arrangement Anchor / Period Sequence pair and carries only the governed temporal boundary (start, end) and status of that billing cycle instance; there SHALL NOT be more than one current Authoritative Billing Period Context for the same pair. Authoritative Billing Standing Context is keyed to a Billing Arrangement Anchor / Billing Period pair and carries the determined “what is owed” fact for that specific Period; it SHALL NOT duplicate or redefine Billing Arrangement authority or Billing Period authority; there SHALL NOT be more than one current Authoritative Billing Standing Context for the same governed pair. Bill-To Designation is deliberately not engineered as an independently authoritative construct; it is an attribute of the Authoritative Billing Arrangement Context, determined by C-024 by consuming Customer, Commercial Account, and Relationship/hierarchy facts produced by C-022, and applying any canonical billing-responsibility governance where one exists (Pending Canonical Binding otherwise) — this decision is recorded explicitly in Chapter 9.6's Experience Decision Record. Upon successful Commit, a resulting context immediately assumes current-state authority for the specific concern(s) an accepted proposal actually changed — Arrangement, Period, Standing, or an independently-promoted combination (Chapter 1.18, ERB-C024-06) — never as an undifferentiated promotion of “Billing authority” as a single concern. The prior authoritative context for each promoted concern is retained in lineage as historically valid for its own effective period. Each committed transition therefore produces a Resulting Billing Arrangement Context, a Resulting Billing Period Context, and/or a Resulting Billing Standing, exactly as needed for the concern(s) actually changed, and never more than that: the first Authoritative Billing Period Context for a Billing Arrangement Anchor / Period Sequence pair is produced only by a committed initial Billing Period determination (ERB-C024-06, EX-C024-13), which produces a Resulting Billing Period Context and a Resulting Billing Standing together, as an independently-promoted combination of Period authority and Standing authority; a later adjustment (EX-C024-14) or reversal (EX-C024-15) promotes Standing authority only, by default, and additionally produces a Resulting Billing Period Context only where the same accepted proposal independently changes the Period's own temporal boundary.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4306"/>
        <w:gridCol w:w="3182"/>
      </w:tblGrid>
      <w:tr w:rsidR="00681993" w14:paraId="60DF6F9C" w14:textId="77777777">
        <w:tblPrEx>
          <w:tblCellMar>
            <w:top w:w="0" w:type="dxa"/>
            <w:bottom w:w="0" w:type="dxa"/>
          </w:tblCellMar>
        </w:tblPrEx>
        <w:trPr>
          <w:tblHeader/>
        </w:trPr>
        <w:tc>
          <w:tcPr>
            <w:tcW w:w="1872" w:type="dxa"/>
            <w:shd w:val="clear" w:color="auto" w:fill="1F3864"/>
            <w:tcMar>
              <w:top w:w="60" w:type="dxa"/>
              <w:left w:w="100" w:type="dxa"/>
              <w:bottom w:w="60" w:type="dxa"/>
              <w:right w:w="100" w:type="dxa"/>
            </w:tcMar>
          </w:tcPr>
          <w:p w14:paraId="126285CA" w14:textId="77777777" w:rsidR="00681993" w:rsidRDefault="00000000">
            <w:r>
              <w:rPr>
                <w:b/>
                <w:bCs/>
                <w:color w:val="FFFFFF"/>
                <w:sz w:val="19"/>
                <w:szCs w:val="19"/>
              </w:rPr>
              <w:t>Context Construct</w:t>
            </w:r>
          </w:p>
        </w:tc>
        <w:tc>
          <w:tcPr>
            <w:tcW w:w="4306" w:type="dxa"/>
            <w:shd w:val="clear" w:color="auto" w:fill="1F3864"/>
            <w:tcMar>
              <w:top w:w="60" w:type="dxa"/>
              <w:left w:w="100" w:type="dxa"/>
              <w:bottom w:w="60" w:type="dxa"/>
              <w:right w:w="100" w:type="dxa"/>
            </w:tcMar>
          </w:tcPr>
          <w:p w14:paraId="68B34EA7" w14:textId="77777777" w:rsidR="00681993" w:rsidRDefault="00000000">
            <w:r>
              <w:rPr>
                <w:b/>
                <w:bCs/>
                <w:color w:val="FFFFFF"/>
                <w:sz w:val="19"/>
                <w:szCs w:val="19"/>
              </w:rPr>
              <w:t>Meaning</w:t>
            </w:r>
          </w:p>
        </w:tc>
        <w:tc>
          <w:tcPr>
            <w:tcW w:w="3182" w:type="dxa"/>
            <w:shd w:val="clear" w:color="auto" w:fill="1F3864"/>
            <w:tcMar>
              <w:top w:w="60" w:type="dxa"/>
              <w:left w:w="100" w:type="dxa"/>
              <w:bottom w:w="60" w:type="dxa"/>
              <w:right w:w="100" w:type="dxa"/>
            </w:tcMar>
          </w:tcPr>
          <w:p w14:paraId="41DD4651" w14:textId="77777777" w:rsidR="00681993" w:rsidRDefault="00000000">
            <w:r>
              <w:rPr>
                <w:b/>
                <w:bCs/>
                <w:color w:val="FFFFFF"/>
                <w:sz w:val="19"/>
                <w:szCs w:val="19"/>
              </w:rPr>
              <w:t>Rule</w:t>
            </w:r>
          </w:p>
        </w:tc>
      </w:tr>
      <w:tr w:rsidR="00681993" w14:paraId="05D6E87D" w14:textId="77777777">
        <w:tblPrEx>
          <w:tblCellMar>
            <w:top w:w="0" w:type="dxa"/>
            <w:bottom w:w="0" w:type="dxa"/>
          </w:tblCellMar>
        </w:tblPrEx>
        <w:tc>
          <w:tcPr>
            <w:tcW w:w="1872" w:type="dxa"/>
            <w:tcMar>
              <w:top w:w="60" w:type="dxa"/>
              <w:left w:w="100" w:type="dxa"/>
              <w:bottom w:w="60" w:type="dxa"/>
              <w:right w:w="100" w:type="dxa"/>
            </w:tcMar>
          </w:tcPr>
          <w:p w14:paraId="76C999DF" w14:textId="77777777" w:rsidR="00681993" w:rsidRDefault="00000000">
            <w:r>
              <w:rPr>
                <w:sz w:val="19"/>
                <w:szCs w:val="19"/>
              </w:rPr>
              <w:t>Billing Anchor Context</w:t>
            </w:r>
          </w:p>
        </w:tc>
        <w:tc>
          <w:tcPr>
            <w:tcW w:w="4306" w:type="dxa"/>
            <w:tcMar>
              <w:top w:w="60" w:type="dxa"/>
              <w:left w:w="100" w:type="dxa"/>
              <w:bottom w:w="60" w:type="dxa"/>
              <w:right w:w="100" w:type="dxa"/>
            </w:tcMar>
          </w:tcPr>
          <w:p w14:paraId="2F20F6ED" w14:textId="77777777" w:rsidR="00681993" w:rsidRDefault="00000000">
            <w:r>
              <w:rPr>
                <w:sz w:val="19"/>
                <w:szCs w:val="19"/>
              </w:rPr>
              <w:t>The resolved, confirmed reference identifying which candidate Billing Arrangement and/or Billing Period a C-024 experience concerns, together with an explicit fact stating which of the corresponding authoritative contexts already exist.</w:t>
            </w:r>
          </w:p>
        </w:tc>
        <w:tc>
          <w:tcPr>
            <w:tcW w:w="3182" w:type="dxa"/>
            <w:tcMar>
              <w:top w:w="60" w:type="dxa"/>
              <w:left w:w="100" w:type="dxa"/>
              <w:bottom w:w="60" w:type="dxa"/>
              <w:right w:w="100" w:type="dxa"/>
            </w:tcMar>
          </w:tcPr>
          <w:p w14:paraId="1EAD9FC4" w14:textId="77777777" w:rsidR="00681993" w:rsidRDefault="00000000">
            <w:r>
              <w:rPr>
                <w:sz w:val="19"/>
                <w:szCs w:val="19"/>
              </w:rPr>
              <w:t>Experience-scoped and strictly non-authoritative; SHALL NOT itself be described as authoritative enterprise state; SHALL NOT be the identity key for Arrangement, Period, or Standing authority.</w:t>
            </w:r>
          </w:p>
        </w:tc>
      </w:tr>
      <w:tr w:rsidR="00681993" w14:paraId="3124ED72" w14:textId="77777777">
        <w:tblPrEx>
          <w:tblCellMar>
            <w:top w:w="0" w:type="dxa"/>
            <w:bottom w:w="0" w:type="dxa"/>
          </w:tblCellMar>
        </w:tblPrEx>
        <w:tc>
          <w:tcPr>
            <w:tcW w:w="1872" w:type="dxa"/>
            <w:tcMar>
              <w:top w:w="60" w:type="dxa"/>
              <w:left w:w="100" w:type="dxa"/>
              <w:bottom w:w="60" w:type="dxa"/>
              <w:right w:w="100" w:type="dxa"/>
            </w:tcMar>
          </w:tcPr>
          <w:p w14:paraId="20A1C56D" w14:textId="77777777" w:rsidR="00681993" w:rsidRDefault="00000000">
            <w:r>
              <w:rPr>
                <w:sz w:val="19"/>
                <w:szCs w:val="19"/>
              </w:rPr>
              <w:t>Authoritative Billing Arrangement Context</w:t>
            </w:r>
          </w:p>
        </w:tc>
        <w:tc>
          <w:tcPr>
            <w:tcW w:w="4306" w:type="dxa"/>
            <w:tcMar>
              <w:top w:w="60" w:type="dxa"/>
              <w:left w:w="100" w:type="dxa"/>
              <w:bottom w:w="60" w:type="dxa"/>
              <w:right w:w="100" w:type="dxa"/>
            </w:tcMar>
          </w:tcPr>
          <w:p w14:paraId="791F9B0B" w14:textId="77777777" w:rsidR="00681993" w:rsidRDefault="00000000">
            <w:r>
              <w:rPr>
                <w:sz w:val="19"/>
                <w:szCs w:val="19"/>
              </w:rPr>
              <w:t>The single current, canonical configuration fact for a Billing Arrangement: its Bill-To Designation (consumed from C-022), billing cycle/frequency, currency reference, and current status (active, suspended, retired).</w:t>
            </w:r>
          </w:p>
        </w:tc>
        <w:tc>
          <w:tcPr>
            <w:tcW w:w="3182" w:type="dxa"/>
            <w:tcMar>
              <w:top w:w="60" w:type="dxa"/>
              <w:left w:w="100" w:type="dxa"/>
              <w:bottom w:w="60" w:type="dxa"/>
              <w:right w:w="100" w:type="dxa"/>
            </w:tcMar>
          </w:tcPr>
          <w:p w14:paraId="4C8BFAE4" w14:textId="77777777" w:rsidR="00681993" w:rsidRDefault="00000000">
            <w:r>
              <w:rPr>
                <w:sz w:val="19"/>
                <w:szCs w:val="19"/>
              </w:rPr>
              <w:t>Keyed only to its own Billing Arrangement Anchor; exactly one exists per Billing Arrangement Anchor at any time; produced and superseded only through a committed C-024 Arrangement-authority transition (ERB-C024-06); never silently altered; never equivalent to a Commercial Account, a Subscription, or an ERP billing master record.</w:t>
            </w:r>
          </w:p>
        </w:tc>
      </w:tr>
      <w:tr w:rsidR="00681993" w14:paraId="23A8FD5A" w14:textId="77777777">
        <w:tblPrEx>
          <w:tblCellMar>
            <w:top w:w="0" w:type="dxa"/>
            <w:bottom w:w="0" w:type="dxa"/>
          </w:tblCellMar>
        </w:tblPrEx>
        <w:tc>
          <w:tcPr>
            <w:tcW w:w="1872" w:type="dxa"/>
            <w:tcMar>
              <w:top w:w="60" w:type="dxa"/>
              <w:left w:w="100" w:type="dxa"/>
              <w:bottom w:w="60" w:type="dxa"/>
              <w:right w:w="100" w:type="dxa"/>
            </w:tcMar>
          </w:tcPr>
          <w:p w14:paraId="70B6087A" w14:textId="77777777" w:rsidR="00681993" w:rsidRDefault="00000000">
            <w:r>
              <w:rPr>
                <w:sz w:val="19"/>
                <w:szCs w:val="19"/>
              </w:rPr>
              <w:t>Authoritative Billing Period Context</w:t>
            </w:r>
          </w:p>
        </w:tc>
        <w:tc>
          <w:tcPr>
            <w:tcW w:w="4306" w:type="dxa"/>
            <w:tcMar>
              <w:top w:w="60" w:type="dxa"/>
              <w:left w:w="100" w:type="dxa"/>
              <w:bottom w:w="60" w:type="dxa"/>
              <w:right w:w="100" w:type="dxa"/>
            </w:tcMar>
          </w:tcPr>
          <w:p w14:paraId="127016E6" w14:textId="77777777" w:rsidR="00681993" w:rsidRDefault="00000000">
            <w:r>
              <w:rPr>
                <w:sz w:val="19"/>
                <w:szCs w:val="19"/>
              </w:rPr>
              <w:t xml:space="preserve">The single current, canonical temporal-boundary fact for one billing cycle instance of a Billing </w:t>
            </w:r>
            <w:r>
              <w:rPr>
                <w:sz w:val="19"/>
                <w:szCs w:val="19"/>
              </w:rPr>
              <w:lastRenderedPageBreak/>
              <w:t>Arrangement: its start, end, sequence, and status (open, closed, corrected).</w:t>
            </w:r>
          </w:p>
        </w:tc>
        <w:tc>
          <w:tcPr>
            <w:tcW w:w="3182" w:type="dxa"/>
            <w:tcMar>
              <w:top w:w="60" w:type="dxa"/>
              <w:left w:w="100" w:type="dxa"/>
              <w:bottom w:w="60" w:type="dxa"/>
              <w:right w:w="100" w:type="dxa"/>
            </w:tcMar>
          </w:tcPr>
          <w:p w14:paraId="712B42A7" w14:textId="77777777" w:rsidR="00681993" w:rsidRDefault="00000000">
            <w:r>
              <w:rPr>
                <w:sz w:val="19"/>
                <w:szCs w:val="19"/>
              </w:rPr>
              <w:lastRenderedPageBreak/>
              <w:t xml:space="preserve">Keyed to its own Billing Arrangement Anchor / Period Sequence pair; </w:t>
            </w:r>
            <w:r>
              <w:rPr>
                <w:sz w:val="19"/>
                <w:szCs w:val="19"/>
              </w:rPr>
              <w:lastRenderedPageBreak/>
              <w:t>exactly one exists per pair at any time; produced and superseded only through a committed C-024 Period-authority transition (ERB-C024-06); never silently altered.</w:t>
            </w:r>
          </w:p>
        </w:tc>
      </w:tr>
      <w:tr w:rsidR="00681993" w14:paraId="78803369" w14:textId="77777777">
        <w:tblPrEx>
          <w:tblCellMar>
            <w:top w:w="0" w:type="dxa"/>
            <w:bottom w:w="0" w:type="dxa"/>
          </w:tblCellMar>
        </w:tblPrEx>
        <w:tc>
          <w:tcPr>
            <w:tcW w:w="1872" w:type="dxa"/>
            <w:tcMar>
              <w:top w:w="60" w:type="dxa"/>
              <w:left w:w="100" w:type="dxa"/>
              <w:bottom w:w="60" w:type="dxa"/>
              <w:right w:w="100" w:type="dxa"/>
            </w:tcMar>
          </w:tcPr>
          <w:p w14:paraId="250C22C4" w14:textId="77777777" w:rsidR="00681993" w:rsidRDefault="00000000">
            <w:r>
              <w:rPr>
                <w:sz w:val="19"/>
                <w:szCs w:val="19"/>
              </w:rPr>
              <w:lastRenderedPageBreak/>
              <w:t>Resulting Billing Period Context</w:t>
            </w:r>
          </w:p>
        </w:tc>
        <w:tc>
          <w:tcPr>
            <w:tcW w:w="4306" w:type="dxa"/>
            <w:tcMar>
              <w:top w:w="60" w:type="dxa"/>
              <w:left w:w="100" w:type="dxa"/>
              <w:bottom w:w="60" w:type="dxa"/>
              <w:right w:w="100" w:type="dxa"/>
            </w:tcMar>
          </w:tcPr>
          <w:p w14:paraId="5D9E6E1A" w14:textId="77777777" w:rsidR="00681993" w:rsidRDefault="00000000">
            <w:r>
              <w:rPr>
                <w:sz w:val="19"/>
                <w:szCs w:val="19"/>
              </w:rPr>
              <w:t>The commit-produced Billing Period-authority transition outcome for a Billing Arrangement Anchor / Period Sequence pair — established by the first, initial Billing Period determination or, where an accepted proposal independently changes an existing Period's own temporal boundary, corrected. “Resulting” describes its transition-output role; upon successful Commit it immediately assumes “Authoritative” current-state authority for that specific pair only.</w:t>
            </w:r>
          </w:p>
        </w:tc>
        <w:tc>
          <w:tcPr>
            <w:tcW w:w="3182" w:type="dxa"/>
            <w:tcMar>
              <w:top w:w="60" w:type="dxa"/>
              <w:left w:w="100" w:type="dxa"/>
              <w:bottom w:w="60" w:type="dxa"/>
              <w:right w:w="100" w:type="dxa"/>
            </w:tcMar>
          </w:tcPr>
          <w:p w14:paraId="21F2BE6E" w14:textId="77777777" w:rsidR="00681993" w:rsidRDefault="00000000">
            <w:r>
              <w:rPr>
                <w:sz w:val="19"/>
                <w:szCs w:val="19"/>
              </w:rPr>
              <w:t>Produced only at successful commit of a Period-authority transition (ERB-C024-06); for a new Billing Period, produced together with the first Resulting Billing Standing as an independently-promoted combination (EX-C024-13); immediately becomes the Authoritative Billing Period Context for its own pair; SHALL NOT be produced merely because a Billing Standing for an existing Period is adjusted (EX-C024-14) or reversed (EX-C024-15), unless the same accepted proposal independently changes the Period's own temporal boundary; prior Billing Period context for the pair, where one exists, is preserved in lineage.</w:t>
            </w:r>
          </w:p>
        </w:tc>
      </w:tr>
      <w:tr w:rsidR="00681993" w14:paraId="37CFB210" w14:textId="77777777">
        <w:tblPrEx>
          <w:tblCellMar>
            <w:top w:w="0" w:type="dxa"/>
            <w:bottom w:w="0" w:type="dxa"/>
          </w:tblCellMar>
        </w:tblPrEx>
        <w:tc>
          <w:tcPr>
            <w:tcW w:w="1872" w:type="dxa"/>
            <w:tcMar>
              <w:top w:w="60" w:type="dxa"/>
              <w:left w:w="100" w:type="dxa"/>
              <w:bottom w:w="60" w:type="dxa"/>
              <w:right w:w="100" w:type="dxa"/>
            </w:tcMar>
          </w:tcPr>
          <w:p w14:paraId="69413ED9" w14:textId="77777777" w:rsidR="00681993" w:rsidRDefault="00000000">
            <w:r>
              <w:rPr>
                <w:sz w:val="19"/>
                <w:szCs w:val="19"/>
              </w:rPr>
              <w:t>Authoritative Billing Standing Context</w:t>
            </w:r>
          </w:p>
        </w:tc>
        <w:tc>
          <w:tcPr>
            <w:tcW w:w="4306" w:type="dxa"/>
            <w:tcMar>
              <w:top w:w="60" w:type="dxa"/>
              <w:left w:w="100" w:type="dxa"/>
              <w:bottom w:w="60" w:type="dxa"/>
              <w:right w:w="100" w:type="dxa"/>
            </w:tcMar>
          </w:tcPr>
          <w:p w14:paraId="071506D8" w14:textId="77777777" w:rsidR="00681993" w:rsidRDefault="00000000">
            <w:r>
              <w:rPr>
                <w:sz w:val="19"/>
                <w:szCs w:val="19"/>
              </w:rPr>
              <w:t>The single current, canonical “what is owed” fact for a specific Billing Arrangement and Billing Period, composed of the billable determinations reached for that Period.</w:t>
            </w:r>
          </w:p>
        </w:tc>
        <w:tc>
          <w:tcPr>
            <w:tcW w:w="3182" w:type="dxa"/>
            <w:tcMar>
              <w:top w:w="60" w:type="dxa"/>
              <w:left w:w="100" w:type="dxa"/>
              <w:bottom w:w="60" w:type="dxa"/>
              <w:right w:w="100" w:type="dxa"/>
            </w:tcMar>
          </w:tcPr>
          <w:p w14:paraId="4CB4312F" w14:textId="77777777" w:rsidR="00681993" w:rsidRDefault="00000000">
            <w:r>
              <w:rPr>
                <w:sz w:val="19"/>
                <w:szCs w:val="19"/>
              </w:rPr>
              <w:t>Keyed to its own Billing Arrangement Anchor / Billing Period pair; exactly one exists per governed pair at any time; produced and superseded only through a committed C-024 Standing-authority transition (initial determination, adjustment, or reversal, ERB-C024-06); SHALL NOT duplicate or redefine Billing Arrangement or Billing Period authority; SHALL NOT redefine Subscription, Catalog/Pricing, Customer/Account, Entitlement, or Contract semantics; SHALL NOT be treated as equivalent to an Invoice, a Payment Standing, or a Ledger entry.</w:t>
            </w:r>
          </w:p>
        </w:tc>
      </w:tr>
      <w:tr w:rsidR="00681993" w14:paraId="70FB6379" w14:textId="77777777">
        <w:tblPrEx>
          <w:tblCellMar>
            <w:top w:w="0" w:type="dxa"/>
            <w:bottom w:w="0" w:type="dxa"/>
          </w:tblCellMar>
        </w:tblPrEx>
        <w:tc>
          <w:tcPr>
            <w:tcW w:w="1872" w:type="dxa"/>
            <w:tcMar>
              <w:top w:w="60" w:type="dxa"/>
              <w:left w:w="100" w:type="dxa"/>
              <w:bottom w:w="60" w:type="dxa"/>
              <w:right w:w="100" w:type="dxa"/>
            </w:tcMar>
          </w:tcPr>
          <w:p w14:paraId="35EEEF6C" w14:textId="77777777" w:rsidR="00681993" w:rsidRDefault="00000000">
            <w:r>
              <w:rPr>
                <w:sz w:val="19"/>
                <w:szCs w:val="19"/>
              </w:rPr>
              <w:t>Billing Determination Intent Context</w:t>
            </w:r>
          </w:p>
        </w:tc>
        <w:tc>
          <w:tcPr>
            <w:tcW w:w="4306" w:type="dxa"/>
            <w:tcMar>
              <w:top w:w="60" w:type="dxa"/>
              <w:left w:w="100" w:type="dxa"/>
              <w:bottom w:w="60" w:type="dxa"/>
              <w:right w:w="100" w:type="dxa"/>
            </w:tcMar>
          </w:tcPr>
          <w:p w14:paraId="2A63D362" w14:textId="77777777" w:rsidR="00681993" w:rsidRDefault="00000000">
            <w:r>
              <w:rPr>
                <w:sz w:val="19"/>
                <w:szCs w:val="19"/>
              </w:rPr>
              <w:t>The explicit business reason, target action (establish, reconfigure, or retire an Arrangement; or determine, adjust, or reverse a Period's Standing), target outcome, and the authority concern(s) it is understood to affect (Arrangement, Period, Standing, or a stated combination), stated before any proposal is shaped.</w:t>
            </w:r>
          </w:p>
        </w:tc>
        <w:tc>
          <w:tcPr>
            <w:tcW w:w="3182" w:type="dxa"/>
            <w:tcMar>
              <w:top w:w="60" w:type="dxa"/>
              <w:left w:w="100" w:type="dxa"/>
              <w:bottom w:w="60" w:type="dxa"/>
              <w:right w:w="100" w:type="dxa"/>
            </w:tcMar>
          </w:tcPr>
          <w:p w14:paraId="52B12593" w14:textId="77777777" w:rsidR="00681993" w:rsidRDefault="00000000">
            <w:r>
              <w:rPr>
                <w:sz w:val="19"/>
                <w:szCs w:val="19"/>
              </w:rPr>
              <w:t>Mandatory before a Proposed Billing Context is created; superseded by a later restatement of intent, never overwritten silently.</w:t>
            </w:r>
          </w:p>
        </w:tc>
      </w:tr>
      <w:tr w:rsidR="00681993" w14:paraId="26DDC40E" w14:textId="77777777">
        <w:tblPrEx>
          <w:tblCellMar>
            <w:top w:w="0" w:type="dxa"/>
            <w:bottom w:w="0" w:type="dxa"/>
          </w:tblCellMar>
        </w:tblPrEx>
        <w:tc>
          <w:tcPr>
            <w:tcW w:w="1872" w:type="dxa"/>
            <w:tcMar>
              <w:top w:w="60" w:type="dxa"/>
              <w:left w:w="100" w:type="dxa"/>
              <w:bottom w:w="60" w:type="dxa"/>
              <w:right w:w="100" w:type="dxa"/>
            </w:tcMar>
          </w:tcPr>
          <w:p w14:paraId="77240873" w14:textId="77777777" w:rsidR="00681993" w:rsidRDefault="00000000">
            <w:r>
              <w:rPr>
                <w:sz w:val="19"/>
                <w:szCs w:val="19"/>
              </w:rPr>
              <w:t>Proposed Billing Context</w:t>
            </w:r>
          </w:p>
        </w:tc>
        <w:tc>
          <w:tcPr>
            <w:tcW w:w="4306" w:type="dxa"/>
            <w:tcMar>
              <w:top w:w="60" w:type="dxa"/>
              <w:left w:w="100" w:type="dxa"/>
              <w:bottom w:w="60" w:type="dxa"/>
              <w:right w:w="100" w:type="dxa"/>
            </w:tcMar>
          </w:tcPr>
          <w:p w14:paraId="3C650868" w14:textId="77777777" w:rsidR="00681993" w:rsidRDefault="00000000">
            <w:r>
              <w:rPr>
                <w:sz w:val="19"/>
                <w:szCs w:val="19"/>
              </w:rPr>
              <w:t xml:space="preserve">A shaped, not-yet-committed candidate change to Billing Arrangement configuration and/or to a Billing Period's Standing — new establishment, reconfiguration, retirement, initial determination, adjustment, or reversal — held alongside the current </w:t>
            </w:r>
            <w:r>
              <w:rPr>
                <w:sz w:val="19"/>
                <w:szCs w:val="19"/>
              </w:rPr>
              <w:lastRenderedPageBreak/>
              <w:t>Authoritative Billing Arrangement Context and/or Authoritative Billing Standing Context for comparison.</w:t>
            </w:r>
          </w:p>
        </w:tc>
        <w:tc>
          <w:tcPr>
            <w:tcW w:w="3182" w:type="dxa"/>
            <w:tcMar>
              <w:top w:w="60" w:type="dxa"/>
              <w:left w:w="100" w:type="dxa"/>
              <w:bottom w:w="60" w:type="dxa"/>
              <w:right w:w="100" w:type="dxa"/>
            </w:tcMar>
          </w:tcPr>
          <w:p w14:paraId="0B005587" w14:textId="77777777" w:rsidR="00681993" w:rsidRDefault="00000000">
            <w:r>
              <w:rPr>
                <w:sz w:val="19"/>
                <w:szCs w:val="19"/>
              </w:rPr>
              <w:lastRenderedPageBreak/>
              <w:t xml:space="preserve">Never authoritative; carries the Billing Determination Intent Context that motivated it; specializes to Arrangement-scoped or Standing-scoped content depending on the </w:t>
            </w:r>
            <w:r>
              <w:rPr>
                <w:sz w:val="19"/>
                <w:szCs w:val="19"/>
              </w:rPr>
              <w:lastRenderedPageBreak/>
              <w:t>governing intent; closed (not committed) proposals remain traceable.</w:t>
            </w:r>
          </w:p>
        </w:tc>
      </w:tr>
      <w:tr w:rsidR="00681993" w14:paraId="4EE885D3" w14:textId="77777777">
        <w:tblPrEx>
          <w:tblCellMar>
            <w:top w:w="0" w:type="dxa"/>
            <w:bottom w:w="0" w:type="dxa"/>
          </w:tblCellMar>
        </w:tblPrEx>
        <w:tc>
          <w:tcPr>
            <w:tcW w:w="1872" w:type="dxa"/>
            <w:tcMar>
              <w:top w:w="60" w:type="dxa"/>
              <w:left w:w="100" w:type="dxa"/>
              <w:bottom w:w="60" w:type="dxa"/>
              <w:right w:w="100" w:type="dxa"/>
            </w:tcMar>
          </w:tcPr>
          <w:p w14:paraId="24B726C7" w14:textId="77777777" w:rsidR="00681993" w:rsidRDefault="00000000">
            <w:r>
              <w:rPr>
                <w:sz w:val="19"/>
                <w:szCs w:val="19"/>
              </w:rPr>
              <w:lastRenderedPageBreak/>
              <w:t>Billing Source Assessment Context</w:t>
            </w:r>
          </w:p>
        </w:tc>
        <w:tc>
          <w:tcPr>
            <w:tcW w:w="4306" w:type="dxa"/>
            <w:tcMar>
              <w:top w:w="60" w:type="dxa"/>
              <w:left w:w="100" w:type="dxa"/>
              <w:bottom w:w="60" w:type="dxa"/>
              <w:right w:w="100" w:type="dxa"/>
            </w:tcMar>
          </w:tcPr>
          <w:p w14:paraId="21576408" w14:textId="77777777" w:rsidR="00681993" w:rsidRDefault="00000000">
            <w:r>
              <w:rPr>
                <w:sz w:val="19"/>
                <w:szCs w:val="19"/>
              </w:rPr>
              <w:t>Advisory, explainable references to upstream source facts (an active Subscription commitment-standing reference from C-020, a price reference from C-021, a Customer/Account/Relationship reference from C-022, an Entitlement reference from C-023 where canonically established, a Contract reference from C-025 where canonically established) and downstream dependency, attached to a Proposed Billing Context, especially material before an initial determination, adjustment, or reversal.</w:t>
            </w:r>
          </w:p>
        </w:tc>
        <w:tc>
          <w:tcPr>
            <w:tcW w:w="3182" w:type="dxa"/>
            <w:tcMar>
              <w:top w:w="60" w:type="dxa"/>
              <w:left w:w="100" w:type="dxa"/>
              <w:bottom w:w="60" w:type="dxa"/>
              <w:right w:w="100" w:type="dxa"/>
            </w:tcMar>
          </w:tcPr>
          <w:p w14:paraId="30A5422D" w14:textId="77777777" w:rsidR="00681993" w:rsidRDefault="00000000">
            <w:r>
              <w:rPr>
                <w:sz w:val="19"/>
                <w:szCs w:val="19"/>
              </w:rPr>
              <w:t>Advisory only; SHALL NOT be treated as a decision or as authoritative Subscription, Catalog/Pricing, Customer/Account, Entitlement, or Contract state.</w:t>
            </w:r>
          </w:p>
        </w:tc>
      </w:tr>
      <w:tr w:rsidR="00681993" w14:paraId="375A2814" w14:textId="77777777">
        <w:tblPrEx>
          <w:tblCellMar>
            <w:top w:w="0" w:type="dxa"/>
            <w:bottom w:w="0" w:type="dxa"/>
          </w:tblCellMar>
        </w:tblPrEx>
        <w:tc>
          <w:tcPr>
            <w:tcW w:w="1872" w:type="dxa"/>
            <w:tcMar>
              <w:top w:w="60" w:type="dxa"/>
              <w:left w:w="100" w:type="dxa"/>
              <w:bottom w:w="60" w:type="dxa"/>
              <w:right w:w="100" w:type="dxa"/>
            </w:tcMar>
          </w:tcPr>
          <w:p w14:paraId="4962C273" w14:textId="77777777" w:rsidR="00681993" w:rsidRDefault="00000000">
            <w:r>
              <w:rPr>
                <w:sz w:val="19"/>
                <w:szCs w:val="19"/>
              </w:rPr>
              <w:t>Billing Reference Distribution Context</w:t>
            </w:r>
          </w:p>
        </w:tc>
        <w:tc>
          <w:tcPr>
            <w:tcW w:w="4306" w:type="dxa"/>
            <w:tcMar>
              <w:top w:w="60" w:type="dxa"/>
              <w:left w:w="100" w:type="dxa"/>
              <w:bottom w:w="60" w:type="dxa"/>
              <w:right w:w="100" w:type="dxa"/>
            </w:tcMar>
          </w:tcPr>
          <w:p w14:paraId="6CCA8499" w14:textId="77777777" w:rsidR="00681993" w:rsidRDefault="00000000">
            <w:r>
              <w:rPr>
                <w:sz w:val="19"/>
                <w:szCs w:val="19"/>
              </w:rPr>
              <w:t>The preserved package — the stable Billing Arrangement Reference and/or Billing Standing Reference, as applicable, plus Bill-To Designation and Period boundaries — made available for consumption by capabilities not yet canonically identified in CAP-001 (Pending Canonical Binding) that may in the future own Invoicing, Payment, or Accounting.</w:t>
            </w:r>
          </w:p>
        </w:tc>
        <w:tc>
          <w:tcPr>
            <w:tcW w:w="3182" w:type="dxa"/>
            <w:tcMar>
              <w:top w:w="60" w:type="dxa"/>
              <w:left w:w="100" w:type="dxa"/>
              <w:bottom w:w="60" w:type="dxa"/>
              <w:right w:w="100" w:type="dxa"/>
            </w:tcMar>
          </w:tcPr>
          <w:p w14:paraId="304DE515" w14:textId="77777777" w:rsidR="00681993" w:rsidRDefault="00000000">
            <w:r>
              <w:rPr>
                <w:sz w:val="19"/>
                <w:szCs w:val="19"/>
              </w:rPr>
              <w:t>Never manufactures a consuming capability's outcome; a downstream reference conflict returns a signal, not an override, unless the consuming capability canonically owns the conflicting fact.</w:t>
            </w:r>
          </w:p>
        </w:tc>
      </w:tr>
      <w:tr w:rsidR="00681993" w14:paraId="3F17EF57" w14:textId="77777777">
        <w:tblPrEx>
          <w:tblCellMar>
            <w:top w:w="0" w:type="dxa"/>
            <w:bottom w:w="0" w:type="dxa"/>
          </w:tblCellMar>
        </w:tblPrEx>
        <w:tc>
          <w:tcPr>
            <w:tcW w:w="1872" w:type="dxa"/>
            <w:tcMar>
              <w:top w:w="60" w:type="dxa"/>
              <w:left w:w="100" w:type="dxa"/>
              <w:bottom w:w="60" w:type="dxa"/>
              <w:right w:w="100" w:type="dxa"/>
            </w:tcMar>
          </w:tcPr>
          <w:p w14:paraId="18C04BC1" w14:textId="77777777" w:rsidR="00681993" w:rsidRDefault="00000000">
            <w:r>
              <w:rPr>
                <w:sz w:val="19"/>
                <w:szCs w:val="19"/>
              </w:rPr>
              <w:t>Billing Continuity Recovery Context</w:t>
            </w:r>
          </w:p>
        </w:tc>
        <w:tc>
          <w:tcPr>
            <w:tcW w:w="4306" w:type="dxa"/>
            <w:tcMar>
              <w:top w:w="60" w:type="dxa"/>
              <w:left w:w="100" w:type="dxa"/>
              <w:bottom w:w="60" w:type="dxa"/>
              <w:right w:w="100" w:type="dxa"/>
            </w:tcMar>
          </w:tcPr>
          <w:p w14:paraId="2426DF57" w14:textId="77777777" w:rsidR="00681993" w:rsidRDefault="00000000">
            <w:r>
              <w:rPr>
                <w:sz w:val="19"/>
                <w:szCs w:val="19"/>
              </w:rPr>
              <w:t>The explicit record that a Billing Arrangement's, a Billing Period's, and/or a Billing Standing's context is currently unresolved, disrupted, or pending re-resolution, naming which specific authority concern(s) are affected.</w:t>
            </w:r>
          </w:p>
        </w:tc>
        <w:tc>
          <w:tcPr>
            <w:tcW w:w="3182" w:type="dxa"/>
            <w:tcMar>
              <w:top w:w="60" w:type="dxa"/>
              <w:left w:w="100" w:type="dxa"/>
              <w:bottom w:w="60" w:type="dxa"/>
              <w:right w:w="100" w:type="dxa"/>
            </w:tcMar>
          </w:tcPr>
          <w:p w14:paraId="0252D73D" w14:textId="77777777" w:rsidR="00681993" w:rsidRDefault="00000000">
            <w:r>
              <w:rPr>
                <w:sz w:val="19"/>
                <w:szCs w:val="19"/>
              </w:rPr>
              <w:t>Established only on exception/recovery entry; never the default state; resolved by re-establishing or explicitly confirming the specific authoritative context(s) affected; an unaffected authority concern is never invalidated merely because a related one is disrupted.</w:t>
            </w:r>
          </w:p>
        </w:tc>
      </w:tr>
    </w:tbl>
    <w:p w14:paraId="1445AE95" w14:textId="77777777" w:rsidR="00681993" w:rsidRDefault="00681993">
      <w:pPr>
        <w:spacing w:after="160"/>
      </w:pPr>
    </w:p>
    <w:p w14:paraId="504749AB" w14:textId="77777777" w:rsidR="00681993" w:rsidRDefault="00000000">
      <w:pPr>
        <w:pStyle w:val="Heading2"/>
      </w:pPr>
      <w:r>
        <w:t>1.17 Context Preservation</w:t>
      </w:r>
    </w:p>
    <w:p w14:paraId="59E20028" w14:textId="77777777" w:rsidR="00681993" w:rsidRDefault="00000000">
      <w:pPr>
        <w:spacing w:after="120"/>
        <w:jc w:val="both"/>
      </w:pPr>
      <w:r>
        <w:t>Per PE-001 15.4, context persists across related experiences and changes only through explicit Enterprise Transitions. Within one C-024 experience sequence, the Billing Anchor Context and, where established, the Authoritative Billing Arrangement Context, Authoritative Billing Period Context, and Authoritative Billing Standing Context persist across Understand Standing and Frame Intent unchanged. Each of these three authoritative contexts changes only through its own completed Commit outcome (ERB-C024-06), and only for the specific Arrangement Anchor, Period, or pair an accepted proposal actually concerns; none is altered during framing, shaping or assessment. Upon a completed Commit, the produced Resulting Billing Arrangement Context, Resulting Billing Period Context, and/or Resulting Billing Standing assumes current-state authority as the new authoritative context for its own specific concern only; the superseded authoritative context for that same concern is retained in lineage as historically valid for its own effective period.</w:t>
      </w:r>
    </w:p>
    <w:p w14:paraId="4E2CF2F8" w14:textId="77777777" w:rsidR="00681993" w:rsidRDefault="00000000">
      <w:pPr>
        <w:pStyle w:val="Heading2"/>
      </w:pPr>
      <w:r>
        <w:t>1.18 Context Transitions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681993" w14:paraId="4337E570" w14:textId="77777777">
        <w:tblPrEx>
          <w:tblCellMar>
            <w:top w:w="0" w:type="dxa"/>
            <w:bottom w:w="0" w:type="dxa"/>
          </w:tblCellMar>
        </w:tblPrEx>
        <w:trPr>
          <w:tblHeader/>
        </w:trPr>
        <w:tc>
          <w:tcPr>
            <w:tcW w:w="2808" w:type="dxa"/>
            <w:shd w:val="clear" w:color="auto" w:fill="1F3864"/>
            <w:tcMar>
              <w:top w:w="60" w:type="dxa"/>
              <w:left w:w="100" w:type="dxa"/>
              <w:bottom w:w="60" w:type="dxa"/>
              <w:right w:w="100" w:type="dxa"/>
            </w:tcMar>
          </w:tcPr>
          <w:p w14:paraId="2D71F846" w14:textId="77777777" w:rsidR="00681993" w:rsidRDefault="00000000">
            <w:r>
              <w:rPr>
                <w:b/>
                <w:bCs/>
                <w:color w:val="FFFFFF"/>
                <w:sz w:val="19"/>
                <w:szCs w:val="19"/>
              </w:rPr>
              <w:t>Transition</w:t>
            </w:r>
          </w:p>
        </w:tc>
        <w:tc>
          <w:tcPr>
            <w:tcW w:w="6552" w:type="dxa"/>
            <w:shd w:val="clear" w:color="auto" w:fill="1F3864"/>
            <w:tcMar>
              <w:top w:w="60" w:type="dxa"/>
              <w:left w:w="100" w:type="dxa"/>
              <w:bottom w:w="60" w:type="dxa"/>
              <w:right w:w="100" w:type="dxa"/>
            </w:tcMar>
          </w:tcPr>
          <w:p w14:paraId="084E69A7" w14:textId="77777777" w:rsidR="00681993" w:rsidRDefault="00000000">
            <w:r>
              <w:rPr>
                <w:b/>
                <w:bCs/>
                <w:color w:val="FFFFFF"/>
                <w:sz w:val="19"/>
                <w:szCs w:val="19"/>
              </w:rPr>
              <w:t>Context Effect</w:t>
            </w:r>
          </w:p>
        </w:tc>
      </w:tr>
      <w:tr w:rsidR="00681993" w14:paraId="0922D05C" w14:textId="77777777">
        <w:tblPrEx>
          <w:tblCellMar>
            <w:top w:w="0" w:type="dxa"/>
            <w:bottom w:w="0" w:type="dxa"/>
          </w:tblCellMar>
        </w:tblPrEx>
        <w:tc>
          <w:tcPr>
            <w:tcW w:w="2808" w:type="dxa"/>
            <w:tcMar>
              <w:top w:w="60" w:type="dxa"/>
              <w:left w:w="100" w:type="dxa"/>
              <w:bottom w:w="60" w:type="dxa"/>
              <w:right w:w="100" w:type="dxa"/>
            </w:tcMar>
          </w:tcPr>
          <w:p w14:paraId="5269D540" w14:textId="77777777" w:rsidR="00681993" w:rsidRDefault="00000000">
            <w:r>
              <w:rPr>
                <w:sz w:val="19"/>
                <w:szCs w:val="19"/>
              </w:rPr>
              <w:t>Anchor → Understand Standing</w:t>
            </w:r>
          </w:p>
        </w:tc>
        <w:tc>
          <w:tcPr>
            <w:tcW w:w="6552" w:type="dxa"/>
            <w:tcMar>
              <w:top w:w="60" w:type="dxa"/>
              <w:left w:w="100" w:type="dxa"/>
              <w:bottom w:w="60" w:type="dxa"/>
              <w:right w:w="100" w:type="dxa"/>
            </w:tcMar>
          </w:tcPr>
          <w:p w14:paraId="4126D0BE" w14:textId="77777777" w:rsidR="00681993" w:rsidRDefault="00000000">
            <w:r>
              <w:rPr>
                <w:sz w:val="19"/>
                <w:szCs w:val="19"/>
              </w:rPr>
              <w:t xml:space="preserve">Creates Billing Anchor Context; consumes existing Authoritative Billing Arrangement Context, Authoritative Billing Period Context, and/or Authoritative </w:t>
            </w:r>
            <w:r>
              <w:rPr>
                <w:sz w:val="19"/>
                <w:szCs w:val="19"/>
              </w:rPr>
              <w:lastRenderedPageBreak/>
              <w:t>Billing Standing Context, as applicable, if present; creates no new authoritative fact.</w:t>
            </w:r>
          </w:p>
        </w:tc>
      </w:tr>
      <w:tr w:rsidR="00681993" w14:paraId="6E9DEFD5" w14:textId="77777777">
        <w:tblPrEx>
          <w:tblCellMar>
            <w:top w:w="0" w:type="dxa"/>
            <w:bottom w:w="0" w:type="dxa"/>
          </w:tblCellMar>
        </w:tblPrEx>
        <w:tc>
          <w:tcPr>
            <w:tcW w:w="2808" w:type="dxa"/>
            <w:tcMar>
              <w:top w:w="60" w:type="dxa"/>
              <w:left w:w="100" w:type="dxa"/>
              <w:bottom w:w="60" w:type="dxa"/>
              <w:right w:w="100" w:type="dxa"/>
            </w:tcMar>
          </w:tcPr>
          <w:p w14:paraId="17A009E7" w14:textId="77777777" w:rsidR="00681993" w:rsidRDefault="00000000">
            <w:r>
              <w:rPr>
                <w:sz w:val="19"/>
                <w:szCs w:val="19"/>
              </w:rPr>
              <w:lastRenderedPageBreak/>
              <w:t>Understand Standing → Frame Intent (Arrangement or Determination)</w:t>
            </w:r>
          </w:p>
        </w:tc>
        <w:tc>
          <w:tcPr>
            <w:tcW w:w="6552" w:type="dxa"/>
            <w:tcMar>
              <w:top w:w="60" w:type="dxa"/>
              <w:left w:w="100" w:type="dxa"/>
              <w:bottom w:w="60" w:type="dxa"/>
              <w:right w:w="100" w:type="dxa"/>
            </w:tcMar>
          </w:tcPr>
          <w:p w14:paraId="71A8AA66" w14:textId="77777777" w:rsidR="00681993" w:rsidRDefault="00000000">
            <w:r>
              <w:rPr>
                <w:sz w:val="19"/>
                <w:szCs w:val="19"/>
              </w:rPr>
              <w:t>Preserves Billing Anchor Context and any existing Authoritative Arrangement/Period/Standing Context unchanged.</w:t>
            </w:r>
          </w:p>
        </w:tc>
      </w:tr>
      <w:tr w:rsidR="00681993" w14:paraId="0EA3A371" w14:textId="77777777">
        <w:tblPrEx>
          <w:tblCellMar>
            <w:top w:w="0" w:type="dxa"/>
            <w:bottom w:w="0" w:type="dxa"/>
          </w:tblCellMar>
        </w:tblPrEx>
        <w:tc>
          <w:tcPr>
            <w:tcW w:w="2808" w:type="dxa"/>
            <w:tcMar>
              <w:top w:w="60" w:type="dxa"/>
              <w:left w:w="100" w:type="dxa"/>
              <w:bottom w:w="60" w:type="dxa"/>
              <w:right w:w="100" w:type="dxa"/>
            </w:tcMar>
          </w:tcPr>
          <w:p w14:paraId="3C06A40F" w14:textId="77777777" w:rsidR="00681993" w:rsidRDefault="00000000">
            <w:r>
              <w:rPr>
                <w:sz w:val="19"/>
                <w:szCs w:val="19"/>
              </w:rPr>
              <w:t>Frame Intent → Shape &amp; Assess</w:t>
            </w:r>
          </w:p>
        </w:tc>
        <w:tc>
          <w:tcPr>
            <w:tcW w:w="6552" w:type="dxa"/>
            <w:tcMar>
              <w:top w:w="60" w:type="dxa"/>
              <w:left w:w="100" w:type="dxa"/>
              <w:bottom w:w="60" w:type="dxa"/>
              <w:right w:w="100" w:type="dxa"/>
            </w:tcMar>
          </w:tcPr>
          <w:p w14:paraId="65D099A8" w14:textId="77777777" w:rsidR="00681993" w:rsidRDefault="00000000">
            <w:r>
              <w:rPr>
                <w:sz w:val="19"/>
                <w:szCs w:val="19"/>
              </w:rPr>
              <w:t>Creates Billing Determination Intent Context, stating which authority concern(s) — Arrangement, Period, Standing, or a combination — the intent is understood to affect; supersedes any earlier abandoned intent statement for the same anchor.</w:t>
            </w:r>
          </w:p>
        </w:tc>
      </w:tr>
      <w:tr w:rsidR="00681993" w14:paraId="2B0E2370" w14:textId="77777777">
        <w:tblPrEx>
          <w:tblCellMar>
            <w:top w:w="0" w:type="dxa"/>
            <w:bottom w:w="0" w:type="dxa"/>
          </w:tblCellMar>
        </w:tblPrEx>
        <w:tc>
          <w:tcPr>
            <w:tcW w:w="2808" w:type="dxa"/>
            <w:tcMar>
              <w:top w:w="60" w:type="dxa"/>
              <w:left w:w="100" w:type="dxa"/>
              <w:bottom w:w="60" w:type="dxa"/>
              <w:right w:w="100" w:type="dxa"/>
            </w:tcMar>
          </w:tcPr>
          <w:p w14:paraId="36C1DE9F" w14:textId="77777777" w:rsidR="00681993" w:rsidRDefault="00000000">
            <w:r>
              <w:rPr>
                <w:sz w:val="19"/>
                <w:szCs w:val="19"/>
              </w:rPr>
              <w:t>Shape &amp; Assess → Commit</w:t>
            </w:r>
          </w:p>
        </w:tc>
        <w:tc>
          <w:tcPr>
            <w:tcW w:w="6552" w:type="dxa"/>
            <w:tcMar>
              <w:top w:w="60" w:type="dxa"/>
              <w:left w:w="100" w:type="dxa"/>
              <w:bottom w:w="60" w:type="dxa"/>
              <w:right w:w="100" w:type="dxa"/>
            </w:tcMar>
          </w:tcPr>
          <w:p w14:paraId="468658EC" w14:textId="77777777" w:rsidR="00681993" w:rsidRDefault="00000000">
            <w:r>
              <w:rPr>
                <w:sz w:val="19"/>
                <w:szCs w:val="19"/>
              </w:rPr>
              <w:t>Creates a Proposed Billing Context, as applicable to the stated intent, plus a Billing Source Assessment Context; preserves the current Authoritative Billing Arrangement Context, Authoritative Billing Period Context, and Authoritative Billing Standing Context for comparison.</w:t>
            </w:r>
          </w:p>
        </w:tc>
      </w:tr>
      <w:tr w:rsidR="00681993" w14:paraId="467D409F" w14:textId="77777777">
        <w:tblPrEx>
          <w:tblCellMar>
            <w:top w:w="0" w:type="dxa"/>
            <w:bottom w:w="0" w:type="dxa"/>
          </w:tblCellMar>
        </w:tblPrEx>
        <w:tc>
          <w:tcPr>
            <w:tcW w:w="2808" w:type="dxa"/>
            <w:tcMar>
              <w:top w:w="60" w:type="dxa"/>
              <w:left w:w="100" w:type="dxa"/>
              <w:bottom w:w="60" w:type="dxa"/>
              <w:right w:w="100" w:type="dxa"/>
            </w:tcMar>
          </w:tcPr>
          <w:p w14:paraId="58724106" w14:textId="77777777" w:rsidR="00681993" w:rsidRDefault="00000000">
            <w:r>
              <w:rPr>
                <w:sz w:val="19"/>
                <w:szCs w:val="19"/>
              </w:rPr>
              <w:t>Commit → Distribute Reference</w:t>
            </w:r>
          </w:p>
        </w:tc>
        <w:tc>
          <w:tcPr>
            <w:tcW w:w="6552" w:type="dxa"/>
            <w:tcMar>
              <w:top w:w="60" w:type="dxa"/>
              <w:left w:w="100" w:type="dxa"/>
              <w:bottom w:w="60" w:type="dxa"/>
              <w:right w:w="100" w:type="dxa"/>
            </w:tcMar>
          </w:tcPr>
          <w:p w14:paraId="32356C01" w14:textId="77777777" w:rsidR="00681993" w:rsidRDefault="00000000">
            <w:r>
              <w:rPr>
                <w:sz w:val="19"/>
                <w:szCs w:val="19"/>
              </w:rPr>
              <w:t>Produces a Resulting Billing Arrangement Context, a Resulting Billing Period Context, and/or a Resulting Billing Standing, as applicable to the concern(s) actually changed, each of which immediately assumes current-state authority only for the specific concern it concerns; an Arrangement-only commit SHALL NOT supersede the Authoritative Billing Standing Context or Authoritative Billing Period Context of any Period; a Standing-only adjustment or reversal SHALL NOT supersede the Authoritative Billing Period Context unless the same accepted proposal independently changes the Period's own temporal boundary; the prior authoritative context for each promoted concern is preserved in lineage; invalidates the now-committed proposal as a pending candidate.</w:t>
            </w:r>
          </w:p>
        </w:tc>
      </w:tr>
      <w:tr w:rsidR="00681993" w14:paraId="5F1A8494" w14:textId="77777777">
        <w:tblPrEx>
          <w:tblCellMar>
            <w:top w:w="0" w:type="dxa"/>
            <w:bottom w:w="0" w:type="dxa"/>
          </w:tblCellMar>
        </w:tblPrEx>
        <w:tc>
          <w:tcPr>
            <w:tcW w:w="2808" w:type="dxa"/>
            <w:tcMar>
              <w:top w:w="60" w:type="dxa"/>
              <w:left w:w="100" w:type="dxa"/>
              <w:bottom w:w="60" w:type="dxa"/>
              <w:right w:w="100" w:type="dxa"/>
            </w:tcMar>
          </w:tcPr>
          <w:p w14:paraId="4E2500EF" w14:textId="77777777" w:rsidR="00681993" w:rsidRDefault="00000000">
            <w:r>
              <w:rPr>
                <w:sz w:val="19"/>
                <w:szCs w:val="19"/>
              </w:rPr>
              <w:t>Distribute Reference → Complete/Exit</w:t>
            </w:r>
          </w:p>
        </w:tc>
        <w:tc>
          <w:tcPr>
            <w:tcW w:w="6552" w:type="dxa"/>
            <w:tcMar>
              <w:top w:w="60" w:type="dxa"/>
              <w:left w:w="100" w:type="dxa"/>
              <w:bottom w:w="60" w:type="dxa"/>
              <w:right w:w="100" w:type="dxa"/>
            </w:tcMar>
          </w:tcPr>
          <w:p w14:paraId="7CA19D3F" w14:textId="77777777" w:rsidR="00681993" w:rsidRDefault="00000000">
            <w:r>
              <w:rPr>
                <w:sz w:val="19"/>
                <w:szCs w:val="19"/>
              </w:rPr>
              <w:t>Produces Billing Reference Distribution Context; preserves the Resulting Billing Arrangement Context, Resulting Billing Period Context, and/or Resulting Billing Standing as the enterprise's current authoritative fact for each, and existing downstream references.</w:t>
            </w:r>
          </w:p>
        </w:tc>
      </w:tr>
      <w:tr w:rsidR="00681993" w14:paraId="520ADC54" w14:textId="77777777">
        <w:tblPrEx>
          <w:tblCellMar>
            <w:top w:w="0" w:type="dxa"/>
            <w:bottom w:w="0" w:type="dxa"/>
          </w:tblCellMar>
        </w:tblPrEx>
        <w:tc>
          <w:tcPr>
            <w:tcW w:w="2808" w:type="dxa"/>
            <w:tcMar>
              <w:top w:w="60" w:type="dxa"/>
              <w:left w:w="100" w:type="dxa"/>
              <w:bottom w:w="60" w:type="dxa"/>
              <w:right w:w="100" w:type="dxa"/>
            </w:tcMar>
          </w:tcPr>
          <w:p w14:paraId="175D0400" w14:textId="77777777" w:rsidR="00681993" w:rsidRDefault="00000000">
            <w:r>
              <w:rPr>
                <w:sz w:val="19"/>
                <w:szCs w:val="19"/>
              </w:rPr>
              <w:t>Any stage → Recover</w:t>
            </w:r>
          </w:p>
        </w:tc>
        <w:tc>
          <w:tcPr>
            <w:tcW w:w="6552" w:type="dxa"/>
            <w:tcMar>
              <w:top w:w="60" w:type="dxa"/>
              <w:left w:w="100" w:type="dxa"/>
              <w:bottom w:w="60" w:type="dxa"/>
              <w:right w:w="100" w:type="dxa"/>
            </w:tcMar>
          </w:tcPr>
          <w:p w14:paraId="666F2C7E" w14:textId="77777777" w:rsidR="00681993" w:rsidRDefault="00000000">
            <w:r>
              <w:rPr>
                <w:sz w:val="19"/>
                <w:szCs w:val="19"/>
              </w:rPr>
              <w:t>Creates Billing Continuity Recovery Context, naming the specific affected authority concern(s); preserves last-valid Authoritative Billing Arrangement Context, Authoritative Billing Period Context, and Authoritative Billing Standing Context that are not themselves affected; invalidates reliance only on the disrupted concern's context.</w:t>
            </w:r>
          </w:p>
        </w:tc>
      </w:tr>
    </w:tbl>
    <w:p w14:paraId="05B35457" w14:textId="77777777" w:rsidR="00681993" w:rsidRDefault="00681993">
      <w:pPr>
        <w:spacing w:after="160"/>
      </w:pPr>
    </w:p>
    <w:p w14:paraId="4BB74E91" w14:textId="77777777" w:rsidR="00681993" w:rsidRDefault="00000000">
      <w:pPr>
        <w:pStyle w:val="Heading2"/>
      </w:pPr>
      <w:r>
        <w:t>1.19 Experience Quality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7488"/>
      </w:tblGrid>
      <w:tr w:rsidR="00681993" w14:paraId="6D914D81" w14:textId="77777777">
        <w:tblPrEx>
          <w:tblCellMar>
            <w:top w:w="0" w:type="dxa"/>
            <w:bottom w:w="0" w:type="dxa"/>
          </w:tblCellMar>
        </w:tblPrEx>
        <w:trPr>
          <w:tblHeader/>
        </w:trPr>
        <w:tc>
          <w:tcPr>
            <w:tcW w:w="1872" w:type="dxa"/>
            <w:shd w:val="clear" w:color="auto" w:fill="1F3864"/>
            <w:tcMar>
              <w:top w:w="60" w:type="dxa"/>
              <w:left w:w="100" w:type="dxa"/>
              <w:bottom w:w="60" w:type="dxa"/>
              <w:right w:w="100" w:type="dxa"/>
            </w:tcMar>
          </w:tcPr>
          <w:p w14:paraId="524DFD05" w14:textId="77777777" w:rsidR="00681993" w:rsidRDefault="00000000">
            <w:r>
              <w:rPr>
                <w:b/>
                <w:bCs/>
                <w:color w:val="FFFFFF"/>
                <w:sz w:val="19"/>
                <w:szCs w:val="19"/>
              </w:rPr>
              <w:t>Attribute</w:t>
            </w:r>
          </w:p>
        </w:tc>
        <w:tc>
          <w:tcPr>
            <w:tcW w:w="7488" w:type="dxa"/>
            <w:shd w:val="clear" w:color="auto" w:fill="1F3864"/>
            <w:tcMar>
              <w:top w:w="60" w:type="dxa"/>
              <w:left w:w="100" w:type="dxa"/>
              <w:bottom w:w="60" w:type="dxa"/>
              <w:right w:w="100" w:type="dxa"/>
            </w:tcMar>
          </w:tcPr>
          <w:p w14:paraId="14F09BAF" w14:textId="77777777" w:rsidR="00681993" w:rsidRDefault="00000000">
            <w:r>
              <w:rPr>
                <w:b/>
                <w:bCs/>
                <w:color w:val="FFFFFF"/>
                <w:sz w:val="19"/>
                <w:szCs w:val="19"/>
              </w:rPr>
              <w:t>C-024 Expectation</w:t>
            </w:r>
          </w:p>
        </w:tc>
      </w:tr>
      <w:tr w:rsidR="00681993" w14:paraId="0C1C6F0C" w14:textId="77777777">
        <w:tblPrEx>
          <w:tblCellMar>
            <w:top w:w="0" w:type="dxa"/>
            <w:bottom w:w="0" w:type="dxa"/>
          </w:tblCellMar>
        </w:tblPrEx>
        <w:tc>
          <w:tcPr>
            <w:tcW w:w="1872" w:type="dxa"/>
            <w:tcMar>
              <w:top w:w="60" w:type="dxa"/>
              <w:left w:w="100" w:type="dxa"/>
              <w:bottom w:w="60" w:type="dxa"/>
              <w:right w:w="100" w:type="dxa"/>
            </w:tcMar>
          </w:tcPr>
          <w:p w14:paraId="7A575242" w14:textId="77777777" w:rsidR="00681993" w:rsidRDefault="00000000">
            <w:r>
              <w:rPr>
                <w:sz w:val="19"/>
                <w:szCs w:val="19"/>
              </w:rPr>
              <w:t>Currency</w:t>
            </w:r>
          </w:p>
        </w:tc>
        <w:tc>
          <w:tcPr>
            <w:tcW w:w="7488" w:type="dxa"/>
            <w:tcMar>
              <w:top w:w="60" w:type="dxa"/>
              <w:left w:w="100" w:type="dxa"/>
              <w:bottom w:w="60" w:type="dxa"/>
              <w:right w:w="100" w:type="dxa"/>
            </w:tcMar>
          </w:tcPr>
          <w:p w14:paraId="02FBACAF" w14:textId="77777777" w:rsidR="00681993" w:rsidRDefault="00000000">
            <w:r>
              <w:rPr>
                <w:sz w:val="19"/>
                <w:szCs w:val="19"/>
              </w:rPr>
              <w:t>The Authoritative Billing Arrangement Context, Authoritative Billing Period Context, and Authoritative Billing Standing Context are each never relied upon past the point their own underlying facts have changed without re-resolution.</w:t>
            </w:r>
          </w:p>
        </w:tc>
      </w:tr>
      <w:tr w:rsidR="00681993" w14:paraId="01CF9D5D" w14:textId="77777777">
        <w:tblPrEx>
          <w:tblCellMar>
            <w:top w:w="0" w:type="dxa"/>
            <w:bottom w:w="0" w:type="dxa"/>
          </w:tblCellMar>
        </w:tblPrEx>
        <w:tc>
          <w:tcPr>
            <w:tcW w:w="1872" w:type="dxa"/>
            <w:tcMar>
              <w:top w:w="60" w:type="dxa"/>
              <w:left w:w="100" w:type="dxa"/>
              <w:bottom w:w="60" w:type="dxa"/>
              <w:right w:w="100" w:type="dxa"/>
            </w:tcMar>
          </w:tcPr>
          <w:p w14:paraId="39DCDF0D" w14:textId="77777777" w:rsidR="00681993" w:rsidRDefault="00000000">
            <w:r>
              <w:rPr>
                <w:sz w:val="19"/>
                <w:szCs w:val="19"/>
              </w:rPr>
              <w:t>Non-Authority</w:t>
            </w:r>
          </w:p>
        </w:tc>
        <w:tc>
          <w:tcPr>
            <w:tcW w:w="7488" w:type="dxa"/>
            <w:tcMar>
              <w:top w:w="60" w:type="dxa"/>
              <w:left w:w="100" w:type="dxa"/>
              <w:bottom w:w="60" w:type="dxa"/>
              <w:right w:w="100" w:type="dxa"/>
            </w:tcMar>
          </w:tcPr>
          <w:p w14:paraId="6965CF53" w14:textId="77777777" w:rsidR="00681993" w:rsidRDefault="00000000">
            <w:r>
              <w:rPr>
                <w:sz w:val="19"/>
                <w:szCs w:val="19"/>
              </w:rPr>
              <w:t>A Billing Arrangement, Billing Period, or Billing Standing is never treated as a substitute for a Subscription, an Offering/Price, a Customer/Account, an Entitlement, a Contract, an Invoice, a Payment, or a Ledger entry.</w:t>
            </w:r>
          </w:p>
        </w:tc>
      </w:tr>
      <w:tr w:rsidR="00681993" w14:paraId="77028B28" w14:textId="77777777">
        <w:tblPrEx>
          <w:tblCellMar>
            <w:top w:w="0" w:type="dxa"/>
            <w:bottom w:w="0" w:type="dxa"/>
          </w:tblCellMar>
        </w:tblPrEx>
        <w:tc>
          <w:tcPr>
            <w:tcW w:w="1872" w:type="dxa"/>
            <w:tcMar>
              <w:top w:w="60" w:type="dxa"/>
              <w:left w:w="100" w:type="dxa"/>
              <w:bottom w:w="60" w:type="dxa"/>
              <w:right w:w="100" w:type="dxa"/>
            </w:tcMar>
          </w:tcPr>
          <w:p w14:paraId="14D4B614" w14:textId="77777777" w:rsidR="00681993" w:rsidRDefault="00000000">
            <w:r>
              <w:rPr>
                <w:sz w:val="19"/>
                <w:szCs w:val="19"/>
              </w:rPr>
              <w:t>Authority Independence</w:t>
            </w:r>
          </w:p>
        </w:tc>
        <w:tc>
          <w:tcPr>
            <w:tcW w:w="7488" w:type="dxa"/>
            <w:tcMar>
              <w:top w:w="60" w:type="dxa"/>
              <w:left w:w="100" w:type="dxa"/>
              <w:bottom w:w="60" w:type="dxa"/>
              <w:right w:w="100" w:type="dxa"/>
            </w:tcMar>
          </w:tcPr>
          <w:p w14:paraId="3F59E713" w14:textId="77777777" w:rsidR="00681993" w:rsidRDefault="00000000">
            <w:r>
              <w:rPr>
                <w:sz w:val="19"/>
                <w:szCs w:val="19"/>
              </w:rPr>
              <w:t>Billing Arrangement authority, Billing Period authority, and Billing Standing authority are each keyed only to their own anchor or pair; none is duplicated or conflated.</w:t>
            </w:r>
          </w:p>
        </w:tc>
      </w:tr>
      <w:tr w:rsidR="00681993" w14:paraId="6E28CDC4" w14:textId="77777777">
        <w:tblPrEx>
          <w:tblCellMar>
            <w:top w:w="0" w:type="dxa"/>
            <w:bottom w:w="0" w:type="dxa"/>
          </w:tblCellMar>
        </w:tblPrEx>
        <w:tc>
          <w:tcPr>
            <w:tcW w:w="1872" w:type="dxa"/>
            <w:tcMar>
              <w:top w:w="60" w:type="dxa"/>
              <w:left w:w="100" w:type="dxa"/>
              <w:bottom w:w="60" w:type="dxa"/>
              <w:right w:w="100" w:type="dxa"/>
            </w:tcMar>
          </w:tcPr>
          <w:p w14:paraId="37A173C5" w14:textId="77777777" w:rsidR="00681993" w:rsidRDefault="00000000">
            <w:r>
              <w:rPr>
                <w:sz w:val="19"/>
                <w:szCs w:val="19"/>
              </w:rPr>
              <w:t>Explainability</w:t>
            </w:r>
          </w:p>
        </w:tc>
        <w:tc>
          <w:tcPr>
            <w:tcW w:w="7488" w:type="dxa"/>
            <w:tcMar>
              <w:top w:w="60" w:type="dxa"/>
              <w:left w:w="100" w:type="dxa"/>
              <w:bottom w:w="60" w:type="dxa"/>
              <w:right w:w="100" w:type="dxa"/>
            </w:tcMar>
          </w:tcPr>
          <w:p w14:paraId="47E31852" w14:textId="77777777" w:rsidR="00681993" w:rsidRDefault="00000000">
            <w:r>
              <w:rPr>
                <w:sz w:val="19"/>
                <w:szCs w:val="19"/>
              </w:rPr>
              <w:t>Every AI-surfaced observation, source-fact reference, and rejection states its reason, basis and responsible authority.</w:t>
            </w:r>
          </w:p>
        </w:tc>
      </w:tr>
      <w:tr w:rsidR="00681993" w14:paraId="181F381B" w14:textId="77777777">
        <w:tblPrEx>
          <w:tblCellMar>
            <w:top w:w="0" w:type="dxa"/>
            <w:bottom w:w="0" w:type="dxa"/>
          </w:tblCellMar>
        </w:tblPrEx>
        <w:tc>
          <w:tcPr>
            <w:tcW w:w="1872" w:type="dxa"/>
            <w:tcMar>
              <w:top w:w="60" w:type="dxa"/>
              <w:left w:w="100" w:type="dxa"/>
              <w:bottom w:w="60" w:type="dxa"/>
              <w:right w:w="100" w:type="dxa"/>
            </w:tcMar>
          </w:tcPr>
          <w:p w14:paraId="2E6AB916" w14:textId="77777777" w:rsidR="00681993" w:rsidRDefault="00000000">
            <w:r>
              <w:rPr>
                <w:sz w:val="19"/>
                <w:szCs w:val="19"/>
              </w:rPr>
              <w:lastRenderedPageBreak/>
              <w:t>Continuity</w:t>
            </w:r>
          </w:p>
        </w:tc>
        <w:tc>
          <w:tcPr>
            <w:tcW w:w="7488" w:type="dxa"/>
            <w:tcMar>
              <w:top w:w="60" w:type="dxa"/>
              <w:left w:w="100" w:type="dxa"/>
              <w:bottom w:w="60" w:type="dxa"/>
              <w:right w:w="100" w:type="dxa"/>
            </w:tcMar>
          </w:tcPr>
          <w:p w14:paraId="4F4B5596" w14:textId="77777777" w:rsidR="00681993" w:rsidRDefault="00000000">
            <w:r>
              <w:rPr>
                <w:sz w:val="19"/>
                <w:szCs w:val="19"/>
              </w:rPr>
              <w:t>Ordinary navigation between Understand Standing and Frame Intent never triggers redundant re-resolution of the anchor.</w:t>
            </w:r>
          </w:p>
        </w:tc>
      </w:tr>
      <w:tr w:rsidR="00681993" w14:paraId="1B8A45C4" w14:textId="77777777">
        <w:tblPrEx>
          <w:tblCellMar>
            <w:top w:w="0" w:type="dxa"/>
            <w:bottom w:w="0" w:type="dxa"/>
          </w:tblCellMar>
        </w:tblPrEx>
        <w:tc>
          <w:tcPr>
            <w:tcW w:w="1872" w:type="dxa"/>
            <w:tcMar>
              <w:top w:w="60" w:type="dxa"/>
              <w:left w:w="100" w:type="dxa"/>
              <w:bottom w:w="60" w:type="dxa"/>
              <w:right w:w="100" w:type="dxa"/>
            </w:tcMar>
          </w:tcPr>
          <w:p w14:paraId="00B82AC5" w14:textId="77777777" w:rsidR="00681993" w:rsidRDefault="00000000">
            <w:r>
              <w:rPr>
                <w:sz w:val="19"/>
                <w:szCs w:val="19"/>
              </w:rPr>
              <w:t>Reference Integrity</w:t>
            </w:r>
          </w:p>
        </w:tc>
        <w:tc>
          <w:tcPr>
            <w:tcW w:w="7488" w:type="dxa"/>
            <w:tcMar>
              <w:top w:w="60" w:type="dxa"/>
              <w:left w:w="100" w:type="dxa"/>
              <w:bottom w:w="60" w:type="dxa"/>
              <w:right w:w="100" w:type="dxa"/>
            </w:tcMar>
          </w:tcPr>
          <w:p w14:paraId="344D7B91" w14:textId="77777777" w:rsidR="00681993" w:rsidRDefault="00000000">
            <w:r>
              <w:rPr>
                <w:sz w:val="19"/>
                <w:szCs w:val="19"/>
              </w:rPr>
              <w:t>Adjusting, reversing, or reconfiguring a Billing Arrangement never silently breaks a downstream reference already relied upon by a capability not yet canonically identified in CAP-001.</w:t>
            </w:r>
          </w:p>
        </w:tc>
      </w:tr>
      <w:tr w:rsidR="00681993" w14:paraId="3C95917B" w14:textId="77777777">
        <w:tblPrEx>
          <w:tblCellMar>
            <w:top w:w="0" w:type="dxa"/>
            <w:bottom w:w="0" w:type="dxa"/>
          </w:tblCellMar>
        </w:tblPrEx>
        <w:tc>
          <w:tcPr>
            <w:tcW w:w="1872" w:type="dxa"/>
            <w:tcMar>
              <w:top w:w="60" w:type="dxa"/>
              <w:left w:w="100" w:type="dxa"/>
              <w:bottom w:w="60" w:type="dxa"/>
              <w:right w:w="100" w:type="dxa"/>
            </w:tcMar>
          </w:tcPr>
          <w:p w14:paraId="22A33840" w14:textId="77777777" w:rsidR="00681993" w:rsidRDefault="00000000">
            <w:r>
              <w:rPr>
                <w:sz w:val="19"/>
                <w:szCs w:val="19"/>
              </w:rPr>
              <w:t>Lineage Integrity</w:t>
            </w:r>
          </w:p>
        </w:tc>
        <w:tc>
          <w:tcPr>
            <w:tcW w:w="7488" w:type="dxa"/>
            <w:tcMar>
              <w:top w:w="60" w:type="dxa"/>
              <w:left w:w="100" w:type="dxa"/>
              <w:bottom w:w="60" w:type="dxa"/>
              <w:right w:w="100" w:type="dxa"/>
            </w:tcMar>
          </w:tcPr>
          <w:p w14:paraId="6AB1A861" w14:textId="77777777" w:rsidR="00681993" w:rsidRDefault="00000000">
            <w:r>
              <w:rPr>
                <w:sz w:val="19"/>
                <w:szCs w:val="19"/>
              </w:rPr>
              <w:t>Every adjustment and reversal produces a traceable succession from the Standing it corrects to the Standing that results; history is never erased.</w:t>
            </w:r>
          </w:p>
        </w:tc>
      </w:tr>
      <w:tr w:rsidR="00681993" w14:paraId="155F4DF7" w14:textId="77777777">
        <w:tblPrEx>
          <w:tblCellMar>
            <w:top w:w="0" w:type="dxa"/>
            <w:bottom w:w="0" w:type="dxa"/>
          </w:tblCellMar>
        </w:tblPrEx>
        <w:tc>
          <w:tcPr>
            <w:tcW w:w="1872" w:type="dxa"/>
            <w:tcMar>
              <w:top w:w="60" w:type="dxa"/>
              <w:left w:w="100" w:type="dxa"/>
              <w:bottom w:w="60" w:type="dxa"/>
              <w:right w:w="100" w:type="dxa"/>
            </w:tcMar>
          </w:tcPr>
          <w:p w14:paraId="50FADD9F" w14:textId="77777777" w:rsidR="00681993" w:rsidRDefault="00000000">
            <w:r>
              <w:rPr>
                <w:sz w:val="19"/>
                <w:szCs w:val="19"/>
              </w:rPr>
              <w:t>Boundedness</w:t>
            </w:r>
          </w:p>
        </w:tc>
        <w:tc>
          <w:tcPr>
            <w:tcW w:w="7488" w:type="dxa"/>
            <w:tcMar>
              <w:top w:w="60" w:type="dxa"/>
              <w:left w:w="100" w:type="dxa"/>
              <w:bottom w:w="60" w:type="dxa"/>
              <w:right w:w="100" w:type="dxa"/>
            </w:tcMar>
          </w:tcPr>
          <w:p w14:paraId="4314F09B" w14:textId="77777777" w:rsidR="00681993" w:rsidRDefault="00000000">
            <w:r>
              <w:rPr>
                <w:sz w:val="19"/>
                <w:szCs w:val="19"/>
              </w:rPr>
              <w:t>Every C-024 experience remains confined to Billing Management; adjacent domains, and Invoicing/Payment/Accounting/Revenue Recognition/Tax in particular, are never absorbed.</w:t>
            </w:r>
          </w:p>
        </w:tc>
      </w:tr>
    </w:tbl>
    <w:p w14:paraId="043EC68A" w14:textId="77777777" w:rsidR="00681993" w:rsidRDefault="00681993">
      <w:pPr>
        <w:spacing w:after="160"/>
      </w:pPr>
    </w:p>
    <w:p w14:paraId="77534C62" w14:textId="77777777" w:rsidR="00681993" w:rsidRDefault="00000000">
      <w:r>
        <w:br w:type="page"/>
      </w:r>
    </w:p>
    <w:p w14:paraId="51A64AE7" w14:textId="77777777" w:rsidR="00681993" w:rsidRDefault="00000000">
      <w:pPr>
        <w:pStyle w:val="Heading1"/>
        <w:pBdr>
          <w:bottom w:val="single" w:sz="6" w:space="4" w:color="888888"/>
        </w:pBdr>
      </w:pPr>
      <w:r>
        <w:lastRenderedPageBreak/>
        <w:t>Chapter 2 — Capability Experience Blueprint (CRB-C024)</w:t>
      </w:r>
    </w:p>
    <w:p w14:paraId="73947122" w14:textId="77777777" w:rsidR="00681993" w:rsidRDefault="00000000">
      <w:pPr>
        <w:pStyle w:val="Heading2"/>
      </w:pPr>
      <w:r>
        <w:t>2.1 CRB Identity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2"/>
        <w:gridCol w:w="6178"/>
      </w:tblGrid>
      <w:tr w:rsidR="00681993" w14:paraId="16200B66" w14:textId="77777777">
        <w:tblPrEx>
          <w:tblCellMar>
            <w:top w:w="0" w:type="dxa"/>
            <w:bottom w:w="0" w:type="dxa"/>
          </w:tblCellMar>
        </w:tblPrEx>
        <w:trPr>
          <w:tblHeader/>
        </w:trPr>
        <w:tc>
          <w:tcPr>
            <w:tcW w:w="3182" w:type="dxa"/>
            <w:shd w:val="clear" w:color="auto" w:fill="1F3864"/>
            <w:tcMar>
              <w:top w:w="60" w:type="dxa"/>
              <w:left w:w="100" w:type="dxa"/>
              <w:bottom w:w="60" w:type="dxa"/>
              <w:right w:w="100" w:type="dxa"/>
            </w:tcMar>
          </w:tcPr>
          <w:p w14:paraId="20C510CD" w14:textId="77777777" w:rsidR="00681993" w:rsidRDefault="00000000">
            <w:r>
              <w:rPr>
                <w:b/>
                <w:bCs/>
                <w:color w:val="FFFFFF"/>
                <w:sz w:val="19"/>
                <w:szCs w:val="19"/>
              </w:rPr>
              <w:t>Field</w:t>
            </w:r>
          </w:p>
        </w:tc>
        <w:tc>
          <w:tcPr>
            <w:tcW w:w="6178" w:type="dxa"/>
            <w:shd w:val="clear" w:color="auto" w:fill="1F3864"/>
            <w:tcMar>
              <w:top w:w="60" w:type="dxa"/>
              <w:left w:w="100" w:type="dxa"/>
              <w:bottom w:w="60" w:type="dxa"/>
              <w:right w:w="100" w:type="dxa"/>
            </w:tcMar>
          </w:tcPr>
          <w:p w14:paraId="43224E3B" w14:textId="77777777" w:rsidR="00681993" w:rsidRDefault="00000000">
            <w:r>
              <w:rPr>
                <w:b/>
                <w:bCs/>
                <w:color w:val="FFFFFF"/>
                <w:sz w:val="19"/>
                <w:szCs w:val="19"/>
              </w:rPr>
              <w:t>Value</w:t>
            </w:r>
          </w:p>
        </w:tc>
      </w:tr>
      <w:tr w:rsidR="00681993" w14:paraId="46934B1F" w14:textId="77777777">
        <w:tblPrEx>
          <w:tblCellMar>
            <w:top w:w="0" w:type="dxa"/>
            <w:bottom w:w="0" w:type="dxa"/>
          </w:tblCellMar>
        </w:tblPrEx>
        <w:tc>
          <w:tcPr>
            <w:tcW w:w="3182" w:type="dxa"/>
            <w:tcMar>
              <w:top w:w="60" w:type="dxa"/>
              <w:left w:w="100" w:type="dxa"/>
              <w:bottom w:w="60" w:type="dxa"/>
              <w:right w:w="100" w:type="dxa"/>
            </w:tcMar>
          </w:tcPr>
          <w:p w14:paraId="6661F2FD" w14:textId="77777777" w:rsidR="00681993" w:rsidRDefault="00000000">
            <w:r>
              <w:rPr>
                <w:sz w:val="19"/>
                <w:szCs w:val="19"/>
              </w:rPr>
              <w:t>CRB</w:t>
            </w:r>
          </w:p>
        </w:tc>
        <w:tc>
          <w:tcPr>
            <w:tcW w:w="6178" w:type="dxa"/>
            <w:tcMar>
              <w:top w:w="60" w:type="dxa"/>
              <w:left w:w="100" w:type="dxa"/>
              <w:bottom w:w="60" w:type="dxa"/>
              <w:right w:w="100" w:type="dxa"/>
            </w:tcMar>
          </w:tcPr>
          <w:p w14:paraId="56B3B0D2" w14:textId="77777777" w:rsidR="00681993" w:rsidRDefault="00000000">
            <w:r>
              <w:rPr>
                <w:sz w:val="19"/>
                <w:szCs w:val="19"/>
              </w:rPr>
              <w:t>CRB-C024</w:t>
            </w:r>
          </w:p>
        </w:tc>
      </w:tr>
      <w:tr w:rsidR="00681993" w14:paraId="5BAFE693" w14:textId="77777777">
        <w:tblPrEx>
          <w:tblCellMar>
            <w:top w:w="0" w:type="dxa"/>
            <w:bottom w:w="0" w:type="dxa"/>
          </w:tblCellMar>
        </w:tblPrEx>
        <w:tc>
          <w:tcPr>
            <w:tcW w:w="3182" w:type="dxa"/>
            <w:tcMar>
              <w:top w:w="60" w:type="dxa"/>
              <w:left w:w="100" w:type="dxa"/>
              <w:bottom w:w="60" w:type="dxa"/>
              <w:right w:w="100" w:type="dxa"/>
            </w:tcMar>
          </w:tcPr>
          <w:p w14:paraId="1BB5AE25" w14:textId="77777777" w:rsidR="00681993" w:rsidRDefault="00000000">
            <w:r>
              <w:rPr>
                <w:sz w:val="19"/>
                <w:szCs w:val="19"/>
              </w:rPr>
              <w:t>Capability</w:t>
            </w:r>
          </w:p>
        </w:tc>
        <w:tc>
          <w:tcPr>
            <w:tcW w:w="6178" w:type="dxa"/>
            <w:tcMar>
              <w:top w:w="60" w:type="dxa"/>
              <w:left w:w="100" w:type="dxa"/>
              <w:bottom w:w="60" w:type="dxa"/>
              <w:right w:w="100" w:type="dxa"/>
            </w:tcMar>
          </w:tcPr>
          <w:p w14:paraId="23E678AA" w14:textId="77777777" w:rsidR="00681993" w:rsidRDefault="00000000">
            <w:r>
              <w:rPr>
                <w:sz w:val="19"/>
                <w:szCs w:val="19"/>
              </w:rPr>
              <w:t>C-024 — Billing Management</w:t>
            </w:r>
          </w:p>
        </w:tc>
      </w:tr>
      <w:tr w:rsidR="00681993" w14:paraId="0ECE6002" w14:textId="77777777">
        <w:tblPrEx>
          <w:tblCellMar>
            <w:top w:w="0" w:type="dxa"/>
            <w:bottom w:w="0" w:type="dxa"/>
          </w:tblCellMar>
        </w:tblPrEx>
        <w:tc>
          <w:tcPr>
            <w:tcW w:w="3182" w:type="dxa"/>
            <w:tcMar>
              <w:top w:w="60" w:type="dxa"/>
              <w:left w:w="100" w:type="dxa"/>
              <w:bottom w:w="60" w:type="dxa"/>
              <w:right w:w="100" w:type="dxa"/>
            </w:tcMar>
          </w:tcPr>
          <w:p w14:paraId="062D86EC" w14:textId="77777777" w:rsidR="00681993" w:rsidRDefault="00000000">
            <w:r>
              <w:rPr>
                <w:sz w:val="19"/>
                <w:szCs w:val="19"/>
              </w:rPr>
              <w:t>Business Intent</w:t>
            </w:r>
          </w:p>
        </w:tc>
        <w:tc>
          <w:tcPr>
            <w:tcW w:w="6178" w:type="dxa"/>
            <w:tcMar>
              <w:top w:w="60" w:type="dxa"/>
              <w:left w:w="100" w:type="dxa"/>
              <w:bottom w:w="60" w:type="dxa"/>
              <w:right w:w="100" w:type="dxa"/>
            </w:tcMar>
          </w:tcPr>
          <w:p w14:paraId="1B9DC655" w14:textId="77777777" w:rsidR="00681993" w:rsidRDefault="00000000">
            <w:r>
              <w:rPr>
                <w:sz w:val="19"/>
                <w:szCs w:val="19"/>
              </w:rPr>
              <w:t>CAP-001: “Manage billing.”</w:t>
            </w:r>
          </w:p>
        </w:tc>
      </w:tr>
      <w:tr w:rsidR="00681993" w14:paraId="2B7C0FD7" w14:textId="77777777">
        <w:tblPrEx>
          <w:tblCellMar>
            <w:top w:w="0" w:type="dxa"/>
            <w:bottom w:w="0" w:type="dxa"/>
          </w:tblCellMar>
        </w:tblPrEx>
        <w:tc>
          <w:tcPr>
            <w:tcW w:w="3182" w:type="dxa"/>
            <w:tcMar>
              <w:top w:w="60" w:type="dxa"/>
              <w:left w:w="100" w:type="dxa"/>
              <w:bottom w:w="60" w:type="dxa"/>
              <w:right w:w="100" w:type="dxa"/>
            </w:tcMar>
          </w:tcPr>
          <w:p w14:paraId="1E45D7E3" w14:textId="77777777" w:rsidR="00681993" w:rsidRDefault="00000000">
            <w:r>
              <w:rPr>
                <w:sz w:val="19"/>
                <w:szCs w:val="19"/>
              </w:rPr>
              <w:t>Primary Specification</w:t>
            </w:r>
          </w:p>
        </w:tc>
        <w:tc>
          <w:tcPr>
            <w:tcW w:w="6178" w:type="dxa"/>
            <w:tcMar>
              <w:top w:w="60" w:type="dxa"/>
              <w:left w:w="100" w:type="dxa"/>
              <w:bottom w:w="60" w:type="dxa"/>
              <w:right w:w="100" w:type="dxa"/>
            </w:tcMar>
          </w:tcPr>
          <w:p w14:paraId="7877EAEA" w14:textId="77777777" w:rsidR="00681993" w:rsidRDefault="00000000">
            <w:r>
              <w:rPr>
                <w:sz w:val="19"/>
                <w:szCs w:val="19"/>
              </w:rPr>
              <w:t>SD-001</w:t>
            </w:r>
          </w:p>
        </w:tc>
      </w:tr>
      <w:tr w:rsidR="00681993" w14:paraId="44408650" w14:textId="77777777">
        <w:tblPrEx>
          <w:tblCellMar>
            <w:top w:w="0" w:type="dxa"/>
            <w:bottom w:w="0" w:type="dxa"/>
          </w:tblCellMar>
        </w:tblPrEx>
        <w:tc>
          <w:tcPr>
            <w:tcW w:w="3182" w:type="dxa"/>
            <w:tcMar>
              <w:top w:w="60" w:type="dxa"/>
              <w:left w:w="100" w:type="dxa"/>
              <w:bottom w:w="60" w:type="dxa"/>
              <w:right w:w="100" w:type="dxa"/>
            </w:tcMar>
          </w:tcPr>
          <w:p w14:paraId="51787642" w14:textId="77777777" w:rsidR="00681993" w:rsidRDefault="00000000">
            <w:r>
              <w:rPr>
                <w:sz w:val="19"/>
                <w:szCs w:val="19"/>
              </w:rPr>
              <w:t>Parent Methodology</w:t>
            </w:r>
          </w:p>
        </w:tc>
        <w:tc>
          <w:tcPr>
            <w:tcW w:w="6178" w:type="dxa"/>
            <w:tcMar>
              <w:top w:w="60" w:type="dxa"/>
              <w:left w:w="100" w:type="dxa"/>
              <w:bottom w:w="60" w:type="dxa"/>
              <w:right w:w="100" w:type="dxa"/>
            </w:tcMar>
          </w:tcPr>
          <w:p w14:paraId="155DA2F0" w14:textId="77777777" w:rsidR="00681993" w:rsidRDefault="00000000">
            <w:r>
              <w:rPr>
                <w:sz w:val="19"/>
                <w:szCs w:val="19"/>
              </w:rPr>
              <w:t>PE-001</w:t>
            </w:r>
          </w:p>
        </w:tc>
      </w:tr>
      <w:tr w:rsidR="00681993" w14:paraId="2BC18775" w14:textId="77777777">
        <w:tblPrEx>
          <w:tblCellMar>
            <w:top w:w="0" w:type="dxa"/>
            <w:bottom w:w="0" w:type="dxa"/>
          </w:tblCellMar>
        </w:tblPrEx>
        <w:tc>
          <w:tcPr>
            <w:tcW w:w="3182" w:type="dxa"/>
            <w:tcMar>
              <w:top w:w="60" w:type="dxa"/>
              <w:left w:w="100" w:type="dxa"/>
              <w:bottom w:w="60" w:type="dxa"/>
              <w:right w:w="100" w:type="dxa"/>
            </w:tcMar>
          </w:tcPr>
          <w:p w14:paraId="7A6D7C95" w14:textId="77777777" w:rsidR="00681993" w:rsidRDefault="00000000">
            <w:r>
              <w:rPr>
                <w:sz w:val="19"/>
                <w:szCs w:val="19"/>
              </w:rPr>
              <w:t>Document Status</w:t>
            </w:r>
          </w:p>
        </w:tc>
        <w:tc>
          <w:tcPr>
            <w:tcW w:w="6178" w:type="dxa"/>
            <w:tcMar>
              <w:top w:w="60" w:type="dxa"/>
              <w:left w:w="100" w:type="dxa"/>
              <w:bottom w:w="60" w:type="dxa"/>
              <w:right w:w="100" w:type="dxa"/>
            </w:tcMar>
          </w:tcPr>
          <w:p w14:paraId="555151F2" w14:textId="77777777" w:rsidR="00681993" w:rsidRDefault="00000000">
            <w:r>
              <w:rPr>
                <w:sz w:val="19"/>
                <w:szCs w:val="19"/>
              </w:rPr>
              <w:t>Active</w:t>
            </w:r>
          </w:p>
        </w:tc>
      </w:tr>
      <w:tr w:rsidR="00681993" w14:paraId="3D50F073" w14:textId="77777777">
        <w:tblPrEx>
          <w:tblCellMar>
            <w:top w:w="0" w:type="dxa"/>
            <w:bottom w:w="0" w:type="dxa"/>
          </w:tblCellMar>
        </w:tblPrEx>
        <w:tc>
          <w:tcPr>
            <w:tcW w:w="3182" w:type="dxa"/>
            <w:tcMar>
              <w:top w:w="60" w:type="dxa"/>
              <w:left w:w="100" w:type="dxa"/>
              <w:bottom w:w="60" w:type="dxa"/>
              <w:right w:w="100" w:type="dxa"/>
            </w:tcMar>
          </w:tcPr>
          <w:p w14:paraId="3A76657A" w14:textId="77777777" w:rsidR="00681993" w:rsidRDefault="00000000">
            <w:r>
              <w:rPr>
                <w:sz w:val="19"/>
                <w:szCs w:val="19"/>
              </w:rPr>
              <w:t>Capability Enterprise Status (CAP-001)</w:t>
            </w:r>
          </w:p>
        </w:tc>
        <w:tc>
          <w:tcPr>
            <w:tcW w:w="6178" w:type="dxa"/>
            <w:tcMar>
              <w:top w:w="60" w:type="dxa"/>
              <w:left w:w="100" w:type="dxa"/>
              <w:bottom w:w="60" w:type="dxa"/>
              <w:right w:w="100" w:type="dxa"/>
            </w:tcMar>
          </w:tcPr>
          <w:p w14:paraId="6B1FC838" w14:textId="77777777" w:rsidR="00681993" w:rsidRDefault="00000000">
            <w:r>
              <w:rPr>
                <w:sz w:val="19"/>
                <w:szCs w:val="19"/>
              </w:rPr>
              <w:t>Planned</w:t>
            </w:r>
          </w:p>
        </w:tc>
      </w:tr>
      <w:tr w:rsidR="00681993" w14:paraId="6D2A5E4B" w14:textId="77777777">
        <w:tblPrEx>
          <w:tblCellMar>
            <w:top w:w="0" w:type="dxa"/>
            <w:bottom w:w="0" w:type="dxa"/>
          </w:tblCellMar>
        </w:tblPrEx>
        <w:tc>
          <w:tcPr>
            <w:tcW w:w="3182" w:type="dxa"/>
            <w:tcMar>
              <w:top w:w="60" w:type="dxa"/>
              <w:left w:w="100" w:type="dxa"/>
              <w:bottom w:w="60" w:type="dxa"/>
              <w:right w:w="100" w:type="dxa"/>
            </w:tcMar>
          </w:tcPr>
          <w:p w14:paraId="65253907" w14:textId="77777777" w:rsidR="00681993" w:rsidRDefault="00000000">
            <w:r>
              <w:rPr>
                <w:sz w:val="19"/>
                <w:szCs w:val="19"/>
              </w:rPr>
              <w:t>ERB Count</w:t>
            </w:r>
          </w:p>
        </w:tc>
        <w:tc>
          <w:tcPr>
            <w:tcW w:w="6178" w:type="dxa"/>
            <w:tcMar>
              <w:top w:w="60" w:type="dxa"/>
              <w:left w:w="100" w:type="dxa"/>
              <w:bottom w:w="60" w:type="dxa"/>
              <w:right w:w="100" w:type="dxa"/>
            </w:tcMar>
          </w:tcPr>
          <w:p w14:paraId="6009A5CC" w14:textId="77777777" w:rsidR="00681993" w:rsidRDefault="00000000">
            <w:r>
              <w:rPr>
                <w:sz w:val="19"/>
                <w:szCs w:val="19"/>
              </w:rPr>
              <w:t>8</w:t>
            </w:r>
          </w:p>
        </w:tc>
      </w:tr>
      <w:tr w:rsidR="00681993" w14:paraId="4C4587FF" w14:textId="77777777">
        <w:tblPrEx>
          <w:tblCellMar>
            <w:top w:w="0" w:type="dxa"/>
            <w:bottom w:w="0" w:type="dxa"/>
          </w:tblCellMar>
        </w:tblPrEx>
        <w:tc>
          <w:tcPr>
            <w:tcW w:w="3182" w:type="dxa"/>
            <w:tcMar>
              <w:top w:w="60" w:type="dxa"/>
              <w:left w:w="100" w:type="dxa"/>
              <w:bottom w:w="60" w:type="dxa"/>
              <w:right w:w="100" w:type="dxa"/>
            </w:tcMar>
          </w:tcPr>
          <w:p w14:paraId="0D7065A0" w14:textId="77777777" w:rsidR="00681993" w:rsidRDefault="00000000">
            <w:r>
              <w:rPr>
                <w:sz w:val="19"/>
                <w:szCs w:val="19"/>
              </w:rPr>
              <w:t>EX Count</w:t>
            </w:r>
          </w:p>
        </w:tc>
        <w:tc>
          <w:tcPr>
            <w:tcW w:w="6178" w:type="dxa"/>
            <w:tcMar>
              <w:top w:w="60" w:type="dxa"/>
              <w:left w:w="100" w:type="dxa"/>
              <w:bottom w:w="60" w:type="dxa"/>
              <w:right w:w="100" w:type="dxa"/>
            </w:tcMar>
          </w:tcPr>
          <w:p w14:paraId="2BF760B3" w14:textId="77777777" w:rsidR="00681993" w:rsidRDefault="00000000">
            <w:r>
              <w:rPr>
                <w:sz w:val="19"/>
                <w:szCs w:val="19"/>
              </w:rPr>
              <w:t>17</w:t>
            </w:r>
          </w:p>
        </w:tc>
      </w:tr>
    </w:tbl>
    <w:p w14:paraId="227F1ABB" w14:textId="77777777" w:rsidR="00681993" w:rsidRDefault="00681993">
      <w:pPr>
        <w:spacing w:after="160"/>
      </w:pPr>
    </w:p>
    <w:p w14:paraId="01312A4A" w14:textId="77777777" w:rsidR="00681993" w:rsidRDefault="00000000">
      <w:pPr>
        <w:pStyle w:val="Heading2"/>
      </w:pPr>
      <w:r>
        <w:t>2.2 Purpose</w:t>
      </w:r>
    </w:p>
    <w:p w14:paraId="56300EC1" w14:textId="77777777" w:rsidR="00681993" w:rsidRDefault="00000000">
      <w:pPr>
        <w:spacing w:after="120"/>
        <w:jc w:val="both"/>
      </w:pPr>
      <w:r>
        <w:t>CRB-C024 defines the complete capability-level experience contract for establishing, understanding, and deliberately evolving what the enterprise's Billing Standing is for a given Billing Arrangement and Billing Period. Billing work is experienced as a coherent, continuously current enterprise fact: anchor the candidate Arrangement/Period, understand current standing, frame explicit intent — distinguishing Arrangement-level configuration intent from Period-level determination/adjustment/reversal intent — shape and assess a proposed change, commit the transition, and distribute the resulting reference — without C-024 ever becoming the subscription committed against it, the offering or price it is billed from, the Customer/Account it is billed to, the entitlement it may reflect, the contract governing it, an Invoice document, a Payment transaction, or a Ledger entry.</w:t>
      </w:r>
    </w:p>
    <w:p w14:paraId="0CB2F2F6" w14:textId="77777777" w:rsidR="00681993" w:rsidRDefault="00000000">
      <w:pPr>
        <w:pStyle w:val="Heading2"/>
      </w:pPr>
      <w:r>
        <w:t>2.3 Experience Goals</w:t>
      </w:r>
    </w:p>
    <w:p w14:paraId="481F7513" w14:textId="77777777" w:rsidR="00681993" w:rsidRDefault="00000000">
      <w:pPr>
        <w:pStyle w:val="ListParagraph"/>
        <w:numPr>
          <w:ilvl w:val="0"/>
          <w:numId w:val="1"/>
        </w:numPr>
        <w:spacing w:after="60"/>
      </w:pPr>
      <w:r>
        <w:t>Make the Billing Anchor Context explicit before any billing-specific action begins.</w:t>
      </w:r>
    </w:p>
    <w:p w14:paraId="79DB2C18" w14:textId="77777777" w:rsidR="00681993" w:rsidRDefault="00000000">
      <w:pPr>
        <w:pStyle w:val="ListParagraph"/>
        <w:numPr>
          <w:ilvl w:val="0"/>
          <w:numId w:val="1"/>
        </w:numPr>
        <w:spacing w:after="60"/>
      </w:pPr>
      <w:r>
        <w:t>Allow personas to understand a Billing Arrangement's configuration and a Period's current Standing without reconstructing it from adjacent capabilities.</w:t>
      </w:r>
    </w:p>
    <w:p w14:paraId="68379EE2" w14:textId="77777777" w:rsidR="00681993" w:rsidRDefault="00000000">
      <w:pPr>
        <w:pStyle w:val="ListParagraph"/>
        <w:numPr>
          <w:ilvl w:val="0"/>
          <w:numId w:val="1"/>
        </w:numPr>
        <w:spacing w:after="60"/>
      </w:pPr>
      <w:r>
        <w:t>Convert a billing need into explicit intent, naming its target action and outcome, before any proposal is shaped.</w:t>
      </w:r>
    </w:p>
    <w:p w14:paraId="38D74235" w14:textId="77777777" w:rsidR="00681993" w:rsidRDefault="00000000">
      <w:pPr>
        <w:pStyle w:val="ListParagraph"/>
        <w:numPr>
          <w:ilvl w:val="0"/>
          <w:numId w:val="1"/>
        </w:numPr>
        <w:spacing w:after="60"/>
      </w:pPr>
      <w:r>
        <w:t>Engineer Arrangement-level configuration intent (establish, reconfigure, retire) distinctly from Period-level determination intent (determine, adjust, reverse), since their cadence and entry-context shape genuinely differ.</w:t>
      </w:r>
    </w:p>
    <w:p w14:paraId="3513B9A1" w14:textId="77777777" w:rsidR="00681993" w:rsidRDefault="00000000">
      <w:pPr>
        <w:pStyle w:val="ListParagraph"/>
        <w:numPr>
          <w:ilvl w:val="0"/>
          <w:numId w:val="1"/>
        </w:numPr>
        <w:spacing w:after="60"/>
      </w:pPr>
      <w:r>
        <w:t>Preserve current and proposed standing so upstream source facts and downstream dependency can be understood before commitment.</w:t>
      </w:r>
    </w:p>
    <w:p w14:paraId="50C52F2D" w14:textId="77777777" w:rsidR="00681993" w:rsidRDefault="00000000">
      <w:pPr>
        <w:pStyle w:val="ListParagraph"/>
        <w:numPr>
          <w:ilvl w:val="0"/>
          <w:numId w:val="1"/>
        </w:numPr>
        <w:spacing w:after="60"/>
      </w:pPr>
      <w:r>
        <w:t>Distinguish continuing Arrangement changes, terminal Arrangement retirement, initial Period determination, adjustment, and reversal commitments, and produce an explicit Resulting Billing Standing or Resulting Billing Arrangement Context for each.</w:t>
      </w:r>
    </w:p>
    <w:p w14:paraId="37AFBB72" w14:textId="77777777" w:rsidR="00681993" w:rsidRDefault="00000000">
      <w:pPr>
        <w:pStyle w:val="ListParagraph"/>
        <w:numPr>
          <w:ilvl w:val="0"/>
          <w:numId w:val="1"/>
        </w:numPr>
        <w:spacing w:after="60"/>
      </w:pPr>
      <w:r>
        <w:lastRenderedPageBreak/>
        <w:t>Distribute the Billing Reference as a stable, consumable fact, never a manufactured consumer outcome, and never an Invoice or Payment.</w:t>
      </w:r>
    </w:p>
    <w:p w14:paraId="6BB6E60B" w14:textId="77777777" w:rsidR="00681993" w:rsidRDefault="00000000">
      <w:pPr>
        <w:pStyle w:val="ListParagraph"/>
        <w:numPr>
          <w:ilvl w:val="0"/>
          <w:numId w:val="1"/>
        </w:numPr>
        <w:spacing w:after="60"/>
      </w:pPr>
      <w:r>
        <w:t>Classify and recover from disruption or downstream reference conflict without discarding valid billing history.</w:t>
      </w:r>
    </w:p>
    <w:p w14:paraId="62A427D5" w14:textId="77777777" w:rsidR="00681993" w:rsidRDefault="00000000">
      <w:pPr>
        <w:pStyle w:val="ListParagraph"/>
        <w:numPr>
          <w:ilvl w:val="0"/>
          <w:numId w:val="1"/>
        </w:numPr>
        <w:spacing w:after="60"/>
      </w:pPr>
      <w:r>
        <w:t>Keep AI assistance advisory, explainable and subordinate to enterprise decision authority.</w:t>
      </w:r>
    </w:p>
    <w:p w14:paraId="4E990FB0" w14:textId="77777777" w:rsidR="00681993" w:rsidRDefault="00000000">
      <w:pPr>
        <w:pStyle w:val="Heading2"/>
      </w:pPr>
      <w:r>
        <w:t>2.4 Entry Context</w:t>
      </w:r>
    </w:p>
    <w:p w14:paraId="60FBAFB2" w14:textId="77777777" w:rsidR="00681993" w:rsidRDefault="00000000">
      <w:pPr>
        <w:spacing w:after="120"/>
        <w:jc w:val="both"/>
      </w:pPr>
      <w:r>
        <w:t>CRB-C024 MAY be entered with Enterprise Context and a broad billing objective, or with a specific candidate Billing Arrangement/Period reference supplied by another Enterprise Experience or journey. At minimum, enterprise, persona responsibility, participating workspace, and Journey Intent SHALL be established before a governed Billing transition is initiated.</w:t>
      </w:r>
    </w:p>
    <w:p w14:paraId="32903AEC" w14:textId="77777777" w:rsidR="00681993" w:rsidRDefault="00000000">
      <w:pPr>
        <w:pStyle w:val="Heading2"/>
      </w:pPr>
      <w:r>
        <w:t>2.5 Exit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1"/>
        <w:gridCol w:w="6739"/>
      </w:tblGrid>
      <w:tr w:rsidR="00681993" w14:paraId="37313D8E" w14:textId="77777777">
        <w:tblPrEx>
          <w:tblCellMar>
            <w:top w:w="0" w:type="dxa"/>
            <w:bottom w:w="0" w:type="dxa"/>
          </w:tblCellMar>
        </w:tblPrEx>
        <w:trPr>
          <w:tblHeader/>
        </w:trPr>
        <w:tc>
          <w:tcPr>
            <w:tcW w:w="2621" w:type="dxa"/>
            <w:shd w:val="clear" w:color="auto" w:fill="1F3864"/>
            <w:tcMar>
              <w:top w:w="60" w:type="dxa"/>
              <w:left w:w="100" w:type="dxa"/>
              <w:bottom w:w="60" w:type="dxa"/>
              <w:right w:w="100" w:type="dxa"/>
            </w:tcMar>
          </w:tcPr>
          <w:p w14:paraId="623141DB" w14:textId="77777777" w:rsidR="00681993" w:rsidRDefault="00000000">
            <w:r>
              <w:rPr>
                <w:b/>
                <w:bCs/>
                <w:color w:val="FFFFFF"/>
                <w:sz w:val="19"/>
                <w:szCs w:val="19"/>
              </w:rPr>
              <w:t>Exit Type</w:t>
            </w:r>
          </w:p>
        </w:tc>
        <w:tc>
          <w:tcPr>
            <w:tcW w:w="6739" w:type="dxa"/>
            <w:shd w:val="clear" w:color="auto" w:fill="1F3864"/>
            <w:tcMar>
              <w:top w:w="60" w:type="dxa"/>
              <w:left w:w="100" w:type="dxa"/>
              <w:bottom w:w="60" w:type="dxa"/>
              <w:right w:w="100" w:type="dxa"/>
            </w:tcMar>
          </w:tcPr>
          <w:p w14:paraId="16B84B66" w14:textId="77777777" w:rsidR="00681993" w:rsidRDefault="00000000">
            <w:r>
              <w:rPr>
                <w:b/>
                <w:bCs/>
                <w:color w:val="FFFFFF"/>
                <w:sz w:val="19"/>
                <w:szCs w:val="19"/>
              </w:rPr>
              <w:t>Produced Context</w:t>
            </w:r>
          </w:p>
        </w:tc>
      </w:tr>
      <w:tr w:rsidR="00681993" w14:paraId="2ACA1ABC" w14:textId="77777777">
        <w:tblPrEx>
          <w:tblCellMar>
            <w:top w:w="0" w:type="dxa"/>
            <w:bottom w:w="0" w:type="dxa"/>
          </w:tblCellMar>
        </w:tblPrEx>
        <w:tc>
          <w:tcPr>
            <w:tcW w:w="2621" w:type="dxa"/>
            <w:tcMar>
              <w:top w:w="60" w:type="dxa"/>
              <w:left w:w="100" w:type="dxa"/>
              <w:bottom w:w="60" w:type="dxa"/>
              <w:right w:w="100" w:type="dxa"/>
            </w:tcMar>
          </w:tcPr>
          <w:p w14:paraId="77133E95" w14:textId="77777777" w:rsidR="00681993" w:rsidRDefault="00000000">
            <w:r>
              <w:rPr>
                <w:sz w:val="19"/>
                <w:szCs w:val="19"/>
              </w:rPr>
              <w:t>No-change exit</w:t>
            </w:r>
          </w:p>
        </w:tc>
        <w:tc>
          <w:tcPr>
            <w:tcW w:w="6739" w:type="dxa"/>
            <w:tcMar>
              <w:top w:w="60" w:type="dxa"/>
              <w:left w:w="100" w:type="dxa"/>
              <w:bottom w:w="60" w:type="dxa"/>
              <w:right w:w="100" w:type="dxa"/>
            </w:tcMar>
          </w:tcPr>
          <w:p w14:paraId="3854DDB4" w14:textId="77777777" w:rsidR="00681993" w:rsidRDefault="00000000">
            <w:r>
              <w:rPr>
                <w:sz w:val="19"/>
                <w:szCs w:val="19"/>
              </w:rPr>
              <w:t>Preserved incoming context; transient Billing Anchor Context only; no Billing Determination Intent Context created.</w:t>
            </w:r>
          </w:p>
        </w:tc>
      </w:tr>
      <w:tr w:rsidR="00681993" w14:paraId="58D89CB2" w14:textId="77777777">
        <w:tblPrEx>
          <w:tblCellMar>
            <w:top w:w="0" w:type="dxa"/>
            <w:bottom w:w="0" w:type="dxa"/>
          </w:tblCellMar>
        </w:tblPrEx>
        <w:tc>
          <w:tcPr>
            <w:tcW w:w="2621" w:type="dxa"/>
            <w:tcMar>
              <w:top w:w="60" w:type="dxa"/>
              <w:left w:w="100" w:type="dxa"/>
              <w:bottom w:w="60" w:type="dxa"/>
              <w:right w:w="100" w:type="dxa"/>
            </w:tcMar>
          </w:tcPr>
          <w:p w14:paraId="267057B2" w14:textId="77777777" w:rsidR="00681993" w:rsidRDefault="00000000">
            <w:r>
              <w:rPr>
                <w:sz w:val="19"/>
                <w:szCs w:val="19"/>
              </w:rPr>
              <w:t>Intent-only exit</w:t>
            </w:r>
          </w:p>
        </w:tc>
        <w:tc>
          <w:tcPr>
            <w:tcW w:w="6739" w:type="dxa"/>
            <w:tcMar>
              <w:top w:w="60" w:type="dxa"/>
              <w:left w:w="100" w:type="dxa"/>
              <w:bottom w:w="60" w:type="dxa"/>
              <w:right w:w="100" w:type="dxa"/>
            </w:tcMar>
          </w:tcPr>
          <w:p w14:paraId="3EE10063" w14:textId="77777777" w:rsidR="00681993" w:rsidRDefault="00000000">
            <w:r>
              <w:rPr>
                <w:sz w:val="19"/>
                <w:szCs w:val="19"/>
              </w:rPr>
              <w:t>Billing Determination Intent Context preserved as an explicit, resumable statement; no proposal shaped.</w:t>
            </w:r>
          </w:p>
        </w:tc>
      </w:tr>
      <w:tr w:rsidR="00681993" w14:paraId="2187B6EC" w14:textId="77777777">
        <w:tblPrEx>
          <w:tblCellMar>
            <w:top w:w="0" w:type="dxa"/>
            <w:bottom w:w="0" w:type="dxa"/>
          </w:tblCellMar>
        </w:tblPrEx>
        <w:tc>
          <w:tcPr>
            <w:tcW w:w="2621" w:type="dxa"/>
            <w:tcMar>
              <w:top w:w="60" w:type="dxa"/>
              <w:left w:w="100" w:type="dxa"/>
              <w:bottom w:w="60" w:type="dxa"/>
              <w:right w:w="100" w:type="dxa"/>
            </w:tcMar>
          </w:tcPr>
          <w:p w14:paraId="0900447D" w14:textId="77777777" w:rsidR="00681993" w:rsidRDefault="00000000">
            <w:r>
              <w:rPr>
                <w:sz w:val="19"/>
                <w:szCs w:val="19"/>
              </w:rPr>
              <w:t>Proposed-not-committed exit</w:t>
            </w:r>
          </w:p>
        </w:tc>
        <w:tc>
          <w:tcPr>
            <w:tcW w:w="6739" w:type="dxa"/>
            <w:tcMar>
              <w:top w:w="60" w:type="dxa"/>
              <w:left w:w="100" w:type="dxa"/>
              <w:bottom w:w="60" w:type="dxa"/>
              <w:right w:w="100" w:type="dxa"/>
            </w:tcMar>
          </w:tcPr>
          <w:p w14:paraId="6A50317F" w14:textId="77777777" w:rsidR="00681993" w:rsidRDefault="00000000">
            <w:r>
              <w:rPr>
                <w:sz w:val="19"/>
                <w:szCs w:val="19"/>
              </w:rPr>
              <w:t>Proposed Billing Context and its Billing Source Assessment Context preserved as a resumable, uncommitted change.</w:t>
            </w:r>
          </w:p>
        </w:tc>
      </w:tr>
      <w:tr w:rsidR="00681993" w14:paraId="4C2E2C0D" w14:textId="77777777">
        <w:tblPrEx>
          <w:tblCellMar>
            <w:top w:w="0" w:type="dxa"/>
            <w:bottom w:w="0" w:type="dxa"/>
          </w:tblCellMar>
        </w:tblPrEx>
        <w:tc>
          <w:tcPr>
            <w:tcW w:w="2621" w:type="dxa"/>
            <w:tcMar>
              <w:top w:w="60" w:type="dxa"/>
              <w:left w:w="100" w:type="dxa"/>
              <w:bottom w:w="60" w:type="dxa"/>
              <w:right w:w="100" w:type="dxa"/>
            </w:tcMar>
          </w:tcPr>
          <w:p w14:paraId="6E8130C8" w14:textId="77777777" w:rsidR="00681993" w:rsidRDefault="00000000">
            <w:r>
              <w:rPr>
                <w:sz w:val="19"/>
                <w:szCs w:val="19"/>
              </w:rPr>
              <w:t>Committed exit</w:t>
            </w:r>
          </w:p>
        </w:tc>
        <w:tc>
          <w:tcPr>
            <w:tcW w:w="6739" w:type="dxa"/>
            <w:tcMar>
              <w:top w:w="60" w:type="dxa"/>
              <w:left w:w="100" w:type="dxa"/>
              <w:bottom w:w="60" w:type="dxa"/>
              <w:right w:w="100" w:type="dxa"/>
            </w:tcMar>
          </w:tcPr>
          <w:p w14:paraId="6D395992" w14:textId="77777777" w:rsidR="00681993" w:rsidRDefault="00000000">
            <w:r>
              <w:rPr>
                <w:sz w:val="19"/>
                <w:szCs w:val="19"/>
              </w:rPr>
              <w:t>Resulting Billing Arrangement Context, Resulting Billing Period Context, and/or Resulting Billing Standing produced, as applicable; Billing Reference Distribution Context produced or classified-conflicted.</w:t>
            </w:r>
          </w:p>
        </w:tc>
      </w:tr>
      <w:tr w:rsidR="00681993" w14:paraId="384A8920" w14:textId="77777777">
        <w:tblPrEx>
          <w:tblCellMar>
            <w:top w:w="0" w:type="dxa"/>
            <w:bottom w:w="0" w:type="dxa"/>
          </w:tblCellMar>
        </w:tblPrEx>
        <w:tc>
          <w:tcPr>
            <w:tcW w:w="2621" w:type="dxa"/>
            <w:tcMar>
              <w:top w:w="60" w:type="dxa"/>
              <w:left w:w="100" w:type="dxa"/>
              <w:bottom w:w="60" w:type="dxa"/>
              <w:right w:w="100" w:type="dxa"/>
            </w:tcMar>
          </w:tcPr>
          <w:p w14:paraId="225CCBDC" w14:textId="77777777" w:rsidR="00681993" w:rsidRDefault="00000000">
            <w:r>
              <w:rPr>
                <w:sz w:val="19"/>
                <w:szCs w:val="19"/>
              </w:rPr>
              <w:t>Unresolved/recovery exit</w:t>
            </w:r>
          </w:p>
        </w:tc>
        <w:tc>
          <w:tcPr>
            <w:tcW w:w="6739" w:type="dxa"/>
            <w:tcMar>
              <w:top w:w="60" w:type="dxa"/>
              <w:left w:w="100" w:type="dxa"/>
              <w:bottom w:w="60" w:type="dxa"/>
              <w:right w:w="100" w:type="dxa"/>
            </w:tcMar>
          </w:tcPr>
          <w:p w14:paraId="5D05884B" w14:textId="77777777" w:rsidR="00681993" w:rsidRDefault="00000000">
            <w:r>
              <w:rPr>
                <w:sz w:val="19"/>
                <w:szCs w:val="19"/>
              </w:rPr>
              <w:t>Billing Continuity Recovery Context produced, with a named owner and classification.</w:t>
            </w:r>
          </w:p>
        </w:tc>
      </w:tr>
    </w:tbl>
    <w:p w14:paraId="1E7B6F56" w14:textId="77777777" w:rsidR="00681993" w:rsidRDefault="00681993">
      <w:pPr>
        <w:spacing w:after="160"/>
      </w:pPr>
    </w:p>
    <w:p w14:paraId="006B0080" w14:textId="77777777" w:rsidR="00681993" w:rsidRDefault="00000000">
      <w:pPr>
        <w:pStyle w:val="Heading2"/>
      </w:pPr>
      <w:r>
        <w:t>2.6 Experience Boundary</w:t>
      </w:r>
    </w:p>
    <w:p w14:paraId="23FEE234" w14:textId="77777777" w:rsidR="00681993" w:rsidRDefault="00000000">
      <w:pPr>
        <w:spacing w:after="120"/>
        <w:jc w:val="both"/>
      </w:pPr>
      <w:r>
        <w:t>CRB-C024 begins once Enterprise Context and, at minimum, a partial candidate Billing Arrangement/Period reference or a new-Arrangement objective are available, and ends once a Resulting Billing Standing or Resulting Billing Arrangement Context has been produced and made available for downstream reference, or the experience is exited with all context explicitly preserved, invalidated, or escalated with a named owner. It never begins by assuming Workspace participation constitutes billing-modification eligibility, and never ends by silently discarding an unresolved condition.</w:t>
      </w:r>
    </w:p>
    <w:p w14:paraId="0438A51C" w14:textId="77777777" w:rsidR="00681993" w:rsidRDefault="00000000">
      <w:pPr>
        <w:pStyle w:val="Heading2"/>
      </w:pPr>
      <w:r>
        <w:t>2.7 Experience Lifecycle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
        <w:gridCol w:w="3931"/>
        <w:gridCol w:w="4025"/>
      </w:tblGrid>
      <w:tr w:rsidR="00681993" w14:paraId="03A7A14C" w14:textId="77777777">
        <w:tblPrEx>
          <w:tblCellMar>
            <w:top w:w="0" w:type="dxa"/>
            <w:bottom w:w="0" w:type="dxa"/>
          </w:tblCellMar>
        </w:tblPrEx>
        <w:trPr>
          <w:tblHeader/>
        </w:trPr>
        <w:tc>
          <w:tcPr>
            <w:tcW w:w="1404" w:type="dxa"/>
            <w:shd w:val="clear" w:color="auto" w:fill="1F3864"/>
            <w:tcMar>
              <w:top w:w="60" w:type="dxa"/>
              <w:left w:w="100" w:type="dxa"/>
              <w:bottom w:w="60" w:type="dxa"/>
              <w:right w:w="100" w:type="dxa"/>
            </w:tcMar>
          </w:tcPr>
          <w:p w14:paraId="0C22D557" w14:textId="77777777" w:rsidR="00681993" w:rsidRDefault="00000000">
            <w:r>
              <w:rPr>
                <w:b/>
                <w:bCs/>
                <w:color w:val="FFFFFF"/>
                <w:sz w:val="19"/>
                <w:szCs w:val="19"/>
              </w:rPr>
              <w:t>Stage</w:t>
            </w:r>
          </w:p>
        </w:tc>
        <w:tc>
          <w:tcPr>
            <w:tcW w:w="3931" w:type="dxa"/>
            <w:shd w:val="clear" w:color="auto" w:fill="1F3864"/>
            <w:tcMar>
              <w:top w:w="60" w:type="dxa"/>
              <w:left w:w="100" w:type="dxa"/>
              <w:bottom w:w="60" w:type="dxa"/>
              <w:right w:w="100" w:type="dxa"/>
            </w:tcMar>
          </w:tcPr>
          <w:p w14:paraId="2F5F223E" w14:textId="77777777" w:rsidR="00681993" w:rsidRDefault="00000000">
            <w:r>
              <w:rPr>
                <w:b/>
                <w:bCs/>
                <w:color w:val="FFFFFF"/>
                <w:sz w:val="19"/>
                <w:szCs w:val="19"/>
              </w:rPr>
              <w:t>Enterprise Question</w:t>
            </w:r>
          </w:p>
        </w:tc>
        <w:tc>
          <w:tcPr>
            <w:tcW w:w="4025" w:type="dxa"/>
            <w:shd w:val="clear" w:color="auto" w:fill="1F3864"/>
            <w:tcMar>
              <w:top w:w="60" w:type="dxa"/>
              <w:left w:w="100" w:type="dxa"/>
              <w:bottom w:w="60" w:type="dxa"/>
              <w:right w:w="100" w:type="dxa"/>
            </w:tcMar>
          </w:tcPr>
          <w:p w14:paraId="6FB1661F" w14:textId="77777777" w:rsidR="00681993" w:rsidRDefault="00000000">
            <w:r>
              <w:rPr>
                <w:b/>
                <w:bCs/>
                <w:color w:val="FFFFFF"/>
                <w:sz w:val="19"/>
                <w:szCs w:val="19"/>
              </w:rPr>
              <w:t>Outcome</w:t>
            </w:r>
          </w:p>
        </w:tc>
      </w:tr>
      <w:tr w:rsidR="00681993" w14:paraId="6569292C" w14:textId="77777777">
        <w:tblPrEx>
          <w:tblCellMar>
            <w:top w:w="0" w:type="dxa"/>
            <w:bottom w:w="0" w:type="dxa"/>
          </w:tblCellMar>
        </w:tblPrEx>
        <w:tc>
          <w:tcPr>
            <w:tcW w:w="1404" w:type="dxa"/>
            <w:tcMar>
              <w:top w:w="60" w:type="dxa"/>
              <w:left w:w="100" w:type="dxa"/>
              <w:bottom w:w="60" w:type="dxa"/>
              <w:right w:w="100" w:type="dxa"/>
            </w:tcMar>
          </w:tcPr>
          <w:p w14:paraId="50E39D60" w14:textId="77777777" w:rsidR="00681993" w:rsidRDefault="00000000">
            <w:r>
              <w:rPr>
                <w:sz w:val="19"/>
                <w:szCs w:val="19"/>
              </w:rPr>
              <w:t>Anchor</w:t>
            </w:r>
          </w:p>
        </w:tc>
        <w:tc>
          <w:tcPr>
            <w:tcW w:w="3931" w:type="dxa"/>
            <w:tcMar>
              <w:top w:w="60" w:type="dxa"/>
              <w:left w:w="100" w:type="dxa"/>
              <w:bottom w:w="60" w:type="dxa"/>
              <w:right w:w="100" w:type="dxa"/>
            </w:tcMar>
          </w:tcPr>
          <w:p w14:paraId="471951A1" w14:textId="77777777" w:rsidR="00681993" w:rsidRDefault="00000000">
            <w:r>
              <w:rPr>
                <w:sz w:val="19"/>
                <w:szCs w:val="19"/>
              </w:rPr>
              <w:t>Which candidate Billing Arrangement and/or Period does this concern, and does a standing already exist?</w:t>
            </w:r>
          </w:p>
        </w:tc>
        <w:tc>
          <w:tcPr>
            <w:tcW w:w="4025" w:type="dxa"/>
            <w:tcMar>
              <w:top w:w="60" w:type="dxa"/>
              <w:left w:w="100" w:type="dxa"/>
              <w:bottom w:w="60" w:type="dxa"/>
              <w:right w:w="100" w:type="dxa"/>
            </w:tcMar>
          </w:tcPr>
          <w:p w14:paraId="315D5A97" w14:textId="77777777" w:rsidR="00681993" w:rsidRDefault="00000000">
            <w:r>
              <w:rPr>
                <w:sz w:val="19"/>
                <w:szCs w:val="19"/>
              </w:rPr>
              <w:t>Billing Anchor Context established.</w:t>
            </w:r>
          </w:p>
        </w:tc>
      </w:tr>
      <w:tr w:rsidR="00681993" w14:paraId="23E5DFAD" w14:textId="77777777">
        <w:tblPrEx>
          <w:tblCellMar>
            <w:top w:w="0" w:type="dxa"/>
            <w:bottom w:w="0" w:type="dxa"/>
          </w:tblCellMar>
        </w:tblPrEx>
        <w:tc>
          <w:tcPr>
            <w:tcW w:w="1404" w:type="dxa"/>
            <w:tcMar>
              <w:top w:w="60" w:type="dxa"/>
              <w:left w:w="100" w:type="dxa"/>
              <w:bottom w:w="60" w:type="dxa"/>
              <w:right w:w="100" w:type="dxa"/>
            </w:tcMar>
          </w:tcPr>
          <w:p w14:paraId="0E5D606B" w14:textId="77777777" w:rsidR="00681993" w:rsidRDefault="00000000">
            <w:r>
              <w:rPr>
                <w:sz w:val="19"/>
                <w:szCs w:val="19"/>
              </w:rPr>
              <w:t>Understand Standing</w:t>
            </w:r>
          </w:p>
        </w:tc>
        <w:tc>
          <w:tcPr>
            <w:tcW w:w="3931" w:type="dxa"/>
            <w:tcMar>
              <w:top w:w="60" w:type="dxa"/>
              <w:left w:w="100" w:type="dxa"/>
              <w:bottom w:w="60" w:type="dxa"/>
              <w:right w:w="100" w:type="dxa"/>
            </w:tcMar>
          </w:tcPr>
          <w:p w14:paraId="2F489DC6" w14:textId="77777777" w:rsidR="00681993" w:rsidRDefault="00000000">
            <w:r>
              <w:rPr>
                <w:sz w:val="19"/>
                <w:szCs w:val="19"/>
              </w:rPr>
              <w:t>What is the current configuration of this Arrangement, and what is the current Standing for this Period, if any?</w:t>
            </w:r>
          </w:p>
        </w:tc>
        <w:tc>
          <w:tcPr>
            <w:tcW w:w="4025" w:type="dxa"/>
            <w:tcMar>
              <w:top w:w="60" w:type="dxa"/>
              <w:left w:w="100" w:type="dxa"/>
              <w:bottom w:w="60" w:type="dxa"/>
              <w:right w:w="100" w:type="dxa"/>
            </w:tcMar>
          </w:tcPr>
          <w:p w14:paraId="0FD9718D" w14:textId="77777777" w:rsidR="00681993" w:rsidRDefault="00000000">
            <w:r>
              <w:rPr>
                <w:sz w:val="19"/>
                <w:szCs w:val="19"/>
              </w:rPr>
              <w:t>Current standing understood.</w:t>
            </w:r>
          </w:p>
        </w:tc>
      </w:tr>
      <w:tr w:rsidR="00681993" w14:paraId="11B9DFF3" w14:textId="77777777">
        <w:tblPrEx>
          <w:tblCellMar>
            <w:top w:w="0" w:type="dxa"/>
            <w:bottom w:w="0" w:type="dxa"/>
          </w:tblCellMar>
        </w:tblPrEx>
        <w:tc>
          <w:tcPr>
            <w:tcW w:w="1404" w:type="dxa"/>
            <w:tcMar>
              <w:top w:w="60" w:type="dxa"/>
              <w:left w:w="100" w:type="dxa"/>
              <w:bottom w:w="60" w:type="dxa"/>
              <w:right w:w="100" w:type="dxa"/>
            </w:tcMar>
          </w:tcPr>
          <w:p w14:paraId="44C2C531" w14:textId="77777777" w:rsidR="00681993" w:rsidRDefault="00000000">
            <w:r>
              <w:rPr>
                <w:sz w:val="19"/>
                <w:szCs w:val="19"/>
              </w:rPr>
              <w:lastRenderedPageBreak/>
              <w:t>Frame Arrangement Intent</w:t>
            </w:r>
          </w:p>
        </w:tc>
        <w:tc>
          <w:tcPr>
            <w:tcW w:w="3931" w:type="dxa"/>
            <w:tcMar>
              <w:top w:w="60" w:type="dxa"/>
              <w:left w:w="100" w:type="dxa"/>
              <w:bottom w:w="60" w:type="dxa"/>
              <w:right w:w="100" w:type="dxa"/>
            </w:tcMar>
          </w:tcPr>
          <w:p w14:paraId="7F13BE5E" w14:textId="77777777" w:rsidR="00681993" w:rsidRDefault="00000000">
            <w:r>
              <w:rPr>
                <w:sz w:val="19"/>
                <w:szCs w:val="19"/>
              </w:rPr>
              <w:t>Why is an Arrangement-level action (establish, reconfigure, retire) needed, and toward what target outcome?</w:t>
            </w:r>
          </w:p>
        </w:tc>
        <w:tc>
          <w:tcPr>
            <w:tcW w:w="4025" w:type="dxa"/>
            <w:tcMar>
              <w:top w:w="60" w:type="dxa"/>
              <w:left w:w="100" w:type="dxa"/>
              <w:bottom w:w="60" w:type="dxa"/>
              <w:right w:w="100" w:type="dxa"/>
            </w:tcMar>
          </w:tcPr>
          <w:p w14:paraId="337B069F" w14:textId="77777777" w:rsidR="00681993" w:rsidRDefault="00000000">
            <w:r>
              <w:rPr>
                <w:sz w:val="19"/>
                <w:szCs w:val="19"/>
              </w:rPr>
              <w:t>Billing Determination Intent Context established for the Arrangement.</w:t>
            </w:r>
          </w:p>
        </w:tc>
      </w:tr>
      <w:tr w:rsidR="00681993" w14:paraId="111C58D4" w14:textId="77777777">
        <w:tblPrEx>
          <w:tblCellMar>
            <w:top w:w="0" w:type="dxa"/>
            <w:bottom w:w="0" w:type="dxa"/>
          </w:tblCellMar>
        </w:tblPrEx>
        <w:tc>
          <w:tcPr>
            <w:tcW w:w="1404" w:type="dxa"/>
            <w:tcMar>
              <w:top w:w="60" w:type="dxa"/>
              <w:left w:w="100" w:type="dxa"/>
              <w:bottom w:w="60" w:type="dxa"/>
              <w:right w:w="100" w:type="dxa"/>
            </w:tcMar>
          </w:tcPr>
          <w:p w14:paraId="22D12D1E" w14:textId="77777777" w:rsidR="00681993" w:rsidRDefault="00000000">
            <w:r>
              <w:rPr>
                <w:sz w:val="19"/>
                <w:szCs w:val="19"/>
              </w:rPr>
              <w:t>Frame Determination Intent</w:t>
            </w:r>
          </w:p>
        </w:tc>
        <w:tc>
          <w:tcPr>
            <w:tcW w:w="3931" w:type="dxa"/>
            <w:tcMar>
              <w:top w:w="60" w:type="dxa"/>
              <w:left w:w="100" w:type="dxa"/>
              <w:bottom w:w="60" w:type="dxa"/>
              <w:right w:w="100" w:type="dxa"/>
            </w:tcMar>
          </w:tcPr>
          <w:p w14:paraId="4DBCA872" w14:textId="77777777" w:rsidR="00681993" w:rsidRDefault="00000000">
            <w:r>
              <w:rPr>
                <w:sz w:val="19"/>
                <w:szCs w:val="19"/>
              </w:rPr>
              <w:t>Why is a Period-level action (determine, adjust, reverse) needed, and toward what target outcome?</w:t>
            </w:r>
          </w:p>
        </w:tc>
        <w:tc>
          <w:tcPr>
            <w:tcW w:w="4025" w:type="dxa"/>
            <w:tcMar>
              <w:top w:w="60" w:type="dxa"/>
              <w:left w:w="100" w:type="dxa"/>
              <w:bottom w:w="60" w:type="dxa"/>
              <w:right w:w="100" w:type="dxa"/>
            </w:tcMar>
          </w:tcPr>
          <w:p w14:paraId="5997015E" w14:textId="77777777" w:rsidR="00681993" w:rsidRDefault="00000000">
            <w:r>
              <w:rPr>
                <w:sz w:val="19"/>
                <w:szCs w:val="19"/>
              </w:rPr>
              <w:t>Billing Determination Intent Context established for the Period.</w:t>
            </w:r>
          </w:p>
        </w:tc>
      </w:tr>
      <w:tr w:rsidR="00681993" w14:paraId="68CDE08C" w14:textId="77777777">
        <w:tblPrEx>
          <w:tblCellMar>
            <w:top w:w="0" w:type="dxa"/>
            <w:bottom w:w="0" w:type="dxa"/>
          </w:tblCellMar>
        </w:tblPrEx>
        <w:tc>
          <w:tcPr>
            <w:tcW w:w="1404" w:type="dxa"/>
            <w:tcMar>
              <w:top w:w="60" w:type="dxa"/>
              <w:left w:w="100" w:type="dxa"/>
              <w:bottom w:w="60" w:type="dxa"/>
              <w:right w:w="100" w:type="dxa"/>
            </w:tcMar>
          </w:tcPr>
          <w:p w14:paraId="07888327" w14:textId="77777777" w:rsidR="00681993" w:rsidRDefault="00000000">
            <w:r>
              <w:rPr>
                <w:sz w:val="19"/>
                <w:szCs w:val="19"/>
              </w:rPr>
              <w:t>Shape &amp; Assess</w:t>
            </w:r>
          </w:p>
        </w:tc>
        <w:tc>
          <w:tcPr>
            <w:tcW w:w="3931" w:type="dxa"/>
            <w:tcMar>
              <w:top w:w="60" w:type="dxa"/>
              <w:left w:w="100" w:type="dxa"/>
              <w:bottom w:w="60" w:type="dxa"/>
              <w:right w:w="100" w:type="dxa"/>
            </w:tcMar>
          </w:tcPr>
          <w:p w14:paraId="1B1C233F" w14:textId="77777777" w:rsidR="00681993" w:rsidRDefault="00000000">
            <w:r>
              <w:rPr>
                <w:sz w:val="19"/>
                <w:szCs w:val="19"/>
              </w:rPr>
              <w:t>What specific change is proposed, and what upstream facts and downstream consequence does it imply?</w:t>
            </w:r>
          </w:p>
        </w:tc>
        <w:tc>
          <w:tcPr>
            <w:tcW w:w="4025" w:type="dxa"/>
            <w:tcMar>
              <w:top w:w="60" w:type="dxa"/>
              <w:left w:w="100" w:type="dxa"/>
              <w:bottom w:w="60" w:type="dxa"/>
              <w:right w:w="100" w:type="dxa"/>
            </w:tcMar>
          </w:tcPr>
          <w:p w14:paraId="2180E495" w14:textId="77777777" w:rsidR="00681993" w:rsidRDefault="00000000">
            <w:r>
              <w:rPr>
                <w:sz w:val="19"/>
                <w:szCs w:val="19"/>
              </w:rPr>
              <w:t>Proposed Billing Context and its source/dependency assessment established.</w:t>
            </w:r>
          </w:p>
        </w:tc>
      </w:tr>
      <w:tr w:rsidR="00681993" w14:paraId="02177B99" w14:textId="77777777">
        <w:tblPrEx>
          <w:tblCellMar>
            <w:top w:w="0" w:type="dxa"/>
            <w:bottom w:w="0" w:type="dxa"/>
          </w:tblCellMar>
        </w:tblPrEx>
        <w:tc>
          <w:tcPr>
            <w:tcW w:w="1404" w:type="dxa"/>
            <w:tcMar>
              <w:top w:w="60" w:type="dxa"/>
              <w:left w:w="100" w:type="dxa"/>
              <w:bottom w:w="60" w:type="dxa"/>
              <w:right w:w="100" w:type="dxa"/>
            </w:tcMar>
          </w:tcPr>
          <w:p w14:paraId="3D2C5272" w14:textId="77777777" w:rsidR="00681993" w:rsidRDefault="00000000">
            <w:r>
              <w:rPr>
                <w:sz w:val="19"/>
                <w:szCs w:val="19"/>
              </w:rPr>
              <w:t>Commit</w:t>
            </w:r>
          </w:p>
        </w:tc>
        <w:tc>
          <w:tcPr>
            <w:tcW w:w="3931" w:type="dxa"/>
            <w:tcMar>
              <w:top w:w="60" w:type="dxa"/>
              <w:left w:w="100" w:type="dxa"/>
              <w:bottom w:w="60" w:type="dxa"/>
              <w:right w:w="100" w:type="dxa"/>
            </w:tcMar>
          </w:tcPr>
          <w:p w14:paraId="6863B55B" w14:textId="77777777" w:rsidR="00681993" w:rsidRDefault="00000000">
            <w:r>
              <w:rPr>
                <w:sz w:val="19"/>
                <w:szCs w:val="19"/>
              </w:rPr>
              <w:t>Is the enterprise ready to make this the new authoritative fact, and which specific authority concern(s) — Arrangement, Period, Standing, or a combination — does it actually change?</w:t>
            </w:r>
          </w:p>
        </w:tc>
        <w:tc>
          <w:tcPr>
            <w:tcW w:w="4025" w:type="dxa"/>
            <w:tcMar>
              <w:top w:w="60" w:type="dxa"/>
              <w:left w:w="100" w:type="dxa"/>
              <w:bottom w:w="60" w:type="dxa"/>
              <w:right w:w="100" w:type="dxa"/>
            </w:tcMar>
          </w:tcPr>
          <w:p w14:paraId="54314B02" w14:textId="77777777" w:rsidR="00681993" w:rsidRDefault="00000000">
            <w:r>
              <w:rPr>
                <w:sz w:val="19"/>
                <w:szCs w:val="19"/>
              </w:rPr>
              <w:t>Resulting Billing Arrangement Context, Resulting Billing Period Context, and/or Resulting Billing Standing produced, each promoted independently for its own concern.</w:t>
            </w:r>
          </w:p>
        </w:tc>
      </w:tr>
      <w:tr w:rsidR="00681993" w14:paraId="72155FDB" w14:textId="77777777">
        <w:tblPrEx>
          <w:tblCellMar>
            <w:top w:w="0" w:type="dxa"/>
            <w:bottom w:w="0" w:type="dxa"/>
          </w:tblCellMar>
        </w:tblPrEx>
        <w:tc>
          <w:tcPr>
            <w:tcW w:w="1404" w:type="dxa"/>
            <w:tcMar>
              <w:top w:w="60" w:type="dxa"/>
              <w:left w:w="100" w:type="dxa"/>
              <w:bottom w:w="60" w:type="dxa"/>
              <w:right w:w="100" w:type="dxa"/>
            </w:tcMar>
          </w:tcPr>
          <w:p w14:paraId="59ED5753" w14:textId="77777777" w:rsidR="00681993" w:rsidRDefault="00000000">
            <w:r>
              <w:rPr>
                <w:sz w:val="19"/>
                <w:szCs w:val="19"/>
              </w:rPr>
              <w:t>Distribute Reference</w:t>
            </w:r>
          </w:p>
        </w:tc>
        <w:tc>
          <w:tcPr>
            <w:tcW w:w="3931" w:type="dxa"/>
            <w:tcMar>
              <w:top w:w="60" w:type="dxa"/>
              <w:left w:w="100" w:type="dxa"/>
              <w:bottom w:w="60" w:type="dxa"/>
              <w:right w:w="100" w:type="dxa"/>
            </w:tcMar>
          </w:tcPr>
          <w:p w14:paraId="013BF495" w14:textId="77777777" w:rsidR="00681993" w:rsidRDefault="00000000">
            <w:r>
              <w:rPr>
                <w:sz w:val="19"/>
                <w:szCs w:val="19"/>
              </w:rPr>
              <w:t>Which downstream capabilities need this fact, and can it be consumed without conflict?</w:t>
            </w:r>
          </w:p>
        </w:tc>
        <w:tc>
          <w:tcPr>
            <w:tcW w:w="4025" w:type="dxa"/>
            <w:tcMar>
              <w:top w:w="60" w:type="dxa"/>
              <w:left w:w="100" w:type="dxa"/>
              <w:bottom w:w="60" w:type="dxa"/>
              <w:right w:w="100" w:type="dxa"/>
            </w:tcMar>
          </w:tcPr>
          <w:p w14:paraId="7422B20C" w14:textId="77777777" w:rsidR="00681993" w:rsidRDefault="00000000">
            <w:r>
              <w:rPr>
                <w:sz w:val="19"/>
                <w:szCs w:val="19"/>
              </w:rPr>
              <w:t>Billing Reference Distribution Context produced or classified-conflicted.</w:t>
            </w:r>
          </w:p>
        </w:tc>
      </w:tr>
      <w:tr w:rsidR="00681993" w14:paraId="125DCA94" w14:textId="77777777">
        <w:tblPrEx>
          <w:tblCellMar>
            <w:top w:w="0" w:type="dxa"/>
            <w:bottom w:w="0" w:type="dxa"/>
          </w:tblCellMar>
        </w:tblPrEx>
        <w:tc>
          <w:tcPr>
            <w:tcW w:w="1404" w:type="dxa"/>
            <w:tcMar>
              <w:top w:w="60" w:type="dxa"/>
              <w:left w:w="100" w:type="dxa"/>
              <w:bottom w:w="60" w:type="dxa"/>
              <w:right w:w="100" w:type="dxa"/>
            </w:tcMar>
          </w:tcPr>
          <w:p w14:paraId="390B56B6" w14:textId="77777777" w:rsidR="00681993" w:rsidRDefault="00000000">
            <w:r>
              <w:rPr>
                <w:sz w:val="19"/>
                <w:szCs w:val="19"/>
              </w:rPr>
              <w:t>Recover (exception path)</w:t>
            </w:r>
          </w:p>
        </w:tc>
        <w:tc>
          <w:tcPr>
            <w:tcW w:w="3931" w:type="dxa"/>
            <w:tcMar>
              <w:top w:w="60" w:type="dxa"/>
              <w:left w:w="100" w:type="dxa"/>
              <w:bottom w:w="60" w:type="dxa"/>
              <w:right w:w="100" w:type="dxa"/>
            </w:tcMar>
          </w:tcPr>
          <w:p w14:paraId="030A4B3A" w14:textId="77777777" w:rsidR="00681993" w:rsidRDefault="00000000">
            <w:r>
              <w:rPr>
                <w:sz w:val="19"/>
                <w:szCs w:val="19"/>
              </w:rPr>
              <w:t>Is this condition capability-scoped, source-disrupted, an Access rejection, an unresolved binding, a downstream reference conflict, or an interruption — and which specific authority concern does it affect?</w:t>
            </w:r>
          </w:p>
        </w:tc>
        <w:tc>
          <w:tcPr>
            <w:tcW w:w="4025" w:type="dxa"/>
            <w:tcMar>
              <w:top w:w="60" w:type="dxa"/>
              <w:left w:w="100" w:type="dxa"/>
              <w:bottom w:w="60" w:type="dxa"/>
              <w:right w:w="100" w:type="dxa"/>
            </w:tcMar>
          </w:tcPr>
          <w:p w14:paraId="3CF4B202" w14:textId="77777777" w:rsidR="00681993" w:rsidRDefault="00000000">
            <w:r>
              <w:rPr>
                <w:sz w:val="19"/>
                <w:szCs w:val="19"/>
              </w:rPr>
              <w:t>Billing Continuity Recovery Context produced or the specific affected authoritative context re-established.</w:t>
            </w:r>
          </w:p>
        </w:tc>
      </w:tr>
    </w:tbl>
    <w:p w14:paraId="33313DB3" w14:textId="77777777" w:rsidR="00681993" w:rsidRDefault="00681993">
      <w:pPr>
        <w:spacing w:after="160"/>
      </w:pPr>
    </w:p>
    <w:p w14:paraId="0318BCC5" w14:textId="77777777" w:rsidR="00681993" w:rsidRDefault="00000000">
      <w:pPr>
        <w:pStyle w:val="Heading2"/>
      </w:pPr>
      <w:r>
        <w:t>2.8 Capability Responsibilities</w:t>
      </w:r>
    </w:p>
    <w:p w14:paraId="670E82A4" w14:textId="77777777" w:rsidR="00681993" w:rsidRDefault="00000000">
      <w:pPr>
        <w:pStyle w:val="ListParagraph"/>
        <w:numPr>
          <w:ilvl w:val="0"/>
          <w:numId w:val="1"/>
        </w:numPr>
        <w:spacing w:after="60"/>
      </w:pPr>
      <w:r>
        <w:t>Establish and preserve C-024 Experience Context, anchored on the non-authoritative Billing Anchor Context.</w:t>
      </w:r>
    </w:p>
    <w:p w14:paraId="32B6CCCF" w14:textId="77777777" w:rsidR="00681993" w:rsidRDefault="00000000">
      <w:pPr>
        <w:pStyle w:val="ListParagraph"/>
        <w:numPr>
          <w:ilvl w:val="0"/>
          <w:numId w:val="1"/>
        </w:numPr>
        <w:spacing w:after="60"/>
      </w:pPr>
      <w:r>
        <w:t>Provide Billing Arrangement and Billing Standing understanding before any billing action is exposed.</w:t>
      </w:r>
    </w:p>
    <w:p w14:paraId="29DBFC04" w14:textId="77777777" w:rsidR="00681993" w:rsidRDefault="00000000">
      <w:pPr>
        <w:pStyle w:val="ListParagraph"/>
        <w:numPr>
          <w:ilvl w:val="0"/>
          <w:numId w:val="1"/>
        </w:numPr>
        <w:spacing w:after="60"/>
      </w:pPr>
      <w:r>
        <w:t>Maintain distinction between the authoritative current standing and any Proposed Billing Context.</w:t>
      </w:r>
    </w:p>
    <w:p w14:paraId="775FDE9F" w14:textId="77777777" w:rsidR="00681993" w:rsidRDefault="00000000">
      <w:pPr>
        <w:pStyle w:val="ListParagraph"/>
        <w:numPr>
          <w:ilvl w:val="0"/>
          <w:numId w:val="1"/>
        </w:numPr>
        <w:spacing w:after="60"/>
      </w:pPr>
      <w:r>
        <w:t>Keep Billing Arrangement authority, Billing Period authority, and Billing Standing authority independently keyed to their own anchor or pair, never to the Billing Anchor Context.</w:t>
      </w:r>
    </w:p>
    <w:p w14:paraId="33EC6A4E" w14:textId="77777777" w:rsidR="00681993" w:rsidRDefault="00000000">
      <w:pPr>
        <w:pStyle w:val="ListParagraph"/>
        <w:numPr>
          <w:ilvl w:val="0"/>
          <w:numId w:val="1"/>
        </w:numPr>
        <w:spacing w:after="60"/>
      </w:pPr>
      <w:r>
        <w:t>Preserve the business intent that motivated every proposal change.</w:t>
      </w:r>
    </w:p>
    <w:p w14:paraId="0FB70596" w14:textId="77777777" w:rsidR="00681993" w:rsidRDefault="00000000">
      <w:pPr>
        <w:pStyle w:val="ListParagraph"/>
        <w:numPr>
          <w:ilvl w:val="0"/>
          <w:numId w:val="1"/>
        </w:numPr>
        <w:spacing w:after="60"/>
      </w:pPr>
      <w:r>
        <w:t>Compose the capability experience from Business Activities by reference to IMP-001/EAC.</w:t>
      </w:r>
    </w:p>
    <w:p w14:paraId="7B5DF766" w14:textId="77777777" w:rsidR="00681993" w:rsidRDefault="00000000">
      <w:pPr>
        <w:pStyle w:val="ListParagraph"/>
        <w:numPr>
          <w:ilvl w:val="0"/>
          <w:numId w:val="1"/>
        </w:numPr>
        <w:spacing w:after="60"/>
      </w:pPr>
      <w:r>
        <w:t>Engineer Arrangement-level framing distinctly from Period-level determination framing.</w:t>
      </w:r>
    </w:p>
    <w:p w14:paraId="5EE8EED3" w14:textId="77777777" w:rsidR="00681993" w:rsidRDefault="00000000">
      <w:pPr>
        <w:pStyle w:val="ListParagraph"/>
        <w:numPr>
          <w:ilvl w:val="0"/>
          <w:numId w:val="1"/>
        </w:numPr>
        <w:spacing w:after="60"/>
      </w:pPr>
      <w:r>
        <w:t>Support upstream source and downstream dependency awareness by consuming, never computing, Subscription-, Catalog/Pricing-, Customer/Account-, Entitlement-, and Contract-dependency references.</w:t>
      </w:r>
    </w:p>
    <w:p w14:paraId="291F0EB6" w14:textId="77777777" w:rsidR="00681993" w:rsidRDefault="00000000">
      <w:pPr>
        <w:pStyle w:val="ListParagraph"/>
        <w:numPr>
          <w:ilvl w:val="0"/>
          <w:numId w:val="1"/>
        </w:numPr>
        <w:spacing w:after="60"/>
      </w:pPr>
      <w:r>
        <w:t>Distinguish continuing, terminal, initial-determination, adjustment, and reversal commitments at commit time, and promote only the authority concern(s) an accepted proposal actually changed.</w:t>
      </w:r>
    </w:p>
    <w:p w14:paraId="278431D6" w14:textId="77777777" w:rsidR="00681993" w:rsidRDefault="00000000">
      <w:pPr>
        <w:pStyle w:val="ListParagraph"/>
        <w:numPr>
          <w:ilvl w:val="0"/>
          <w:numId w:val="1"/>
        </w:numPr>
        <w:spacing w:after="60"/>
      </w:pPr>
      <w:r>
        <w:t>Prevent completion when experience validation or an unresolved reference conflict indicates an incomplete transition.</w:t>
      </w:r>
    </w:p>
    <w:p w14:paraId="1578B0CB" w14:textId="77777777" w:rsidR="00681993" w:rsidRDefault="00000000">
      <w:pPr>
        <w:pStyle w:val="ListParagraph"/>
        <w:numPr>
          <w:ilvl w:val="0"/>
          <w:numId w:val="1"/>
        </w:numPr>
        <w:spacing w:after="60"/>
      </w:pPr>
      <w:r>
        <w:t>Produce a Resulting Billing Arrangement Context, a Resulting Billing Period Context, and/or a Resulting Billing Standing at every successful commit, as applicable to the concern(s) actually changed, preserving lineage from source to result independently by authority concern.</w:t>
      </w:r>
    </w:p>
    <w:p w14:paraId="52230B40" w14:textId="77777777" w:rsidR="00681993" w:rsidRDefault="00000000">
      <w:pPr>
        <w:pStyle w:val="ListParagraph"/>
        <w:numPr>
          <w:ilvl w:val="0"/>
          <w:numId w:val="1"/>
        </w:numPr>
        <w:spacing w:after="60"/>
      </w:pPr>
      <w:r>
        <w:lastRenderedPageBreak/>
        <w:t>Distribute the Billing Arrangement Reference and/or Billing Standing Reference to capabilities not yet canonically identified in CAP-001 (Pending Canonical Binding) without taking ownership of their outcomes.</w:t>
      </w:r>
    </w:p>
    <w:p w14:paraId="2573763C" w14:textId="77777777" w:rsidR="00681993" w:rsidRDefault="00000000">
      <w:pPr>
        <w:pStyle w:val="Heading2"/>
      </w:pPr>
      <w:r>
        <w:t>2.9 Experience Outcomes</w:t>
      </w:r>
    </w:p>
    <w:p w14:paraId="598BA96C" w14:textId="77777777" w:rsidR="00681993" w:rsidRDefault="00000000">
      <w:pPr>
        <w:spacing w:after="120"/>
        <w:jc w:val="both"/>
      </w:pPr>
      <w:r>
        <w:t>CRB-C024 realizes Business Outcomes C024-O01 through C024-O07 (Chapter 1.6) through the ERBs and EXs engineered in Chapters 3 and 4.</w:t>
      </w:r>
    </w:p>
    <w:p w14:paraId="5DEF74F7" w14:textId="77777777" w:rsidR="00681993" w:rsidRDefault="00000000">
      <w:pPr>
        <w:pStyle w:val="Heading2"/>
      </w:pPr>
      <w:r>
        <w:t>2.10 Capability Collaboration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2246"/>
        <w:gridCol w:w="4680"/>
      </w:tblGrid>
      <w:tr w:rsidR="00681993" w14:paraId="1BC43729" w14:textId="77777777">
        <w:tblPrEx>
          <w:tblCellMar>
            <w:top w:w="0" w:type="dxa"/>
            <w:bottom w:w="0" w:type="dxa"/>
          </w:tblCellMar>
        </w:tblPrEx>
        <w:trPr>
          <w:tblHeader/>
        </w:trPr>
        <w:tc>
          <w:tcPr>
            <w:tcW w:w="2434" w:type="dxa"/>
            <w:shd w:val="clear" w:color="auto" w:fill="1F3864"/>
            <w:tcMar>
              <w:top w:w="60" w:type="dxa"/>
              <w:left w:w="100" w:type="dxa"/>
              <w:bottom w:w="60" w:type="dxa"/>
              <w:right w:w="100" w:type="dxa"/>
            </w:tcMar>
          </w:tcPr>
          <w:p w14:paraId="466714AD" w14:textId="77777777" w:rsidR="00681993" w:rsidRDefault="00000000">
            <w:r>
              <w:rPr>
                <w:b/>
                <w:bCs/>
                <w:color w:val="FFFFFF"/>
                <w:sz w:val="19"/>
                <w:szCs w:val="19"/>
              </w:rPr>
              <w:t>Capability</w:t>
            </w:r>
          </w:p>
        </w:tc>
        <w:tc>
          <w:tcPr>
            <w:tcW w:w="2246" w:type="dxa"/>
            <w:shd w:val="clear" w:color="auto" w:fill="1F3864"/>
            <w:tcMar>
              <w:top w:w="60" w:type="dxa"/>
              <w:left w:w="100" w:type="dxa"/>
              <w:bottom w:w="60" w:type="dxa"/>
              <w:right w:w="100" w:type="dxa"/>
            </w:tcMar>
          </w:tcPr>
          <w:p w14:paraId="7B910EBB" w14:textId="77777777" w:rsidR="00681993" w:rsidRDefault="00000000">
            <w:r>
              <w:rPr>
                <w:b/>
                <w:bCs/>
                <w:color w:val="FFFFFF"/>
                <w:sz w:val="19"/>
                <w:szCs w:val="19"/>
              </w:rPr>
              <w:t>Collaboration Type</w:t>
            </w:r>
          </w:p>
        </w:tc>
        <w:tc>
          <w:tcPr>
            <w:tcW w:w="4680" w:type="dxa"/>
            <w:shd w:val="clear" w:color="auto" w:fill="1F3864"/>
            <w:tcMar>
              <w:top w:w="60" w:type="dxa"/>
              <w:left w:w="100" w:type="dxa"/>
              <w:bottom w:w="60" w:type="dxa"/>
              <w:right w:w="100" w:type="dxa"/>
            </w:tcMar>
          </w:tcPr>
          <w:p w14:paraId="06EF0CA1" w14:textId="77777777" w:rsidR="00681993" w:rsidRDefault="00000000">
            <w:r>
              <w:rPr>
                <w:b/>
                <w:bCs/>
                <w:color w:val="FFFFFF"/>
                <w:sz w:val="19"/>
                <w:szCs w:val="19"/>
              </w:rPr>
              <w:t>C-024 Rule</w:t>
            </w:r>
          </w:p>
        </w:tc>
      </w:tr>
      <w:tr w:rsidR="00681993" w14:paraId="597C9BC6" w14:textId="77777777">
        <w:tblPrEx>
          <w:tblCellMar>
            <w:top w:w="0" w:type="dxa"/>
            <w:bottom w:w="0" w:type="dxa"/>
          </w:tblCellMar>
        </w:tblPrEx>
        <w:tc>
          <w:tcPr>
            <w:tcW w:w="2434" w:type="dxa"/>
            <w:tcMar>
              <w:top w:w="60" w:type="dxa"/>
              <w:left w:w="100" w:type="dxa"/>
              <w:bottom w:w="60" w:type="dxa"/>
              <w:right w:w="100" w:type="dxa"/>
            </w:tcMar>
          </w:tcPr>
          <w:p w14:paraId="5184DBFC" w14:textId="77777777" w:rsidR="00681993" w:rsidRDefault="00000000">
            <w:r>
              <w:rPr>
                <w:sz w:val="19"/>
                <w:szCs w:val="19"/>
              </w:rPr>
              <w:t>C-001 / URA-001 Identity</w:t>
            </w:r>
          </w:p>
        </w:tc>
        <w:tc>
          <w:tcPr>
            <w:tcW w:w="2246" w:type="dxa"/>
            <w:tcMar>
              <w:top w:w="60" w:type="dxa"/>
              <w:left w:w="100" w:type="dxa"/>
              <w:bottom w:w="60" w:type="dxa"/>
              <w:right w:w="100" w:type="dxa"/>
            </w:tcMar>
          </w:tcPr>
          <w:p w14:paraId="70F8464F" w14:textId="77777777" w:rsidR="00681993" w:rsidRDefault="00000000">
            <w:r>
              <w:rPr>
                <w:sz w:val="19"/>
                <w:szCs w:val="19"/>
              </w:rPr>
              <w:t>Not consumed</w:t>
            </w:r>
          </w:p>
        </w:tc>
        <w:tc>
          <w:tcPr>
            <w:tcW w:w="4680" w:type="dxa"/>
            <w:tcMar>
              <w:top w:w="60" w:type="dxa"/>
              <w:left w:w="100" w:type="dxa"/>
              <w:bottom w:w="60" w:type="dxa"/>
              <w:right w:w="100" w:type="dxa"/>
            </w:tcMar>
          </w:tcPr>
          <w:p w14:paraId="7FAE36E3" w14:textId="77777777" w:rsidR="00681993" w:rsidRDefault="00000000">
            <w:r>
              <w:rPr>
                <w:sz w:val="19"/>
                <w:szCs w:val="19"/>
              </w:rPr>
              <w:t>C-024 does not require an authenticated-principal reference of its own; where a persona action requires one, it is consumed via the standard Access pathway (C-002).</w:t>
            </w:r>
          </w:p>
        </w:tc>
      </w:tr>
      <w:tr w:rsidR="00681993" w14:paraId="28E6D38F" w14:textId="77777777">
        <w:tblPrEx>
          <w:tblCellMar>
            <w:top w:w="0" w:type="dxa"/>
            <w:bottom w:w="0" w:type="dxa"/>
          </w:tblCellMar>
        </w:tblPrEx>
        <w:tc>
          <w:tcPr>
            <w:tcW w:w="2434" w:type="dxa"/>
            <w:tcMar>
              <w:top w:w="60" w:type="dxa"/>
              <w:left w:w="100" w:type="dxa"/>
              <w:bottom w:w="60" w:type="dxa"/>
              <w:right w:w="100" w:type="dxa"/>
            </w:tcMar>
          </w:tcPr>
          <w:p w14:paraId="1C70D7C5" w14:textId="77777777" w:rsidR="00681993" w:rsidRDefault="00000000">
            <w:r>
              <w:rPr>
                <w:sz w:val="19"/>
                <w:szCs w:val="19"/>
              </w:rPr>
              <w:t>C-002 Access Management</w:t>
            </w:r>
          </w:p>
        </w:tc>
        <w:tc>
          <w:tcPr>
            <w:tcW w:w="2246" w:type="dxa"/>
            <w:tcMar>
              <w:top w:w="60" w:type="dxa"/>
              <w:left w:w="100" w:type="dxa"/>
              <w:bottom w:w="60" w:type="dxa"/>
              <w:right w:w="100" w:type="dxa"/>
            </w:tcMar>
          </w:tcPr>
          <w:p w14:paraId="30125611" w14:textId="77777777" w:rsidR="00681993" w:rsidRDefault="00000000">
            <w:r>
              <w:rPr>
                <w:sz w:val="19"/>
                <w:szCs w:val="19"/>
              </w:rPr>
              <w:t>Consumed evaluation</w:t>
            </w:r>
          </w:p>
        </w:tc>
        <w:tc>
          <w:tcPr>
            <w:tcW w:w="4680" w:type="dxa"/>
            <w:tcMar>
              <w:top w:w="60" w:type="dxa"/>
              <w:left w:w="100" w:type="dxa"/>
              <w:bottom w:w="60" w:type="dxa"/>
              <w:right w:w="100" w:type="dxa"/>
            </w:tcMar>
          </w:tcPr>
          <w:p w14:paraId="4A7C982D" w14:textId="77777777" w:rsidR="00681993" w:rsidRDefault="00000000">
            <w:r>
              <w:rPr>
                <w:sz w:val="19"/>
                <w:szCs w:val="19"/>
              </w:rPr>
              <w:t>C-024 consumes an Access Evaluation Outcome for any operation that canonically requires one; it never grants access.</w:t>
            </w:r>
          </w:p>
        </w:tc>
      </w:tr>
      <w:tr w:rsidR="00681993" w14:paraId="2ACD717E" w14:textId="77777777">
        <w:tblPrEx>
          <w:tblCellMar>
            <w:top w:w="0" w:type="dxa"/>
            <w:bottom w:w="0" w:type="dxa"/>
          </w:tblCellMar>
        </w:tblPrEx>
        <w:tc>
          <w:tcPr>
            <w:tcW w:w="2434" w:type="dxa"/>
            <w:tcMar>
              <w:top w:w="60" w:type="dxa"/>
              <w:left w:w="100" w:type="dxa"/>
              <w:bottom w:w="60" w:type="dxa"/>
              <w:right w:w="100" w:type="dxa"/>
            </w:tcMar>
          </w:tcPr>
          <w:p w14:paraId="3A4EED4A" w14:textId="77777777" w:rsidR="00681993" w:rsidRDefault="00000000">
            <w:r>
              <w:rPr>
                <w:sz w:val="19"/>
                <w:szCs w:val="19"/>
              </w:rPr>
              <w:t>C-004 Organization Management</w:t>
            </w:r>
          </w:p>
        </w:tc>
        <w:tc>
          <w:tcPr>
            <w:tcW w:w="2246" w:type="dxa"/>
            <w:tcMar>
              <w:top w:w="60" w:type="dxa"/>
              <w:left w:w="100" w:type="dxa"/>
              <w:bottom w:w="60" w:type="dxa"/>
              <w:right w:w="100" w:type="dxa"/>
            </w:tcMar>
          </w:tcPr>
          <w:p w14:paraId="00F20FA5" w14:textId="77777777" w:rsidR="00681993" w:rsidRDefault="00000000">
            <w:r>
              <w:rPr>
                <w:sz w:val="19"/>
                <w:szCs w:val="19"/>
              </w:rPr>
              <w:t>Not consumed</w:t>
            </w:r>
          </w:p>
        </w:tc>
        <w:tc>
          <w:tcPr>
            <w:tcW w:w="4680" w:type="dxa"/>
            <w:tcMar>
              <w:top w:w="60" w:type="dxa"/>
              <w:left w:w="100" w:type="dxa"/>
              <w:bottom w:w="60" w:type="dxa"/>
              <w:right w:w="100" w:type="dxa"/>
            </w:tcMar>
          </w:tcPr>
          <w:p w14:paraId="614EE5A9" w14:textId="77777777" w:rsidR="00681993" w:rsidRDefault="00000000">
            <w:r>
              <w:rPr>
                <w:sz w:val="19"/>
                <w:szCs w:val="19"/>
              </w:rPr>
              <w:t>C-024 does not represent a Billing Arrangement as a C-004 Organization.</w:t>
            </w:r>
          </w:p>
        </w:tc>
      </w:tr>
      <w:tr w:rsidR="00681993" w14:paraId="587C8689" w14:textId="77777777">
        <w:tblPrEx>
          <w:tblCellMar>
            <w:top w:w="0" w:type="dxa"/>
            <w:bottom w:w="0" w:type="dxa"/>
          </w:tblCellMar>
        </w:tblPrEx>
        <w:tc>
          <w:tcPr>
            <w:tcW w:w="2434" w:type="dxa"/>
            <w:tcMar>
              <w:top w:w="60" w:type="dxa"/>
              <w:left w:w="100" w:type="dxa"/>
              <w:bottom w:w="60" w:type="dxa"/>
              <w:right w:w="100" w:type="dxa"/>
            </w:tcMar>
          </w:tcPr>
          <w:p w14:paraId="2687BFB3" w14:textId="77777777" w:rsidR="00681993" w:rsidRDefault="00000000">
            <w:r>
              <w:rPr>
                <w:sz w:val="19"/>
                <w:szCs w:val="19"/>
              </w:rPr>
              <w:t>C-006 Person Management</w:t>
            </w:r>
          </w:p>
        </w:tc>
        <w:tc>
          <w:tcPr>
            <w:tcW w:w="2246" w:type="dxa"/>
            <w:tcMar>
              <w:top w:w="60" w:type="dxa"/>
              <w:left w:w="100" w:type="dxa"/>
              <w:bottom w:w="60" w:type="dxa"/>
              <w:right w:w="100" w:type="dxa"/>
            </w:tcMar>
          </w:tcPr>
          <w:p w14:paraId="40D1F019" w14:textId="77777777" w:rsidR="00681993" w:rsidRDefault="00000000">
            <w:r>
              <w:rPr>
                <w:sz w:val="19"/>
                <w:szCs w:val="19"/>
              </w:rPr>
              <w:t>Not consumed</w:t>
            </w:r>
          </w:p>
        </w:tc>
        <w:tc>
          <w:tcPr>
            <w:tcW w:w="4680" w:type="dxa"/>
            <w:tcMar>
              <w:top w:w="60" w:type="dxa"/>
              <w:left w:w="100" w:type="dxa"/>
              <w:bottom w:w="60" w:type="dxa"/>
              <w:right w:w="100" w:type="dxa"/>
            </w:tcMar>
          </w:tcPr>
          <w:p w14:paraId="50F4C027" w14:textId="77777777" w:rsidR="00681993" w:rsidRDefault="00000000">
            <w:r>
              <w:rPr>
                <w:sz w:val="19"/>
                <w:szCs w:val="19"/>
              </w:rPr>
              <w:t>C-024 does not require a Person reference of its own.</w:t>
            </w:r>
          </w:p>
        </w:tc>
      </w:tr>
      <w:tr w:rsidR="00681993" w14:paraId="7932B36F" w14:textId="77777777">
        <w:tblPrEx>
          <w:tblCellMar>
            <w:top w:w="0" w:type="dxa"/>
            <w:bottom w:w="0" w:type="dxa"/>
          </w:tblCellMar>
        </w:tblPrEx>
        <w:tc>
          <w:tcPr>
            <w:tcW w:w="2434" w:type="dxa"/>
            <w:tcMar>
              <w:top w:w="60" w:type="dxa"/>
              <w:left w:w="100" w:type="dxa"/>
              <w:bottom w:w="60" w:type="dxa"/>
              <w:right w:w="100" w:type="dxa"/>
            </w:tcMar>
          </w:tcPr>
          <w:p w14:paraId="3C4224F7" w14:textId="77777777" w:rsidR="00681993" w:rsidRDefault="00000000">
            <w:r>
              <w:rPr>
                <w:sz w:val="19"/>
                <w:szCs w:val="19"/>
              </w:rPr>
              <w:t>PE-001-C008 Workspace Management</w:t>
            </w:r>
          </w:p>
        </w:tc>
        <w:tc>
          <w:tcPr>
            <w:tcW w:w="2246" w:type="dxa"/>
            <w:tcMar>
              <w:top w:w="60" w:type="dxa"/>
              <w:left w:w="100" w:type="dxa"/>
              <w:bottom w:w="60" w:type="dxa"/>
              <w:right w:w="100" w:type="dxa"/>
            </w:tcMar>
          </w:tcPr>
          <w:p w14:paraId="5090E07C" w14:textId="77777777" w:rsidR="00681993" w:rsidRDefault="00000000">
            <w:r>
              <w:rPr>
                <w:sz w:val="19"/>
                <w:szCs w:val="19"/>
              </w:rPr>
              <w:t>Consumed anchor</w:t>
            </w:r>
          </w:p>
        </w:tc>
        <w:tc>
          <w:tcPr>
            <w:tcW w:w="4680" w:type="dxa"/>
            <w:tcMar>
              <w:top w:w="60" w:type="dxa"/>
              <w:left w:w="100" w:type="dxa"/>
              <w:bottom w:w="60" w:type="dxa"/>
              <w:right w:w="100" w:type="dxa"/>
            </w:tcMar>
          </w:tcPr>
          <w:p w14:paraId="6100DD32" w14:textId="77777777" w:rsidR="00681993" w:rsidRDefault="00000000">
            <w:r>
              <w:rPr>
                <w:sz w:val="19"/>
                <w:szCs w:val="19"/>
              </w:rPr>
              <w:t>C-024 consumes Participating Workspace Context as a contextual anchor only; it never treats it as billing-modification eligibility.</w:t>
            </w:r>
          </w:p>
        </w:tc>
      </w:tr>
      <w:tr w:rsidR="00681993" w14:paraId="08A01C71" w14:textId="77777777">
        <w:tblPrEx>
          <w:tblCellMar>
            <w:top w:w="0" w:type="dxa"/>
            <w:bottom w:w="0" w:type="dxa"/>
          </w:tblCellMar>
        </w:tblPrEx>
        <w:tc>
          <w:tcPr>
            <w:tcW w:w="2434" w:type="dxa"/>
            <w:tcMar>
              <w:top w:w="60" w:type="dxa"/>
              <w:left w:w="100" w:type="dxa"/>
              <w:bottom w:w="60" w:type="dxa"/>
              <w:right w:w="100" w:type="dxa"/>
            </w:tcMar>
          </w:tcPr>
          <w:p w14:paraId="291A9539" w14:textId="77777777" w:rsidR="00681993" w:rsidRDefault="00000000">
            <w:r>
              <w:rPr>
                <w:sz w:val="19"/>
                <w:szCs w:val="19"/>
              </w:rPr>
              <w:t>C-020 Subscription Management</w:t>
            </w:r>
          </w:p>
        </w:tc>
        <w:tc>
          <w:tcPr>
            <w:tcW w:w="2246" w:type="dxa"/>
            <w:tcMar>
              <w:top w:w="60" w:type="dxa"/>
              <w:left w:w="100" w:type="dxa"/>
              <w:bottom w:w="60" w:type="dxa"/>
              <w:right w:w="100" w:type="dxa"/>
            </w:tcMar>
          </w:tcPr>
          <w:p w14:paraId="7BDB74C2" w14:textId="77777777" w:rsidR="00681993" w:rsidRDefault="00000000">
            <w:r>
              <w:rPr>
                <w:sz w:val="19"/>
                <w:szCs w:val="19"/>
              </w:rPr>
              <w:t>Consumed reference (advisory)</w:t>
            </w:r>
          </w:p>
        </w:tc>
        <w:tc>
          <w:tcPr>
            <w:tcW w:w="4680" w:type="dxa"/>
            <w:tcMar>
              <w:top w:w="60" w:type="dxa"/>
              <w:left w:w="100" w:type="dxa"/>
              <w:bottom w:w="60" w:type="dxa"/>
              <w:right w:w="100" w:type="dxa"/>
            </w:tcMar>
          </w:tcPr>
          <w:p w14:paraId="2D1B3A80" w14:textId="77777777" w:rsidR="00681993" w:rsidRDefault="00000000">
            <w:r>
              <w:rPr>
                <w:sz w:val="19"/>
                <w:szCs w:val="19"/>
              </w:rPr>
              <w:t>C-024 consumes an active Subscription commitment-standing reference as an upstream source fact for Billing Period determination; C-024 never establishes, changes, or terminates a Subscription.</w:t>
            </w:r>
          </w:p>
        </w:tc>
      </w:tr>
      <w:tr w:rsidR="00681993" w14:paraId="6D9A6A85" w14:textId="77777777">
        <w:tblPrEx>
          <w:tblCellMar>
            <w:top w:w="0" w:type="dxa"/>
            <w:bottom w:w="0" w:type="dxa"/>
          </w:tblCellMar>
        </w:tblPrEx>
        <w:tc>
          <w:tcPr>
            <w:tcW w:w="2434" w:type="dxa"/>
            <w:tcMar>
              <w:top w:w="60" w:type="dxa"/>
              <w:left w:w="100" w:type="dxa"/>
              <w:bottom w:w="60" w:type="dxa"/>
              <w:right w:w="100" w:type="dxa"/>
            </w:tcMar>
          </w:tcPr>
          <w:p w14:paraId="016FC9A9" w14:textId="77777777" w:rsidR="00681993" w:rsidRDefault="00000000">
            <w:r>
              <w:rPr>
                <w:sz w:val="19"/>
                <w:szCs w:val="19"/>
              </w:rPr>
              <w:t>C-021 Product &amp; Service Catalog</w:t>
            </w:r>
          </w:p>
        </w:tc>
        <w:tc>
          <w:tcPr>
            <w:tcW w:w="2246" w:type="dxa"/>
            <w:tcMar>
              <w:top w:w="60" w:type="dxa"/>
              <w:left w:w="100" w:type="dxa"/>
              <w:bottom w:w="60" w:type="dxa"/>
              <w:right w:w="100" w:type="dxa"/>
            </w:tcMar>
          </w:tcPr>
          <w:p w14:paraId="38980B1F" w14:textId="77777777" w:rsidR="00681993" w:rsidRDefault="00000000">
            <w:r>
              <w:rPr>
                <w:sz w:val="19"/>
                <w:szCs w:val="19"/>
              </w:rPr>
              <w:t>Consumed reference (advisory)</w:t>
            </w:r>
          </w:p>
        </w:tc>
        <w:tc>
          <w:tcPr>
            <w:tcW w:w="4680" w:type="dxa"/>
            <w:tcMar>
              <w:top w:w="60" w:type="dxa"/>
              <w:left w:w="100" w:type="dxa"/>
              <w:bottom w:w="60" w:type="dxa"/>
              <w:right w:w="100" w:type="dxa"/>
            </w:tcMar>
          </w:tcPr>
          <w:p w14:paraId="3BEF7CFB" w14:textId="77777777" w:rsidR="00681993" w:rsidRDefault="00000000">
            <w:r>
              <w:rPr>
                <w:sz w:val="19"/>
                <w:szCs w:val="19"/>
              </w:rPr>
              <w:t>C-024 consumes a price reference as an upstream source fact; C-024 never defines an offering or computes a price.</w:t>
            </w:r>
          </w:p>
        </w:tc>
      </w:tr>
      <w:tr w:rsidR="00681993" w14:paraId="30C400FA" w14:textId="77777777">
        <w:tblPrEx>
          <w:tblCellMar>
            <w:top w:w="0" w:type="dxa"/>
            <w:bottom w:w="0" w:type="dxa"/>
          </w:tblCellMar>
        </w:tblPrEx>
        <w:tc>
          <w:tcPr>
            <w:tcW w:w="2434" w:type="dxa"/>
            <w:tcMar>
              <w:top w:w="60" w:type="dxa"/>
              <w:left w:w="100" w:type="dxa"/>
              <w:bottom w:w="60" w:type="dxa"/>
              <w:right w:w="100" w:type="dxa"/>
            </w:tcMar>
          </w:tcPr>
          <w:p w14:paraId="57F55924" w14:textId="77777777" w:rsidR="00681993" w:rsidRDefault="00000000">
            <w:r>
              <w:rPr>
                <w:sz w:val="19"/>
                <w:szCs w:val="19"/>
              </w:rPr>
              <w:t>C-022 Customer &amp; Account Management</w:t>
            </w:r>
          </w:p>
        </w:tc>
        <w:tc>
          <w:tcPr>
            <w:tcW w:w="2246" w:type="dxa"/>
            <w:tcMar>
              <w:top w:w="60" w:type="dxa"/>
              <w:left w:w="100" w:type="dxa"/>
              <w:bottom w:w="60" w:type="dxa"/>
              <w:right w:w="100" w:type="dxa"/>
            </w:tcMar>
          </w:tcPr>
          <w:p w14:paraId="7A699869" w14:textId="77777777" w:rsidR="00681993" w:rsidRDefault="00000000">
            <w:r>
              <w:rPr>
                <w:sz w:val="19"/>
                <w:szCs w:val="19"/>
              </w:rPr>
              <w:t>Consumed reference</w:t>
            </w:r>
          </w:p>
        </w:tc>
        <w:tc>
          <w:tcPr>
            <w:tcW w:w="4680" w:type="dxa"/>
            <w:tcMar>
              <w:top w:w="60" w:type="dxa"/>
              <w:left w:w="100" w:type="dxa"/>
              <w:bottom w:w="60" w:type="dxa"/>
              <w:right w:w="100" w:type="dxa"/>
            </w:tcMar>
          </w:tcPr>
          <w:p w14:paraId="4008E849" w14:textId="77777777" w:rsidR="00681993" w:rsidRDefault="00000000">
            <w:r>
              <w:rPr>
                <w:sz w:val="19"/>
                <w:szCs w:val="19"/>
              </w:rPr>
              <w:t>C-024 consumes the Customer Reference, Commercial Account Reference, and Customer–Account Relationship/hierarchy reference for Bill-To Designation; C-024 never establishes Customer or Account identity.</w:t>
            </w:r>
          </w:p>
        </w:tc>
      </w:tr>
      <w:tr w:rsidR="00681993" w14:paraId="6B872233" w14:textId="77777777">
        <w:tblPrEx>
          <w:tblCellMar>
            <w:top w:w="0" w:type="dxa"/>
            <w:bottom w:w="0" w:type="dxa"/>
          </w:tblCellMar>
        </w:tblPrEx>
        <w:tc>
          <w:tcPr>
            <w:tcW w:w="2434" w:type="dxa"/>
            <w:tcMar>
              <w:top w:w="60" w:type="dxa"/>
              <w:left w:w="100" w:type="dxa"/>
              <w:bottom w:w="60" w:type="dxa"/>
              <w:right w:w="100" w:type="dxa"/>
            </w:tcMar>
          </w:tcPr>
          <w:p w14:paraId="6A664318" w14:textId="77777777" w:rsidR="00681993" w:rsidRDefault="00000000">
            <w:r>
              <w:rPr>
                <w:sz w:val="19"/>
                <w:szCs w:val="19"/>
              </w:rPr>
              <w:t>C-023 Licensing &amp; Entitlement</w:t>
            </w:r>
          </w:p>
        </w:tc>
        <w:tc>
          <w:tcPr>
            <w:tcW w:w="2246" w:type="dxa"/>
            <w:tcMar>
              <w:top w:w="60" w:type="dxa"/>
              <w:left w:w="100" w:type="dxa"/>
              <w:bottom w:w="60" w:type="dxa"/>
              <w:right w:w="100" w:type="dxa"/>
            </w:tcMar>
          </w:tcPr>
          <w:p w14:paraId="7028EC79" w14:textId="77777777" w:rsidR="00681993" w:rsidRDefault="00000000">
            <w:r>
              <w:rPr>
                <w:sz w:val="19"/>
                <w:szCs w:val="19"/>
              </w:rPr>
              <w:t>Consumed reference (conditional)</w:t>
            </w:r>
          </w:p>
        </w:tc>
        <w:tc>
          <w:tcPr>
            <w:tcW w:w="4680" w:type="dxa"/>
            <w:tcMar>
              <w:top w:w="60" w:type="dxa"/>
              <w:left w:w="100" w:type="dxa"/>
              <w:bottom w:w="60" w:type="dxa"/>
              <w:right w:w="100" w:type="dxa"/>
            </w:tcMar>
          </w:tcPr>
          <w:p w14:paraId="6D04C85A" w14:textId="77777777" w:rsidR="00681993" w:rsidRDefault="00000000">
            <w:r>
              <w:rPr>
                <w:sz w:val="19"/>
                <w:szCs w:val="19"/>
              </w:rPr>
              <w:t>C-024 consumes an Entitlement reference only where a canonical binding establishes an Entitlement-to-Billable-quantity mapping — Pending Canonical Binding, since the full C-023 specification was unavailable at engineering time; C-024 never creates entitlement semantics.</w:t>
            </w:r>
          </w:p>
        </w:tc>
      </w:tr>
      <w:tr w:rsidR="00681993" w14:paraId="6C366947" w14:textId="77777777">
        <w:tblPrEx>
          <w:tblCellMar>
            <w:top w:w="0" w:type="dxa"/>
            <w:bottom w:w="0" w:type="dxa"/>
          </w:tblCellMar>
        </w:tblPrEx>
        <w:tc>
          <w:tcPr>
            <w:tcW w:w="2434" w:type="dxa"/>
            <w:tcMar>
              <w:top w:w="60" w:type="dxa"/>
              <w:left w:w="100" w:type="dxa"/>
              <w:bottom w:w="60" w:type="dxa"/>
              <w:right w:w="100" w:type="dxa"/>
            </w:tcMar>
          </w:tcPr>
          <w:p w14:paraId="3A37E1F5" w14:textId="77777777" w:rsidR="00681993" w:rsidRDefault="00000000">
            <w:r>
              <w:rPr>
                <w:sz w:val="19"/>
                <w:szCs w:val="19"/>
              </w:rPr>
              <w:t>C-025 Contract Management</w:t>
            </w:r>
          </w:p>
        </w:tc>
        <w:tc>
          <w:tcPr>
            <w:tcW w:w="2246" w:type="dxa"/>
            <w:tcMar>
              <w:top w:w="60" w:type="dxa"/>
              <w:left w:w="100" w:type="dxa"/>
              <w:bottom w:w="60" w:type="dxa"/>
              <w:right w:w="100" w:type="dxa"/>
            </w:tcMar>
          </w:tcPr>
          <w:p w14:paraId="0CE44F58" w14:textId="77777777" w:rsidR="00681993" w:rsidRDefault="00000000">
            <w:r>
              <w:rPr>
                <w:sz w:val="19"/>
                <w:szCs w:val="19"/>
              </w:rPr>
              <w:t>Consumed reference (conditional)</w:t>
            </w:r>
          </w:p>
        </w:tc>
        <w:tc>
          <w:tcPr>
            <w:tcW w:w="4680" w:type="dxa"/>
            <w:tcMar>
              <w:top w:w="60" w:type="dxa"/>
              <w:left w:w="100" w:type="dxa"/>
              <w:bottom w:w="60" w:type="dxa"/>
              <w:right w:w="100" w:type="dxa"/>
            </w:tcMar>
          </w:tcPr>
          <w:p w14:paraId="2DC4A68E" w14:textId="77777777" w:rsidR="00681993" w:rsidRDefault="00000000">
            <w:r>
              <w:rPr>
                <w:sz w:val="19"/>
                <w:szCs w:val="19"/>
              </w:rPr>
              <w:t>C-024 consumes a Contract reference only where a canonical binding establishes a contractual billing authority — Pending Canonical Binding, since the full C-025 specification was unavailable at engineering time; C-024 never redefines contract semantics.</w:t>
            </w:r>
          </w:p>
        </w:tc>
      </w:tr>
      <w:tr w:rsidR="00681993" w14:paraId="1C380560" w14:textId="77777777">
        <w:tblPrEx>
          <w:tblCellMar>
            <w:top w:w="0" w:type="dxa"/>
            <w:bottom w:w="0" w:type="dxa"/>
          </w:tblCellMar>
        </w:tblPrEx>
        <w:tc>
          <w:tcPr>
            <w:tcW w:w="2434" w:type="dxa"/>
            <w:tcMar>
              <w:top w:w="60" w:type="dxa"/>
              <w:left w:w="100" w:type="dxa"/>
              <w:bottom w:w="60" w:type="dxa"/>
              <w:right w:w="100" w:type="dxa"/>
            </w:tcMar>
          </w:tcPr>
          <w:p w14:paraId="7E71C4DF" w14:textId="77777777" w:rsidR="00681993" w:rsidRDefault="00000000">
            <w:r>
              <w:rPr>
                <w:sz w:val="19"/>
                <w:szCs w:val="19"/>
              </w:rPr>
              <w:t>C-040 Tenant Administration</w:t>
            </w:r>
          </w:p>
        </w:tc>
        <w:tc>
          <w:tcPr>
            <w:tcW w:w="2246" w:type="dxa"/>
            <w:tcMar>
              <w:top w:w="60" w:type="dxa"/>
              <w:left w:w="100" w:type="dxa"/>
              <w:bottom w:w="60" w:type="dxa"/>
              <w:right w:w="100" w:type="dxa"/>
            </w:tcMar>
          </w:tcPr>
          <w:p w14:paraId="6D9A976B" w14:textId="77777777" w:rsidR="00681993" w:rsidRDefault="00000000">
            <w:r>
              <w:rPr>
                <w:sz w:val="19"/>
                <w:szCs w:val="19"/>
              </w:rPr>
              <w:t>Consumed reference</w:t>
            </w:r>
          </w:p>
        </w:tc>
        <w:tc>
          <w:tcPr>
            <w:tcW w:w="4680" w:type="dxa"/>
            <w:tcMar>
              <w:top w:w="60" w:type="dxa"/>
              <w:left w:w="100" w:type="dxa"/>
              <w:bottom w:w="60" w:type="dxa"/>
              <w:right w:w="100" w:type="dxa"/>
            </w:tcMar>
          </w:tcPr>
          <w:p w14:paraId="5EAFE02D" w14:textId="77777777" w:rsidR="00681993" w:rsidRDefault="00000000">
            <w:r>
              <w:rPr>
                <w:sz w:val="19"/>
                <w:szCs w:val="19"/>
              </w:rPr>
              <w:t>C-024 consumes a tenant container reference where Billing Arrangement scope depends on tenant context — Pending Canonical Binding where unavailable.</w:t>
            </w:r>
          </w:p>
        </w:tc>
      </w:tr>
      <w:tr w:rsidR="00681993" w14:paraId="5B754ED4" w14:textId="77777777">
        <w:tblPrEx>
          <w:tblCellMar>
            <w:top w:w="0" w:type="dxa"/>
            <w:bottom w:w="0" w:type="dxa"/>
          </w:tblCellMar>
        </w:tblPrEx>
        <w:tc>
          <w:tcPr>
            <w:tcW w:w="2434" w:type="dxa"/>
            <w:tcMar>
              <w:top w:w="60" w:type="dxa"/>
              <w:left w:w="100" w:type="dxa"/>
              <w:bottom w:w="60" w:type="dxa"/>
              <w:right w:w="100" w:type="dxa"/>
            </w:tcMar>
          </w:tcPr>
          <w:p w14:paraId="2C330459" w14:textId="77777777" w:rsidR="00681993" w:rsidRDefault="00000000">
            <w:r>
              <w:rPr>
                <w:sz w:val="19"/>
                <w:szCs w:val="19"/>
              </w:rPr>
              <w:lastRenderedPageBreak/>
              <w:t>Future Invoicing capability</w:t>
            </w:r>
          </w:p>
        </w:tc>
        <w:tc>
          <w:tcPr>
            <w:tcW w:w="2246" w:type="dxa"/>
            <w:tcMar>
              <w:top w:w="60" w:type="dxa"/>
              <w:left w:w="100" w:type="dxa"/>
              <w:bottom w:w="60" w:type="dxa"/>
              <w:right w:w="100" w:type="dxa"/>
            </w:tcMar>
          </w:tcPr>
          <w:p w14:paraId="3C3AA752" w14:textId="77777777" w:rsidR="00681993" w:rsidRDefault="00000000">
            <w:r>
              <w:rPr>
                <w:sz w:val="19"/>
                <w:szCs w:val="19"/>
              </w:rPr>
              <w:t>Produced for reference (Pending Canonical Binding)</w:t>
            </w:r>
          </w:p>
        </w:tc>
        <w:tc>
          <w:tcPr>
            <w:tcW w:w="4680" w:type="dxa"/>
            <w:tcMar>
              <w:top w:w="60" w:type="dxa"/>
              <w:left w:w="100" w:type="dxa"/>
              <w:bottom w:w="60" w:type="dxa"/>
              <w:right w:w="100" w:type="dxa"/>
            </w:tcMar>
          </w:tcPr>
          <w:p w14:paraId="3131B83A" w14:textId="77777777" w:rsidR="00681993" w:rsidRDefault="00000000">
            <w:r>
              <w:rPr>
                <w:sz w:val="19"/>
                <w:szCs w:val="19"/>
              </w:rPr>
              <w:t>No canonical Invoicing capability is identified in CAP-001; C-024 produces a Billing Reference that such a capability, once canonically established, may consume. C-024 never generates an Invoice document.</w:t>
            </w:r>
          </w:p>
        </w:tc>
      </w:tr>
      <w:tr w:rsidR="00681993" w14:paraId="3F345708" w14:textId="77777777">
        <w:tblPrEx>
          <w:tblCellMar>
            <w:top w:w="0" w:type="dxa"/>
            <w:bottom w:w="0" w:type="dxa"/>
          </w:tblCellMar>
        </w:tblPrEx>
        <w:tc>
          <w:tcPr>
            <w:tcW w:w="2434" w:type="dxa"/>
            <w:tcMar>
              <w:top w:w="60" w:type="dxa"/>
              <w:left w:w="100" w:type="dxa"/>
              <w:bottom w:w="60" w:type="dxa"/>
              <w:right w:w="100" w:type="dxa"/>
            </w:tcMar>
          </w:tcPr>
          <w:p w14:paraId="3E5DF8FA" w14:textId="77777777" w:rsidR="00681993" w:rsidRDefault="00000000">
            <w:r>
              <w:rPr>
                <w:sz w:val="19"/>
                <w:szCs w:val="19"/>
              </w:rPr>
              <w:t>Future Payment capability</w:t>
            </w:r>
          </w:p>
        </w:tc>
        <w:tc>
          <w:tcPr>
            <w:tcW w:w="2246" w:type="dxa"/>
            <w:tcMar>
              <w:top w:w="60" w:type="dxa"/>
              <w:left w:w="100" w:type="dxa"/>
              <w:bottom w:w="60" w:type="dxa"/>
              <w:right w:w="100" w:type="dxa"/>
            </w:tcMar>
          </w:tcPr>
          <w:p w14:paraId="3625601E" w14:textId="77777777" w:rsidR="00681993" w:rsidRDefault="00000000">
            <w:r>
              <w:rPr>
                <w:sz w:val="19"/>
                <w:szCs w:val="19"/>
              </w:rPr>
              <w:t>Produced for reference (Pending Canonical Binding)</w:t>
            </w:r>
          </w:p>
        </w:tc>
        <w:tc>
          <w:tcPr>
            <w:tcW w:w="4680" w:type="dxa"/>
            <w:tcMar>
              <w:top w:w="60" w:type="dxa"/>
              <w:left w:w="100" w:type="dxa"/>
              <w:bottom w:w="60" w:type="dxa"/>
              <w:right w:w="100" w:type="dxa"/>
            </w:tcMar>
          </w:tcPr>
          <w:p w14:paraId="52E53BCF" w14:textId="77777777" w:rsidR="00681993" w:rsidRDefault="00000000">
            <w:r>
              <w:rPr>
                <w:sz w:val="19"/>
                <w:szCs w:val="19"/>
              </w:rPr>
              <w:t>No canonical Payment capability is identified in CAP-001; C-024 produces a Billing Reference that such a capability, once canonically established, may consume. C-024 never processes a Payment.</w:t>
            </w:r>
          </w:p>
        </w:tc>
      </w:tr>
      <w:tr w:rsidR="00681993" w14:paraId="1712FF25" w14:textId="77777777">
        <w:tblPrEx>
          <w:tblCellMar>
            <w:top w:w="0" w:type="dxa"/>
            <w:bottom w:w="0" w:type="dxa"/>
          </w:tblCellMar>
        </w:tblPrEx>
        <w:tc>
          <w:tcPr>
            <w:tcW w:w="2434" w:type="dxa"/>
            <w:tcMar>
              <w:top w:w="60" w:type="dxa"/>
              <w:left w:w="100" w:type="dxa"/>
              <w:bottom w:w="60" w:type="dxa"/>
              <w:right w:w="100" w:type="dxa"/>
            </w:tcMar>
          </w:tcPr>
          <w:p w14:paraId="55FB97C9" w14:textId="77777777" w:rsidR="00681993" w:rsidRDefault="00000000">
            <w:r>
              <w:rPr>
                <w:sz w:val="19"/>
                <w:szCs w:val="19"/>
              </w:rPr>
              <w:t>Future Accounting/Revenue Recognition capability</w:t>
            </w:r>
          </w:p>
        </w:tc>
        <w:tc>
          <w:tcPr>
            <w:tcW w:w="2246" w:type="dxa"/>
            <w:tcMar>
              <w:top w:w="60" w:type="dxa"/>
              <w:left w:w="100" w:type="dxa"/>
              <w:bottom w:w="60" w:type="dxa"/>
              <w:right w:w="100" w:type="dxa"/>
            </w:tcMar>
          </w:tcPr>
          <w:p w14:paraId="2FFAD79B" w14:textId="77777777" w:rsidR="00681993" w:rsidRDefault="00000000">
            <w:r>
              <w:rPr>
                <w:sz w:val="19"/>
                <w:szCs w:val="19"/>
              </w:rPr>
              <w:t>Produced for reference (Pending Canonical Binding)</w:t>
            </w:r>
          </w:p>
        </w:tc>
        <w:tc>
          <w:tcPr>
            <w:tcW w:w="4680" w:type="dxa"/>
            <w:tcMar>
              <w:top w:w="60" w:type="dxa"/>
              <w:left w:w="100" w:type="dxa"/>
              <w:bottom w:w="60" w:type="dxa"/>
              <w:right w:w="100" w:type="dxa"/>
            </w:tcMar>
          </w:tcPr>
          <w:p w14:paraId="452E2A21" w14:textId="77777777" w:rsidR="00681993" w:rsidRDefault="00000000">
            <w:r>
              <w:rPr>
                <w:sz w:val="19"/>
                <w:szCs w:val="19"/>
              </w:rPr>
              <w:t>No canonical Accounting capability is identified in CAP-001; C-024 produces a Billing Reference that such a capability, once canonically established, may consume. C-024 never posts to a Ledger or determines revenue recognition timing.</w:t>
            </w:r>
          </w:p>
        </w:tc>
      </w:tr>
    </w:tbl>
    <w:p w14:paraId="4ED2E909" w14:textId="77777777" w:rsidR="00681993" w:rsidRDefault="00681993">
      <w:pPr>
        <w:spacing w:after="160"/>
      </w:pPr>
    </w:p>
    <w:p w14:paraId="0C42D9C3" w14:textId="77777777" w:rsidR="00681993" w:rsidRDefault="00000000">
      <w:pPr>
        <w:pStyle w:val="Heading2"/>
      </w:pPr>
      <w:r>
        <w:t>2.11 Persona and Workspace Participation</w:t>
      </w:r>
    </w:p>
    <w:p w14:paraId="7BA8B8FF" w14:textId="77777777" w:rsidR="00681993" w:rsidRDefault="00000000">
      <w:pPr>
        <w:spacing w:after="120"/>
        <w:jc w:val="both"/>
      </w:pPr>
      <w:r>
        <w:t>See Chapter 1.11 (Enterprise Personas) and Chapter 1.12 (Workspace Participation). CRB-C024 does not define new personas or new Workspace Types; it applies PE-001's canonical categories to the experience responsibilities genuinely required by Billing Management.</w:t>
      </w:r>
    </w:p>
    <w:p w14:paraId="12CE0075" w14:textId="77777777" w:rsidR="00681993" w:rsidRDefault="00000000">
      <w:pPr>
        <w:pStyle w:val="Heading2"/>
      </w:pPr>
      <w:r>
        <w:t>2.12 Enterprise Journey Participation</w:t>
      </w:r>
    </w:p>
    <w:p w14:paraId="03F438B0" w14:textId="77777777" w:rsidR="00681993" w:rsidRDefault="00000000">
      <w:pPr>
        <w:spacing w:after="120"/>
        <w:jc w:val="both"/>
      </w:pPr>
      <w:r>
        <w:t>See Chapter 1.13. CRB-C024 is entered by, and exits back into, larger enterprise journeys; it does not own those journeys.</w:t>
      </w:r>
    </w:p>
    <w:p w14:paraId="4B2F638C" w14:textId="77777777" w:rsidR="00681993" w:rsidRDefault="00000000">
      <w:pPr>
        <w:pStyle w:val="Heading2"/>
      </w:pPr>
      <w:r>
        <w:t>2.13 Navigation Expectations</w:t>
      </w:r>
    </w:p>
    <w:p w14:paraId="740AC0C2" w14:textId="77777777" w:rsidR="00681993" w:rsidRDefault="00000000">
      <w:pPr>
        <w:spacing w:after="120"/>
        <w:jc w:val="both"/>
      </w:pPr>
      <w:r>
        <w:t>Navigation across C-024 experiences SHALL preserve the Billing Anchor Context and the current experience stage; a movement that changes the anchor SHALL be an explicit recontextualization, never silent.</w:t>
      </w:r>
    </w:p>
    <w:p w14:paraId="5B91B694" w14:textId="77777777" w:rsidR="00681993" w:rsidRDefault="00000000">
      <w:pPr>
        <w:pStyle w:val="Heading2"/>
      </w:pPr>
      <w:r>
        <w:t>2.14 Context Preservation</w:t>
      </w:r>
    </w:p>
    <w:p w14:paraId="00163F62" w14:textId="77777777" w:rsidR="00681993" w:rsidRDefault="00000000">
      <w:pPr>
        <w:spacing w:after="120"/>
        <w:jc w:val="both"/>
      </w:pPr>
      <w:r>
        <w:t>See Chapter 1.17–1.18. The Authoritative Billing Arrangement Context, Authoritative Billing Period Context, and Authoritative Billing Standing Context are authoritative and unaltered until a completed Commit (ERB-C024-06) supersedes them via the produced Resulting Billing Standing or Resulting Billing Arrangement Context.</w:t>
      </w:r>
    </w:p>
    <w:p w14:paraId="708A507D" w14:textId="77777777" w:rsidR="00681993" w:rsidRDefault="00000000">
      <w:pPr>
        <w:pStyle w:val="Heading2"/>
      </w:pPr>
      <w:r>
        <w:t>2.15 Dependencies</w:t>
      </w:r>
    </w:p>
    <w:p w14:paraId="053ECCF7" w14:textId="77777777" w:rsidR="00681993" w:rsidRDefault="00000000">
      <w:pPr>
        <w:spacing w:after="120"/>
        <w:jc w:val="both"/>
      </w:pPr>
      <w:r>
        <w:t>See Chapter 1.9. The CRB is conformant only when capability identity is bound to CAP-001, Subscription/Catalog/Customer-Account/Entitlement/Contract/Tenant semantics are bound to their respective owning capabilities, Business Activities are bound to the canonical EAC/IMP-001 authority, Access is bound to C-002/URA-001, and EIO references are bound to the canonical EIO catalog. Where an identifier is not available in the supplied canonical source, the reference remains a required binding and SHALL NOT be fabricated locally.</w:t>
      </w:r>
    </w:p>
    <w:p w14:paraId="5549E317" w14:textId="77777777" w:rsidR="00681993" w:rsidRDefault="00000000">
      <w:pPr>
        <w:pStyle w:val="Heading2"/>
      </w:pPr>
      <w:r>
        <w:t>2.16 CRB Traceability</w:t>
      </w:r>
    </w:p>
    <w:p w14:paraId="0E99CE83" w14:textId="77777777" w:rsidR="00681993" w:rsidRDefault="00000000">
      <w:pPr>
        <w:spacing w:after="120"/>
        <w:jc w:val="both"/>
      </w:pPr>
      <w:r>
        <w:lastRenderedPageBreak/>
        <w:t>C-024 → CRB-C024 → eight ERBs → seventeen EXs → participating Enterprise Journeys → canonical BA/EAC bindings (Pending Canonical Binding) → canonical EIO bindings (Pending Canonical Binding) → applicable Enterprise Transitions (Chapter 6.1) → applicable PE-001 ADRs.</w:t>
      </w:r>
    </w:p>
    <w:p w14:paraId="3D94334F" w14:textId="77777777" w:rsidR="00681993" w:rsidRDefault="00000000">
      <w:pPr>
        <w:pStyle w:val="Heading2"/>
      </w:pPr>
      <w:r>
        <w:t>2.17 Governance</w:t>
      </w:r>
    </w:p>
    <w:p w14:paraId="79812E9E" w14:textId="77777777" w:rsidR="00681993" w:rsidRDefault="00000000">
      <w:pPr>
        <w:spacing w:after="120"/>
        <w:jc w:val="both"/>
      </w:pPr>
      <w:r>
        <w:t>CRB-C024 is governed by Chapter 7 (Experience Governance), validated by Chapter 8, and certified against the Gold Standard Conformance Baseline in Chapter 9.</w:t>
      </w:r>
    </w:p>
    <w:p w14:paraId="6BE66A31" w14:textId="77777777" w:rsidR="00681993" w:rsidRDefault="00000000">
      <w:r>
        <w:br w:type="page"/>
      </w:r>
    </w:p>
    <w:p w14:paraId="0184D151" w14:textId="77777777" w:rsidR="00681993" w:rsidRDefault="00000000">
      <w:pPr>
        <w:pStyle w:val="Heading1"/>
        <w:pBdr>
          <w:bottom w:val="single" w:sz="6" w:space="4" w:color="888888"/>
        </w:pBdr>
      </w:pPr>
      <w:r>
        <w:lastRenderedPageBreak/>
        <w:t>Chapter 3 — Enterprise Experience Blueprints (ERBs)</w:t>
      </w:r>
    </w:p>
    <w:p w14:paraId="5F5EB91C" w14:textId="77777777" w:rsidR="00681993" w:rsidRDefault="00000000">
      <w:pPr>
        <w:spacing w:after="120"/>
        <w:jc w:val="both"/>
      </w:pPr>
      <w:r>
        <w:t>This chapter engineers the eight Enterprise Experience Blueprints derived independently from C-024's own capability boundary and Guiding Architectural Question. Unlike C-022 (eight ERBs split by single-party-versus-structural framing), C-024 requires eight ERBs because Frame Intent is genuinely split into two distinct blueprints for a different reason: Billing Arrangement configuration (ERB-C024-03) is a comparatively stable, low-cadence concern, while Billing Period determination, adjustment, and reversal (ERB-C024-04) is a recurring, high-cadence concern with fundamentally different triggers and downstream consequence. Each ERB engineers all seven context dimensions explicitly; Created is kept distinct from Produced, and Superseded is kept distinct from Invalidated, throughout. Where a dimension is genuinely empty, this document states “None” explicitly rather than omitting the dimension.</w:t>
      </w:r>
    </w:p>
    <w:p w14:paraId="4FF05937" w14:textId="77777777" w:rsidR="00681993" w:rsidRDefault="00000000">
      <w:pPr>
        <w:pStyle w:val="Heading2"/>
      </w:pPr>
      <w:r>
        <w:t>3.1 ERB Portfolio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3"/>
        <w:gridCol w:w="2239"/>
        <w:gridCol w:w="3271"/>
        <w:gridCol w:w="1330"/>
        <w:gridCol w:w="1307"/>
      </w:tblGrid>
      <w:tr w:rsidR="00681993" w14:paraId="69F7401D" w14:textId="77777777">
        <w:tblPrEx>
          <w:tblCellMar>
            <w:top w:w="0" w:type="dxa"/>
            <w:bottom w:w="0" w:type="dxa"/>
          </w:tblCellMar>
        </w:tblPrEx>
        <w:trPr>
          <w:tblHeader/>
        </w:trPr>
        <w:tc>
          <w:tcPr>
            <w:tcW w:w="1217" w:type="dxa"/>
            <w:shd w:val="clear" w:color="auto" w:fill="1F3864"/>
            <w:tcMar>
              <w:top w:w="60" w:type="dxa"/>
              <w:left w:w="100" w:type="dxa"/>
              <w:bottom w:w="60" w:type="dxa"/>
              <w:right w:w="100" w:type="dxa"/>
            </w:tcMar>
          </w:tcPr>
          <w:p w14:paraId="529B6374" w14:textId="77777777" w:rsidR="00681993" w:rsidRDefault="00000000">
            <w:r>
              <w:rPr>
                <w:b/>
                <w:bCs/>
                <w:color w:val="FFFFFF"/>
                <w:sz w:val="19"/>
                <w:szCs w:val="19"/>
              </w:rPr>
              <w:t>ERB</w:t>
            </w:r>
          </w:p>
        </w:tc>
        <w:tc>
          <w:tcPr>
            <w:tcW w:w="2246" w:type="dxa"/>
            <w:shd w:val="clear" w:color="auto" w:fill="1F3864"/>
            <w:tcMar>
              <w:top w:w="60" w:type="dxa"/>
              <w:left w:w="100" w:type="dxa"/>
              <w:bottom w:w="60" w:type="dxa"/>
              <w:right w:w="100" w:type="dxa"/>
            </w:tcMar>
          </w:tcPr>
          <w:p w14:paraId="2E433621" w14:textId="77777777" w:rsidR="00681993" w:rsidRDefault="00000000">
            <w:r>
              <w:rPr>
                <w:b/>
                <w:bCs/>
                <w:color w:val="FFFFFF"/>
                <w:sz w:val="19"/>
                <w:szCs w:val="19"/>
              </w:rPr>
              <w:t>Name</w:t>
            </w:r>
          </w:p>
        </w:tc>
        <w:tc>
          <w:tcPr>
            <w:tcW w:w="3276" w:type="dxa"/>
            <w:shd w:val="clear" w:color="auto" w:fill="1F3864"/>
            <w:tcMar>
              <w:top w:w="60" w:type="dxa"/>
              <w:left w:w="100" w:type="dxa"/>
              <w:bottom w:w="60" w:type="dxa"/>
              <w:right w:w="100" w:type="dxa"/>
            </w:tcMar>
          </w:tcPr>
          <w:p w14:paraId="6380536C" w14:textId="77777777" w:rsidR="00681993" w:rsidRDefault="00000000">
            <w:r>
              <w:rPr>
                <w:b/>
                <w:bCs/>
                <w:color w:val="FFFFFF"/>
                <w:sz w:val="19"/>
                <w:szCs w:val="19"/>
              </w:rPr>
              <w:t>Purpose</w:t>
            </w:r>
          </w:p>
        </w:tc>
        <w:tc>
          <w:tcPr>
            <w:tcW w:w="1310" w:type="dxa"/>
            <w:shd w:val="clear" w:color="auto" w:fill="1F3864"/>
            <w:tcMar>
              <w:top w:w="60" w:type="dxa"/>
              <w:left w:w="100" w:type="dxa"/>
              <w:bottom w:w="60" w:type="dxa"/>
              <w:right w:w="100" w:type="dxa"/>
            </w:tcMar>
          </w:tcPr>
          <w:p w14:paraId="4D0D425B" w14:textId="77777777" w:rsidR="00681993" w:rsidRDefault="00000000">
            <w:r>
              <w:rPr>
                <w:b/>
                <w:bCs/>
                <w:color w:val="FFFFFF"/>
                <w:sz w:val="19"/>
                <w:szCs w:val="19"/>
              </w:rPr>
              <w:t>Stage</w:t>
            </w:r>
          </w:p>
        </w:tc>
        <w:tc>
          <w:tcPr>
            <w:tcW w:w="1310" w:type="dxa"/>
            <w:shd w:val="clear" w:color="auto" w:fill="1F3864"/>
            <w:tcMar>
              <w:top w:w="60" w:type="dxa"/>
              <w:left w:w="100" w:type="dxa"/>
              <w:bottom w:w="60" w:type="dxa"/>
              <w:right w:w="100" w:type="dxa"/>
            </w:tcMar>
          </w:tcPr>
          <w:p w14:paraId="10B77B06" w14:textId="77777777" w:rsidR="00681993" w:rsidRDefault="00000000">
            <w:r>
              <w:rPr>
                <w:b/>
                <w:bCs/>
                <w:color w:val="FFFFFF"/>
                <w:sz w:val="19"/>
                <w:szCs w:val="19"/>
              </w:rPr>
              <w:t>Realizing EX</w:t>
            </w:r>
          </w:p>
        </w:tc>
      </w:tr>
      <w:tr w:rsidR="00681993" w14:paraId="1C98E2D4" w14:textId="77777777">
        <w:tblPrEx>
          <w:tblCellMar>
            <w:top w:w="0" w:type="dxa"/>
            <w:bottom w:w="0" w:type="dxa"/>
          </w:tblCellMar>
        </w:tblPrEx>
        <w:tc>
          <w:tcPr>
            <w:tcW w:w="1217" w:type="dxa"/>
            <w:tcMar>
              <w:top w:w="60" w:type="dxa"/>
              <w:left w:w="100" w:type="dxa"/>
              <w:bottom w:w="60" w:type="dxa"/>
              <w:right w:w="100" w:type="dxa"/>
            </w:tcMar>
          </w:tcPr>
          <w:p w14:paraId="4D637572" w14:textId="77777777" w:rsidR="00681993" w:rsidRDefault="00000000">
            <w:r>
              <w:rPr>
                <w:sz w:val="19"/>
                <w:szCs w:val="19"/>
              </w:rPr>
              <w:t>ERB-C024-01</w:t>
            </w:r>
          </w:p>
        </w:tc>
        <w:tc>
          <w:tcPr>
            <w:tcW w:w="2246" w:type="dxa"/>
            <w:tcMar>
              <w:top w:w="60" w:type="dxa"/>
              <w:left w:w="100" w:type="dxa"/>
              <w:bottom w:w="60" w:type="dxa"/>
              <w:right w:w="100" w:type="dxa"/>
            </w:tcMar>
          </w:tcPr>
          <w:p w14:paraId="7B9D793E" w14:textId="77777777" w:rsidR="00681993" w:rsidRDefault="00000000">
            <w:r>
              <w:rPr>
                <w:sz w:val="19"/>
                <w:szCs w:val="19"/>
              </w:rPr>
              <w:t>Establish Billing Context</w:t>
            </w:r>
          </w:p>
        </w:tc>
        <w:tc>
          <w:tcPr>
            <w:tcW w:w="3276" w:type="dxa"/>
            <w:tcMar>
              <w:top w:w="60" w:type="dxa"/>
              <w:left w:w="100" w:type="dxa"/>
              <w:bottom w:w="60" w:type="dxa"/>
              <w:right w:w="100" w:type="dxa"/>
            </w:tcMar>
          </w:tcPr>
          <w:p w14:paraId="63412FC4" w14:textId="77777777" w:rsidR="00681993" w:rsidRDefault="00000000">
            <w:r>
              <w:rPr>
                <w:sz w:val="19"/>
                <w:szCs w:val="19"/>
              </w:rPr>
              <w:t>Resolve the Billing Anchor Context and the existence fact for Authoritative Billing Arrangement/Period/Standing Context.</w:t>
            </w:r>
          </w:p>
        </w:tc>
        <w:tc>
          <w:tcPr>
            <w:tcW w:w="1310" w:type="dxa"/>
            <w:tcMar>
              <w:top w:w="60" w:type="dxa"/>
              <w:left w:w="100" w:type="dxa"/>
              <w:bottom w:w="60" w:type="dxa"/>
              <w:right w:w="100" w:type="dxa"/>
            </w:tcMar>
          </w:tcPr>
          <w:p w14:paraId="56D24FF0" w14:textId="77777777" w:rsidR="00681993" w:rsidRDefault="00000000">
            <w:r>
              <w:rPr>
                <w:sz w:val="19"/>
                <w:szCs w:val="19"/>
              </w:rPr>
              <w:t>Anchor</w:t>
            </w:r>
          </w:p>
        </w:tc>
        <w:tc>
          <w:tcPr>
            <w:tcW w:w="1310" w:type="dxa"/>
            <w:tcMar>
              <w:top w:w="60" w:type="dxa"/>
              <w:left w:w="100" w:type="dxa"/>
              <w:bottom w:w="60" w:type="dxa"/>
              <w:right w:w="100" w:type="dxa"/>
            </w:tcMar>
          </w:tcPr>
          <w:p w14:paraId="5D518CF1" w14:textId="77777777" w:rsidR="00681993" w:rsidRDefault="00000000">
            <w:r>
              <w:rPr>
                <w:sz w:val="19"/>
                <w:szCs w:val="19"/>
              </w:rPr>
              <w:t>EX-C024-01</w:t>
            </w:r>
          </w:p>
        </w:tc>
      </w:tr>
      <w:tr w:rsidR="00681993" w14:paraId="30278CD5" w14:textId="77777777">
        <w:tblPrEx>
          <w:tblCellMar>
            <w:top w:w="0" w:type="dxa"/>
            <w:bottom w:w="0" w:type="dxa"/>
          </w:tblCellMar>
        </w:tblPrEx>
        <w:tc>
          <w:tcPr>
            <w:tcW w:w="1217" w:type="dxa"/>
            <w:tcMar>
              <w:top w:w="60" w:type="dxa"/>
              <w:left w:w="100" w:type="dxa"/>
              <w:bottom w:w="60" w:type="dxa"/>
              <w:right w:w="100" w:type="dxa"/>
            </w:tcMar>
          </w:tcPr>
          <w:p w14:paraId="30429A5C" w14:textId="77777777" w:rsidR="00681993" w:rsidRDefault="00000000">
            <w:r>
              <w:rPr>
                <w:sz w:val="19"/>
                <w:szCs w:val="19"/>
              </w:rPr>
              <w:t>ERB-C024-02</w:t>
            </w:r>
          </w:p>
        </w:tc>
        <w:tc>
          <w:tcPr>
            <w:tcW w:w="2246" w:type="dxa"/>
            <w:tcMar>
              <w:top w:w="60" w:type="dxa"/>
              <w:left w:w="100" w:type="dxa"/>
              <w:bottom w:w="60" w:type="dxa"/>
              <w:right w:w="100" w:type="dxa"/>
            </w:tcMar>
          </w:tcPr>
          <w:p w14:paraId="06288FDF" w14:textId="77777777" w:rsidR="00681993" w:rsidRDefault="00000000">
            <w:r>
              <w:rPr>
                <w:sz w:val="19"/>
                <w:szCs w:val="19"/>
              </w:rPr>
              <w:t>Understand Current Billing Standing</w:t>
            </w:r>
          </w:p>
        </w:tc>
        <w:tc>
          <w:tcPr>
            <w:tcW w:w="3276" w:type="dxa"/>
            <w:tcMar>
              <w:top w:w="60" w:type="dxa"/>
              <w:left w:w="100" w:type="dxa"/>
              <w:bottom w:w="60" w:type="dxa"/>
              <w:right w:w="100" w:type="dxa"/>
            </w:tcMar>
          </w:tcPr>
          <w:p w14:paraId="5D240652" w14:textId="77777777" w:rsidR="00681993" w:rsidRDefault="00000000">
            <w:r>
              <w:rPr>
                <w:sz w:val="19"/>
                <w:szCs w:val="19"/>
              </w:rPr>
              <w:t>Enable understanding of current Arrangement configuration and Period Standing before any action is framed.</w:t>
            </w:r>
          </w:p>
        </w:tc>
        <w:tc>
          <w:tcPr>
            <w:tcW w:w="1310" w:type="dxa"/>
            <w:tcMar>
              <w:top w:w="60" w:type="dxa"/>
              <w:left w:w="100" w:type="dxa"/>
              <w:bottom w:w="60" w:type="dxa"/>
              <w:right w:w="100" w:type="dxa"/>
            </w:tcMar>
          </w:tcPr>
          <w:p w14:paraId="4A136D5A" w14:textId="77777777" w:rsidR="00681993" w:rsidRDefault="00000000">
            <w:r>
              <w:rPr>
                <w:sz w:val="19"/>
                <w:szCs w:val="19"/>
              </w:rPr>
              <w:t>Understand Standing</w:t>
            </w:r>
          </w:p>
        </w:tc>
        <w:tc>
          <w:tcPr>
            <w:tcW w:w="1310" w:type="dxa"/>
            <w:tcMar>
              <w:top w:w="60" w:type="dxa"/>
              <w:left w:w="100" w:type="dxa"/>
              <w:bottom w:w="60" w:type="dxa"/>
              <w:right w:w="100" w:type="dxa"/>
            </w:tcMar>
          </w:tcPr>
          <w:p w14:paraId="6656EF4F" w14:textId="77777777" w:rsidR="00681993" w:rsidRDefault="00000000">
            <w:r>
              <w:rPr>
                <w:sz w:val="19"/>
                <w:szCs w:val="19"/>
              </w:rPr>
              <w:t>EX-C024-02</w:t>
            </w:r>
          </w:p>
        </w:tc>
      </w:tr>
      <w:tr w:rsidR="00681993" w14:paraId="6A9A6413" w14:textId="77777777">
        <w:tblPrEx>
          <w:tblCellMar>
            <w:top w:w="0" w:type="dxa"/>
            <w:bottom w:w="0" w:type="dxa"/>
          </w:tblCellMar>
        </w:tblPrEx>
        <w:tc>
          <w:tcPr>
            <w:tcW w:w="1217" w:type="dxa"/>
            <w:tcMar>
              <w:top w:w="60" w:type="dxa"/>
              <w:left w:w="100" w:type="dxa"/>
              <w:bottom w:w="60" w:type="dxa"/>
              <w:right w:w="100" w:type="dxa"/>
            </w:tcMar>
          </w:tcPr>
          <w:p w14:paraId="785286C4" w14:textId="77777777" w:rsidR="00681993" w:rsidRDefault="00000000">
            <w:r>
              <w:rPr>
                <w:sz w:val="19"/>
                <w:szCs w:val="19"/>
              </w:rPr>
              <w:t>ERB-C024-03</w:t>
            </w:r>
          </w:p>
        </w:tc>
        <w:tc>
          <w:tcPr>
            <w:tcW w:w="2246" w:type="dxa"/>
            <w:tcMar>
              <w:top w:w="60" w:type="dxa"/>
              <w:left w:w="100" w:type="dxa"/>
              <w:bottom w:w="60" w:type="dxa"/>
              <w:right w:w="100" w:type="dxa"/>
            </w:tcMar>
          </w:tcPr>
          <w:p w14:paraId="110900AC" w14:textId="77777777" w:rsidR="00681993" w:rsidRDefault="00000000">
            <w:r>
              <w:rPr>
                <w:sz w:val="19"/>
                <w:szCs w:val="19"/>
              </w:rPr>
              <w:t>Frame Billing Arrangement Intent</w:t>
            </w:r>
          </w:p>
        </w:tc>
        <w:tc>
          <w:tcPr>
            <w:tcW w:w="3276" w:type="dxa"/>
            <w:tcMar>
              <w:top w:w="60" w:type="dxa"/>
              <w:left w:w="100" w:type="dxa"/>
              <w:bottom w:w="60" w:type="dxa"/>
              <w:right w:w="100" w:type="dxa"/>
            </w:tcMar>
          </w:tcPr>
          <w:p w14:paraId="216B7684" w14:textId="77777777" w:rsidR="00681993" w:rsidRDefault="00000000">
            <w:r>
              <w:rPr>
                <w:sz w:val="19"/>
                <w:szCs w:val="19"/>
              </w:rPr>
              <w:t>Require explicit business reason, target action and outcome for Arrangement-level actions (establish, reconfigure, retire) before any proposal is shaped.</w:t>
            </w:r>
          </w:p>
        </w:tc>
        <w:tc>
          <w:tcPr>
            <w:tcW w:w="1310" w:type="dxa"/>
            <w:tcMar>
              <w:top w:w="60" w:type="dxa"/>
              <w:left w:w="100" w:type="dxa"/>
              <w:bottom w:w="60" w:type="dxa"/>
              <w:right w:w="100" w:type="dxa"/>
            </w:tcMar>
          </w:tcPr>
          <w:p w14:paraId="32AE69FD" w14:textId="77777777" w:rsidR="00681993" w:rsidRDefault="00000000">
            <w:r>
              <w:rPr>
                <w:sz w:val="19"/>
                <w:szCs w:val="19"/>
              </w:rPr>
              <w:t>Frame Arrangement Intent</w:t>
            </w:r>
          </w:p>
        </w:tc>
        <w:tc>
          <w:tcPr>
            <w:tcW w:w="1310" w:type="dxa"/>
            <w:tcMar>
              <w:top w:w="60" w:type="dxa"/>
              <w:left w:w="100" w:type="dxa"/>
              <w:bottom w:w="60" w:type="dxa"/>
              <w:right w:w="100" w:type="dxa"/>
            </w:tcMar>
          </w:tcPr>
          <w:p w14:paraId="6824E60D" w14:textId="77777777" w:rsidR="00681993" w:rsidRDefault="00000000">
            <w:r>
              <w:rPr>
                <w:sz w:val="19"/>
                <w:szCs w:val="19"/>
              </w:rPr>
              <w:t>EX-C024-03, EX-C024-04, EX-C024-05</w:t>
            </w:r>
          </w:p>
        </w:tc>
      </w:tr>
      <w:tr w:rsidR="00681993" w14:paraId="5A9633EC" w14:textId="77777777">
        <w:tblPrEx>
          <w:tblCellMar>
            <w:top w:w="0" w:type="dxa"/>
            <w:bottom w:w="0" w:type="dxa"/>
          </w:tblCellMar>
        </w:tblPrEx>
        <w:tc>
          <w:tcPr>
            <w:tcW w:w="1217" w:type="dxa"/>
            <w:tcMar>
              <w:top w:w="60" w:type="dxa"/>
              <w:left w:w="100" w:type="dxa"/>
              <w:bottom w:w="60" w:type="dxa"/>
              <w:right w:w="100" w:type="dxa"/>
            </w:tcMar>
          </w:tcPr>
          <w:p w14:paraId="3FFE278F" w14:textId="77777777" w:rsidR="00681993" w:rsidRDefault="00000000">
            <w:r>
              <w:rPr>
                <w:sz w:val="19"/>
                <w:szCs w:val="19"/>
              </w:rPr>
              <w:t>ERB-C024-04</w:t>
            </w:r>
          </w:p>
        </w:tc>
        <w:tc>
          <w:tcPr>
            <w:tcW w:w="2246" w:type="dxa"/>
            <w:tcMar>
              <w:top w:w="60" w:type="dxa"/>
              <w:left w:w="100" w:type="dxa"/>
              <w:bottom w:w="60" w:type="dxa"/>
              <w:right w:w="100" w:type="dxa"/>
            </w:tcMar>
          </w:tcPr>
          <w:p w14:paraId="1440800E" w14:textId="77777777" w:rsidR="00681993" w:rsidRDefault="00000000">
            <w:r>
              <w:rPr>
                <w:sz w:val="19"/>
                <w:szCs w:val="19"/>
              </w:rPr>
              <w:t>Frame Billing Determination Intent</w:t>
            </w:r>
          </w:p>
        </w:tc>
        <w:tc>
          <w:tcPr>
            <w:tcW w:w="3276" w:type="dxa"/>
            <w:tcMar>
              <w:top w:w="60" w:type="dxa"/>
              <w:left w:w="100" w:type="dxa"/>
              <w:bottom w:w="60" w:type="dxa"/>
              <w:right w:w="100" w:type="dxa"/>
            </w:tcMar>
          </w:tcPr>
          <w:p w14:paraId="097D4A2B" w14:textId="77777777" w:rsidR="00681993" w:rsidRDefault="00000000">
            <w:r>
              <w:rPr>
                <w:sz w:val="19"/>
                <w:szCs w:val="19"/>
              </w:rPr>
              <w:t>Require explicit business reason, target action and outcome for Period-level actions (determine, adjust, reverse) before any proposal is shaped.</w:t>
            </w:r>
          </w:p>
        </w:tc>
        <w:tc>
          <w:tcPr>
            <w:tcW w:w="1310" w:type="dxa"/>
            <w:tcMar>
              <w:top w:w="60" w:type="dxa"/>
              <w:left w:w="100" w:type="dxa"/>
              <w:bottom w:w="60" w:type="dxa"/>
              <w:right w:w="100" w:type="dxa"/>
            </w:tcMar>
          </w:tcPr>
          <w:p w14:paraId="26930620" w14:textId="77777777" w:rsidR="00681993" w:rsidRDefault="00000000">
            <w:r>
              <w:rPr>
                <w:sz w:val="19"/>
                <w:szCs w:val="19"/>
              </w:rPr>
              <w:t>Frame Determination Intent</w:t>
            </w:r>
          </w:p>
        </w:tc>
        <w:tc>
          <w:tcPr>
            <w:tcW w:w="1310" w:type="dxa"/>
            <w:tcMar>
              <w:top w:w="60" w:type="dxa"/>
              <w:left w:w="100" w:type="dxa"/>
              <w:bottom w:w="60" w:type="dxa"/>
              <w:right w:w="100" w:type="dxa"/>
            </w:tcMar>
          </w:tcPr>
          <w:p w14:paraId="715EBD6F" w14:textId="77777777" w:rsidR="00681993" w:rsidRDefault="00000000">
            <w:r>
              <w:rPr>
                <w:sz w:val="19"/>
                <w:szCs w:val="19"/>
              </w:rPr>
              <w:t>EX-C024-06, EX-C024-07, EX-C024-08</w:t>
            </w:r>
          </w:p>
        </w:tc>
      </w:tr>
      <w:tr w:rsidR="00681993" w14:paraId="0078A7C8" w14:textId="77777777">
        <w:tblPrEx>
          <w:tblCellMar>
            <w:top w:w="0" w:type="dxa"/>
            <w:bottom w:w="0" w:type="dxa"/>
          </w:tblCellMar>
        </w:tblPrEx>
        <w:tc>
          <w:tcPr>
            <w:tcW w:w="1217" w:type="dxa"/>
            <w:tcMar>
              <w:top w:w="60" w:type="dxa"/>
              <w:left w:w="100" w:type="dxa"/>
              <w:bottom w:w="60" w:type="dxa"/>
              <w:right w:w="100" w:type="dxa"/>
            </w:tcMar>
          </w:tcPr>
          <w:p w14:paraId="4F52D474" w14:textId="77777777" w:rsidR="00681993" w:rsidRDefault="00000000">
            <w:r>
              <w:rPr>
                <w:sz w:val="19"/>
                <w:szCs w:val="19"/>
              </w:rPr>
              <w:t>ERB-C024-05</w:t>
            </w:r>
          </w:p>
        </w:tc>
        <w:tc>
          <w:tcPr>
            <w:tcW w:w="2246" w:type="dxa"/>
            <w:tcMar>
              <w:top w:w="60" w:type="dxa"/>
              <w:left w:w="100" w:type="dxa"/>
              <w:bottom w:w="60" w:type="dxa"/>
              <w:right w:w="100" w:type="dxa"/>
            </w:tcMar>
          </w:tcPr>
          <w:p w14:paraId="37AD3950" w14:textId="77777777" w:rsidR="00681993" w:rsidRDefault="00000000">
            <w:r>
              <w:rPr>
                <w:sz w:val="19"/>
                <w:szCs w:val="19"/>
              </w:rPr>
              <w:t>Shape and Assess Proposed Billing Context</w:t>
            </w:r>
          </w:p>
        </w:tc>
        <w:tc>
          <w:tcPr>
            <w:tcW w:w="3276" w:type="dxa"/>
            <w:tcMar>
              <w:top w:w="60" w:type="dxa"/>
              <w:left w:w="100" w:type="dxa"/>
              <w:bottom w:w="60" w:type="dxa"/>
              <w:right w:w="100" w:type="dxa"/>
            </w:tcMar>
          </w:tcPr>
          <w:p w14:paraId="0B7C7D5E" w14:textId="77777777" w:rsidR="00681993" w:rsidRDefault="00000000">
            <w:r>
              <w:rPr>
                <w:sz w:val="19"/>
                <w:szCs w:val="19"/>
              </w:rPr>
              <w:t>Convert intent into a concrete proposal and surface advisory upstream source facts and downstream dependency.</w:t>
            </w:r>
          </w:p>
        </w:tc>
        <w:tc>
          <w:tcPr>
            <w:tcW w:w="1310" w:type="dxa"/>
            <w:tcMar>
              <w:top w:w="60" w:type="dxa"/>
              <w:left w:w="100" w:type="dxa"/>
              <w:bottom w:w="60" w:type="dxa"/>
              <w:right w:w="100" w:type="dxa"/>
            </w:tcMar>
          </w:tcPr>
          <w:p w14:paraId="41E247AE" w14:textId="77777777" w:rsidR="00681993" w:rsidRDefault="00000000">
            <w:r>
              <w:rPr>
                <w:sz w:val="19"/>
                <w:szCs w:val="19"/>
              </w:rPr>
              <w:t>Shape &amp; Assess</w:t>
            </w:r>
          </w:p>
        </w:tc>
        <w:tc>
          <w:tcPr>
            <w:tcW w:w="1310" w:type="dxa"/>
            <w:tcMar>
              <w:top w:w="60" w:type="dxa"/>
              <w:left w:w="100" w:type="dxa"/>
              <w:bottom w:w="60" w:type="dxa"/>
              <w:right w:w="100" w:type="dxa"/>
            </w:tcMar>
          </w:tcPr>
          <w:p w14:paraId="20E4B175" w14:textId="77777777" w:rsidR="00681993" w:rsidRDefault="00000000">
            <w:r>
              <w:rPr>
                <w:sz w:val="19"/>
                <w:szCs w:val="19"/>
              </w:rPr>
              <w:t>EX-C024-09, EX-C024-10</w:t>
            </w:r>
          </w:p>
        </w:tc>
      </w:tr>
      <w:tr w:rsidR="00681993" w14:paraId="6106E40C" w14:textId="77777777">
        <w:tblPrEx>
          <w:tblCellMar>
            <w:top w:w="0" w:type="dxa"/>
            <w:bottom w:w="0" w:type="dxa"/>
          </w:tblCellMar>
        </w:tblPrEx>
        <w:tc>
          <w:tcPr>
            <w:tcW w:w="1217" w:type="dxa"/>
            <w:tcMar>
              <w:top w:w="60" w:type="dxa"/>
              <w:left w:w="100" w:type="dxa"/>
              <w:bottom w:w="60" w:type="dxa"/>
              <w:right w:w="100" w:type="dxa"/>
            </w:tcMar>
          </w:tcPr>
          <w:p w14:paraId="2FC941B4" w14:textId="77777777" w:rsidR="00681993" w:rsidRDefault="00000000">
            <w:r>
              <w:rPr>
                <w:sz w:val="19"/>
                <w:szCs w:val="19"/>
              </w:rPr>
              <w:t>ERB-C024-06</w:t>
            </w:r>
          </w:p>
        </w:tc>
        <w:tc>
          <w:tcPr>
            <w:tcW w:w="2246" w:type="dxa"/>
            <w:tcMar>
              <w:top w:w="60" w:type="dxa"/>
              <w:left w:w="100" w:type="dxa"/>
              <w:bottom w:w="60" w:type="dxa"/>
              <w:right w:w="100" w:type="dxa"/>
            </w:tcMar>
          </w:tcPr>
          <w:p w14:paraId="56EA6A03" w14:textId="77777777" w:rsidR="00681993" w:rsidRDefault="00000000">
            <w:r>
              <w:rPr>
                <w:sz w:val="19"/>
                <w:szCs w:val="19"/>
              </w:rPr>
              <w:t>Commit Billing Transition</w:t>
            </w:r>
          </w:p>
        </w:tc>
        <w:tc>
          <w:tcPr>
            <w:tcW w:w="3276" w:type="dxa"/>
            <w:tcMar>
              <w:top w:w="60" w:type="dxa"/>
              <w:left w:w="100" w:type="dxa"/>
              <w:bottom w:w="60" w:type="dxa"/>
              <w:right w:w="100" w:type="dxa"/>
            </w:tcMar>
          </w:tcPr>
          <w:p w14:paraId="79F1CF56" w14:textId="77777777" w:rsidR="00681993" w:rsidRDefault="00000000">
            <w:r>
              <w:rPr>
                <w:sz w:val="19"/>
                <w:szCs w:val="19"/>
              </w:rPr>
              <w:t>Apply an assessed proposal to produce a continuing, terminal, initial-determination, adjustment, or reversal Resulting Billing Standing/Arrangement Context.</w:t>
            </w:r>
          </w:p>
        </w:tc>
        <w:tc>
          <w:tcPr>
            <w:tcW w:w="1310" w:type="dxa"/>
            <w:tcMar>
              <w:top w:w="60" w:type="dxa"/>
              <w:left w:w="100" w:type="dxa"/>
              <w:bottom w:w="60" w:type="dxa"/>
              <w:right w:w="100" w:type="dxa"/>
            </w:tcMar>
          </w:tcPr>
          <w:p w14:paraId="4CAC2175" w14:textId="77777777" w:rsidR="00681993" w:rsidRDefault="00000000">
            <w:r>
              <w:rPr>
                <w:sz w:val="19"/>
                <w:szCs w:val="19"/>
              </w:rPr>
              <w:t>Commit</w:t>
            </w:r>
          </w:p>
        </w:tc>
        <w:tc>
          <w:tcPr>
            <w:tcW w:w="1310" w:type="dxa"/>
            <w:tcMar>
              <w:top w:w="60" w:type="dxa"/>
              <w:left w:w="100" w:type="dxa"/>
              <w:bottom w:w="60" w:type="dxa"/>
              <w:right w:w="100" w:type="dxa"/>
            </w:tcMar>
          </w:tcPr>
          <w:p w14:paraId="028C723B" w14:textId="77777777" w:rsidR="00681993" w:rsidRDefault="00000000">
            <w:r>
              <w:rPr>
                <w:sz w:val="19"/>
                <w:szCs w:val="19"/>
              </w:rPr>
              <w:t>EX-C024-11, EX-C024-12, EX-C024-13, EX-C024-14, EX-C024-15</w:t>
            </w:r>
          </w:p>
        </w:tc>
      </w:tr>
      <w:tr w:rsidR="00681993" w14:paraId="7EA31EE6" w14:textId="77777777">
        <w:tblPrEx>
          <w:tblCellMar>
            <w:top w:w="0" w:type="dxa"/>
            <w:bottom w:w="0" w:type="dxa"/>
          </w:tblCellMar>
        </w:tblPrEx>
        <w:tc>
          <w:tcPr>
            <w:tcW w:w="1217" w:type="dxa"/>
            <w:tcMar>
              <w:top w:w="60" w:type="dxa"/>
              <w:left w:w="100" w:type="dxa"/>
              <w:bottom w:w="60" w:type="dxa"/>
              <w:right w:w="100" w:type="dxa"/>
            </w:tcMar>
          </w:tcPr>
          <w:p w14:paraId="60679D6A" w14:textId="77777777" w:rsidR="00681993" w:rsidRDefault="00000000">
            <w:r>
              <w:rPr>
                <w:sz w:val="19"/>
                <w:szCs w:val="19"/>
              </w:rPr>
              <w:t>ERB-C024-07</w:t>
            </w:r>
          </w:p>
        </w:tc>
        <w:tc>
          <w:tcPr>
            <w:tcW w:w="2246" w:type="dxa"/>
            <w:tcMar>
              <w:top w:w="60" w:type="dxa"/>
              <w:left w:w="100" w:type="dxa"/>
              <w:bottom w:w="60" w:type="dxa"/>
              <w:right w:w="100" w:type="dxa"/>
            </w:tcMar>
          </w:tcPr>
          <w:p w14:paraId="020EE26C" w14:textId="77777777" w:rsidR="00681993" w:rsidRDefault="00000000">
            <w:r>
              <w:rPr>
                <w:sz w:val="19"/>
                <w:szCs w:val="19"/>
              </w:rPr>
              <w:t>Distribute Billing Reference Downstream</w:t>
            </w:r>
          </w:p>
        </w:tc>
        <w:tc>
          <w:tcPr>
            <w:tcW w:w="3276" w:type="dxa"/>
            <w:tcMar>
              <w:top w:w="60" w:type="dxa"/>
              <w:left w:w="100" w:type="dxa"/>
              <w:bottom w:w="60" w:type="dxa"/>
              <w:right w:w="100" w:type="dxa"/>
            </w:tcMar>
          </w:tcPr>
          <w:p w14:paraId="101106D4" w14:textId="77777777" w:rsidR="00681993" w:rsidRDefault="00000000">
            <w:r>
              <w:rPr>
                <w:sz w:val="19"/>
                <w:szCs w:val="19"/>
              </w:rPr>
              <w:t>Make the Billing Reference available for consumption by capabilities not yet canonically identified in CAP-001 that may in the future own Invoicing, Payment, or Accounting.</w:t>
            </w:r>
          </w:p>
        </w:tc>
        <w:tc>
          <w:tcPr>
            <w:tcW w:w="1310" w:type="dxa"/>
            <w:tcMar>
              <w:top w:w="60" w:type="dxa"/>
              <w:left w:w="100" w:type="dxa"/>
              <w:bottom w:w="60" w:type="dxa"/>
              <w:right w:w="100" w:type="dxa"/>
            </w:tcMar>
          </w:tcPr>
          <w:p w14:paraId="783FB254" w14:textId="77777777" w:rsidR="00681993" w:rsidRDefault="00000000">
            <w:r>
              <w:rPr>
                <w:sz w:val="19"/>
                <w:szCs w:val="19"/>
              </w:rPr>
              <w:t>Distribute Reference</w:t>
            </w:r>
          </w:p>
        </w:tc>
        <w:tc>
          <w:tcPr>
            <w:tcW w:w="1310" w:type="dxa"/>
            <w:tcMar>
              <w:top w:w="60" w:type="dxa"/>
              <w:left w:w="100" w:type="dxa"/>
              <w:bottom w:w="60" w:type="dxa"/>
              <w:right w:w="100" w:type="dxa"/>
            </w:tcMar>
          </w:tcPr>
          <w:p w14:paraId="3EA94404" w14:textId="77777777" w:rsidR="00681993" w:rsidRDefault="00000000">
            <w:r>
              <w:rPr>
                <w:sz w:val="19"/>
                <w:szCs w:val="19"/>
              </w:rPr>
              <w:t>EX-C024-16</w:t>
            </w:r>
          </w:p>
        </w:tc>
      </w:tr>
      <w:tr w:rsidR="00681993" w14:paraId="7BD36C01" w14:textId="77777777">
        <w:tblPrEx>
          <w:tblCellMar>
            <w:top w:w="0" w:type="dxa"/>
            <w:bottom w:w="0" w:type="dxa"/>
          </w:tblCellMar>
        </w:tblPrEx>
        <w:tc>
          <w:tcPr>
            <w:tcW w:w="1217" w:type="dxa"/>
            <w:tcMar>
              <w:top w:w="60" w:type="dxa"/>
              <w:left w:w="100" w:type="dxa"/>
              <w:bottom w:w="60" w:type="dxa"/>
              <w:right w:w="100" w:type="dxa"/>
            </w:tcMar>
          </w:tcPr>
          <w:p w14:paraId="52E54867" w14:textId="77777777" w:rsidR="00681993" w:rsidRDefault="00000000">
            <w:r>
              <w:rPr>
                <w:sz w:val="19"/>
                <w:szCs w:val="19"/>
              </w:rPr>
              <w:t>ERB-C024-08</w:t>
            </w:r>
          </w:p>
        </w:tc>
        <w:tc>
          <w:tcPr>
            <w:tcW w:w="2246" w:type="dxa"/>
            <w:tcMar>
              <w:top w:w="60" w:type="dxa"/>
              <w:left w:w="100" w:type="dxa"/>
              <w:bottom w:w="60" w:type="dxa"/>
              <w:right w:w="100" w:type="dxa"/>
            </w:tcMar>
          </w:tcPr>
          <w:p w14:paraId="41177228" w14:textId="77777777" w:rsidR="00681993" w:rsidRDefault="00000000">
            <w:r>
              <w:rPr>
                <w:sz w:val="19"/>
                <w:szCs w:val="19"/>
              </w:rPr>
              <w:t>Resolve Billing Context Disruption</w:t>
            </w:r>
          </w:p>
        </w:tc>
        <w:tc>
          <w:tcPr>
            <w:tcW w:w="3276" w:type="dxa"/>
            <w:tcMar>
              <w:top w:w="60" w:type="dxa"/>
              <w:left w:w="100" w:type="dxa"/>
              <w:bottom w:w="60" w:type="dxa"/>
              <w:right w:w="100" w:type="dxa"/>
            </w:tcMar>
          </w:tcPr>
          <w:p w14:paraId="3B834119" w14:textId="77777777" w:rsidR="00681993" w:rsidRDefault="00000000">
            <w:r>
              <w:rPr>
                <w:sz w:val="19"/>
                <w:szCs w:val="19"/>
              </w:rPr>
              <w:t>Classify and recover from interruption, disruption, Access rejection, unresolved binding or downstream reference conflict.</w:t>
            </w:r>
          </w:p>
        </w:tc>
        <w:tc>
          <w:tcPr>
            <w:tcW w:w="1310" w:type="dxa"/>
            <w:tcMar>
              <w:top w:w="60" w:type="dxa"/>
              <w:left w:w="100" w:type="dxa"/>
              <w:bottom w:w="60" w:type="dxa"/>
              <w:right w:w="100" w:type="dxa"/>
            </w:tcMar>
          </w:tcPr>
          <w:p w14:paraId="35652A62" w14:textId="77777777" w:rsidR="00681993" w:rsidRDefault="00000000">
            <w:r>
              <w:rPr>
                <w:sz w:val="19"/>
                <w:szCs w:val="19"/>
              </w:rPr>
              <w:t>Recover</w:t>
            </w:r>
          </w:p>
        </w:tc>
        <w:tc>
          <w:tcPr>
            <w:tcW w:w="1310" w:type="dxa"/>
            <w:tcMar>
              <w:top w:w="60" w:type="dxa"/>
              <w:left w:w="100" w:type="dxa"/>
              <w:bottom w:w="60" w:type="dxa"/>
              <w:right w:w="100" w:type="dxa"/>
            </w:tcMar>
          </w:tcPr>
          <w:p w14:paraId="0517C454" w14:textId="77777777" w:rsidR="00681993" w:rsidRDefault="00000000">
            <w:r>
              <w:rPr>
                <w:sz w:val="19"/>
                <w:szCs w:val="19"/>
              </w:rPr>
              <w:t>EX-C024-17</w:t>
            </w:r>
          </w:p>
        </w:tc>
      </w:tr>
    </w:tbl>
    <w:p w14:paraId="78E369FB" w14:textId="77777777" w:rsidR="00681993" w:rsidRDefault="00681993">
      <w:pPr>
        <w:spacing w:after="160"/>
      </w:pPr>
    </w:p>
    <w:p w14:paraId="4765B9B2" w14:textId="77777777" w:rsidR="00681993" w:rsidRDefault="00000000">
      <w:pPr>
        <w:pStyle w:val="Heading2"/>
      </w:pPr>
      <w:r>
        <w:lastRenderedPageBreak/>
        <w:t>3.2 ERB-C024-01 — Establish Billing Context</w:t>
      </w:r>
    </w:p>
    <w:p w14:paraId="2491B0B7" w14:textId="77777777" w:rsidR="00681993" w:rsidRDefault="00000000">
      <w:pPr>
        <w:spacing w:after="110"/>
        <w:jc w:val="both"/>
      </w:pPr>
      <w:r>
        <w:rPr>
          <w:b/>
          <w:bCs/>
        </w:rPr>
        <w:t xml:space="preserve">Purpose and Business Intent — </w:t>
      </w:r>
      <w:r>
        <w:t>Resolve the Billing Anchor Context — which candidate Billing Arrangement and/or Billing Period a C-024 experience concerns — and determine, as a consumed or newly-created fact, whether an Authoritative Billing Arrangement Context, Authoritative Billing Period Context, and/or Authoritative Billing Standing Context already exist for it, before any billing-specific action is exposed. It exists because no other capability determines this: identifying which candidate Billing Arrangement or Period is currently in view, and whether either already has a standing, is a precondition unique to Billing Management.</w:t>
      </w:r>
    </w:p>
    <w:p w14:paraId="04352829" w14:textId="77777777" w:rsidR="00681993" w:rsidRDefault="00000000">
      <w:pPr>
        <w:spacing w:after="110"/>
        <w:jc w:val="both"/>
      </w:pPr>
      <w:r>
        <w:rPr>
          <w:b/>
          <w:bCs/>
        </w:rPr>
        <w:t xml:space="preserve">Participating Personas — </w:t>
      </w:r>
      <w:r>
        <w:t>Billing Steward; Billing Standing Observer; AI Assistant advisory.</w:t>
      </w:r>
    </w:p>
    <w:p w14:paraId="065271E8" w14:textId="77777777" w:rsidR="00681993" w:rsidRDefault="00000000">
      <w:pPr>
        <w:spacing w:after="110"/>
        <w:jc w:val="both"/>
      </w:pPr>
      <w:r>
        <w:rPr>
          <w:b/>
          <w:bCs/>
        </w:rPr>
        <w:t xml:space="preserve">Participating Workspaces — </w:t>
      </w:r>
      <w:r>
        <w:t>Operational entry primarily; Enterprise Administration or Executive where the objective originates there; context is preserved into C-024 from the originating workspace.</w:t>
      </w:r>
    </w:p>
    <w:p w14:paraId="23E88FEC" w14:textId="77777777" w:rsidR="00681993" w:rsidRDefault="00000000">
      <w:pPr>
        <w:spacing w:after="110"/>
        <w:jc w:val="both"/>
      </w:pPr>
      <w:r>
        <w:rPr>
          <w:b/>
          <w:bCs/>
        </w:rPr>
        <w:t xml:space="preserve">Entry Context — </w:t>
      </w:r>
      <w:r>
        <w:t>An incoming enterprise/journey objective together with, at minimum, a partial candidate Billing Arrangement or Period reference, or a stated new-Arrangement objective.</w:t>
      </w:r>
    </w:p>
    <w:p w14:paraId="2BE624E1" w14:textId="77777777" w:rsidR="00681993" w:rsidRDefault="00000000">
      <w:pPr>
        <w:spacing w:after="110"/>
        <w:jc w:val="both"/>
      </w:pPr>
      <w:r>
        <w:rPr>
          <w:b/>
          <w:bCs/>
        </w:rPr>
        <w:t xml:space="preserve">Exit Context — </w:t>
      </w:r>
      <w:r>
        <w:t>A resolved and confirmed Billing Anchor Context and an explicit fact stating whether an Authoritative Billing Arrangement Context, Authoritative Billing Period Context, and/or Authoritative Billing Standing Context exist for that anchor.</w:t>
      </w:r>
    </w:p>
    <w:p w14:paraId="3721A4E7" w14:textId="77777777" w:rsidR="00681993" w:rsidRDefault="00000000">
      <w:pPr>
        <w:spacing w:after="110"/>
        <w:jc w:val="both"/>
      </w:pPr>
      <w:r>
        <w:rPr>
          <w:b/>
          <w:bCs/>
        </w:rPr>
        <w:t xml:space="preserve">Experience Flow — </w:t>
      </w:r>
      <w:r>
        <w:t>Confirm enterprise/journey context → resolve or receive candidate Billing Arrangement and/or Period reference, or recognize a new-Arrangement objective → consume the existence fact for a matching Authoritative Billing Arrangement/Period/Standing Context → confirm the anchor.</w:t>
      </w:r>
    </w:p>
    <w:p w14:paraId="20C0119B" w14:textId="77777777" w:rsidR="00681993" w:rsidRDefault="00000000">
      <w:pPr>
        <w:spacing w:after="110"/>
        <w:jc w:val="both"/>
      </w:pPr>
      <w:r>
        <w:rPr>
          <w:b/>
          <w:bCs/>
        </w:rPr>
        <w:t xml:space="preserve">Enterprise Decisions — </w:t>
      </w:r>
      <w:r>
        <w:t>Whether the anchor is resolvable from already-available context before being requested outright; whether a matching Authoritative Billing Arrangement/Period/Standing Context already exist; whether the experience proceeds toward understanding an existing Billing Arrangement or toward framing a new one.</w:t>
      </w:r>
    </w:p>
    <w:p w14:paraId="03701911" w14:textId="77777777" w:rsidR="00681993" w:rsidRDefault="00000000">
      <w:pPr>
        <w:pStyle w:val="Heading3"/>
      </w:pPr>
      <w:r>
        <w:t>Context Engineering (Seven Dimensions)</w:t>
      </w:r>
    </w:p>
    <w:p w14:paraId="7E7E45AA" w14:textId="77777777" w:rsidR="00681993" w:rsidRDefault="00000000">
      <w:pPr>
        <w:spacing w:after="110"/>
        <w:jc w:val="both"/>
      </w:pPr>
      <w:r>
        <w:rPr>
          <w:b/>
          <w:bCs/>
        </w:rPr>
        <w:t xml:space="preserve">Context Required — </w:t>
      </w:r>
      <w:r>
        <w:t>An incoming enterprise/journey objective; at least a partial candidate Billing Arrangement or Period reference, or a stated new-Arrangement objective.</w:t>
      </w:r>
    </w:p>
    <w:p w14:paraId="4D437634" w14:textId="77777777" w:rsidR="00681993" w:rsidRDefault="00000000">
      <w:pPr>
        <w:spacing w:after="110"/>
        <w:jc w:val="both"/>
      </w:pPr>
      <w:r>
        <w:rPr>
          <w:b/>
          <w:bCs/>
        </w:rPr>
        <w:t xml:space="preserve">Context Created — </w:t>
      </w:r>
      <w:r>
        <w:t>Billing Anchor Context.</w:t>
      </w:r>
    </w:p>
    <w:p w14:paraId="301A9503" w14:textId="77777777" w:rsidR="00681993" w:rsidRDefault="00000000">
      <w:pPr>
        <w:spacing w:after="110"/>
        <w:jc w:val="both"/>
      </w:pPr>
      <w:r>
        <w:rPr>
          <w:b/>
          <w:bCs/>
        </w:rPr>
        <w:t xml:space="preserve">Context Consumed — </w:t>
      </w:r>
      <w:r>
        <w:t>An existing Authoritative Billing Arrangement Context, Authoritative Billing Period Context, and/or Authoritative Billing Standing Context, where one is already produced, consumed as a fact only.</w:t>
      </w:r>
    </w:p>
    <w:p w14:paraId="06D3720E" w14:textId="77777777" w:rsidR="00681993" w:rsidRDefault="00000000">
      <w:pPr>
        <w:spacing w:after="110"/>
        <w:jc w:val="both"/>
      </w:pPr>
      <w:r>
        <w:rPr>
          <w:b/>
          <w:bCs/>
        </w:rPr>
        <w:t xml:space="preserve">Context Preserved — </w:t>
      </w:r>
      <w:r>
        <w:t>Incoming enterprise, persona, workspace, and Journey Intent.</w:t>
      </w:r>
    </w:p>
    <w:p w14:paraId="78CB2E04" w14:textId="77777777" w:rsidR="00681993" w:rsidRDefault="00000000">
      <w:pPr>
        <w:spacing w:after="110"/>
        <w:jc w:val="both"/>
      </w:pPr>
      <w:r>
        <w:rPr>
          <w:b/>
          <w:bCs/>
        </w:rPr>
        <w:t xml:space="preserve">Context Produced — </w:t>
      </w:r>
      <w:r>
        <w:t>A resolved and confirmed Billing Anchor Context handed to ERB-C024-02 or, where no anchor can be resolved, an explicit unresolved-anchor outcome.</w:t>
      </w:r>
    </w:p>
    <w:p w14:paraId="25B152BB" w14:textId="77777777" w:rsidR="00681993" w:rsidRDefault="00000000">
      <w:pPr>
        <w:spacing w:after="110"/>
        <w:jc w:val="both"/>
      </w:pPr>
      <w:r>
        <w:rPr>
          <w:b/>
          <w:bCs/>
        </w:rPr>
        <w:t xml:space="preserve">Context Superseded — </w:t>
      </w:r>
      <w:r>
        <w:t>A prior Billing Anchor Context resolved earlier in the same session is superseded whenever the underlying candidate reference changes.</w:t>
      </w:r>
    </w:p>
    <w:p w14:paraId="1EBF8C67" w14:textId="77777777" w:rsidR="00681993" w:rsidRDefault="00000000">
      <w:pPr>
        <w:spacing w:after="110"/>
        <w:jc w:val="both"/>
      </w:pPr>
      <w:r>
        <w:rPr>
          <w:b/>
          <w:bCs/>
        </w:rPr>
        <w:t xml:space="preserve">Context Invalidated — </w:t>
      </w:r>
      <w:r>
        <w:t>A candidate anchor abandoned before confirmation is invalidated; it is not carried forward as if confirmed.</w:t>
      </w:r>
    </w:p>
    <w:p w14:paraId="357A154C" w14:textId="77777777" w:rsidR="00681993"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278FE232" w14:textId="77777777" w:rsidR="00681993" w:rsidRDefault="00000000">
      <w:pPr>
        <w:spacing w:after="110"/>
        <w:jc w:val="both"/>
      </w:pPr>
      <w:r>
        <w:rPr>
          <w:b/>
          <w:bCs/>
        </w:rPr>
        <w:t xml:space="preserve">Experience Outcomes — </w:t>
      </w:r>
      <w:r>
        <w:t>A persona or downstream capability can state, without ambiguity, which candidate Billing Arrangement and/or Period is in view and whether a standing already exists for it.</w:t>
      </w:r>
    </w:p>
    <w:p w14:paraId="55E56CFB" w14:textId="77777777" w:rsidR="00681993" w:rsidRDefault="00000000">
      <w:pPr>
        <w:spacing w:after="110"/>
        <w:jc w:val="both"/>
      </w:pPr>
      <w:r>
        <w:rPr>
          <w:b/>
          <w:bCs/>
        </w:rPr>
        <w:lastRenderedPageBreak/>
        <w:t xml:space="preserve">Quality Expectations — </w:t>
      </w:r>
      <w:r>
        <w:t>High discoverability; the anchor is resolved from already-known context wherever possible rather than requested outright; the Billing Anchor Context itself is never described as authoritative enterprise state.</w:t>
      </w:r>
    </w:p>
    <w:p w14:paraId="5D92CAB3" w14:textId="77777777" w:rsidR="00681993" w:rsidRDefault="00000000">
      <w:pPr>
        <w:spacing w:after="110"/>
        <w:jc w:val="both"/>
      </w:pPr>
      <w:r>
        <w:rPr>
          <w:b/>
          <w:bCs/>
        </w:rPr>
        <w:t xml:space="preserve">Dependencies — </w:t>
      </w:r>
      <w:r>
        <w:t>PE-001 Context Preservation Model.</w:t>
      </w:r>
    </w:p>
    <w:p w14:paraId="637715FC" w14:textId="77777777" w:rsidR="00681993" w:rsidRDefault="00000000">
      <w:pPr>
        <w:spacing w:after="110"/>
        <w:jc w:val="both"/>
      </w:pPr>
      <w:r>
        <w:rPr>
          <w:b/>
          <w:bCs/>
        </w:rPr>
        <w:t xml:space="preserve">Experience Lifecycle Mapping — </w:t>
      </w:r>
      <w:r>
        <w:t>C-024 experience stage: Anchor. Canonical lifecycle-domain binding remains governed by ADR-PE-001-011.</w:t>
      </w:r>
    </w:p>
    <w:p w14:paraId="6A934008" w14:textId="77777777" w:rsidR="00681993" w:rsidRDefault="00000000">
      <w:pPr>
        <w:spacing w:after="110"/>
        <w:jc w:val="both"/>
      </w:pPr>
      <w:r>
        <w:rPr>
          <w:b/>
          <w:bCs/>
        </w:rPr>
        <w:t xml:space="preserve">Traceability — </w:t>
      </w:r>
      <w:r>
        <w:t>C-024 → CRB-C024 → ERB-C024-01 → EX-C024-01 → Enterprise Journey → canonical BA/EAC binding (Pending Canonical Binding) → canonical EIO binding (Pending Canonical Binding) → Enterprise Transition: Billing Context Anchored → applicable PE-001 ADRs.</w:t>
      </w:r>
    </w:p>
    <w:p w14:paraId="2E0C6ACB" w14:textId="77777777" w:rsidR="00681993" w:rsidRDefault="00000000">
      <w:pPr>
        <w:pStyle w:val="Heading2"/>
      </w:pPr>
      <w:r>
        <w:t>3.3 ERB-C024-02 — Understand Current Billing Standing</w:t>
      </w:r>
    </w:p>
    <w:p w14:paraId="2D69B933" w14:textId="77777777" w:rsidR="00681993" w:rsidRDefault="00000000">
      <w:pPr>
        <w:spacing w:after="110"/>
        <w:jc w:val="both"/>
      </w:pPr>
      <w:r>
        <w:rPr>
          <w:b/>
          <w:bCs/>
        </w:rPr>
        <w:t xml:space="preserve">Purpose and Business Intent — </w:t>
      </w:r>
      <w:r>
        <w:t>Enable a persona to understand the current configuration of an existing Authoritative Billing Arrangement Context and, where one exists, the current Authoritative Billing Standing Context for a relevant Period — sufficiently to decide whether any further C-024 experience is needed, without redefining Subscription, Catalog/Pricing, Customer/Account, Entitlement, or Contract semantics.</w:t>
      </w:r>
    </w:p>
    <w:p w14:paraId="4BF2AFFF" w14:textId="77777777" w:rsidR="00681993" w:rsidRDefault="00000000">
      <w:pPr>
        <w:spacing w:after="110"/>
        <w:jc w:val="both"/>
      </w:pPr>
      <w:r>
        <w:rPr>
          <w:b/>
          <w:bCs/>
        </w:rPr>
        <w:t xml:space="preserve">Participating Personas — </w:t>
      </w:r>
      <w:r>
        <w:t>Billing Standing Observer; Billing Steward; Billing Decision Participant; Executive Persona.</w:t>
      </w:r>
    </w:p>
    <w:p w14:paraId="385694A4" w14:textId="77777777" w:rsidR="00681993" w:rsidRDefault="00000000">
      <w:pPr>
        <w:spacing w:after="110"/>
        <w:jc w:val="both"/>
      </w:pPr>
      <w:r>
        <w:rPr>
          <w:b/>
          <w:bCs/>
        </w:rPr>
        <w:t xml:space="preserve">Participating Workspaces — </w:t>
      </w:r>
      <w:r>
        <w:t>Operational, Executive, Enterprise Administration; Collaboration for contextual discussion.</w:t>
      </w:r>
    </w:p>
    <w:p w14:paraId="6C912A99" w14:textId="77777777" w:rsidR="00681993" w:rsidRDefault="00000000">
      <w:pPr>
        <w:spacing w:after="110"/>
        <w:jc w:val="both"/>
      </w:pPr>
      <w:r>
        <w:rPr>
          <w:b/>
          <w:bCs/>
        </w:rPr>
        <w:t xml:space="preserve">Entry Context — </w:t>
      </w:r>
      <w:r>
        <w:t>A resolved Billing Anchor Context for which an Authoritative Billing Arrangement Context and/or Authoritative Billing Standing Context exist.</w:t>
      </w:r>
    </w:p>
    <w:p w14:paraId="181C1350" w14:textId="77777777" w:rsidR="00681993" w:rsidRDefault="00000000">
      <w:pPr>
        <w:spacing w:after="110"/>
        <w:jc w:val="both"/>
      </w:pPr>
      <w:r>
        <w:rPr>
          <w:b/>
          <w:bCs/>
        </w:rPr>
        <w:t xml:space="preserve">Exit Context — </w:t>
      </w:r>
      <w:r>
        <w:t>A confirmed understanding of the Arrangement's configuration and/or the Period's current Standing.</w:t>
      </w:r>
    </w:p>
    <w:p w14:paraId="081DB4EA" w14:textId="77777777" w:rsidR="00681993" w:rsidRDefault="00000000">
      <w:pPr>
        <w:spacing w:after="110"/>
        <w:jc w:val="both"/>
      </w:pPr>
      <w:r>
        <w:rPr>
          <w:b/>
          <w:bCs/>
        </w:rPr>
        <w:t xml:space="preserve">Experience Flow — </w:t>
      </w:r>
      <w:r>
        <w:t>Anchor on the Billing Anchor Context → retrieve the Authoritative Billing Arrangement Context, Authoritative Billing Period Context, and/or Authoritative Billing Standing Context → surface configuration, determination composition, status, and any AI-identified anomalies → confirm understanding.</w:t>
      </w:r>
    </w:p>
    <w:p w14:paraId="76B2281B" w14:textId="77777777" w:rsidR="00681993" w:rsidRDefault="00000000">
      <w:pPr>
        <w:spacing w:after="110"/>
        <w:jc w:val="both"/>
      </w:pPr>
      <w:r>
        <w:rPr>
          <w:b/>
          <w:bCs/>
        </w:rPr>
        <w:t xml:space="preserve">Enterprise Decisions — </w:t>
      </w:r>
      <w:r>
        <w:t>Whether the current standing is sufficient for the enterprise objective as-is, or whether a reconfiguration, determination, adjustment, or reversal intent should be framed next.</w:t>
      </w:r>
    </w:p>
    <w:p w14:paraId="2BB98F5E" w14:textId="77777777" w:rsidR="00681993" w:rsidRDefault="00000000">
      <w:pPr>
        <w:pStyle w:val="Heading3"/>
      </w:pPr>
      <w:r>
        <w:t>Context Engineering (Seven Dimensions)</w:t>
      </w:r>
    </w:p>
    <w:p w14:paraId="08BDD0DC" w14:textId="77777777" w:rsidR="00681993" w:rsidRDefault="00000000">
      <w:pPr>
        <w:spacing w:after="110"/>
        <w:jc w:val="both"/>
      </w:pPr>
      <w:r>
        <w:rPr>
          <w:b/>
          <w:bCs/>
        </w:rPr>
        <w:t xml:space="preserve">Context Required — </w:t>
      </w:r>
      <w:r>
        <w:t>Resolved Billing Anchor Context; existing Authoritative Billing Arrangement Context and/or Authoritative Billing Standing Context.</w:t>
      </w:r>
    </w:p>
    <w:p w14:paraId="750234E0" w14:textId="77777777" w:rsidR="00681993" w:rsidRDefault="00000000">
      <w:pPr>
        <w:spacing w:after="110"/>
        <w:jc w:val="both"/>
      </w:pPr>
      <w:r>
        <w:rPr>
          <w:b/>
          <w:bCs/>
        </w:rPr>
        <w:t xml:space="preserve">Context Created — </w:t>
      </w:r>
      <w:r>
        <w:t>None — this ERB creates no new authoritative context; it establishes a transient understanding view only.</w:t>
      </w:r>
    </w:p>
    <w:p w14:paraId="70B374FA" w14:textId="77777777" w:rsidR="00681993" w:rsidRDefault="00000000">
      <w:pPr>
        <w:spacing w:after="110"/>
        <w:jc w:val="both"/>
      </w:pPr>
      <w:r>
        <w:rPr>
          <w:b/>
          <w:bCs/>
        </w:rPr>
        <w:t xml:space="preserve">Context Consumed — </w:t>
      </w:r>
      <w:r>
        <w:t>Authoritative Billing Arrangement Context; Authoritative Billing Period Context; Authoritative Billing Standing Context.</w:t>
      </w:r>
    </w:p>
    <w:p w14:paraId="2F9B818C" w14:textId="77777777" w:rsidR="00681993" w:rsidRDefault="00000000">
      <w:pPr>
        <w:spacing w:after="110"/>
        <w:jc w:val="both"/>
      </w:pPr>
      <w:r>
        <w:rPr>
          <w:b/>
          <w:bCs/>
        </w:rPr>
        <w:t xml:space="preserve">Context Preserved — </w:t>
      </w:r>
      <w:r>
        <w:t>Billing Anchor Context; Journey Intent; navigation state.</w:t>
      </w:r>
    </w:p>
    <w:p w14:paraId="7BC5B2E5" w14:textId="77777777" w:rsidR="00681993" w:rsidRDefault="00000000">
      <w:pPr>
        <w:spacing w:after="110"/>
        <w:jc w:val="both"/>
      </w:pPr>
      <w:r>
        <w:rPr>
          <w:b/>
          <w:bCs/>
        </w:rPr>
        <w:t xml:space="preserve">Context Produced — </w:t>
      </w:r>
      <w:r>
        <w:t>A confirmed-understanding outcome enabling entry to ERB-C024-03 or ERB-C024-04 where a change is warranted; no new authoritative fact is produced.</w:t>
      </w:r>
    </w:p>
    <w:p w14:paraId="6A6CEFA1" w14:textId="77777777" w:rsidR="00681993" w:rsidRDefault="00000000">
      <w:pPr>
        <w:spacing w:after="110"/>
        <w:jc w:val="both"/>
      </w:pPr>
      <w:r>
        <w:rPr>
          <w:b/>
          <w:bCs/>
        </w:rPr>
        <w:t xml:space="preserve">Context Superseded — </w:t>
      </w:r>
      <w:r>
        <w:t>None.</w:t>
      </w:r>
    </w:p>
    <w:p w14:paraId="7031D7D1" w14:textId="77777777" w:rsidR="00681993" w:rsidRDefault="00000000">
      <w:pPr>
        <w:spacing w:after="110"/>
        <w:jc w:val="both"/>
      </w:pPr>
      <w:r>
        <w:rPr>
          <w:b/>
          <w:bCs/>
        </w:rPr>
        <w:t xml:space="preserve">Context Invalidated — </w:t>
      </w:r>
      <w:r>
        <w:t>A stale, cached understanding from a prior session is invalidated at re-entry and re-retrieved rather than trusted.</w:t>
      </w:r>
    </w:p>
    <w:p w14:paraId="43314F15" w14:textId="77777777" w:rsidR="00681993" w:rsidRDefault="00000000">
      <w:pPr>
        <w:spacing w:after="110"/>
        <w:jc w:val="both"/>
      </w:pPr>
      <w:r>
        <w:rPr>
          <w:b/>
          <w:bCs/>
        </w:rPr>
        <w:lastRenderedPageBreak/>
        <w:t xml:space="preserve">Business Activity References — </w:t>
      </w:r>
      <w:r>
        <w:t>Pending Canonical Binding — canonical Business Activity/EAC identifier required before implementation; no local identifier fabricated.</w:t>
      </w:r>
    </w:p>
    <w:p w14:paraId="55B3B0AB" w14:textId="77777777" w:rsidR="00681993" w:rsidRDefault="00000000">
      <w:pPr>
        <w:spacing w:after="110"/>
        <w:jc w:val="both"/>
      </w:pPr>
      <w:r>
        <w:rPr>
          <w:b/>
          <w:bCs/>
        </w:rPr>
        <w:t xml:space="preserve">Experience Outcomes — </w:t>
      </w:r>
      <w:r>
        <w:t>The persona can explain the Arrangement's configuration and the Period's Standing without reconstructing it from adjacent capabilities.</w:t>
      </w:r>
    </w:p>
    <w:p w14:paraId="698D7A5E" w14:textId="77777777" w:rsidR="00681993" w:rsidRDefault="00000000">
      <w:pPr>
        <w:spacing w:after="110"/>
        <w:jc w:val="both"/>
      </w:pPr>
      <w:r>
        <w:rPr>
          <w:b/>
          <w:bCs/>
        </w:rPr>
        <w:t xml:space="preserve">Quality Expectations — </w:t>
      </w:r>
      <w:r>
        <w:t>Read-only; produces no mutation; confidence and source of any AI-surfaced observation SHALL remain visible and explainable.</w:t>
      </w:r>
    </w:p>
    <w:p w14:paraId="739C57B7" w14:textId="77777777" w:rsidR="00681993" w:rsidRDefault="00000000">
      <w:pPr>
        <w:spacing w:after="110"/>
        <w:jc w:val="both"/>
      </w:pPr>
      <w:r>
        <w:rPr>
          <w:b/>
          <w:bCs/>
        </w:rPr>
        <w:t xml:space="preserve">Dependencies — </w:t>
      </w:r>
      <w:r>
        <w:t>PE-001 Navigation Philosophy.</w:t>
      </w:r>
    </w:p>
    <w:p w14:paraId="4FDDF314" w14:textId="77777777" w:rsidR="00681993" w:rsidRDefault="00000000">
      <w:pPr>
        <w:spacing w:after="110"/>
        <w:jc w:val="both"/>
      </w:pPr>
      <w:r>
        <w:rPr>
          <w:b/>
          <w:bCs/>
        </w:rPr>
        <w:t xml:space="preserve">Experience Lifecycle Mapping — </w:t>
      </w:r>
      <w:r>
        <w:t>C-024 experience stage: Understand Standing.</w:t>
      </w:r>
    </w:p>
    <w:p w14:paraId="10C319D0" w14:textId="77777777" w:rsidR="00681993" w:rsidRDefault="00000000">
      <w:pPr>
        <w:spacing w:after="110"/>
        <w:jc w:val="both"/>
      </w:pPr>
      <w:r>
        <w:rPr>
          <w:b/>
          <w:bCs/>
        </w:rPr>
        <w:t xml:space="preserve">Traceability — </w:t>
      </w:r>
      <w:r>
        <w:t>C-024 → CRB-C024 → ERB-C024-02 → EX-C024-02 → Enterprise Journey → canonical BA/EAC binding (Pending Canonical Binding) → canonical EIO binding (Pending Canonical Binding) → Enterprise Transition: Billing Standing Understood → applicable PE-001 ADRs.</w:t>
      </w:r>
    </w:p>
    <w:p w14:paraId="27C20858" w14:textId="77777777" w:rsidR="00681993" w:rsidRDefault="00000000">
      <w:pPr>
        <w:pStyle w:val="Heading2"/>
      </w:pPr>
      <w:r>
        <w:t>3.4 ERB-C024-03 — Frame Billing Arrangement Intent</w:t>
      </w:r>
    </w:p>
    <w:p w14:paraId="59C6F242" w14:textId="77777777" w:rsidR="00681993" w:rsidRDefault="00000000">
      <w:pPr>
        <w:spacing w:after="110"/>
        <w:jc w:val="both"/>
      </w:pPr>
      <w:r>
        <w:rPr>
          <w:b/>
          <w:bCs/>
        </w:rPr>
        <w:t xml:space="preserve">Purpose and Business Intent — </w:t>
      </w:r>
      <w:r>
        <w:t>Prevent any Arrangement-level action — establishing a new Billing Arrangement, reconfiguring an existing one (bill-to, cycle, currency, or classification), or retiring one — from beginning as an unexplained mutation, by requiring an explicit business reason, target action, and target outcome before a proposal is shaped. This ERB is deliberately unified across all three Arrangement-level target actions because the framing shape (reason, action, target, decision boundary) is identical regardless of which action is intended, and each concerns exactly one Billing Arrangement Anchor. The three actions are distinguished as data carried on the resulting Billing Determination Intent Context and as three separate Enterprise Experiences (Chapter 4), not as three separate blueprints. This ERB is deliberately kept separate from ERB-C024-04 because Arrangement configuration is a comparatively stable, low-cadence concern triggered by a change in how a commercial party is billed, while Period determination is a recurring, high-cadence concern triggered by the passage of a billing cycle — conflating them would obscure that genuine difference in cadence and consequence.</w:t>
      </w:r>
    </w:p>
    <w:p w14:paraId="4048A318" w14:textId="77777777" w:rsidR="00681993" w:rsidRDefault="00000000">
      <w:pPr>
        <w:spacing w:after="110"/>
        <w:jc w:val="both"/>
      </w:pPr>
      <w:r>
        <w:rPr>
          <w:b/>
          <w:bCs/>
        </w:rPr>
        <w:t xml:space="preserve">Participating Personas — </w:t>
      </w:r>
      <w:r>
        <w:t>Billing Steward; Billing Decision Participant; AI Assistant advisory.</w:t>
      </w:r>
    </w:p>
    <w:p w14:paraId="3DA5B6BF" w14:textId="77777777" w:rsidR="00681993" w:rsidRDefault="00000000">
      <w:pPr>
        <w:spacing w:after="110"/>
        <w:jc w:val="both"/>
      </w:pPr>
      <w:r>
        <w:rPr>
          <w:b/>
          <w:bCs/>
        </w:rPr>
        <w:t xml:space="preserve">Participating Workspaces — </w:t>
      </w:r>
      <w:r>
        <w:t>Operational; Enterprise Administration; Executive may contribute decision intent for material Billing Arrangements.</w:t>
      </w:r>
    </w:p>
    <w:p w14:paraId="19608DDD" w14:textId="77777777" w:rsidR="00681993" w:rsidRDefault="00000000">
      <w:pPr>
        <w:spacing w:after="110"/>
        <w:jc w:val="both"/>
      </w:pPr>
      <w:r>
        <w:rPr>
          <w:b/>
          <w:bCs/>
        </w:rPr>
        <w:t xml:space="preserve">Entry Context — </w:t>
      </w:r>
      <w:r>
        <w:t>A resolved Billing Anchor Context, with or without an existing Authoritative Billing Arrangement Context, depending on target action.</w:t>
      </w:r>
    </w:p>
    <w:p w14:paraId="282F0DE9" w14:textId="77777777" w:rsidR="00681993" w:rsidRDefault="00000000">
      <w:pPr>
        <w:spacing w:after="110"/>
        <w:jc w:val="both"/>
      </w:pPr>
      <w:r>
        <w:rPr>
          <w:b/>
          <w:bCs/>
        </w:rPr>
        <w:t xml:space="preserve">Exit Context — </w:t>
      </w:r>
      <w:r>
        <w:t>A Billing Determination Intent Context stating business reason, target action (establish, reconfigure, or retire), target outcome, and decision boundary, scoped to Arrangement authority.</w:t>
      </w:r>
    </w:p>
    <w:p w14:paraId="30356715" w14:textId="77777777" w:rsidR="00681993" w:rsidRDefault="00000000">
      <w:pPr>
        <w:spacing w:after="110"/>
        <w:jc w:val="both"/>
      </w:pPr>
      <w:r>
        <w:rPr>
          <w:b/>
          <w:bCs/>
        </w:rPr>
        <w:t xml:space="preserve">Experience Flow — </w:t>
      </w:r>
      <w:r>
        <w:t>State enterprise objective → identify why the current Arrangement configuration (or its absence) is insufficient → select target action → define target outcome, including Bill-To Designation where applicable by consuming a Customer/Account/Relationship reference from C-022 → identify decision boundary → confirm intent.</w:t>
      </w:r>
    </w:p>
    <w:p w14:paraId="0BC05664" w14:textId="77777777" w:rsidR="00681993" w:rsidRDefault="00000000">
      <w:pPr>
        <w:spacing w:after="110"/>
        <w:jc w:val="both"/>
      </w:pPr>
      <w:r>
        <w:rPr>
          <w:b/>
          <w:bCs/>
        </w:rPr>
        <w:t xml:space="preserve">Enterprise Decisions — </w:t>
      </w:r>
      <w:r>
        <w:t>Which Arrangement-level target action applies; whether the stated reason and target outcome are sufficient to proceed to shaping; whether any canonical approval authority applies to this Arrangement (consumed where established, otherwise Pending Canonical Binding).</w:t>
      </w:r>
    </w:p>
    <w:p w14:paraId="6CBEF1EC" w14:textId="77777777" w:rsidR="00681993" w:rsidRDefault="00000000">
      <w:pPr>
        <w:pStyle w:val="Heading3"/>
      </w:pPr>
      <w:r>
        <w:t>Context Engineering (Seven Dimensions)</w:t>
      </w:r>
    </w:p>
    <w:p w14:paraId="7453E264" w14:textId="77777777" w:rsidR="00681993" w:rsidRDefault="00000000">
      <w:pPr>
        <w:spacing w:after="110"/>
        <w:jc w:val="both"/>
      </w:pPr>
      <w:r>
        <w:rPr>
          <w:b/>
          <w:bCs/>
        </w:rPr>
        <w:t xml:space="preserve">Context Required — </w:t>
      </w:r>
      <w:r>
        <w:t>Billing Anchor Context; existing Authoritative Billing Arrangement Context where the target action is reconfigure or retire; none required beyond the anchor for establish.</w:t>
      </w:r>
    </w:p>
    <w:p w14:paraId="512119AD" w14:textId="77777777" w:rsidR="00681993" w:rsidRDefault="00000000">
      <w:pPr>
        <w:spacing w:after="110"/>
        <w:jc w:val="both"/>
      </w:pPr>
      <w:r>
        <w:rPr>
          <w:b/>
          <w:bCs/>
        </w:rPr>
        <w:t xml:space="preserve">Context Created — </w:t>
      </w:r>
      <w:r>
        <w:t>Billing Determination Intent Context (Arrangement-scoped).</w:t>
      </w:r>
    </w:p>
    <w:p w14:paraId="7DE2EBB8" w14:textId="77777777" w:rsidR="00681993" w:rsidRDefault="00000000">
      <w:pPr>
        <w:spacing w:after="110"/>
        <w:jc w:val="both"/>
      </w:pPr>
      <w:r>
        <w:rPr>
          <w:b/>
          <w:bCs/>
        </w:rPr>
        <w:lastRenderedPageBreak/>
        <w:t xml:space="preserve">Context Consumed — </w:t>
      </w:r>
      <w:r>
        <w:t>Billing Anchor Context; existing Authoritative Billing Arrangement Context (as a fact, not altered); Customer/Account/Relationship reference from C-022, for Bill-To Designation; any canonical approval-authority reference, where one exists.</w:t>
      </w:r>
    </w:p>
    <w:p w14:paraId="0579E4F0" w14:textId="77777777" w:rsidR="00681993" w:rsidRDefault="00000000">
      <w:pPr>
        <w:spacing w:after="110"/>
        <w:jc w:val="both"/>
      </w:pPr>
      <w:r>
        <w:rPr>
          <w:b/>
          <w:bCs/>
        </w:rPr>
        <w:t xml:space="preserve">Context Preserved — </w:t>
      </w:r>
      <w:r>
        <w:t>Current Authoritative Billing Arrangement Context; Journey Intent.</w:t>
      </w:r>
    </w:p>
    <w:p w14:paraId="30507EAA" w14:textId="77777777" w:rsidR="00681993" w:rsidRDefault="00000000">
      <w:pPr>
        <w:spacing w:after="110"/>
        <w:jc w:val="both"/>
      </w:pPr>
      <w:r>
        <w:rPr>
          <w:b/>
          <w:bCs/>
        </w:rPr>
        <w:t xml:space="preserve">Context Produced — </w:t>
      </w:r>
      <w:r>
        <w:t>A confirmed Arrangement-scoped Billing Determination Intent Context handed to ERB-C024-05.</w:t>
      </w:r>
    </w:p>
    <w:p w14:paraId="1B18116F" w14:textId="77777777" w:rsidR="00681993" w:rsidRDefault="00000000">
      <w:pPr>
        <w:spacing w:after="110"/>
        <w:jc w:val="both"/>
      </w:pPr>
      <w:r>
        <w:rPr>
          <w:b/>
          <w:bCs/>
        </w:rPr>
        <w:t xml:space="preserve">Context Superseded — </w:t>
      </w:r>
      <w:r>
        <w:t>An earlier, abandoned, or materially revised statement of intent is superseded by the confirmed restatement; the earlier statement remains traceable.</w:t>
      </w:r>
    </w:p>
    <w:p w14:paraId="0561825B" w14:textId="77777777" w:rsidR="00681993" w:rsidRDefault="00000000">
      <w:pPr>
        <w:spacing w:after="110"/>
        <w:jc w:val="both"/>
      </w:pPr>
      <w:r>
        <w:rPr>
          <w:b/>
          <w:bCs/>
        </w:rPr>
        <w:t xml:space="preserve">Context Invalidated — </w:t>
      </w:r>
      <w:r>
        <w:t>An intent statement contradicted by a change in the underlying Authoritative Billing Arrangement Context (e.g., the Arrangement was retired by another process while intent was being framed) is invalidated and must be re-confirmed.</w:t>
      </w:r>
    </w:p>
    <w:p w14:paraId="08D284ED" w14:textId="77777777" w:rsidR="00681993"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0F421D7D" w14:textId="77777777" w:rsidR="00681993" w:rsidRDefault="00000000">
      <w:pPr>
        <w:spacing w:after="110"/>
        <w:jc w:val="both"/>
      </w:pPr>
      <w:r>
        <w:rPr>
          <w:b/>
          <w:bCs/>
        </w:rPr>
        <w:t xml:space="preserve">Experience Outcomes — </w:t>
      </w:r>
      <w:r>
        <w:t>The Arrangement-level action has a stated business reason, target action, and target outcome before any proposal exists.</w:t>
      </w:r>
    </w:p>
    <w:p w14:paraId="76721062" w14:textId="77777777" w:rsidR="00681993" w:rsidRDefault="00000000">
      <w:pPr>
        <w:spacing w:after="110"/>
        <w:jc w:val="both"/>
      </w:pPr>
      <w:r>
        <w:rPr>
          <w:b/>
          <w:bCs/>
        </w:rPr>
        <w:t xml:space="preserve">Quality Expectations — </w:t>
      </w:r>
      <w:r>
        <w:t>Intent clarity; explainability; low ambiguity; recoverable decision context if abandoned.</w:t>
      </w:r>
    </w:p>
    <w:p w14:paraId="10EB86DA" w14:textId="77777777" w:rsidR="00681993" w:rsidRDefault="00000000">
      <w:pPr>
        <w:spacing w:after="110"/>
        <w:jc w:val="both"/>
      </w:pPr>
      <w:r>
        <w:rPr>
          <w:b/>
          <w:bCs/>
        </w:rPr>
        <w:t xml:space="preserve">Dependencies — </w:t>
      </w:r>
      <w:r>
        <w:t>PE-001 Journey Architecture; URA-001 (referenced for any approval authority); C-022 (Bill-To reference, consumed).</w:t>
      </w:r>
    </w:p>
    <w:p w14:paraId="36A1076D" w14:textId="77777777" w:rsidR="00681993" w:rsidRDefault="00000000">
      <w:pPr>
        <w:spacing w:after="110"/>
        <w:jc w:val="both"/>
      </w:pPr>
      <w:r>
        <w:rPr>
          <w:b/>
          <w:bCs/>
        </w:rPr>
        <w:t xml:space="preserve">Experience Lifecycle Mapping — </w:t>
      </w:r>
      <w:r>
        <w:t>C-024 experience stage: Frame Arrangement Intent.</w:t>
      </w:r>
    </w:p>
    <w:p w14:paraId="5AA6BD35" w14:textId="77777777" w:rsidR="00681993" w:rsidRDefault="00000000">
      <w:pPr>
        <w:spacing w:after="110"/>
        <w:jc w:val="both"/>
      </w:pPr>
      <w:r>
        <w:rPr>
          <w:b/>
          <w:bCs/>
        </w:rPr>
        <w:t xml:space="preserve">Traceability — </w:t>
      </w:r>
      <w:r>
        <w:t>C-024 → CRB-C024 → ERB-C024-03 → EX-C024-03/04/05 → Enterprise Journey → canonical BA/EAC binding (Pending Canonical Binding) → canonical EIO binding (Pending Canonical Binding) → applicable Enterprise Transitions (Chapter 6.1) → applicable PE-001 ADRs.</w:t>
      </w:r>
    </w:p>
    <w:p w14:paraId="49B58793" w14:textId="77777777" w:rsidR="00681993" w:rsidRDefault="00000000">
      <w:pPr>
        <w:pStyle w:val="Heading2"/>
      </w:pPr>
      <w:r>
        <w:t>3.5 ERB-C024-04 — Frame Billing Determination Intent</w:t>
      </w:r>
    </w:p>
    <w:p w14:paraId="541EECC4" w14:textId="77777777" w:rsidR="00681993" w:rsidRDefault="00000000">
      <w:pPr>
        <w:spacing w:after="110"/>
        <w:jc w:val="both"/>
      </w:pPr>
      <w:r>
        <w:rPr>
          <w:b/>
          <w:bCs/>
        </w:rPr>
        <w:t xml:space="preserve">Purpose and Business Intent — </w:t>
      </w:r>
      <w:r>
        <w:t>Prevent any Period-level action — determining the initial Billing Standing for a new Period (which also establishes that Period's own Authoritative Billing Period Context for the first time), adjusting a previously committed Standing, or reversing one — from beginning as an unexplained mutation, by requiring an explicit business reason, target action, target outcome, and an explicit statement of which authority concern(s) the action is understood to affect, before a proposal is shaped. This ERB is engineered distinctly from ERB-C024-03 because a Period-level action recurs at billing-cycle cadence and is triggered by different facts (the close of a billing cycle, a billing dispute, an upstream source-fact correction) than an Arrangement-level configuration change. The three Period-level actions are unified into one blueprint because their framing shape — stating reason, target action, target outcome, and affected Period — is identical; they are distinguished as data and as three separate Enterprise Experiences (Chapter 4). An adjustment is framed as a supplement or correction to an existing, still-standing Billing Standing for the same Period; a reversal is framed as a full voiding of an existing Billing Standing for the same Period, terminal for that Period's determination.</w:t>
      </w:r>
    </w:p>
    <w:p w14:paraId="416DF74A" w14:textId="77777777" w:rsidR="00681993" w:rsidRDefault="00000000">
      <w:pPr>
        <w:spacing w:after="110"/>
        <w:jc w:val="both"/>
      </w:pPr>
      <w:r>
        <w:rPr>
          <w:b/>
          <w:bCs/>
        </w:rPr>
        <w:t xml:space="preserve">Participating Personas — </w:t>
      </w:r>
      <w:r>
        <w:t>Billing Steward; Billing Decision Participant; Executive Persona (for material adjustments or reversals); AI Assistant advisory.</w:t>
      </w:r>
    </w:p>
    <w:p w14:paraId="32B4B4CA" w14:textId="77777777" w:rsidR="00681993" w:rsidRDefault="00000000">
      <w:pPr>
        <w:spacing w:after="110"/>
        <w:jc w:val="both"/>
      </w:pPr>
      <w:r>
        <w:rPr>
          <w:b/>
          <w:bCs/>
        </w:rPr>
        <w:t xml:space="preserve">Participating Workspaces — </w:t>
      </w:r>
      <w:r>
        <w:t>Operational; Enterprise Administration; Executive for material adjustments or reversals.</w:t>
      </w:r>
    </w:p>
    <w:p w14:paraId="59887A3B" w14:textId="77777777" w:rsidR="00681993" w:rsidRDefault="00000000">
      <w:pPr>
        <w:spacing w:after="110"/>
        <w:jc w:val="both"/>
      </w:pPr>
      <w:r>
        <w:rPr>
          <w:b/>
          <w:bCs/>
        </w:rPr>
        <w:t xml:space="preserve">Entry Context — </w:t>
      </w:r>
      <w:r>
        <w:t xml:space="preserve">A resolved Billing Anchor Context naming a specific Billing Period. For an initial determination, no Authoritative Billing Period Context or Authoritative Billing Standing Context need yet exist for that Period. </w:t>
      </w:r>
      <w:r>
        <w:lastRenderedPageBreak/>
        <w:t>For an adjustment or reversal, an existing Authoritative Billing Period Context and an existing Authoritative Billing Standing Context for that Period.</w:t>
      </w:r>
    </w:p>
    <w:p w14:paraId="63C602E5" w14:textId="77777777" w:rsidR="00681993" w:rsidRDefault="00000000">
      <w:pPr>
        <w:spacing w:after="110"/>
        <w:jc w:val="both"/>
      </w:pPr>
      <w:r>
        <w:rPr>
          <w:b/>
          <w:bCs/>
        </w:rPr>
        <w:t xml:space="preserve">Exit Context — </w:t>
      </w:r>
      <w:r>
        <w:t>A Billing Determination Intent Context stating business reason, target action (determine, adjust, or reverse), target outcome, affected Period, and decision boundary, scoped to Period and/or Standing authority as applicable to the target action.</w:t>
      </w:r>
    </w:p>
    <w:p w14:paraId="3E6A06C0" w14:textId="77777777" w:rsidR="00681993" w:rsidRDefault="00000000">
      <w:pPr>
        <w:spacing w:after="110"/>
        <w:jc w:val="both"/>
      </w:pPr>
      <w:r>
        <w:rPr>
          <w:b/>
          <w:bCs/>
        </w:rPr>
        <w:t xml:space="preserve">Experience Flow — </w:t>
      </w:r>
      <w:r>
        <w:t>State enterprise objective → identify the specific Billing Period concerned → identify why a determination, adjustment, or reversal is needed → select target action → define target outcome → identify decision boundary → confirm intent.</w:t>
      </w:r>
    </w:p>
    <w:p w14:paraId="0491BB63" w14:textId="77777777" w:rsidR="00681993" w:rsidRDefault="00000000">
      <w:pPr>
        <w:spacing w:after="110"/>
        <w:jc w:val="both"/>
      </w:pPr>
      <w:r>
        <w:rPr>
          <w:b/>
          <w:bCs/>
        </w:rPr>
        <w:t xml:space="preserve">Enterprise Decisions — </w:t>
      </w:r>
      <w:r>
        <w:t>Which Period-level target action applies; whether the stated reason and target outcome are sufficient to proceed to shaping; whether any canonical approval authority applies (consumed where established, otherwise Pending Canonical Binding).</w:t>
      </w:r>
    </w:p>
    <w:p w14:paraId="65CE6AF4" w14:textId="77777777" w:rsidR="00681993" w:rsidRDefault="00000000">
      <w:pPr>
        <w:pStyle w:val="Heading3"/>
      </w:pPr>
      <w:r>
        <w:t>Context Engineering (Seven Dimensions)</w:t>
      </w:r>
    </w:p>
    <w:p w14:paraId="3AE9F000" w14:textId="77777777" w:rsidR="00681993" w:rsidRDefault="00000000">
      <w:pPr>
        <w:spacing w:after="110"/>
        <w:jc w:val="both"/>
      </w:pPr>
      <w:r>
        <w:rPr>
          <w:b/>
          <w:bCs/>
        </w:rPr>
        <w:t xml:space="preserve">Context Required — </w:t>
      </w:r>
      <w:r>
        <w:t>Billing Anchor Context naming a specific Period. For an initial determination, no existing Authoritative Billing Period Context or Authoritative Billing Standing Context is required. For an adjustment or reversal, existing Authoritative Billing Period Context and existing Authoritative Billing Standing Context for that Period.</w:t>
      </w:r>
    </w:p>
    <w:p w14:paraId="3BA91647" w14:textId="77777777" w:rsidR="00681993" w:rsidRDefault="00000000">
      <w:pPr>
        <w:spacing w:after="110"/>
        <w:jc w:val="both"/>
      </w:pPr>
      <w:r>
        <w:rPr>
          <w:b/>
          <w:bCs/>
        </w:rPr>
        <w:t xml:space="preserve">Context Created — </w:t>
      </w:r>
      <w:r>
        <w:t>Billing Determination Intent Context (Period-scoped, Period and/or Standing authority as applicable).</w:t>
      </w:r>
    </w:p>
    <w:p w14:paraId="60C8794F" w14:textId="77777777" w:rsidR="00681993" w:rsidRDefault="00000000">
      <w:pPr>
        <w:spacing w:after="110"/>
        <w:jc w:val="both"/>
      </w:pPr>
      <w:r>
        <w:rPr>
          <w:b/>
          <w:bCs/>
        </w:rPr>
        <w:t xml:space="preserve">Context Consumed — </w:t>
      </w:r>
      <w:r>
        <w:t>Billing Anchor Context; existing Authoritative Billing Period Context and/or Authoritative Billing Standing Context, where they already exist (adjustment or reversal), as facts, not altered; any canonical approval-authority reference, where one exists.</w:t>
      </w:r>
    </w:p>
    <w:p w14:paraId="05E2AB89" w14:textId="77777777" w:rsidR="00681993" w:rsidRDefault="00000000">
      <w:pPr>
        <w:spacing w:after="110"/>
        <w:jc w:val="both"/>
      </w:pPr>
      <w:r>
        <w:rPr>
          <w:b/>
          <w:bCs/>
        </w:rPr>
        <w:t xml:space="preserve">Context Preserved — </w:t>
      </w:r>
      <w:r>
        <w:t>Current Authoritative Billing Period Context and Authoritative Billing Standing Context, where they already exist (adjustment or reversal); Journey Intent.</w:t>
      </w:r>
    </w:p>
    <w:p w14:paraId="63DB6675" w14:textId="77777777" w:rsidR="00681993" w:rsidRDefault="00000000">
      <w:pPr>
        <w:spacing w:after="110"/>
        <w:jc w:val="both"/>
      </w:pPr>
      <w:r>
        <w:rPr>
          <w:b/>
          <w:bCs/>
        </w:rPr>
        <w:t xml:space="preserve">Context Produced — </w:t>
      </w:r>
      <w:r>
        <w:t>A confirmed Period-scoped Billing Determination Intent Context handed to ERB-C024-05.</w:t>
      </w:r>
    </w:p>
    <w:p w14:paraId="72F67F7A" w14:textId="77777777" w:rsidR="00681993" w:rsidRDefault="00000000">
      <w:pPr>
        <w:spacing w:after="110"/>
        <w:jc w:val="both"/>
      </w:pPr>
      <w:r>
        <w:rPr>
          <w:b/>
          <w:bCs/>
        </w:rPr>
        <w:t xml:space="preserve">Context Superseded — </w:t>
      </w:r>
      <w:r>
        <w:t>An earlier, abandoned, or materially revised statement of intent is superseded by the confirmed restatement; the earlier statement remains traceable.</w:t>
      </w:r>
    </w:p>
    <w:p w14:paraId="75855784" w14:textId="77777777" w:rsidR="00681993" w:rsidRDefault="00000000">
      <w:pPr>
        <w:spacing w:after="110"/>
        <w:jc w:val="both"/>
      </w:pPr>
      <w:r>
        <w:rPr>
          <w:b/>
          <w:bCs/>
        </w:rPr>
        <w:t xml:space="preserve">Context Invalidated — </w:t>
      </w:r>
      <w:r>
        <w:t>An intent statement contradicted by a change in the underlying Authoritative Billing Standing Context during framing (e.g., the Standing was independently reversed by another process) is invalidated and must be re-confirmed.</w:t>
      </w:r>
    </w:p>
    <w:p w14:paraId="177B47E2" w14:textId="77777777" w:rsidR="00681993"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6F81765A" w14:textId="77777777" w:rsidR="00681993" w:rsidRDefault="00000000">
      <w:pPr>
        <w:spacing w:after="110"/>
        <w:jc w:val="both"/>
      </w:pPr>
      <w:r>
        <w:rPr>
          <w:b/>
          <w:bCs/>
        </w:rPr>
        <w:t xml:space="preserve">Experience Outcomes — </w:t>
      </w:r>
      <w:r>
        <w:t>The Period-level action has a stated business reason, target action, and target outcome, with the affected Period explicitly named, before any proposal exists.</w:t>
      </w:r>
    </w:p>
    <w:p w14:paraId="54A63EF3" w14:textId="77777777" w:rsidR="00681993" w:rsidRDefault="00000000">
      <w:pPr>
        <w:spacing w:after="110"/>
        <w:jc w:val="both"/>
      </w:pPr>
      <w:r>
        <w:rPr>
          <w:b/>
          <w:bCs/>
        </w:rPr>
        <w:t xml:space="preserve">Quality Expectations — </w:t>
      </w:r>
      <w:r>
        <w:t>Intent clarity; explainability; the affected Period is never inferred; recoverable decision context if abandoned.</w:t>
      </w:r>
    </w:p>
    <w:p w14:paraId="08C9CB9E" w14:textId="77777777" w:rsidR="00681993" w:rsidRDefault="00000000">
      <w:pPr>
        <w:spacing w:after="110"/>
        <w:jc w:val="both"/>
      </w:pPr>
      <w:r>
        <w:rPr>
          <w:b/>
          <w:bCs/>
        </w:rPr>
        <w:t xml:space="preserve">Dependencies — </w:t>
      </w:r>
      <w:r>
        <w:t>PE-001 Journey Architecture; URA-001 (referenced for any approval authority); C-020/C-021/C-022/C-023/C-025 (referenced only, for upstream-source awareness carried into shaping).</w:t>
      </w:r>
    </w:p>
    <w:p w14:paraId="40952FFC" w14:textId="77777777" w:rsidR="00681993" w:rsidRDefault="00000000">
      <w:pPr>
        <w:spacing w:after="110"/>
        <w:jc w:val="both"/>
      </w:pPr>
      <w:r>
        <w:rPr>
          <w:b/>
          <w:bCs/>
        </w:rPr>
        <w:t xml:space="preserve">Experience Lifecycle Mapping — </w:t>
      </w:r>
      <w:r>
        <w:t>C-024 experience stage: Frame Determination Intent.</w:t>
      </w:r>
    </w:p>
    <w:p w14:paraId="365EAA3E" w14:textId="77777777" w:rsidR="00681993" w:rsidRDefault="00000000">
      <w:pPr>
        <w:spacing w:after="110"/>
        <w:jc w:val="both"/>
      </w:pPr>
      <w:r>
        <w:rPr>
          <w:b/>
          <w:bCs/>
        </w:rPr>
        <w:t xml:space="preserve">Traceability — </w:t>
      </w:r>
      <w:r>
        <w:t>C-024 → CRB-C024 → ERB-C024-04 → EX-C024-06/07/08 → Enterprise Journey → canonical BA/EAC binding (Pending Canonical Binding) → canonical EIO binding (Pending Canonical Binding) → applicable Enterprise Transitions (Chapter 6.1) → applicable PE-001 ADRs.</w:t>
      </w:r>
    </w:p>
    <w:p w14:paraId="68B5E23D" w14:textId="77777777" w:rsidR="00681993" w:rsidRDefault="00000000">
      <w:pPr>
        <w:pStyle w:val="Heading2"/>
      </w:pPr>
      <w:r>
        <w:lastRenderedPageBreak/>
        <w:t>3.6 ERB-C024-05 — Shape and Assess Proposed Billing Context</w:t>
      </w:r>
    </w:p>
    <w:p w14:paraId="24B53692" w14:textId="77777777" w:rsidR="00681993" w:rsidRDefault="00000000">
      <w:pPr>
        <w:spacing w:after="110"/>
        <w:jc w:val="both"/>
      </w:pPr>
      <w:r>
        <w:rPr>
          <w:b/>
          <w:bCs/>
        </w:rPr>
        <w:t xml:space="preserve">Purpose and Business Intent — </w:t>
      </w:r>
      <w:r>
        <w:t>Convert a confirmed Billing Determination Intent Context — Arrangement-scoped or Period-scoped — into a concrete Proposed Billing Context, and surface the upstream source facts and downstream dependency of that proposal — as advisory, explainable references only — while the current Authoritative Billing Arrangement Context, Authoritative Billing Period Context, and Authoritative Billing Standing Context remain available for comparison throughout. This ERB unifies shaping and assessment across both intent kinds because the shaping and assessment mechanics (compose candidate change, compare to current, surface advisory source facts and dependency) are identical regardless of whether the intent was Arrangement-scoped or Period-scoped; it does not unify the proposals themselves, which remain distinct by authority concern.</w:t>
      </w:r>
    </w:p>
    <w:p w14:paraId="56FB54E8" w14:textId="77777777" w:rsidR="00681993" w:rsidRDefault="00000000">
      <w:pPr>
        <w:spacing w:after="110"/>
        <w:jc w:val="both"/>
      </w:pPr>
      <w:r>
        <w:rPr>
          <w:b/>
          <w:bCs/>
        </w:rPr>
        <w:t xml:space="preserve">Participating Personas — </w:t>
      </w:r>
      <w:r>
        <w:t>Billing Steward; Billing Decision Participant; AI Assistant advisory.</w:t>
      </w:r>
    </w:p>
    <w:p w14:paraId="02F52845" w14:textId="77777777" w:rsidR="00681993" w:rsidRDefault="00000000">
      <w:pPr>
        <w:spacing w:after="110"/>
        <w:jc w:val="both"/>
      </w:pPr>
      <w:r>
        <w:rPr>
          <w:b/>
          <w:bCs/>
        </w:rPr>
        <w:t xml:space="preserve">Participating Workspaces — </w:t>
      </w:r>
      <w:r>
        <w:t>Operational; Enterprise Administration.</w:t>
      </w:r>
    </w:p>
    <w:p w14:paraId="12168655" w14:textId="77777777" w:rsidR="00681993" w:rsidRDefault="00000000">
      <w:pPr>
        <w:spacing w:after="110"/>
        <w:jc w:val="both"/>
      </w:pPr>
      <w:r>
        <w:rPr>
          <w:b/>
          <w:bCs/>
        </w:rPr>
        <w:t xml:space="preserve">Entry Context — </w:t>
      </w:r>
      <w:r>
        <w:t>A confirmed Billing Determination Intent Context, Arrangement-scoped or Period-scoped.</w:t>
      </w:r>
    </w:p>
    <w:p w14:paraId="052C2541" w14:textId="77777777" w:rsidR="00681993" w:rsidRDefault="00000000">
      <w:pPr>
        <w:spacing w:after="110"/>
        <w:jc w:val="both"/>
      </w:pPr>
      <w:r>
        <w:rPr>
          <w:b/>
          <w:bCs/>
        </w:rPr>
        <w:t xml:space="preserve">Exit Context — </w:t>
      </w:r>
      <w:r>
        <w:t>A Proposed Billing Context, as applicable to the stated intent, with an attached Billing Source Assessment Context, ready for commitment.</w:t>
      </w:r>
    </w:p>
    <w:p w14:paraId="099DE5D7" w14:textId="77777777" w:rsidR="00681993" w:rsidRDefault="00000000">
      <w:pPr>
        <w:spacing w:after="110"/>
        <w:jc w:val="both"/>
      </w:pPr>
      <w:r>
        <w:rPr>
          <w:b/>
          <w:bCs/>
        </w:rPr>
        <w:t xml:space="preserve">Experience Flow — </w:t>
      </w:r>
      <w:r>
        <w:t>Establish proposal boundary from intent → compose the target Arrangement configuration or target Period Standing → inspect the proposed concern against its own current Authoritative Context → consume advisory source-fact references (active Subscription commitment-standing reference from C-020, price reference from C-021, Customer/Account/Relationship reference from C-022, Entitlement reference from C-023 where canonically established, Contract reference from C-025 where canonically established) → refine or confirm.</w:t>
      </w:r>
    </w:p>
    <w:p w14:paraId="09871791" w14:textId="77777777" w:rsidR="00681993" w:rsidRDefault="00000000">
      <w:pPr>
        <w:spacing w:after="110"/>
        <w:jc w:val="both"/>
      </w:pPr>
      <w:r>
        <w:rPr>
          <w:b/>
          <w:bCs/>
        </w:rPr>
        <w:t xml:space="preserve">Enterprise Decisions — </w:t>
      </w:r>
      <w:r>
        <w:t>Whether the shaped proposal satisfies the stated intent; whether the assessed upstream source facts are acceptable to proceed, particularly for an adjustment or reversal; whether further refinement is required before commitment.</w:t>
      </w:r>
    </w:p>
    <w:p w14:paraId="1E9FBA78" w14:textId="77777777" w:rsidR="00681993" w:rsidRDefault="00000000">
      <w:pPr>
        <w:pStyle w:val="Heading3"/>
      </w:pPr>
      <w:r>
        <w:t>Context Engineering (Seven Dimensions)</w:t>
      </w:r>
    </w:p>
    <w:p w14:paraId="70C1482F" w14:textId="77777777" w:rsidR="00681993" w:rsidRDefault="00000000">
      <w:pPr>
        <w:spacing w:after="110"/>
        <w:jc w:val="both"/>
      </w:pPr>
      <w:r>
        <w:rPr>
          <w:b/>
          <w:bCs/>
        </w:rPr>
        <w:t xml:space="preserve">Context Required — </w:t>
      </w:r>
      <w:r>
        <w:t>Confirmed Billing Determination Intent Context; current Authoritative Billing Arrangement Context, Authoritative Billing Period Context, and/or Authoritative Billing Standing Context, as applicable.</w:t>
      </w:r>
    </w:p>
    <w:p w14:paraId="41FB34ED" w14:textId="77777777" w:rsidR="00681993" w:rsidRDefault="00000000">
      <w:pPr>
        <w:spacing w:after="110"/>
        <w:jc w:val="both"/>
      </w:pPr>
      <w:r>
        <w:rPr>
          <w:b/>
          <w:bCs/>
        </w:rPr>
        <w:t xml:space="preserve">Context Created — </w:t>
      </w:r>
      <w:r>
        <w:t>Proposed Billing Context; Billing Source Assessment Context.</w:t>
      </w:r>
    </w:p>
    <w:p w14:paraId="5D2A39B1" w14:textId="77777777" w:rsidR="00681993" w:rsidRDefault="00000000">
      <w:pPr>
        <w:spacing w:after="110"/>
        <w:jc w:val="both"/>
      </w:pPr>
      <w:r>
        <w:rPr>
          <w:b/>
          <w:bCs/>
        </w:rPr>
        <w:t xml:space="preserve">Context Consumed — </w:t>
      </w:r>
      <w:r>
        <w:t>Active Subscription commitment-standing reference (C-020, advisory); price reference (C-021, advisory); Customer/Account/Relationship reference (C-022, advisory); entitlement reference (C-023, advisory, conditional); contract reference (C-025, advisory, conditional).</w:t>
      </w:r>
    </w:p>
    <w:p w14:paraId="37F43416" w14:textId="77777777" w:rsidR="00681993" w:rsidRDefault="00000000">
      <w:pPr>
        <w:spacing w:after="110"/>
        <w:jc w:val="both"/>
      </w:pPr>
      <w:r>
        <w:rPr>
          <w:b/>
          <w:bCs/>
        </w:rPr>
        <w:t xml:space="preserve">Context Preserved — </w:t>
      </w:r>
      <w:r>
        <w:t>Current Authoritative Billing Arrangement Context, Authoritative Billing Period Context, and Authoritative Billing Standing Context, unaltered, for comparison; Billing Determination Intent Context lineage.</w:t>
      </w:r>
    </w:p>
    <w:p w14:paraId="2E7F0257" w14:textId="77777777" w:rsidR="00681993" w:rsidRDefault="00000000">
      <w:pPr>
        <w:spacing w:after="110"/>
        <w:jc w:val="both"/>
      </w:pPr>
      <w:r>
        <w:rPr>
          <w:b/>
          <w:bCs/>
        </w:rPr>
        <w:t xml:space="preserve">Context Produced — </w:t>
      </w:r>
      <w:r>
        <w:t>A Proposed Billing Context with its Billing Source Assessment Context, handed to ERB-C024-06 for commitment.</w:t>
      </w:r>
    </w:p>
    <w:p w14:paraId="59898EFB" w14:textId="77777777" w:rsidR="00681993" w:rsidRDefault="00000000">
      <w:pPr>
        <w:spacing w:after="110"/>
        <w:jc w:val="both"/>
      </w:pPr>
      <w:r>
        <w:rPr>
          <w:b/>
          <w:bCs/>
        </w:rPr>
        <w:t xml:space="preserve">Context Superseded — </w:t>
      </w:r>
      <w:r>
        <w:t>An earlier proposal revision is superseded by each refinement; each revision remains traceable to the intent that motivated it.</w:t>
      </w:r>
    </w:p>
    <w:p w14:paraId="0D3F290D" w14:textId="77777777" w:rsidR="00681993" w:rsidRDefault="00000000">
      <w:pPr>
        <w:spacing w:after="110"/>
        <w:jc w:val="both"/>
      </w:pPr>
      <w:r>
        <w:rPr>
          <w:b/>
          <w:bCs/>
        </w:rPr>
        <w:t xml:space="preserve">Context Invalidated — </w:t>
      </w:r>
      <w:r>
        <w:t>A proposal whose underlying intent is later invalidated (ERB-C024-03/04) is itself invalidated and SHALL NOT be committed.</w:t>
      </w:r>
    </w:p>
    <w:p w14:paraId="4B16807C" w14:textId="77777777" w:rsidR="00681993"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394BE7B2" w14:textId="77777777" w:rsidR="00681993" w:rsidRDefault="00000000">
      <w:pPr>
        <w:spacing w:after="110"/>
        <w:jc w:val="both"/>
      </w:pPr>
      <w:r>
        <w:rPr>
          <w:b/>
          <w:bCs/>
        </w:rPr>
        <w:lastRenderedPageBreak/>
        <w:t xml:space="preserve">Experience Outcomes — </w:t>
      </w:r>
      <w:r>
        <w:t>A specific, comparable proposed change exists, with its upstream source facts and downstream dependency understood in advisory terms, before any commitment occurs.</w:t>
      </w:r>
    </w:p>
    <w:p w14:paraId="3004588E" w14:textId="77777777" w:rsidR="00681993" w:rsidRDefault="00000000">
      <w:pPr>
        <w:spacing w:after="110"/>
        <w:jc w:val="both"/>
      </w:pPr>
      <w:r>
        <w:rPr>
          <w:b/>
          <w:bCs/>
        </w:rPr>
        <w:t xml:space="preserve">Quality Expectations — </w:t>
      </w:r>
      <w:r>
        <w:t>Current and proposed standing remain simultaneously visible and distinguishable; a Proposed Billing Context is never conflated with an already-authoritative context; every source-fact reference states its source and confidence; no source-fact reference is treated as a decision.</w:t>
      </w:r>
    </w:p>
    <w:p w14:paraId="31C5FE9A" w14:textId="77777777" w:rsidR="00681993" w:rsidRDefault="00000000">
      <w:pPr>
        <w:spacing w:after="110"/>
        <w:jc w:val="both"/>
      </w:pPr>
      <w:r>
        <w:rPr>
          <w:b/>
          <w:bCs/>
        </w:rPr>
        <w:t xml:space="preserve">Dependencies — </w:t>
      </w:r>
      <w:r>
        <w:t>C-020 (Subscription reference, advisory), C-021 (price reference, advisory), C-022 (Customer/Account/Relationship reference, advisory), C-023 (entitlement reference, advisory, conditional), C-025 (contract reference, advisory, conditional) — all consumed by reference only.</w:t>
      </w:r>
    </w:p>
    <w:p w14:paraId="13C52A92" w14:textId="77777777" w:rsidR="00681993" w:rsidRDefault="00000000">
      <w:pPr>
        <w:spacing w:after="110"/>
        <w:jc w:val="both"/>
      </w:pPr>
      <w:r>
        <w:rPr>
          <w:b/>
          <w:bCs/>
        </w:rPr>
        <w:t xml:space="preserve">Experience Lifecycle Mapping — </w:t>
      </w:r>
      <w:r>
        <w:t>C-024 experience stage: Shape &amp; Assess.</w:t>
      </w:r>
    </w:p>
    <w:p w14:paraId="0DFEE79A" w14:textId="77777777" w:rsidR="00681993" w:rsidRDefault="00000000">
      <w:pPr>
        <w:spacing w:after="110"/>
        <w:jc w:val="both"/>
      </w:pPr>
      <w:r>
        <w:rPr>
          <w:b/>
          <w:bCs/>
        </w:rPr>
        <w:t xml:space="preserve">Traceability — </w:t>
      </w:r>
      <w:r>
        <w:t>C-024 → CRB-C024 → ERB-C024-05 → EX-C024-09/10 → Enterprise Journey → canonical BA/EAC binding (Pending Canonical Binding) → canonical EIO binding (Pending Canonical Binding) → applicable Enterprise Transitions → applicable PE-001 ADRs.</w:t>
      </w:r>
    </w:p>
    <w:p w14:paraId="0707BA24" w14:textId="77777777" w:rsidR="00681993" w:rsidRDefault="00000000">
      <w:pPr>
        <w:pStyle w:val="Heading2"/>
      </w:pPr>
      <w:r>
        <w:t>3.7 ERB-C024-06 — Commit Billing Transition</w:t>
      </w:r>
    </w:p>
    <w:p w14:paraId="4E7CBD96" w14:textId="77777777" w:rsidR="00681993" w:rsidRDefault="00000000">
      <w:pPr>
        <w:spacing w:after="110"/>
        <w:jc w:val="both"/>
      </w:pPr>
      <w:r>
        <w:rPr>
          <w:b/>
          <w:bCs/>
        </w:rPr>
        <w:t xml:space="preserve">Purpose and Business Intent — </w:t>
      </w:r>
      <w:r>
        <w:t>Apply an assessed Proposed Billing Context to produce the corresponding Resulting Billing Standing and/or Resulting Billing Arrangement Context, each of which immediately assumes current-state authority only for the specific Billing Arrangement Anchor, Billing Period, or pair it concerns — never as an undifferentiated promotion of a combined anchor. Commit semantics are transition-specific by authority concern: (A) an Arrangement-configuration commit produces a Resulting Billing Arrangement Context that promotes the resulting configuration to Authoritative Billing Arrangement Context for its own Billing Arrangement Anchor, superseding the prior Authoritative Billing Arrangement Context where one exists and preserving Arrangement lineage; (B) an initial Period-determination commit produces both a Resulting Billing Period Context, which promotes the determined temporal boundary to Authoritative Billing Period Context for its own Billing Arrangement Anchor / Period Sequence pair, and a Resulting Billing Standing, which establishes the first Authoritative Billing Standing Context for that same pair — an independently-promoted combination of Period authority and Standing authority, never an undifferentiated single promotion; (C) an adjustment commit produces a Resulting Billing Standing that supersedes the prior Authoritative Billing Standing Context for the same Billing Arrangement Anchor / Billing Period pair, while preserving full lineage to the Standing it corrects; (D) a reversal commit produces a Resulting Billing Standing that voids the prior Authoritative Billing Standing Context for the same pair, closing that Period's determination as terminal, while preserving full lineage; (E) an adjustment or reversal commit SHALL NOT reproduce, supersede, or otherwise touch Billing Period authority merely because it concerns a Standing belonging to that Period — where, and only where, the same accepted proposal independently changes the Period's own temporal boundary, the commit additionally produces a Resulting Billing Period Context, promoted independently of the Resulting Billing Standing. Within this transition-specific model, a continuing commitment (establish or reconfigure an Arrangement) produces an active, evolvable configuration; a terminal commitment (retire an Arrangement) produces a closed configuration with no further proposed continuation; an initial-determination commitment produces the first Standing for a Period; an adjustment commitment produces a corrected, still-standing Standing; a reversal commitment produces a voided, terminal Standing for that Period. These commit kinds are engineered as one ERB because the underlying commit mechanics (confirm readiness, apply, produce, promote the specific affected concern(s), supersede or close lineage for that concern only) are structurally identical; they realize five Enterprise Experiences because their resulting standing, lineage shape, and downstream consequence differ fundamentally.</w:t>
      </w:r>
    </w:p>
    <w:p w14:paraId="2281FA69" w14:textId="77777777" w:rsidR="00681993" w:rsidRDefault="00000000">
      <w:pPr>
        <w:spacing w:after="110"/>
        <w:jc w:val="both"/>
      </w:pPr>
      <w:r>
        <w:rPr>
          <w:b/>
          <w:bCs/>
        </w:rPr>
        <w:t xml:space="preserve">Participating Personas — </w:t>
      </w:r>
      <w:r>
        <w:t>Billing Steward; Billing Decision Participant.</w:t>
      </w:r>
    </w:p>
    <w:p w14:paraId="6F705C98" w14:textId="77777777" w:rsidR="00681993" w:rsidRDefault="00000000">
      <w:pPr>
        <w:spacing w:after="110"/>
        <w:jc w:val="both"/>
      </w:pPr>
      <w:r>
        <w:rPr>
          <w:b/>
          <w:bCs/>
        </w:rPr>
        <w:t xml:space="preserve">Participating Workspaces — </w:t>
      </w:r>
      <w:r>
        <w:t>Operational; Enterprise Administration.</w:t>
      </w:r>
    </w:p>
    <w:p w14:paraId="449D13E0" w14:textId="77777777" w:rsidR="00681993" w:rsidRDefault="00000000">
      <w:pPr>
        <w:spacing w:after="110"/>
        <w:jc w:val="both"/>
      </w:pPr>
      <w:r>
        <w:rPr>
          <w:b/>
          <w:bCs/>
        </w:rPr>
        <w:t xml:space="preserve">Entry Context — </w:t>
      </w:r>
      <w:r>
        <w:t>An assessed Proposed Billing Context with its Billing Source Assessment Context.</w:t>
      </w:r>
    </w:p>
    <w:p w14:paraId="59105E80" w14:textId="77777777" w:rsidR="00681993" w:rsidRDefault="00000000">
      <w:pPr>
        <w:spacing w:after="110"/>
        <w:jc w:val="both"/>
      </w:pPr>
      <w:r>
        <w:rPr>
          <w:b/>
          <w:bCs/>
        </w:rPr>
        <w:lastRenderedPageBreak/>
        <w:t xml:space="preserve">Exit Context — </w:t>
      </w:r>
      <w:r>
        <w:t>A produced Resulting Billing Arrangement Context, Resulting Billing Period Context, and/or Resulting Billing Standing (continuing, terminal, initial-determination, adjustment, or reversal) that has assumed current-state authority only for the specific concern it concerns, with the prior authoritative context for that same concern preserved in lineage.</w:t>
      </w:r>
    </w:p>
    <w:p w14:paraId="64064471" w14:textId="77777777" w:rsidR="00681993" w:rsidRDefault="00000000">
      <w:pPr>
        <w:spacing w:after="110"/>
        <w:jc w:val="both"/>
      </w:pPr>
      <w:r>
        <w:rPr>
          <w:b/>
          <w:bCs/>
        </w:rPr>
        <w:t xml:space="preserve">Experience Flow — </w:t>
      </w:r>
      <w:r>
        <w:t>Confirm the proposal and assessed source facts remain current → confirm commitment readiness (no unresolved concern or canonical approval blocking commitment) → apply the transition for the affected authority concern(s) → produce the corresponding Resulting Billing Arrangement Context, Resulting Billing Period Context, and/or Resulting Billing Standing → each produced context assumes current-state authority only for its own concern, superseding or closing the prior context for that same concern in lineage.</w:t>
      </w:r>
    </w:p>
    <w:p w14:paraId="5F7C8B20" w14:textId="77777777" w:rsidR="00681993" w:rsidRDefault="00000000">
      <w:pPr>
        <w:spacing w:after="110"/>
        <w:jc w:val="both"/>
      </w:pPr>
      <w:r>
        <w:rPr>
          <w:b/>
          <w:bCs/>
        </w:rPr>
        <w:t xml:space="preserve">Enterprise Decisions — </w:t>
      </w:r>
      <w:r>
        <w:t>Whether the proposal and assessment remain current at the moment of commitment; whether any canonical approval authority has been satisfied, where one applies; whether the commitment is continuing, terminal, initial-determination, adjustment, or reversal.</w:t>
      </w:r>
    </w:p>
    <w:p w14:paraId="47F22FEE" w14:textId="77777777" w:rsidR="00681993" w:rsidRDefault="00000000">
      <w:pPr>
        <w:pStyle w:val="Heading3"/>
      </w:pPr>
      <w:r>
        <w:t>Context Engineering (Seven Dimensions)</w:t>
      </w:r>
    </w:p>
    <w:p w14:paraId="3125871E" w14:textId="77777777" w:rsidR="00681993" w:rsidRDefault="00000000">
      <w:pPr>
        <w:spacing w:after="110"/>
        <w:jc w:val="both"/>
      </w:pPr>
      <w:r>
        <w:rPr>
          <w:b/>
          <w:bCs/>
        </w:rPr>
        <w:t xml:space="preserve">Context Required — </w:t>
      </w:r>
      <w:r>
        <w:t>Assessed Proposed Billing Context; current Authoritative Billing Arrangement Context, Authoritative Billing Period Context, and/or Authoritative Billing Standing Context, where one exists.</w:t>
      </w:r>
    </w:p>
    <w:p w14:paraId="07BD5295" w14:textId="77777777" w:rsidR="00681993" w:rsidRDefault="00000000">
      <w:pPr>
        <w:spacing w:after="110"/>
        <w:jc w:val="both"/>
      </w:pPr>
      <w:r>
        <w:rPr>
          <w:b/>
          <w:bCs/>
        </w:rPr>
        <w:t xml:space="preserve">Context Created — </w:t>
      </w:r>
      <w:r>
        <w:t>None distinct from Produced — commitment itself creates no intermediate context; it directly produces the Resulting Billing Standing and/or Resulting Billing Arrangement Context.</w:t>
      </w:r>
    </w:p>
    <w:p w14:paraId="0515D8F4" w14:textId="77777777" w:rsidR="00681993" w:rsidRDefault="00000000">
      <w:pPr>
        <w:spacing w:after="110"/>
        <w:jc w:val="both"/>
      </w:pPr>
      <w:r>
        <w:rPr>
          <w:b/>
          <w:bCs/>
        </w:rPr>
        <w:t xml:space="preserve">Context Consumed — </w:t>
      </w:r>
      <w:r>
        <w:t>The assessed proposal and source-fact assessment, re-confirmed current at commit time.</w:t>
      </w:r>
    </w:p>
    <w:p w14:paraId="3230AC4F" w14:textId="77777777" w:rsidR="00681993" w:rsidRDefault="00000000">
      <w:pPr>
        <w:spacing w:after="110"/>
        <w:jc w:val="both"/>
      </w:pPr>
      <w:r>
        <w:rPr>
          <w:b/>
          <w:bCs/>
        </w:rPr>
        <w:t xml:space="preserve">Context Preserved — </w:t>
      </w:r>
      <w:r>
        <w:t>The lineage of every prior authoritative context not itself being promoted, and the intent/proposal history that produced the promoted context.</w:t>
      </w:r>
    </w:p>
    <w:p w14:paraId="104F17DC" w14:textId="77777777" w:rsidR="00681993" w:rsidRDefault="00000000">
      <w:pPr>
        <w:spacing w:after="110"/>
        <w:jc w:val="both"/>
      </w:pPr>
      <w:r>
        <w:rPr>
          <w:b/>
          <w:bCs/>
        </w:rPr>
        <w:t xml:space="preserve">Context Produced — </w:t>
      </w:r>
      <w:r>
        <w:t>Resulting Billing Arrangement Context, Resulting Billing Period Context, and/or Resulting Billing Standing (continuing, terminal, initial-determination, adjustment, or reversal, per affected authority concern), each of which immediately assumes current-state authority only for its own specific concern, and is handed to ERB-C024-07 for downstream distribution. An initial Period determination always produces both a Resulting Billing Period Context and a Resulting Billing Standing together; an adjustment or reversal produces a Resulting Billing Period Context only where the accepted proposal independently changes the Period's own temporal boundary.</w:t>
      </w:r>
    </w:p>
    <w:p w14:paraId="45531F80" w14:textId="77777777" w:rsidR="00681993" w:rsidRDefault="00000000">
      <w:pPr>
        <w:spacing w:after="110"/>
        <w:jc w:val="both"/>
      </w:pPr>
      <w:r>
        <w:rPr>
          <w:b/>
          <w:bCs/>
        </w:rPr>
        <w:t xml:space="preserve">Context Superseded — </w:t>
      </w:r>
      <w:r>
        <w:t>The prior Authoritative Billing Arrangement Context is superseded only where an Arrangement-configuration commit occurred, for that Arrangement Anchor only; the prior Authoritative Billing Period Context is superseded only where a Period-authority commit occurred — an initial determination establishing it for the first time, or an adjustment/reversal that independently changes the Period's own temporal boundary — for that Billing Arrangement Anchor / Period Sequence pair only; the prior Authoritative Billing Standing Context is superseded (adjustment) or closed (reversal) only where a Standing commit occurred, for that Billing Arrangement Anchor / Billing Period pair only; there SHALL NOT be two concurrent authoritative Billing Arrangement Contexts for the same Arrangement Anchor, two concurrent authoritative Billing Period Contexts for the same Billing Arrangement Anchor / Period Sequence pair, nor two concurrent authoritative Billing Standing Contexts for the same pair.</w:t>
      </w:r>
    </w:p>
    <w:p w14:paraId="20EC3D68" w14:textId="77777777" w:rsidR="00681993" w:rsidRDefault="00000000">
      <w:pPr>
        <w:spacing w:after="110"/>
        <w:jc w:val="both"/>
      </w:pPr>
      <w:r>
        <w:rPr>
          <w:b/>
          <w:bCs/>
        </w:rPr>
        <w:t xml:space="preserve">Context Invalidated — </w:t>
      </w:r>
      <w:r>
        <w:t>The committed Proposed Billing Context is invalidated as a pending candidate once committed — it cannot be committed again or independently altered.</w:t>
      </w:r>
    </w:p>
    <w:p w14:paraId="21FC7256" w14:textId="77777777" w:rsidR="00681993"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6CBAFF84" w14:textId="77777777" w:rsidR="00681993" w:rsidRDefault="00000000">
      <w:pPr>
        <w:spacing w:after="110"/>
        <w:jc w:val="both"/>
      </w:pPr>
      <w:r>
        <w:rPr>
          <w:b/>
          <w:bCs/>
        </w:rPr>
        <w:t xml:space="preserve">Experience Outcomes — </w:t>
      </w:r>
      <w:r>
        <w:t xml:space="preserve">A Resulting Billing Arrangement Context, Resulting Billing Period Context, and/or Resulting Billing Standing exists for each actually-changed authority concern, explicit and traceable to the </w:t>
      </w:r>
      <w:r>
        <w:lastRenderedPageBreak/>
        <w:t>intent and proposal that produced it; no commitment completes silently; an adjustment or reversal always preserves full lineage to the Standing it corrects; Billing Period authority is never touched by an adjustment or reversal unless the same accepted proposal independently changed it.</w:t>
      </w:r>
    </w:p>
    <w:p w14:paraId="5CE96695" w14:textId="77777777" w:rsidR="00681993" w:rsidRDefault="00000000">
      <w:pPr>
        <w:spacing w:after="110"/>
        <w:jc w:val="both"/>
      </w:pPr>
      <w:r>
        <w:rPr>
          <w:b/>
          <w:bCs/>
        </w:rPr>
        <w:t xml:space="preserve">Quality Expectations — </w:t>
      </w:r>
      <w:r>
        <w:t>The prior Authoritative Billing Arrangement Context, Authoritative Billing Period Context, and Authoritative Billing Standing Context are each never overwritten without lineage, and only the actually-affected one is ever superseded; a terminal commitment never leaves a stale referenceable state visible; an adjustment never discards the Standing it corrects; commitment never proceeds against a stale (superseded or invalidated) proposal.</w:t>
      </w:r>
    </w:p>
    <w:p w14:paraId="0111573F" w14:textId="77777777" w:rsidR="00681993" w:rsidRDefault="00000000">
      <w:pPr>
        <w:spacing w:after="110"/>
        <w:jc w:val="both"/>
      </w:pPr>
      <w:r>
        <w:rPr>
          <w:b/>
          <w:bCs/>
        </w:rPr>
        <w:t xml:space="preserve">Dependencies — </w:t>
      </w:r>
      <w:r>
        <w:t>C-002 (referenced only where a canonical authority requires an Access Evaluation Outcome for the commitment itself, distinct from Workspace-entry Access); C-020/C-021/C-022/C-023/C-025 (source-fact references, consumed).</w:t>
      </w:r>
    </w:p>
    <w:p w14:paraId="114CBBB2" w14:textId="77777777" w:rsidR="00681993" w:rsidRDefault="00000000">
      <w:pPr>
        <w:spacing w:after="110"/>
        <w:jc w:val="both"/>
      </w:pPr>
      <w:r>
        <w:rPr>
          <w:b/>
          <w:bCs/>
        </w:rPr>
        <w:t xml:space="preserve">Experience Lifecycle Mapping — </w:t>
      </w:r>
      <w:r>
        <w:t>C-024 experience stage: Commit.</w:t>
      </w:r>
    </w:p>
    <w:p w14:paraId="47C94ACC" w14:textId="77777777" w:rsidR="00681993" w:rsidRDefault="00000000">
      <w:pPr>
        <w:spacing w:after="110"/>
        <w:jc w:val="both"/>
      </w:pPr>
      <w:r>
        <w:rPr>
          <w:b/>
          <w:bCs/>
        </w:rPr>
        <w:t xml:space="preserve">Traceability — </w:t>
      </w:r>
      <w:r>
        <w:t>C-024 → CRB-C024 → ERB-C024-06 → EX-C024-11/12/13/14/15 → Enterprise Journey → canonical BA/EAC binding (Pending Canonical Binding) → canonical EIO binding (Pending Canonical Binding) → applicable Enterprise Transitions → applicable PE-001 ADRs.</w:t>
      </w:r>
    </w:p>
    <w:p w14:paraId="10473CC1" w14:textId="77777777" w:rsidR="00681993" w:rsidRDefault="00000000">
      <w:pPr>
        <w:pStyle w:val="Heading2"/>
      </w:pPr>
      <w:r>
        <w:t>3.8 ERB-C024-07 — Distribute Billing Reference Downstream</w:t>
      </w:r>
    </w:p>
    <w:p w14:paraId="17F28298" w14:textId="77777777" w:rsidR="00681993" w:rsidRDefault="00000000">
      <w:pPr>
        <w:spacing w:after="110"/>
        <w:jc w:val="both"/>
      </w:pPr>
      <w:r>
        <w:rPr>
          <w:b/>
          <w:bCs/>
        </w:rPr>
        <w:t xml:space="preserve">Purpose and Business Intent — </w:t>
      </w:r>
      <w:r>
        <w:t>Make the Resulting Billing Arrangement Context's, Resulting Billing Period Context's, and/or Resulting Billing Standing's stable Billing Arrangement Reference, Billing Period reference, and/or Billing Standing Reference available for consumption by capabilities not yet canonically identified in CAP-001 (Pending Canonical Binding) that may in the future own Invoicing, Payment, or Accounting, without manufacturing any of their outcomes. Unlike a transactional push hand-off, this ERB engineers a produced, referenceable fact that downstream capabilities pull when they need it; it proactively distributes a change notice only where an existing downstream reference could otherwise be silently broken, in particular on adjustment, reversal, or Arrangement retirement.</w:t>
      </w:r>
    </w:p>
    <w:p w14:paraId="4D88C9D3" w14:textId="77777777" w:rsidR="00681993" w:rsidRDefault="00000000">
      <w:pPr>
        <w:spacing w:after="110"/>
        <w:jc w:val="both"/>
      </w:pPr>
      <w:r>
        <w:rPr>
          <w:b/>
          <w:bCs/>
        </w:rPr>
        <w:t xml:space="preserve">Participating Personas — </w:t>
      </w:r>
      <w:r>
        <w:t>Billing Steward; AI Assistant advisory (may summarize distribution outcome).</w:t>
      </w:r>
    </w:p>
    <w:p w14:paraId="13B37DDE" w14:textId="77777777" w:rsidR="00681993" w:rsidRDefault="00000000">
      <w:pPr>
        <w:spacing w:after="110"/>
        <w:jc w:val="both"/>
      </w:pPr>
      <w:r>
        <w:rPr>
          <w:b/>
          <w:bCs/>
        </w:rPr>
        <w:t xml:space="preserve">Participating Workspaces — </w:t>
      </w:r>
      <w:r>
        <w:t>Operational; Enterprise Administration.</w:t>
      </w:r>
    </w:p>
    <w:p w14:paraId="67F07BCC" w14:textId="77777777" w:rsidR="00681993" w:rsidRDefault="00000000">
      <w:pPr>
        <w:spacing w:after="110"/>
        <w:jc w:val="both"/>
      </w:pPr>
      <w:r>
        <w:rPr>
          <w:b/>
          <w:bCs/>
        </w:rPr>
        <w:t xml:space="preserve">Entry Context — </w:t>
      </w:r>
      <w:r>
        <w:t>A produced Resulting Billing Standing and/or Resulting Billing Arrangement Context.</w:t>
      </w:r>
    </w:p>
    <w:p w14:paraId="0FCA2C43" w14:textId="77777777" w:rsidR="00681993" w:rsidRDefault="00000000">
      <w:pPr>
        <w:spacing w:after="110"/>
        <w:jc w:val="both"/>
      </w:pPr>
      <w:r>
        <w:rPr>
          <w:b/>
          <w:bCs/>
        </w:rPr>
        <w:t xml:space="preserve">Exit Context — </w:t>
      </w:r>
      <w:r>
        <w:t>A Billing Reference Distribution Context reflecting availability for consumption, or a classified conflict requiring ERB-C024-08.</w:t>
      </w:r>
    </w:p>
    <w:p w14:paraId="5A10B013" w14:textId="77777777" w:rsidR="00681993" w:rsidRDefault="00000000">
      <w:pPr>
        <w:spacing w:after="110"/>
        <w:jc w:val="both"/>
      </w:pPr>
      <w:r>
        <w:rPr>
          <w:b/>
          <w:bCs/>
        </w:rPr>
        <w:t xml:space="preserve">Experience Flow — </w:t>
      </w:r>
      <w:r>
        <w:t>Package the Billing Arrangement Reference and/or Billing Standing Reference, Bill-To Designation, and Period boundaries → make each available, as applicable, for consumption by capabilities not yet canonically identified in CAP-001 → where the transition is an adjustment, reversal, or retirement, proactively notify known consumers so existing references are not silently broken → receive acknowledgement or a conflict signal → confirm or route to recovery.</w:t>
      </w:r>
    </w:p>
    <w:p w14:paraId="4D3FA969" w14:textId="77777777" w:rsidR="00681993" w:rsidRDefault="00000000">
      <w:pPr>
        <w:spacing w:after="110"/>
        <w:jc w:val="both"/>
      </w:pPr>
      <w:r>
        <w:rPr>
          <w:b/>
          <w:bCs/>
        </w:rPr>
        <w:t xml:space="preserve">Enterprise Decisions — </w:t>
      </w:r>
      <w:r>
        <w:t>Which downstream capabilities are known consumers of which specific reference(s); whether a conflict signal is capability-scoped or signals a Billing Context integrity concern.</w:t>
      </w:r>
    </w:p>
    <w:p w14:paraId="1E52F930" w14:textId="77777777" w:rsidR="00681993" w:rsidRDefault="00000000">
      <w:pPr>
        <w:pStyle w:val="Heading3"/>
      </w:pPr>
      <w:r>
        <w:t>Context Engineering (Seven Dimensions)</w:t>
      </w:r>
    </w:p>
    <w:p w14:paraId="702E6A52" w14:textId="77777777" w:rsidR="00681993" w:rsidRDefault="00000000">
      <w:pPr>
        <w:spacing w:after="110"/>
        <w:jc w:val="both"/>
      </w:pPr>
      <w:r>
        <w:rPr>
          <w:b/>
          <w:bCs/>
        </w:rPr>
        <w:t xml:space="preserve">Context Required — </w:t>
      </w:r>
      <w:r>
        <w:t>Resulting Billing Arrangement Context, Resulting Billing Period Context, and/or Resulting Billing Standing, as applicable.</w:t>
      </w:r>
    </w:p>
    <w:p w14:paraId="3FB1BB5C" w14:textId="77777777" w:rsidR="00681993" w:rsidRDefault="00000000">
      <w:pPr>
        <w:spacing w:after="110"/>
        <w:jc w:val="both"/>
      </w:pPr>
      <w:r>
        <w:rPr>
          <w:b/>
          <w:bCs/>
        </w:rPr>
        <w:t xml:space="preserve">Context Created — </w:t>
      </w:r>
      <w:r>
        <w:t>Billing Reference Distribution Context.</w:t>
      </w:r>
    </w:p>
    <w:p w14:paraId="206D7DBC" w14:textId="77777777" w:rsidR="00681993" w:rsidRDefault="00000000">
      <w:pPr>
        <w:spacing w:after="110"/>
        <w:jc w:val="both"/>
      </w:pPr>
      <w:r>
        <w:rPr>
          <w:b/>
          <w:bCs/>
        </w:rPr>
        <w:t xml:space="preserve">Context Consumed — </w:t>
      </w:r>
      <w:r>
        <w:t>Resulting Billing Standing and/or Resulting Billing Arrangement Context (unaltered); a consuming capability's acknowledgement or conflict signal, where distribution is proactive.</w:t>
      </w:r>
    </w:p>
    <w:p w14:paraId="237D4973" w14:textId="77777777" w:rsidR="00681993" w:rsidRDefault="00000000">
      <w:pPr>
        <w:spacing w:after="110"/>
        <w:jc w:val="both"/>
      </w:pPr>
      <w:r>
        <w:rPr>
          <w:b/>
          <w:bCs/>
        </w:rPr>
        <w:lastRenderedPageBreak/>
        <w:t xml:space="preserve">Context Preserved — </w:t>
      </w:r>
      <w:r>
        <w:t>Resulting Billing Standing and Resulting Billing Arrangement Context each remain the enterprise's authoritative fact for their own concern regardless of distribution outcome.</w:t>
      </w:r>
    </w:p>
    <w:p w14:paraId="18778471" w14:textId="77777777" w:rsidR="00681993" w:rsidRDefault="00000000">
      <w:pPr>
        <w:spacing w:after="110"/>
        <w:jc w:val="both"/>
      </w:pPr>
      <w:r>
        <w:rPr>
          <w:b/>
          <w:bCs/>
        </w:rPr>
        <w:t xml:space="preserve">Context Produced — </w:t>
      </w:r>
      <w:r>
        <w:t>An available Billing Reference Distribution Context recorded as complete, or a classified conflict produced for ERB-C024-08.</w:t>
      </w:r>
    </w:p>
    <w:p w14:paraId="3C20975A" w14:textId="77777777" w:rsidR="00681993" w:rsidRDefault="00000000">
      <w:pPr>
        <w:spacing w:after="110"/>
        <w:jc w:val="both"/>
      </w:pPr>
      <w:r>
        <w:rPr>
          <w:b/>
          <w:bCs/>
        </w:rPr>
        <w:t xml:space="preserve">Context Superseded — </w:t>
      </w:r>
      <w:r>
        <w:t>A prior distribution record for the same Resulting Billing Standing or Resulting Billing Arrangement Context is superseded by a successful re-notification; it is not silently discarded.</w:t>
      </w:r>
    </w:p>
    <w:p w14:paraId="495B294B" w14:textId="77777777" w:rsidR="00681993" w:rsidRDefault="00000000">
      <w:pPr>
        <w:spacing w:after="110"/>
        <w:jc w:val="both"/>
      </w:pPr>
      <w:r>
        <w:rPr>
          <w:b/>
          <w:bCs/>
        </w:rPr>
        <w:t xml:space="preserve">Context Invalidated — </w:t>
      </w:r>
      <w:r>
        <w:t>None at the Arrangement, Period, or Standing Context level — a downstream reference conflict SHALL NOT invalidate the Resulting Billing Standing or Resulting Billing Arrangement Context unless the consuming capability canonically owns the conflicting fact (Chapter 6).</w:t>
      </w:r>
    </w:p>
    <w:p w14:paraId="494BF4AB" w14:textId="77777777" w:rsidR="00681993"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01F61679" w14:textId="77777777" w:rsidR="00681993" w:rsidRDefault="00000000">
      <w:pPr>
        <w:spacing w:after="110"/>
        <w:jc w:val="both"/>
      </w:pPr>
      <w:r>
        <w:rPr>
          <w:b/>
          <w:bCs/>
        </w:rPr>
        <w:t xml:space="preserve">Experience Outcomes — </w:t>
      </w:r>
      <w:r>
        <w:t>The Billing Arrangement Reference and/or Billing Standing Reference are available to consuming capabilities as preserved, attributable context; C-024 never creates Invoice, Payment, or Ledger state itself.</w:t>
      </w:r>
    </w:p>
    <w:p w14:paraId="58C8C4F8" w14:textId="77777777" w:rsidR="00681993" w:rsidRDefault="00000000">
      <w:pPr>
        <w:spacing w:after="110"/>
        <w:jc w:val="both"/>
      </w:pPr>
      <w:r>
        <w:rPr>
          <w:b/>
          <w:bCs/>
        </w:rPr>
        <w:t xml:space="preserve">Quality Expectations — </w:t>
      </w:r>
      <w:r>
        <w:t>A downstream reference conflict is always classified before being treated as invalidating the Resulting Billing Standing or Resulting Billing Arrangement Context; the consuming capability's signal is a signal, not an override, unless that capability canonically owns the conflicting fact.</w:t>
      </w:r>
    </w:p>
    <w:p w14:paraId="293953F6" w14:textId="77777777" w:rsidR="00681993" w:rsidRDefault="00000000">
      <w:pPr>
        <w:spacing w:after="110"/>
        <w:jc w:val="both"/>
      </w:pPr>
      <w:r>
        <w:rPr>
          <w:b/>
          <w:bCs/>
        </w:rPr>
        <w:t xml:space="preserve">Dependencies — </w:t>
      </w:r>
      <w:r>
        <w:t>Future Invoicing, Payment, and Accounting capabilities (Pending Canonical Binding, consuming authorities once established).</w:t>
      </w:r>
    </w:p>
    <w:p w14:paraId="1756C422" w14:textId="77777777" w:rsidR="00681993" w:rsidRDefault="00000000">
      <w:pPr>
        <w:spacing w:after="110"/>
        <w:jc w:val="both"/>
      </w:pPr>
      <w:r>
        <w:rPr>
          <w:b/>
          <w:bCs/>
        </w:rPr>
        <w:t xml:space="preserve">Experience Lifecycle Mapping — </w:t>
      </w:r>
      <w:r>
        <w:t>C-024 experience stage: Distribute Reference.</w:t>
      </w:r>
    </w:p>
    <w:p w14:paraId="76AF15EE" w14:textId="77777777" w:rsidR="00681993" w:rsidRDefault="00000000">
      <w:pPr>
        <w:spacing w:after="110"/>
        <w:jc w:val="both"/>
      </w:pPr>
      <w:r>
        <w:rPr>
          <w:b/>
          <w:bCs/>
        </w:rPr>
        <w:t xml:space="preserve">Traceability — </w:t>
      </w:r>
      <w:r>
        <w:t>C-024 → CRB-C024 → ERB-C024-07 → EX-C024-16 → Enterprise Journey → canonical BA/EAC binding (Pending Canonical Binding) → canonical EIO binding (Pending Canonical Binding) → Enterprise Transition: Billing Reference Distributed → applicable PE-001 ADRs.</w:t>
      </w:r>
    </w:p>
    <w:p w14:paraId="35E9338A" w14:textId="77777777" w:rsidR="00681993" w:rsidRDefault="00000000">
      <w:pPr>
        <w:pStyle w:val="Heading2"/>
      </w:pPr>
      <w:r>
        <w:t>3.9 ERB-C024-08 — Resolve Billing Context Disruption</w:t>
      </w:r>
    </w:p>
    <w:p w14:paraId="4E6AF426" w14:textId="77777777" w:rsidR="00681993" w:rsidRDefault="00000000">
      <w:pPr>
        <w:spacing w:after="110"/>
        <w:jc w:val="both"/>
      </w:pPr>
      <w:r>
        <w:rPr>
          <w:b/>
          <w:bCs/>
        </w:rPr>
        <w:t xml:space="preserve">Purpose and Business Intent — </w:t>
      </w:r>
      <w:r>
        <w:t>Recognize and recover from an interrupted C-024 experience, a disrupted Authoritative Billing Arrangement Context, Authoritative Billing Period Context, and/or Authoritative Billing Standing Context, a downstream reference conflict, an Access rejection, or an unresolved canonical binding, without treating every such condition as terminal or as automatically invalidating valid billing history. Recovery isolates disruption to the specific affected authority concern: a Standing conflict SHALL NOT automatically invalidate Arrangement authority; an Arrangement authority conflict SHALL NOT automatically invalidate an otherwise valid Standing for a Period already determined; the last-valid, unaffected authoritative contexts are always preserved.</w:t>
      </w:r>
    </w:p>
    <w:p w14:paraId="7825266D" w14:textId="77777777" w:rsidR="00681993" w:rsidRDefault="00000000">
      <w:pPr>
        <w:spacing w:after="110"/>
        <w:jc w:val="both"/>
      </w:pPr>
      <w:r>
        <w:rPr>
          <w:b/>
          <w:bCs/>
        </w:rPr>
        <w:t xml:space="preserve">Participating Personas — </w:t>
      </w:r>
      <w:r>
        <w:t>Billing Steward; Billing Decision Participant; AI Assistant advisory (may suggest likely cause).</w:t>
      </w:r>
    </w:p>
    <w:p w14:paraId="44400E85" w14:textId="77777777" w:rsidR="00681993" w:rsidRDefault="00000000">
      <w:pPr>
        <w:spacing w:after="110"/>
        <w:jc w:val="both"/>
      </w:pPr>
      <w:r>
        <w:rPr>
          <w:b/>
          <w:bCs/>
        </w:rPr>
        <w:t xml:space="preserve">Participating Workspaces — </w:t>
      </w:r>
      <w:r>
        <w:t>Operational; Enterprise Administration.</w:t>
      </w:r>
    </w:p>
    <w:p w14:paraId="6879E5F2" w14:textId="77777777" w:rsidR="00681993" w:rsidRDefault="00000000">
      <w:pPr>
        <w:spacing w:after="110"/>
        <w:jc w:val="both"/>
      </w:pPr>
      <w:r>
        <w:rPr>
          <w:b/>
          <w:bCs/>
        </w:rPr>
        <w:t xml:space="preserve">Entry Context — </w:t>
      </w:r>
      <w:r>
        <w:t>An interruption signal, a conflict, a detected disruption, or an unresolved binding, arising from any other C-024 ERB, naming the specific authority concern(s) implicated.</w:t>
      </w:r>
    </w:p>
    <w:p w14:paraId="277768C1" w14:textId="77777777" w:rsidR="00681993" w:rsidRDefault="00000000">
      <w:pPr>
        <w:spacing w:after="110"/>
        <w:jc w:val="both"/>
      </w:pPr>
      <w:r>
        <w:rPr>
          <w:b/>
          <w:bCs/>
        </w:rPr>
        <w:t xml:space="preserve">Exit Context — </w:t>
      </w:r>
      <w:r>
        <w:t>Either a re-established Authoritative Billing Arrangement Context, Authoritative Billing Period Context, and/or Authoritative Billing Standing Context (recovered, for the specific affected concern only), a resumed experience continuing from its last-confirmed context, an explicit Billing Continuity Recovery Context (still unresolved, with a named owner), or a confirmed, classified terminal conflict.</w:t>
      </w:r>
    </w:p>
    <w:p w14:paraId="2AFA86E9" w14:textId="77777777" w:rsidR="00681993" w:rsidRDefault="00000000">
      <w:pPr>
        <w:spacing w:after="110"/>
        <w:jc w:val="both"/>
      </w:pPr>
      <w:r>
        <w:rPr>
          <w:b/>
          <w:bCs/>
        </w:rPr>
        <w:lastRenderedPageBreak/>
        <w:t xml:space="preserve">Experience Flow — </w:t>
      </w:r>
      <w:r>
        <w:t>Classify the condition (capability-scoped context insufficiency; authoritative source context disruption; Access rejection; unresolved canonical binding; downstream reference conflict; interrupted experience requiring recovery) and the specific authority concern(s) it affects (Arrangement, Period, Standing, non-authoritative anchor resolution, or upstream/downstream dependency understanding) → for source context disruption, re-resolve against source-of-truth facts, for the affected concern only, before relying on the prior context → for an interrupted experience, preserve the last confirmed context and perform resume-time validation of it, re-resolving against source-of-truth facts only where that validation identifies stale, changed, invalidated, or integrity-disrupted context, at which point the condition is treated as source context disruption for the affected concern only → for all other classifications, preserve valid Billing Context and route or halt as applicable → re-establish or escalate with a named owner.</w:t>
      </w:r>
    </w:p>
    <w:p w14:paraId="68166778" w14:textId="77777777" w:rsidR="00681993" w:rsidRDefault="00000000">
      <w:pPr>
        <w:spacing w:after="110"/>
        <w:jc w:val="both"/>
      </w:pPr>
      <w:r>
        <w:rPr>
          <w:b/>
          <w:bCs/>
        </w:rPr>
        <w:t xml:space="preserve">Enterprise Decisions — </w:t>
      </w:r>
      <w:r>
        <w:t>Which of the six classifications applies; which specific authority concern(s) are implicated; for an interrupted experience, whether resume-time validation of the preserved context finds it stale, changed, invalidated, or integrity-disrupted, and therefore requires re-resolution; who owns resolution of an unresolved canonical binding or Access rejection.</w:t>
      </w:r>
    </w:p>
    <w:p w14:paraId="3E8C43BB" w14:textId="77777777" w:rsidR="00681993" w:rsidRDefault="00000000">
      <w:pPr>
        <w:pStyle w:val="Heading3"/>
      </w:pPr>
      <w:r>
        <w:t>Context Engineering (Seven Dimensions)</w:t>
      </w:r>
    </w:p>
    <w:p w14:paraId="260F2E4F" w14:textId="77777777" w:rsidR="00681993" w:rsidRDefault="00000000">
      <w:pPr>
        <w:spacing w:after="110"/>
        <w:jc w:val="both"/>
      </w:pPr>
      <w:r>
        <w:rPr>
          <w:b/>
          <w:bCs/>
        </w:rPr>
        <w:t xml:space="preserve">Context Required — </w:t>
      </w:r>
      <w:r>
        <w:t>The interruption, conflict, disruption, or unresolved-binding signal, its classification, and the specific affected authority concern(s); the last-confirmed context (intent, proposal, or assessment) for an interrupted experience, or the last-known Authoritative Billing Arrangement Context, Authoritative Billing Period Context, and/or Authoritative Billing Standing Context for source context disruption, where one exists.</w:t>
      </w:r>
    </w:p>
    <w:p w14:paraId="2F704A37" w14:textId="77777777" w:rsidR="00681993" w:rsidRDefault="00000000">
      <w:pPr>
        <w:spacing w:after="110"/>
        <w:jc w:val="both"/>
      </w:pPr>
      <w:r>
        <w:rPr>
          <w:b/>
          <w:bCs/>
        </w:rPr>
        <w:t xml:space="preserve">Context Created — </w:t>
      </w:r>
      <w:r>
        <w:t>Billing Continuity Recovery Context, naming the affected authority concern(s).</w:t>
      </w:r>
    </w:p>
    <w:p w14:paraId="01DBFEB2" w14:textId="77777777" w:rsidR="00681993" w:rsidRDefault="00000000">
      <w:pPr>
        <w:spacing w:after="110"/>
        <w:jc w:val="both"/>
      </w:pPr>
      <w:r>
        <w:rPr>
          <w:b/>
          <w:bCs/>
        </w:rPr>
        <w:t xml:space="preserve">Context Consumed — </w:t>
      </w:r>
      <w:r>
        <w:t>For source context disruption: source-of-truth facts re-resolved from the implicated authority (C-002, C-020, C-021, C-022, C-023, C-025, C-040), for the affected concern only, rather than assumed from the last-known state. For an interrupted experience: the last-confirmed context by default; source-of-truth facts are consumed only where resume-time validation of that context identifies it as stale, changed, invalidated, or integrity-disrupted.</w:t>
      </w:r>
    </w:p>
    <w:p w14:paraId="6FC6968D" w14:textId="77777777" w:rsidR="00681993" w:rsidRDefault="00000000">
      <w:pPr>
        <w:spacing w:after="110"/>
        <w:jc w:val="both"/>
      </w:pPr>
      <w:r>
        <w:rPr>
          <w:b/>
          <w:bCs/>
        </w:rPr>
        <w:t xml:space="preserve">Context Preserved — </w:t>
      </w:r>
      <w:r>
        <w:t>Valid Billing Context history for every unaffected authority concern, wherever the condition is classified as capability-scoped, an Access rejection, or an interrupted experience whose resume-time validation finds the preserved context intact.</w:t>
      </w:r>
    </w:p>
    <w:p w14:paraId="308A9FA7" w14:textId="77777777" w:rsidR="00681993" w:rsidRDefault="00000000">
      <w:pPr>
        <w:spacing w:after="110"/>
        <w:jc w:val="both"/>
      </w:pPr>
      <w:r>
        <w:rPr>
          <w:b/>
          <w:bCs/>
        </w:rPr>
        <w:t xml:space="preserve">Context Produced — </w:t>
      </w:r>
      <w:r>
        <w:t>Either a re-established Authoritative Billing Arrangement Context, Authoritative Billing Period Context, and/or Authoritative Billing Standing Context (for the affected concern only), a resumed experience continuing from its last-confirmed context, or an explicit, owned, unresolved Billing Continuity Recovery Context.</w:t>
      </w:r>
    </w:p>
    <w:p w14:paraId="511BA0F5" w14:textId="77777777" w:rsidR="00681993" w:rsidRDefault="00000000">
      <w:pPr>
        <w:spacing w:after="110"/>
        <w:jc w:val="both"/>
      </w:pPr>
      <w:r>
        <w:rPr>
          <w:b/>
          <w:bCs/>
        </w:rPr>
        <w:t xml:space="preserve">Context Superseded — </w:t>
      </w:r>
      <w:r>
        <w:t>A disrupted authoritative context is superseded only once re-resolution confirms a new authoritative state for that same specific concern; a merely interrupted experience supersedes nothing by default; an unaffected concern's authoritative context is never superseded merely because a related concern was disrupted.</w:t>
      </w:r>
    </w:p>
    <w:p w14:paraId="2BFAC84C" w14:textId="77777777" w:rsidR="00681993" w:rsidRDefault="00000000">
      <w:pPr>
        <w:spacing w:after="110"/>
        <w:jc w:val="both"/>
      </w:pPr>
      <w:r>
        <w:rPr>
          <w:b/>
          <w:bCs/>
        </w:rPr>
        <w:t xml:space="preserve">Context Invalidated — </w:t>
      </w:r>
      <w:r>
        <w:t>Reliance on context is invalidated immediately upon classification only where the classification is, or resume-time validation reclassifies it as, source context disruption, and only for the specific affected concern; a simple interruption does not by itself invalidate the last-confirmed context; an unaffected authority concern is never invalidated merely because a related one is disrupted.</w:t>
      </w:r>
    </w:p>
    <w:p w14:paraId="4EE2D7A9" w14:textId="77777777" w:rsidR="00681993"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6F78563E" w14:textId="77777777" w:rsidR="00681993" w:rsidRDefault="00000000">
      <w:pPr>
        <w:spacing w:after="110"/>
        <w:jc w:val="both"/>
      </w:pPr>
      <w:r>
        <w:rPr>
          <w:b/>
          <w:bCs/>
        </w:rPr>
        <w:t xml:space="preserve">Experience Outcomes — </w:t>
      </w:r>
      <w:r>
        <w:t xml:space="preserve">No interruption is silently treated as either fully resolved or fully terminal; a simple interruption is resumed from the last confirmed context rather than restarted or re-resolved by default; </w:t>
      </w:r>
      <w:r>
        <w:lastRenderedPageBreak/>
        <w:t>disruption to one authority concern never silently invalidates an unaffected one; every unresolved condition has a named owner and a recovery path.</w:t>
      </w:r>
    </w:p>
    <w:p w14:paraId="76917F48" w14:textId="77777777" w:rsidR="00681993" w:rsidRDefault="00000000">
      <w:pPr>
        <w:spacing w:after="110"/>
        <w:jc w:val="both"/>
      </w:pPr>
      <w:r>
        <w:rPr>
          <w:b/>
          <w:bCs/>
        </w:rPr>
        <w:t xml:space="preserve">Quality Expectations — </w:t>
      </w:r>
      <w:r>
        <w:t>Re-resolution consults source-of-truth facts, isolated to the affected authority concern, where source context disruption applies, or where an interruption's resume-time validation identifies stale, changed, invalidated, or integrity-disrupted context; a simple interruption alone is never assumed to require re-resolution; classification, including the affected concern, is explicit and visible to the persona.</w:t>
      </w:r>
    </w:p>
    <w:p w14:paraId="46CCE99D" w14:textId="77777777" w:rsidR="00681993" w:rsidRDefault="00000000">
      <w:pPr>
        <w:spacing w:after="110"/>
        <w:jc w:val="both"/>
      </w:pPr>
      <w:r>
        <w:rPr>
          <w:b/>
          <w:bCs/>
        </w:rPr>
        <w:t xml:space="preserve">Dependencies — </w:t>
      </w:r>
      <w:r>
        <w:t>C-002 (Access rejection authority), C-020/C-021/C-022/C-023/C-025/C-040 (as the potential source of a disruption or conflict, referenced only).</w:t>
      </w:r>
    </w:p>
    <w:p w14:paraId="3E2AFAA3" w14:textId="77777777" w:rsidR="00681993" w:rsidRDefault="00000000">
      <w:pPr>
        <w:spacing w:after="110"/>
        <w:jc w:val="both"/>
      </w:pPr>
      <w:r>
        <w:rPr>
          <w:b/>
          <w:bCs/>
        </w:rPr>
        <w:t xml:space="preserve">Experience Lifecycle Mapping — </w:t>
      </w:r>
      <w:r>
        <w:t>C-024 experience stage: Recover (may be entered from any other stage).</w:t>
      </w:r>
    </w:p>
    <w:p w14:paraId="11DE0773" w14:textId="77777777" w:rsidR="00681993" w:rsidRDefault="00000000">
      <w:pPr>
        <w:spacing w:after="110"/>
        <w:jc w:val="both"/>
      </w:pPr>
      <w:r>
        <w:rPr>
          <w:b/>
          <w:bCs/>
        </w:rPr>
        <w:t xml:space="preserve">Traceability — </w:t>
      </w:r>
      <w:r>
        <w:t>C-024 → CRB-C024 → ERB-C024-08 → EX-C024-17 → Enterprise Journey → canonical BA/EAC binding (Pending Canonical Binding) → canonical EIO binding (Pending Canonical Binding) → Enterprise Transition: Billing Context Disruption Resolved → applicable PE-001 ADRs.</w:t>
      </w:r>
    </w:p>
    <w:p w14:paraId="0DD07E27" w14:textId="77777777" w:rsidR="00681993" w:rsidRDefault="00000000">
      <w:r>
        <w:br w:type="page"/>
      </w:r>
    </w:p>
    <w:p w14:paraId="12845A90" w14:textId="77777777" w:rsidR="00681993" w:rsidRDefault="00000000">
      <w:pPr>
        <w:pStyle w:val="Heading1"/>
        <w:pBdr>
          <w:bottom w:val="single" w:sz="6" w:space="4" w:color="888888"/>
        </w:pBdr>
      </w:pPr>
      <w:r>
        <w:lastRenderedPageBreak/>
        <w:t>Chapter 4 — Enterprise Experiences (EX)</w:t>
      </w:r>
    </w:p>
    <w:p w14:paraId="7A930938" w14:textId="77777777" w:rsidR="00681993" w:rsidRDefault="00000000">
      <w:pPr>
        <w:spacing w:after="120"/>
        <w:jc w:val="both"/>
      </w:pPr>
      <w:r>
        <w:t>This chapter engineers the seventeen Enterprise Experiences derived from the eight ERBs of Chapter 3. Each EX engineers all seven context dimensions explicitly, identifies exactly one governing ERB, and binds Business Activity and Enterprise Information Object references as Pending Canonical Binding where no canonical identifier exists in the supplied baseline.</w:t>
      </w:r>
    </w:p>
    <w:p w14:paraId="75D5B169" w14:textId="77777777" w:rsidR="00681993" w:rsidRDefault="00000000">
      <w:pPr>
        <w:pStyle w:val="Heading2"/>
      </w:pPr>
      <w:r>
        <w:t>4.1 Enterprise Experience Portfolio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4"/>
        <w:gridCol w:w="1872"/>
        <w:gridCol w:w="2808"/>
        <w:gridCol w:w="2246"/>
        <w:gridCol w:w="1310"/>
      </w:tblGrid>
      <w:tr w:rsidR="00681993" w14:paraId="6F51FE80" w14:textId="77777777">
        <w:tblPrEx>
          <w:tblCellMar>
            <w:top w:w="0" w:type="dxa"/>
            <w:bottom w:w="0" w:type="dxa"/>
          </w:tblCellMar>
        </w:tblPrEx>
        <w:trPr>
          <w:tblHeader/>
        </w:trPr>
        <w:tc>
          <w:tcPr>
            <w:tcW w:w="1123" w:type="dxa"/>
            <w:shd w:val="clear" w:color="auto" w:fill="1F3864"/>
            <w:tcMar>
              <w:top w:w="60" w:type="dxa"/>
              <w:left w:w="100" w:type="dxa"/>
              <w:bottom w:w="60" w:type="dxa"/>
              <w:right w:w="100" w:type="dxa"/>
            </w:tcMar>
          </w:tcPr>
          <w:p w14:paraId="220403F4" w14:textId="77777777" w:rsidR="00681993" w:rsidRDefault="00000000">
            <w:r>
              <w:rPr>
                <w:b/>
                <w:bCs/>
                <w:color w:val="FFFFFF"/>
                <w:sz w:val="19"/>
                <w:szCs w:val="19"/>
              </w:rPr>
              <w:t>EX</w:t>
            </w:r>
          </w:p>
        </w:tc>
        <w:tc>
          <w:tcPr>
            <w:tcW w:w="1872" w:type="dxa"/>
            <w:shd w:val="clear" w:color="auto" w:fill="1F3864"/>
            <w:tcMar>
              <w:top w:w="60" w:type="dxa"/>
              <w:left w:w="100" w:type="dxa"/>
              <w:bottom w:w="60" w:type="dxa"/>
              <w:right w:w="100" w:type="dxa"/>
            </w:tcMar>
          </w:tcPr>
          <w:p w14:paraId="0F187665" w14:textId="77777777" w:rsidR="00681993" w:rsidRDefault="00000000">
            <w:r>
              <w:rPr>
                <w:b/>
                <w:bCs/>
                <w:color w:val="FFFFFF"/>
                <w:sz w:val="19"/>
                <w:szCs w:val="19"/>
              </w:rPr>
              <w:t>Name</w:t>
            </w:r>
          </w:p>
        </w:tc>
        <w:tc>
          <w:tcPr>
            <w:tcW w:w="2808" w:type="dxa"/>
            <w:shd w:val="clear" w:color="auto" w:fill="1F3864"/>
            <w:tcMar>
              <w:top w:w="60" w:type="dxa"/>
              <w:left w:w="100" w:type="dxa"/>
              <w:bottom w:w="60" w:type="dxa"/>
              <w:right w:w="100" w:type="dxa"/>
            </w:tcMar>
          </w:tcPr>
          <w:p w14:paraId="3882B07F" w14:textId="77777777" w:rsidR="00681993" w:rsidRDefault="00000000">
            <w:r>
              <w:rPr>
                <w:b/>
                <w:bCs/>
                <w:color w:val="FFFFFF"/>
                <w:sz w:val="19"/>
                <w:szCs w:val="19"/>
              </w:rPr>
              <w:t>Trigger</w:t>
            </w:r>
          </w:p>
        </w:tc>
        <w:tc>
          <w:tcPr>
            <w:tcW w:w="2246" w:type="dxa"/>
            <w:shd w:val="clear" w:color="auto" w:fill="1F3864"/>
            <w:tcMar>
              <w:top w:w="60" w:type="dxa"/>
              <w:left w:w="100" w:type="dxa"/>
              <w:bottom w:w="60" w:type="dxa"/>
              <w:right w:w="100" w:type="dxa"/>
            </w:tcMar>
          </w:tcPr>
          <w:p w14:paraId="08B9CDA2" w14:textId="77777777" w:rsidR="00681993" w:rsidRDefault="00000000">
            <w:r>
              <w:rPr>
                <w:b/>
                <w:bCs/>
                <w:color w:val="FFFFFF"/>
                <w:sz w:val="19"/>
                <w:szCs w:val="19"/>
              </w:rPr>
              <w:t>Business Outcome</w:t>
            </w:r>
          </w:p>
        </w:tc>
        <w:tc>
          <w:tcPr>
            <w:tcW w:w="1310" w:type="dxa"/>
            <w:shd w:val="clear" w:color="auto" w:fill="1F3864"/>
            <w:tcMar>
              <w:top w:w="60" w:type="dxa"/>
              <w:left w:w="100" w:type="dxa"/>
              <w:bottom w:w="60" w:type="dxa"/>
              <w:right w:w="100" w:type="dxa"/>
            </w:tcMar>
          </w:tcPr>
          <w:p w14:paraId="5B127CFE" w14:textId="77777777" w:rsidR="00681993" w:rsidRDefault="00000000">
            <w:r>
              <w:rPr>
                <w:b/>
                <w:bCs/>
                <w:color w:val="FFFFFF"/>
                <w:sz w:val="19"/>
                <w:szCs w:val="19"/>
              </w:rPr>
              <w:t>Governing ERB</w:t>
            </w:r>
          </w:p>
        </w:tc>
      </w:tr>
      <w:tr w:rsidR="00681993" w14:paraId="0232611E" w14:textId="77777777">
        <w:tblPrEx>
          <w:tblCellMar>
            <w:top w:w="0" w:type="dxa"/>
            <w:bottom w:w="0" w:type="dxa"/>
          </w:tblCellMar>
        </w:tblPrEx>
        <w:tc>
          <w:tcPr>
            <w:tcW w:w="1123" w:type="dxa"/>
            <w:tcMar>
              <w:top w:w="60" w:type="dxa"/>
              <w:left w:w="100" w:type="dxa"/>
              <w:bottom w:w="60" w:type="dxa"/>
              <w:right w:w="100" w:type="dxa"/>
            </w:tcMar>
          </w:tcPr>
          <w:p w14:paraId="379D79B9" w14:textId="77777777" w:rsidR="00681993" w:rsidRDefault="00000000">
            <w:r>
              <w:rPr>
                <w:sz w:val="19"/>
                <w:szCs w:val="19"/>
              </w:rPr>
              <w:t>EX-C024-01</w:t>
            </w:r>
          </w:p>
        </w:tc>
        <w:tc>
          <w:tcPr>
            <w:tcW w:w="1872" w:type="dxa"/>
            <w:tcMar>
              <w:top w:w="60" w:type="dxa"/>
              <w:left w:w="100" w:type="dxa"/>
              <w:bottom w:w="60" w:type="dxa"/>
              <w:right w:w="100" w:type="dxa"/>
            </w:tcMar>
          </w:tcPr>
          <w:p w14:paraId="2F53868D" w14:textId="77777777" w:rsidR="00681993" w:rsidRDefault="00000000">
            <w:r>
              <w:rPr>
                <w:sz w:val="19"/>
                <w:szCs w:val="19"/>
              </w:rPr>
              <w:t>Enter Billing Context</w:t>
            </w:r>
          </w:p>
        </w:tc>
        <w:tc>
          <w:tcPr>
            <w:tcW w:w="2808" w:type="dxa"/>
            <w:tcMar>
              <w:top w:w="60" w:type="dxa"/>
              <w:left w:w="100" w:type="dxa"/>
              <w:bottom w:w="60" w:type="dxa"/>
              <w:right w:w="100" w:type="dxa"/>
            </w:tcMar>
          </w:tcPr>
          <w:p w14:paraId="325D889E" w14:textId="77777777" w:rsidR="00681993" w:rsidRDefault="00000000">
            <w:r>
              <w:rPr>
                <w:sz w:val="19"/>
                <w:szCs w:val="19"/>
              </w:rPr>
              <w:t>An enterprise/journey objective requires knowing which candidate Billing Arrangement/Period is relevant.</w:t>
            </w:r>
          </w:p>
        </w:tc>
        <w:tc>
          <w:tcPr>
            <w:tcW w:w="2246" w:type="dxa"/>
            <w:tcMar>
              <w:top w:w="60" w:type="dxa"/>
              <w:left w:w="100" w:type="dxa"/>
              <w:bottom w:w="60" w:type="dxa"/>
              <w:right w:w="100" w:type="dxa"/>
            </w:tcMar>
          </w:tcPr>
          <w:p w14:paraId="494EF47B" w14:textId="77777777" w:rsidR="00681993" w:rsidRDefault="00000000">
            <w:r>
              <w:rPr>
                <w:sz w:val="19"/>
                <w:szCs w:val="19"/>
              </w:rPr>
              <w:t>Resolved and confirmed Billing Anchor Context established.</w:t>
            </w:r>
          </w:p>
        </w:tc>
        <w:tc>
          <w:tcPr>
            <w:tcW w:w="1310" w:type="dxa"/>
            <w:tcMar>
              <w:top w:w="60" w:type="dxa"/>
              <w:left w:w="100" w:type="dxa"/>
              <w:bottom w:w="60" w:type="dxa"/>
              <w:right w:w="100" w:type="dxa"/>
            </w:tcMar>
          </w:tcPr>
          <w:p w14:paraId="7505FFC7" w14:textId="77777777" w:rsidR="00681993" w:rsidRDefault="00000000">
            <w:r>
              <w:rPr>
                <w:sz w:val="19"/>
                <w:szCs w:val="19"/>
              </w:rPr>
              <w:t>ERB-C024-01</w:t>
            </w:r>
          </w:p>
        </w:tc>
      </w:tr>
      <w:tr w:rsidR="00681993" w14:paraId="1810F8CB" w14:textId="77777777">
        <w:tblPrEx>
          <w:tblCellMar>
            <w:top w:w="0" w:type="dxa"/>
            <w:bottom w:w="0" w:type="dxa"/>
          </w:tblCellMar>
        </w:tblPrEx>
        <w:tc>
          <w:tcPr>
            <w:tcW w:w="1123" w:type="dxa"/>
            <w:tcMar>
              <w:top w:w="60" w:type="dxa"/>
              <w:left w:w="100" w:type="dxa"/>
              <w:bottom w:w="60" w:type="dxa"/>
              <w:right w:w="100" w:type="dxa"/>
            </w:tcMar>
          </w:tcPr>
          <w:p w14:paraId="61C47E0F" w14:textId="77777777" w:rsidR="00681993" w:rsidRDefault="00000000">
            <w:r>
              <w:rPr>
                <w:sz w:val="19"/>
                <w:szCs w:val="19"/>
              </w:rPr>
              <w:t>EX-C024-02</w:t>
            </w:r>
          </w:p>
        </w:tc>
        <w:tc>
          <w:tcPr>
            <w:tcW w:w="1872" w:type="dxa"/>
            <w:tcMar>
              <w:top w:w="60" w:type="dxa"/>
              <w:left w:w="100" w:type="dxa"/>
              <w:bottom w:w="60" w:type="dxa"/>
              <w:right w:w="100" w:type="dxa"/>
            </w:tcMar>
          </w:tcPr>
          <w:p w14:paraId="4A24EE33" w14:textId="77777777" w:rsidR="00681993" w:rsidRDefault="00000000">
            <w:r>
              <w:rPr>
                <w:sz w:val="19"/>
                <w:szCs w:val="19"/>
              </w:rPr>
              <w:t>Understand Current Billing Standing</w:t>
            </w:r>
          </w:p>
        </w:tc>
        <w:tc>
          <w:tcPr>
            <w:tcW w:w="2808" w:type="dxa"/>
            <w:tcMar>
              <w:top w:w="60" w:type="dxa"/>
              <w:left w:w="100" w:type="dxa"/>
              <w:bottom w:w="60" w:type="dxa"/>
              <w:right w:w="100" w:type="dxa"/>
            </w:tcMar>
          </w:tcPr>
          <w:p w14:paraId="05D308D3" w14:textId="77777777" w:rsidR="00681993" w:rsidRDefault="00000000">
            <w:r>
              <w:rPr>
                <w:sz w:val="19"/>
                <w:szCs w:val="19"/>
              </w:rPr>
              <w:t>An anchor exists with a standing already on record.</w:t>
            </w:r>
          </w:p>
        </w:tc>
        <w:tc>
          <w:tcPr>
            <w:tcW w:w="2246" w:type="dxa"/>
            <w:tcMar>
              <w:top w:w="60" w:type="dxa"/>
              <w:left w:w="100" w:type="dxa"/>
              <w:bottom w:w="60" w:type="dxa"/>
              <w:right w:w="100" w:type="dxa"/>
            </w:tcMar>
          </w:tcPr>
          <w:p w14:paraId="0C064885" w14:textId="77777777" w:rsidR="00681993" w:rsidRDefault="00000000">
            <w:r>
              <w:rPr>
                <w:sz w:val="19"/>
                <w:szCs w:val="19"/>
              </w:rPr>
              <w:t>Current standing understood before any action.</w:t>
            </w:r>
          </w:p>
        </w:tc>
        <w:tc>
          <w:tcPr>
            <w:tcW w:w="1310" w:type="dxa"/>
            <w:tcMar>
              <w:top w:w="60" w:type="dxa"/>
              <w:left w:w="100" w:type="dxa"/>
              <w:bottom w:w="60" w:type="dxa"/>
              <w:right w:w="100" w:type="dxa"/>
            </w:tcMar>
          </w:tcPr>
          <w:p w14:paraId="6818BCD4" w14:textId="77777777" w:rsidR="00681993" w:rsidRDefault="00000000">
            <w:r>
              <w:rPr>
                <w:sz w:val="19"/>
                <w:szCs w:val="19"/>
              </w:rPr>
              <w:t>ERB-C024-02</w:t>
            </w:r>
          </w:p>
        </w:tc>
      </w:tr>
      <w:tr w:rsidR="00681993" w14:paraId="3926845D" w14:textId="77777777">
        <w:tblPrEx>
          <w:tblCellMar>
            <w:top w:w="0" w:type="dxa"/>
            <w:bottom w:w="0" w:type="dxa"/>
          </w:tblCellMar>
        </w:tblPrEx>
        <w:tc>
          <w:tcPr>
            <w:tcW w:w="1123" w:type="dxa"/>
            <w:tcMar>
              <w:top w:w="60" w:type="dxa"/>
              <w:left w:w="100" w:type="dxa"/>
              <w:bottom w:w="60" w:type="dxa"/>
              <w:right w:w="100" w:type="dxa"/>
            </w:tcMar>
          </w:tcPr>
          <w:p w14:paraId="5E254D2D" w14:textId="77777777" w:rsidR="00681993" w:rsidRDefault="00000000">
            <w:r>
              <w:rPr>
                <w:sz w:val="19"/>
                <w:szCs w:val="19"/>
              </w:rPr>
              <w:t>EX-C024-03</w:t>
            </w:r>
          </w:p>
        </w:tc>
        <w:tc>
          <w:tcPr>
            <w:tcW w:w="1872" w:type="dxa"/>
            <w:tcMar>
              <w:top w:w="60" w:type="dxa"/>
              <w:left w:w="100" w:type="dxa"/>
              <w:bottom w:w="60" w:type="dxa"/>
              <w:right w:w="100" w:type="dxa"/>
            </w:tcMar>
          </w:tcPr>
          <w:p w14:paraId="580E917C" w14:textId="77777777" w:rsidR="00681993" w:rsidRDefault="00000000">
            <w:r>
              <w:rPr>
                <w:sz w:val="19"/>
                <w:szCs w:val="19"/>
              </w:rPr>
              <w:t>Frame New Billing Arrangement Establishment Intent</w:t>
            </w:r>
          </w:p>
        </w:tc>
        <w:tc>
          <w:tcPr>
            <w:tcW w:w="2808" w:type="dxa"/>
            <w:tcMar>
              <w:top w:w="60" w:type="dxa"/>
              <w:left w:w="100" w:type="dxa"/>
              <w:bottom w:w="60" w:type="dxa"/>
              <w:right w:w="100" w:type="dxa"/>
            </w:tcMar>
          </w:tcPr>
          <w:p w14:paraId="41F02F98" w14:textId="77777777" w:rsidR="00681993" w:rsidRDefault="00000000">
            <w:r>
              <w:rPr>
                <w:sz w:val="19"/>
                <w:szCs w:val="19"/>
              </w:rPr>
              <w:t>No existing Arrangement for the anchor; a business reason to establish one arises.</w:t>
            </w:r>
          </w:p>
        </w:tc>
        <w:tc>
          <w:tcPr>
            <w:tcW w:w="2246" w:type="dxa"/>
            <w:tcMar>
              <w:top w:w="60" w:type="dxa"/>
              <w:left w:w="100" w:type="dxa"/>
              <w:bottom w:w="60" w:type="dxa"/>
              <w:right w:w="100" w:type="dxa"/>
            </w:tcMar>
          </w:tcPr>
          <w:p w14:paraId="365EA320" w14:textId="77777777" w:rsidR="00681993" w:rsidRDefault="00000000">
            <w:r>
              <w:rPr>
                <w:sz w:val="19"/>
                <w:szCs w:val="19"/>
              </w:rPr>
              <w:t>New-establishment intent explicit.</w:t>
            </w:r>
          </w:p>
        </w:tc>
        <w:tc>
          <w:tcPr>
            <w:tcW w:w="1310" w:type="dxa"/>
            <w:tcMar>
              <w:top w:w="60" w:type="dxa"/>
              <w:left w:w="100" w:type="dxa"/>
              <w:bottom w:w="60" w:type="dxa"/>
              <w:right w:w="100" w:type="dxa"/>
            </w:tcMar>
          </w:tcPr>
          <w:p w14:paraId="67A4D259" w14:textId="77777777" w:rsidR="00681993" w:rsidRDefault="00000000">
            <w:r>
              <w:rPr>
                <w:sz w:val="19"/>
                <w:szCs w:val="19"/>
              </w:rPr>
              <w:t>ERB-C024-03</w:t>
            </w:r>
          </w:p>
        </w:tc>
      </w:tr>
      <w:tr w:rsidR="00681993" w14:paraId="6FBACB8C" w14:textId="77777777">
        <w:tblPrEx>
          <w:tblCellMar>
            <w:top w:w="0" w:type="dxa"/>
            <w:bottom w:w="0" w:type="dxa"/>
          </w:tblCellMar>
        </w:tblPrEx>
        <w:tc>
          <w:tcPr>
            <w:tcW w:w="1123" w:type="dxa"/>
            <w:tcMar>
              <w:top w:w="60" w:type="dxa"/>
              <w:left w:w="100" w:type="dxa"/>
              <w:bottom w:w="60" w:type="dxa"/>
              <w:right w:w="100" w:type="dxa"/>
            </w:tcMar>
          </w:tcPr>
          <w:p w14:paraId="15B0AA12" w14:textId="77777777" w:rsidR="00681993" w:rsidRDefault="00000000">
            <w:r>
              <w:rPr>
                <w:sz w:val="19"/>
                <w:szCs w:val="19"/>
              </w:rPr>
              <w:t>EX-C024-04</w:t>
            </w:r>
          </w:p>
        </w:tc>
        <w:tc>
          <w:tcPr>
            <w:tcW w:w="1872" w:type="dxa"/>
            <w:tcMar>
              <w:top w:w="60" w:type="dxa"/>
              <w:left w:w="100" w:type="dxa"/>
              <w:bottom w:w="60" w:type="dxa"/>
              <w:right w:w="100" w:type="dxa"/>
            </w:tcMar>
          </w:tcPr>
          <w:p w14:paraId="3579368D" w14:textId="77777777" w:rsidR="00681993" w:rsidRDefault="00000000">
            <w:r>
              <w:rPr>
                <w:sz w:val="19"/>
                <w:szCs w:val="19"/>
              </w:rPr>
              <w:t>Frame Billing Arrangement Reconfiguration Intent</w:t>
            </w:r>
          </w:p>
        </w:tc>
        <w:tc>
          <w:tcPr>
            <w:tcW w:w="2808" w:type="dxa"/>
            <w:tcMar>
              <w:top w:w="60" w:type="dxa"/>
              <w:left w:w="100" w:type="dxa"/>
              <w:bottom w:w="60" w:type="dxa"/>
              <w:right w:w="100" w:type="dxa"/>
            </w:tcMar>
          </w:tcPr>
          <w:p w14:paraId="062E9A0A" w14:textId="77777777" w:rsidR="00681993" w:rsidRDefault="00000000">
            <w:r>
              <w:rPr>
                <w:sz w:val="19"/>
                <w:szCs w:val="19"/>
              </w:rPr>
              <w:t>An existing Arrangement's bill-to, cycle, currency, or classification is no longer accurate.</w:t>
            </w:r>
          </w:p>
        </w:tc>
        <w:tc>
          <w:tcPr>
            <w:tcW w:w="2246" w:type="dxa"/>
            <w:tcMar>
              <w:top w:w="60" w:type="dxa"/>
              <w:left w:w="100" w:type="dxa"/>
              <w:bottom w:w="60" w:type="dxa"/>
              <w:right w:w="100" w:type="dxa"/>
            </w:tcMar>
          </w:tcPr>
          <w:p w14:paraId="44D82ACE" w14:textId="77777777" w:rsidR="00681993" w:rsidRDefault="00000000">
            <w:r>
              <w:rPr>
                <w:sz w:val="19"/>
                <w:szCs w:val="19"/>
              </w:rPr>
              <w:t>Reconfiguration intent explicit.</w:t>
            </w:r>
          </w:p>
        </w:tc>
        <w:tc>
          <w:tcPr>
            <w:tcW w:w="1310" w:type="dxa"/>
            <w:tcMar>
              <w:top w:w="60" w:type="dxa"/>
              <w:left w:w="100" w:type="dxa"/>
              <w:bottom w:w="60" w:type="dxa"/>
              <w:right w:w="100" w:type="dxa"/>
            </w:tcMar>
          </w:tcPr>
          <w:p w14:paraId="33EEEB04" w14:textId="77777777" w:rsidR="00681993" w:rsidRDefault="00000000">
            <w:r>
              <w:rPr>
                <w:sz w:val="19"/>
                <w:szCs w:val="19"/>
              </w:rPr>
              <w:t>ERB-C024-03</w:t>
            </w:r>
          </w:p>
        </w:tc>
      </w:tr>
      <w:tr w:rsidR="00681993" w14:paraId="22E643E0" w14:textId="77777777">
        <w:tblPrEx>
          <w:tblCellMar>
            <w:top w:w="0" w:type="dxa"/>
            <w:bottom w:w="0" w:type="dxa"/>
          </w:tblCellMar>
        </w:tblPrEx>
        <w:tc>
          <w:tcPr>
            <w:tcW w:w="1123" w:type="dxa"/>
            <w:tcMar>
              <w:top w:w="60" w:type="dxa"/>
              <w:left w:w="100" w:type="dxa"/>
              <w:bottom w:w="60" w:type="dxa"/>
              <w:right w:w="100" w:type="dxa"/>
            </w:tcMar>
          </w:tcPr>
          <w:p w14:paraId="6C1FA48E" w14:textId="77777777" w:rsidR="00681993" w:rsidRDefault="00000000">
            <w:r>
              <w:rPr>
                <w:sz w:val="19"/>
                <w:szCs w:val="19"/>
              </w:rPr>
              <w:t>EX-C024-05</w:t>
            </w:r>
          </w:p>
        </w:tc>
        <w:tc>
          <w:tcPr>
            <w:tcW w:w="1872" w:type="dxa"/>
            <w:tcMar>
              <w:top w:w="60" w:type="dxa"/>
              <w:left w:w="100" w:type="dxa"/>
              <w:bottom w:w="60" w:type="dxa"/>
              <w:right w:w="100" w:type="dxa"/>
            </w:tcMar>
          </w:tcPr>
          <w:p w14:paraId="14F8CE9B" w14:textId="77777777" w:rsidR="00681993" w:rsidRDefault="00000000">
            <w:r>
              <w:rPr>
                <w:sz w:val="19"/>
                <w:szCs w:val="19"/>
              </w:rPr>
              <w:t>Frame Billing Arrangement Retirement Intent</w:t>
            </w:r>
          </w:p>
        </w:tc>
        <w:tc>
          <w:tcPr>
            <w:tcW w:w="2808" w:type="dxa"/>
            <w:tcMar>
              <w:top w:w="60" w:type="dxa"/>
              <w:left w:w="100" w:type="dxa"/>
              <w:bottom w:w="60" w:type="dxa"/>
              <w:right w:w="100" w:type="dxa"/>
            </w:tcMar>
          </w:tcPr>
          <w:p w14:paraId="281ABCE5" w14:textId="77777777" w:rsidR="00681993" w:rsidRDefault="00000000">
            <w:r>
              <w:rPr>
                <w:sz w:val="19"/>
                <w:szCs w:val="19"/>
              </w:rPr>
              <w:t>A business reason to close an Arrangement's standing arises.</w:t>
            </w:r>
          </w:p>
        </w:tc>
        <w:tc>
          <w:tcPr>
            <w:tcW w:w="2246" w:type="dxa"/>
            <w:tcMar>
              <w:top w:w="60" w:type="dxa"/>
              <w:left w:w="100" w:type="dxa"/>
              <w:bottom w:w="60" w:type="dxa"/>
              <w:right w:w="100" w:type="dxa"/>
            </w:tcMar>
          </w:tcPr>
          <w:p w14:paraId="24CD5397" w14:textId="77777777" w:rsidR="00681993" w:rsidRDefault="00000000">
            <w:r>
              <w:rPr>
                <w:sz w:val="19"/>
                <w:szCs w:val="19"/>
              </w:rPr>
              <w:t>Retirement intent explicit.</w:t>
            </w:r>
          </w:p>
        </w:tc>
        <w:tc>
          <w:tcPr>
            <w:tcW w:w="1310" w:type="dxa"/>
            <w:tcMar>
              <w:top w:w="60" w:type="dxa"/>
              <w:left w:w="100" w:type="dxa"/>
              <w:bottom w:w="60" w:type="dxa"/>
              <w:right w:w="100" w:type="dxa"/>
            </w:tcMar>
          </w:tcPr>
          <w:p w14:paraId="740C9CBF" w14:textId="77777777" w:rsidR="00681993" w:rsidRDefault="00000000">
            <w:r>
              <w:rPr>
                <w:sz w:val="19"/>
                <w:szCs w:val="19"/>
              </w:rPr>
              <w:t>ERB-C024-03</w:t>
            </w:r>
          </w:p>
        </w:tc>
      </w:tr>
      <w:tr w:rsidR="00681993" w14:paraId="4C732A3B" w14:textId="77777777">
        <w:tblPrEx>
          <w:tblCellMar>
            <w:top w:w="0" w:type="dxa"/>
            <w:bottom w:w="0" w:type="dxa"/>
          </w:tblCellMar>
        </w:tblPrEx>
        <w:tc>
          <w:tcPr>
            <w:tcW w:w="1123" w:type="dxa"/>
            <w:tcMar>
              <w:top w:w="60" w:type="dxa"/>
              <w:left w:w="100" w:type="dxa"/>
              <w:bottom w:w="60" w:type="dxa"/>
              <w:right w:w="100" w:type="dxa"/>
            </w:tcMar>
          </w:tcPr>
          <w:p w14:paraId="76C69ED8" w14:textId="77777777" w:rsidR="00681993" w:rsidRDefault="00000000">
            <w:r>
              <w:rPr>
                <w:sz w:val="19"/>
                <w:szCs w:val="19"/>
              </w:rPr>
              <w:t>EX-C024-06</w:t>
            </w:r>
          </w:p>
        </w:tc>
        <w:tc>
          <w:tcPr>
            <w:tcW w:w="1872" w:type="dxa"/>
            <w:tcMar>
              <w:top w:w="60" w:type="dxa"/>
              <w:left w:w="100" w:type="dxa"/>
              <w:bottom w:w="60" w:type="dxa"/>
              <w:right w:w="100" w:type="dxa"/>
            </w:tcMar>
          </w:tcPr>
          <w:p w14:paraId="3CC8C6B2" w14:textId="77777777" w:rsidR="00681993" w:rsidRDefault="00000000">
            <w:r>
              <w:rPr>
                <w:sz w:val="19"/>
                <w:szCs w:val="19"/>
              </w:rPr>
              <w:t>Frame Billing Period Determination Intent</w:t>
            </w:r>
          </w:p>
        </w:tc>
        <w:tc>
          <w:tcPr>
            <w:tcW w:w="2808" w:type="dxa"/>
            <w:tcMar>
              <w:top w:w="60" w:type="dxa"/>
              <w:left w:w="100" w:type="dxa"/>
              <w:bottom w:w="60" w:type="dxa"/>
              <w:right w:w="100" w:type="dxa"/>
            </w:tcMar>
          </w:tcPr>
          <w:p w14:paraId="7D7B68D0" w14:textId="77777777" w:rsidR="00681993" w:rsidRDefault="00000000">
            <w:r>
              <w:rPr>
                <w:sz w:val="19"/>
                <w:szCs w:val="19"/>
              </w:rPr>
              <w:t>A new billing cycle requires an initial Standing determination.</w:t>
            </w:r>
          </w:p>
        </w:tc>
        <w:tc>
          <w:tcPr>
            <w:tcW w:w="2246" w:type="dxa"/>
            <w:tcMar>
              <w:top w:w="60" w:type="dxa"/>
              <w:left w:w="100" w:type="dxa"/>
              <w:bottom w:w="60" w:type="dxa"/>
              <w:right w:w="100" w:type="dxa"/>
            </w:tcMar>
          </w:tcPr>
          <w:p w14:paraId="0270DEB7" w14:textId="77777777" w:rsidR="00681993" w:rsidRDefault="00000000">
            <w:r>
              <w:rPr>
                <w:sz w:val="19"/>
                <w:szCs w:val="19"/>
              </w:rPr>
              <w:t>Determination intent explicit.</w:t>
            </w:r>
          </w:p>
        </w:tc>
        <w:tc>
          <w:tcPr>
            <w:tcW w:w="1310" w:type="dxa"/>
            <w:tcMar>
              <w:top w:w="60" w:type="dxa"/>
              <w:left w:w="100" w:type="dxa"/>
              <w:bottom w:w="60" w:type="dxa"/>
              <w:right w:w="100" w:type="dxa"/>
            </w:tcMar>
          </w:tcPr>
          <w:p w14:paraId="3F1CBC5E" w14:textId="77777777" w:rsidR="00681993" w:rsidRDefault="00000000">
            <w:r>
              <w:rPr>
                <w:sz w:val="19"/>
                <w:szCs w:val="19"/>
              </w:rPr>
              <w:t>ERB-C024-04</w:t>
            </w:r>
          </w:p>
        </w:tc>
      </w:tr>
      <w:tr w:rsidR="00681993" w14:paraId="6DFB1BE6" w14:textId="77777777">
        <w:tblPrEx>
          <w:tblCellMar>
            <w:top w:w="0" w:type="dxa"/>
            <w:bottom w:w="0" w:type="dxa"/>
          </w:tblCellMar>
        </w:tblPrEx>
        <w:tc>
          <w:tcPr>
            <w:tcW w:w="1123" w:type="dxa"/>
            <w:tcMar>
              <w:top w:w="60" w:type="dxa"/>
              <w:left w:w="100" w:type="dxa"/>
              <w:bottom w:w="60" w:type="dxa"/>
              <w:right w:w="100" w:type="dxa"/>
            </w:tcMar>
          </w:tcPr>
          <w:p w14:paraId="7928003B" w14:textId="77777777" w:rsidR="00681993" w:rsidRDefault="00000000">
            <w:r>
              <w:rPr>
                <w:sz w:val="19"/>
                <w:szCs w:val="19"/>
              </w:rPr>
              <w:t>EX-C024-07</w:t>
            </w:r>
          </w:p>
        </w:tc>
        <w:tc>
          <w:tcPr>
            <w:tcW w:w="1872" w:type="dxa"/>
            <w:tcMar>
              <w:top w:w="60" w:type="dxa"/>
              <w:left w:w="100" w:type="dxa"/>
              <w:bottom w:w="60" w:type="dxa"/>
              <w:right w:w="100" w:type="dxa"/>
            </w:tcMar>
          </w:tcPr>
          <w:p w14:paraId="0E9DDFBB" w14:textId="77777777" w:rsidR="00681993" w:rsidRDefault="00000000">
            <w:r>
              <w:rPr>
                <w:sz w:val="19"/>
                <w:szCs w:val="19"/>
              </w:rPr>
              <w:t>Frame Billing Adjustment Intent</w:t>
            </w:r>
          </w:p>
        </w:tc>
        <w:tc>
          <w:tcPr>
            <w:tcW w:w="2808" w:type="dxa"/>
            <w:tcMar>
              <w:top w:w="60" w:type="dxa"/>
              <w:left w:w="100" w:type="dxa"/>
              <w:bottom w:w="60" w:type="dxa"/>
              <w:right w:w="100" w:type="dxa"/>
            </w:tcMar>
          </w:tcPr>
          <w:p w14:paraId="599CCBFE" w14:textId="77777777" w:rsidR="00681993" w:rsidRDefault="00000000">
            <w:r>
              <w:rPr>
                <w:sz w:val="19"/>
                <w:szCs w:val="19"/>
              </w:rPr>
              <w:t>A committed Standing requires a correction or supplement.</w:t>
            </w:r>
          </w:p>
        </w:tc>
        <w:tc>
          <w:tcPr>
            <w:tcW w:w="2246" w:type="dxa"/>
            <w:tcMar>
              <w:top w:w="60" w:type="dxa"/>
              <w:left w:w="100" w:type="dxa"/>
              <w:bottom w:w="60" w:type="dxa"/>
              <w:right w:w="100" w:type="dxa"/>
            </w:tcMar>
          </w:tcPr>
          <w:p w14:paraId="6F4ABEEA" w14:textId="77777777" w:rsidR="00681993" w:rsidRDefault="00000000">
            <w:r>
              <w:rPr>
                <w:sz w:val="19"/>
                <w:szCs w:val="19"/>
              </w:rPr>
              <w:t>Adjustment intent explicit.</w:t>
            </w:r>
          </w:p>
        </w:tc>
        <w:tc>
          <w:tcPr>
            <w:tcW w:w="1310" w:type="dxa"/>
            <w:tcMar>
              <w:top w:w="60" w:type="dxa"/>
              <w:left w:w="100" w:type="dxa"/>
              <w:bottom w:w="60" w:type="dxa"/>
              <w:right w:w="100" w:type="dxa"/>
            </w:tcMar>
          </w:tcPr>
          <w:p w14:paraId="218B0993" w14:textId="77777777" w:rsidR="00681993" w:rsidRDefault="00000000">
            <w:r>
              <w:rPr>
                <w:sz w:val="19"/>
                <w:szCs w:val="19"/>
              </w:rPr>
              <w:t>ERB-C024-04</w:t>
            </w:r>
          </w:p>
        </w:tc>
      </w:tr>
      <w:tr w:rsidR="00681993" w14:paraId="65728EFC" w14:textId="77777777">
        <w:tblPrEx>
          <w:tblCellMar>
            <w:top w:w="0" w:type="dxa"/>
            <w:bottom w:w="0" w:type="dxa"/>
          </w:tblCellMar>
        </w:tblPrEx>
        <w:tc>
          <w:tcPr>
            <w:tcW w:w="1123" w:type="dxa"/>
            <w:tcMar>
              <w:top w:w="60" w:type="dxa"/>
              <w:left w:w="100" w:type="dxa"/>
              <w:bottom w:w="60" w:type="dxa"/>
              <w:right w:w="100" w:type="dxa"/>
            </w:tcMar>
          </w:tcPr>
          <w:p w14:paraId="556A3C0B" w14:textId="77777777" w:rsidR="00681993" w:rsidRDefault="00000000">
            <w:r>
              <w:rPr>
                <w:sz w:val="19"/>
                <w:szCs w:val="19"/>
              </w:rPr>
              <w:t>EX-C024-08</w:t>
            </w:r>
          </w:p>
        </w:tc>
        <w:tc>
          <w:tcPr>
            <w:tcW w:w="1872" w:type="dxa"/>
            <w:tcMar>
              <w:top w:w="60" w:type="dxa"/>
              <w:left w:w="100" w:type="dxa"/>
              <w:bottom w:w="60" w:type="dxa"/>
              <w:right w:w="100" w:type="dxa"/>
            </w:tcMar>
          </w:tcPr>
          <w:p w14:paraId="678E44A4" w14:textId="77777777" w:rsidR="00681993" w:rsidRDefault="00000000">
            <w:r>
              <w:rPr>
                <w:sz w:val="19"/>
                <w:szCs w:val="19"/>
              </w:rPr>
              <w:t>Frame Billing Reversal Intent</w:t>
            </w:r>
          </w:p>
        </w:tc>
        <w:tc>
          <w:tcPr>
            <w:tcW w:w="2808" w:type="dxa"/>
            <w:tcMar>
              <w:top w:w="60" w:type="dxa"/>
              <w:left w:w="100" w:type="dxa"/>
              <w:bottom w:w="60" w:type="dxa"/>
              <w:right w:w="100" w:type="dxa"/>
            </w:tcMar>
          </w:tcPr>
          <w:p w14:paraId="57EC2ED4" w14:textId="77777777" w:rsidR="00681993" w:rsidRDefault="00000000">
            <w:r>
              <w:rPr>
                <w:sz w:val="19"/>
                <w:szCs w:val="19"/>
              </w:rPr>
              <w:t>A committed Standing must be fully voided.</w:t>
            </w:r>
          </w:p>
        </w:tc>
        <w:tc>
          <w:tcPr>
            <w:tcW w:w="2246" w:type="dxa"/>
            <w:tcMar>
              <w:top w:w="60" w:type="dxa"/>
              <w:left w:w="100" w:type="dxa"/>
              <w:bottom w:w="60" w:type="dxa"/>
              <w:right w:w="100" w:type="dxa"/>
            </w:tcMar>
          </w:tcPr>
          <w:p w14:paraId="1ACD6065" w14:textId="77777777" w:rsidR="00681993" w:rsidRDefault="00000000">
            <w:r>
              <w:rPr>
                <w:sz w:val="19"/>
                <w:szCs w:val="19"/>
              </w:rPr>
              <w:t>Reversal intent explicit.</w:t>
            </w:r>
          </w:p>
        </w:tc>
        <w:tc>
          <w:tcPr>
            <w:tcW w:w="1310" w:type="dxa"/>
            <w:tcMar>
              <w:top w:w="60" w:type="dxa"/>
              <w:left w:w="100" w:type="dxa"/>
              <w:bottom w:w="60" w:type="dxa"/>
              <w:right w:w="100" w:type="dxa"/>
            </w:tcMar>
          </w:tcPr>
          <w:p w14:paraId="53F7D350" w14:textId="77777777" w:rsidR="00681993" w:rsidRDefault="00000000">
            <w:r>
              <w:rPr>
                <w:sz w:val="19"/>
                <w:szCs w:val="19"/>
              </w:rPr>
              <w:t>ERB-C024-04</w:t>
            </w:r>
          </w:p>
        </w:tc>
      </w:tr>
      <w:tr w:rsidR="00681993" w14:paraId="39177739" w14:textId="77777777">
        <w:tblPrEx>
          <w:tblCellMar>
            <w:top w:w="0" w:type="dxa"/>
            <w:bottom w:w="0" w:type="dxa"/>
          </w:tblCellMar>
        </w:tblPrEx>
        <w:tc>
          <w:tcPr>
            <w:tcW w:w="1123" w:type="dxa"/>
            <w:tcMar>
              <w:top w:w="60" w:type="dxa"/>
              <w:left w:w="100" w:type="dxa"/>
              <w:bottom w:w="60" w:type="dxa"/>
              <w:right w:w="100" w:type="dxa"/>
            </w:tcMar>
          </w:tcPr>
          <w:p w14:paraId="76E43B1A" w14:textId="77777777" w:rsidR="00681993" w:rsidRDefault="00000000">
            <w:r>
              <w:rPr>
                <w:sz w:val="19"/>
                <w:szCs w:val="19"/>
              </w:rPr>
              <w:t>EX-C024-09</w:t>
            </w:r>
          </w:p>
        </w:tc>
        <w:tc>
          <w:tcPr>
            <w:tcW w:w="1872" w:type="dxa"/>
            <w:tcMar>
              <w:top w:w="60" w:type="dxa"/>
              <w:left w:w="100" w:type="dxa"/>
              <w:bottom w:w="60" w:type="dxa"/>
              <w:right w:w="100" w:type="dxa"/>
            </w:tcMar>
          </w:tcPr>
          <w:p w14:paraId="2CBC4151" w14:textId="77777777" w:rsidR="00681993" w:rsidRDefault="00000000">
            <w:r>
              <w:rPr>
                <w:sz w:val="19"/>
                <w:szCs w:val="19"/>
              </w:rPr>
              <w:t>Shape Proposed Billing Context</w:t>
            </w:r>
          </w:p>
        </w:tc>
        <w:tc>
          <w:tcPr>
            <w:tcW w:w="2808" w:type="dxa"/>
            <w:tcMar>
              <w:top w:w="60" w:type="dxa"/>
              <w:left w:w="100" w:type="dxa"/>
              <w:bottom w:w="60" w:type="dxa"/>
              <w:right w:w="100" w:type="dxa"/>
            </w:tcMar>
          </w:tcPr>
          <w:p w14:paraId="4D22976B" w14:textId="77777777" w:rsidR="00681993" w:rsidRDefault="00000000">
            <w:r>
              <w:rPr>
                <w:sz w:val="19"/>
                <w:szCs w:val="19"/>
              </w:rPr>
              <w:t>Confirmed intent requires a concrete candidate change.</w:t>
            </w:r>
          </w:p>
        </w:tc>
        <w:tc>
          <w:tcPr>
            <w:tcW w:w="2246" w:type="dxa"/>
            <w:tcMar>
              <w:top w:w="60" w:type="dxa"/>
              <w:left w:w="100" w:type="dxa"/>
              <w:bottom w:w="60" w:type="dxa"/>
              <w:right w:w="100" w:type="dxa"/>
            </w:tcMar>
          </w:tcPr>
          <w:p w14:paraId="4317B94A" w14:textId="77777777" w:rsidR="00681993" w:rsidRDefault="00000000">
            <w:r>
              <w:rPr>
                <w:sz w:val="19"/>
                <w:szCs w:val="19"/>
              </w:rPr>
              <w:t>Comparable proposed change exists.</w:t>
            </w:r>
          </w:p>
        </w:tc>
        <w:tc>
          <w:tcPr>
            <w:tcW w:w="1310" w:type="dxa"/>
            <w:tcMar>
              <w:top w:w="60" w:type="dxa"/>
              <w:left w:w="100" w:type="dxa"/>
              <w:bottom w:w="60" w:type="dxa"/>
              <w:right w:w="100" w:type="dxa"/>
            </w:tcMar>
          </w:tcPr>
          <w:p w14:paraId="002C286C" w14:textId="77777777" w:rsidR="00681993" w:rsidRDefault="00000000">
            <w:r>
              <w:rPr>
                <w:sz w:val="19"/>
                <w:szCs w:val="19"/>
              </w:rPr>
              <w:t>ERB-C024-05</w:t>
            </w:r>
          </w:p>
        </w:tc>
      </w:tr>
      <w:tr w:rsidR="00681993" w14:paraId="018934BD" w14:textId="77777777">
        <w:tblPrEx>
          <w:tblCellMar>
            <w:top w:w="0" w:type="dxa"/>
            <w:bottom w:w="0" w:type="dxa"/>
          </w:tblCellMar>
        </w:tblPrEx>
        <w:tc>
          <w:tcPr>
            <w:tcW w:w="1123" w:type="dxa"/>
            <w:tcMar>
              <w:top w:w="60" w:type="dxa"/>
              <w:left w:w="100" w:type="dxa"/>
              <w:bottom w:w="60" w:type="dxa"/>
              <w:right w:w="100" w:type="dxa"/>
            </w:tcMar>
          </w:tcPr>
          <w:p w14:paraId="5445A431" w14:textId="77777777" w:rsidR="00681993" w:rsidRDefault="00000000">
            <w:r>
              <w:rPr>
                <w:sz w:val="19"/>
                <w:szCs w:val="19"/>
              </w:rPr>
              <w:t>EX-C024-10</w:t>
            </w:r>
          </w:p>
        </w:tc>
        <w:tc>
          <w:tcPr>
            <w:tcW w:w="1872" w:type="dxa"/>
            <w:tcMar>
              <w:top w:w="60" w:type="dxa"/>
              <w:left w:w="100" w:type="dxa"/>
              <w:bottom w:w="60" w:type="dxa"/>
              <w:right w:w="100" w:type="dxa"/>
            </w:tcMar>
          </w:tcPr>
          <w:p w14:paraId="0EB8D5E7" w14:textId="77777777" w:rsidR="00681993" w:rsidRDefault="00000000">
            <w:r>
              <w:rPr>
                <w:sz w:val="19"/>
                <w:szCs w:val="19"/>
              </w:rPr>
              <w:t>Assess Billing Source and Downstream Dependency</w:t>
            </w:r>
          </w:p>
        </w:tc>
        <w:tc>
          <w:tcPr>
            <w:tcW w:w="2808" w:type="dxa"/>
            <w:tcMar>
              <w:top w:w="60" w:type="dxa"/>
              <w:left w:w="100" w:type="dxa"/>
              <w:bottom w:w="60" w:type="dxa"/>
              <w:right w:w="100" w:type="dxa"/>
            </w:tcMar>
          </w:tcPr>
          <w:p w14:paraId="63F2BA2F" w14:textId="77777777" w:rsidR="00681993" w:rsidRDefault="00000000">
            <w:r>
              <w:rPr>
                <w:sz w:val="19"/>
                <w:szCs w:val="19"/>
              </w:rPr>
              <w:t>A shaped proposal requires upstream source and downstream dependency understanding.</w:t>
            </w:r>
          </w:p>
        </w:tc>
        <w:tc>
          <w:tcPr>
            <w:tcW w:w="2246" w:type="dxa"/>
            <w:tcMar>
              <w:top w:w="60" w:type="dxa"/>
              <w:left w:w="100" w:type="dxa"/>
              <w:bottom w:w="60" w:type="dxa"/>
              <w:right w:w="100" w:type="dxa"/>
            </w:tcMar>
          </w:tcPr>
          <w:p w14:paraId="71DD90E9" w14:textId="77777777" w:rsidR="00681993" w:rsidRDefault="00000000">
            <w:r>
              <w:rPr>
                <w:sz w:val="19"/>
                <w:szCs w:val="19"/>
              </w:rPr>
              <w:t>Source facts and dependency understood in advisory terms.</w:t>
            </w:r>
          </w:p>
        </w:tc>
        <w:tc>
          <w:tcPr>
            <w:tcW w:w="1310" w:type="dxa"/>
            <w:tcMar>
              <w:top w:w="60" w:type="dxa"/>
              <w:left w:w="100" w:type="dxa"/>
              <w:bottom w:w="60" w:type="dxa"/>
              <w:right w:w="100" w:type="dxa"/>
            </w:tcMar>
          </w:tcPr>
          <w:p w14:paraId="5C0D33CD" w14:textId="77777777" w:rsidR="00681993" w:rsidRDefault="00000000">
            <w:r>
              <w:rPr>
                <w:sz w:val="19"/>
                <w:szCs w:val="19"/>
              </w:rPr>
              <w:t>ERB-C024-05</w:t>
            </w:r>
          </w:p>
        </w:tc>
      </w:tr>
      <w:tr w:rsidR="00681993" w14:paraId="18211BC5" w14:textId="77777777">
        <w:tblPrEx>
          <w:tblCellMar>
            <w:top w:w="0" w:type="dxa"/>
            <w:bottom w:w="0" w:type="dxa"/>
          </w:tblCellMar>
        </w:tblPrEx>
        <w:tc>
          <w:tcPr>
            <w:tcW w:w="1123" w:type="dxa"/>
            <w:tcMar>
              <w:top w:w="60" w:type="dxa"/>
              <w:left w:w="100" w:type="dxa"/>
              <w:bottom w:w="60" w:type="dxa"/>
              <w:right w:w="100" w:type="dxa"/>
            </w:tcMar>
          </w:tcPr>
          <w:p w14:paraId="07B8F468" w14:textId="77777777" w:rsidR="00681993" w:rsidRDefault="00000000">
            <w:r>
              <w:rPr>
                <w:sz w:val="19"/>
                <w:szCs w:val="19"/>
              </w:rPr>
              <w:t>EX-C024-11</w:t>
            </w:r>
          </w:p>
        </w:tc>
        <w:tc>
          <w:tcPr>
            <w:tcW w:w="1872" w:type="dxa"/>
            <w:tcMar>
              <w:top w:w="60" w:type="dxa"/>
              <w:left w:w="100" w:type="dxa"/>
              <w:bottom w:w="60" w:type="dxa"/>
              <w:right w:w="100" w:type="dxa"/>
            </w:tcMar>
          </w:tcPr>
          <w:p w14:paraId="5D84E0AB" w14:textId="77777777" w:rsidR="00681993" w:rsidRDefault="00000000">
            <w:r>
              <w:rPr>
                <w:sz w:val="19"/>
                <w:szCs w:val="19"/>
              </w:rPr>
              <w:t>Commit Billing Arrangement Transition</w:t>
            </w:r>
          </w:p>
        </w:tc>
        <w:tc>
          <w:tcPr>
            <w:tcW w:w="2808" w:type="dxa"/>
            <w:tcMar>
              <w:top w:w="60" w:type="dxa"/>
              <w:left w:w="100" w:type="dxa"/>
              <w:bottom w:w="60" w:type="dxa"/>
              <w:right w:w="100" w:type="dxa"/>
            </w:tcMar>
          </w:tcPr>
          <w:p w14:paraId="4DABEFE0" w14:textId="77777777" w:rsidR="00681993" w:rsidRDefault="00000000">
            <w:r>
              <w:rPr>
                <w:sz w:val="19"/>
                <w:szCs w:val="19"/>
              </w:rPr>
              <w:t>An assessed proposal of action establish or reconfigure is ready.</w:t>
            </w:r>
          </w:p>
        </w:tc>
        <w:tc>
          <w:tcPr>
            <w:tcW w:w="2246" w:type="dxa"/>
            <w:tcMar>
              <w:top w:w="60" w:type="dxa"/>
              <w:left w:w="100" w:type="dxa"/>
              <w:bottom w:w="60" w:type="dxa"/>
              <w:right w:w="100" w:type="dxa"/>
            </w:tcMar>
          </w:tcPr>
          <w:p w14:paraId="581E4E2C" w14:textId="77777777" w:rsidR="00681993" w:rsidRDefault="00000000">
            <w:r>
              <w:rPr>
                <w:sz w:val="19"/>
                <w:szCs w:val="19"/>
              </w:rPr>
              <w:t>Continuing Resulting Billing Arrangement Context produced.</w:t>
            </w:r>
          </w:p>
        </w:tc>
        <w:tc>
          <w:tcPr>
            <w:tcW w:w="1310" w:type="dxa"/>
            <w:tcMar>
              <w:top w:w="60" w:type="dxa"/>
              <w:left w:w="100" w:type="dxa"/>
              <w:bottom w:w="60" w:type="dxa"/>
              <w:right w:w="100" w:type="dxa"/>
            </w:tcMar>
          </w:tcPr>
          <w:p w14:paraId="1DA9DA1C" w14:textId="77777777" w:rsidR="00681993" w:rsidRDefault="00000000">
            <w:r>
              <w:rPr>
                <w:sz w:val="19"/>
                <w:szCs w:val="19"/>
              </w:rPr>
              <w:t>ERB-C024-06</w:t>
            </w:r>
          </w:p>
        </w:tc>
      </w:tr>
      <w:tr w:rsidR="00681993" w14:paraId="6CF87FF3" w14:textId="77777777">
        <w:tblPrEx>
          <w:tblCellMar>
            <w:top w:w="0" w:type="dxa"/>
            <w:bottom w:w="0" w:type="dxa"/>
          </w:tblCellMar>
        </w:tblPrEx>
        <w:tc>
          <w:tcPr>
            <w:tcW w:w="1123" w:type="dxa"/>
            <w:tcMar>
              <w:top w:w="60" w:type="dxa"/>
              <w:left w:w="100" w:type="dxa"/>
              <w:bottom w:w="60" w:type="dxa"/>
              <w:right w:w="100" w:type="dxa"/>
            </w:tcMar>
          </w:tcPr>
          <w:p w14:paraId="493325DD" w14:textId="77777777" w:rsidR="00681993" w:rsidRDefault="00000000">
            <w:r>
              <w:rPr>
                <w:sz w:val="19"/>
                <w:szCs w:val="19"/>
              </w:rPr>
              <w:t>EX-C024-12</w:t>
            </w:r>
          </w:p>
        </w:tc>
        <w:tc>
          <w:tcPr>
            <w:tcW w:w="1872" w:type="dxa"/>
            <w:tcMar>
              <w:top w:w="60" w:type="dxa"/>
              <w:left w:w="100" w:type="dxa"/>
              <w:bottom w:w="60" w:type="dxa"/>
              <w:right w:w="100" w:type="dxa"/>
            </w:tcMar>
          </w:tcPr>
          <w:p w14:paraId="4A406C32" w14:textId="77777777" w:rsidR="00681993" w:rsidRDefault="00000000">
            <w:r>
              <w:rPr>
                <w:sz w:val="19"/>
                <w:szCs w:val="19"/>
              </w:rPr>
              <w:t>Commit Billing Arrangement Retirement</w:t>
            </w:r>
          </w:p>
        </w:tc>
        <w:tc>
          <w:tcPr>
            <w:tcW w:w="2808" w:type="dxa"/>
            <w:tcMar>
              <w:top w:w="60" w:type="dxa"/>
              <w:left w:w="100" w:type="dxa"/>
              <w:bottom w:w="60" w:type="dxa"/>
              <w:right w:w="100" w:type="dxa"/>
            </w:tcMar>
          </w:tcPr>
          <w:p w14:paraId="24839CFF" w14:textId="77777777" w:rsidR="00681993" w:rsidRDefault="00000000">
            <w:r>
              <w:rPr>
                <w:sz w:val="19"/>
                <w:szCs w:val="19"/>
              </w:rPr>
              <w:t>An assessed retirement proposal is ready.</w:t>
            </w:r>
          </w:p>
        </w:tc>
        <w:tc>
          <w:tcPr>
            <w:tcW w:w="2246" w:type="dxa"/>
            <w:tcMar>
              <w:top w:w="60" w:type="dxa"/>
              <w:left w:w="100" w:type="dxa"/>
              <w:bottom w:w="60" w:type="dxa"/>
              <w:right w:w="100" w:type="dxa"/>
            </w:tcMar>
          </w:tcPr>
          <w:p w14:paraId="682AAC84" w14:textId="77777777" w:rsidR="00681993" w:rsidRDefault="00000000">
            <w:r>
              <w:rPr>
                <w:sz w:val="19"/>
                <w:szCs w:val="19"/>
              </w:rPr>
              <w:t>Terminal Resulting Billing Arrangement Context produced.</w:t>
            </w:r>
          </w:p>
        </w:tc>
        <w:tc>
          <w:tcPr>
            <w:tcW w:w="1310" w:type="dxa"/>
            <w:tcMar>
              <w:top w:w="60" w:type="dxa"/>
              <w:left w:w="100" w:type="dxa"/>
              <w:bottom w:w="60" w:type="dxa"/>
              <w:right w:w="100" w:type="dxa"/>
            </w:tcMar>
          </w:tcPr>
          <w:p w14:paraId="4829218A" w14:textId="77777777" w:rsidR="00681993" w:rsidRDefault="00000000">
            <w:r>
              <w:rPr>
                <w:sz w:val="19"/>
                <w:szCs w:val="19"/>
              </w:rPr>
              <w:t>ERB-C024-06</w:t>
            </w:r>
          </w:p>
        </w:tc>
      </w:tr>
      <w:tr w:rsidR="00681993" w14:paraId="0DB1E196" w14:textId="77777777">
        <w:tblPrEx>
          <w:tblCellMar>
            <w:top w:w="0" w:type="dxa"/>
            <w:bottom w:w="0" w:type="dxa"/>
          </w:tblCellMar>
        </w:tblPrEx>
        <w:tc>
          <w:tcPr>
            <w:tcW w:w="1123" w:type="dxa"/>
            <w:tcMar>
              <w:top w:w="60" w:type="dxa"/>
              <w:left w:w="100" w:type="dxa"/>
              <w:bottom w:w="60" w:type="dxa"/>
              <w:right w:w="100" w:type="dxa"/>
            </w:tcMar>
          </w:tcPr>
          <w:p w14:paraId="14517ECC" w14:textId="77777777" w:rsidR="00681993" w:rsidRDefault="00000000">
            <w:r>
              <w:rPr>
                <w:sz w:val="19"/>
                <w:szCs w:val="19"/>
              </w:rPr>
              <w:lastRenderedPageBreak/>
              <w:t>EX-C024-13</w:t>
            </w:r>
          </w:p>
        </w:tc>
        <w:tc>
          <w:tcPr>
            <w:tcW w:w="1872" w:type="dxa"/>
            <w:tcMar>
              <w:top w:w="60" w:type="dxa"/>
              <w:left w:w="100" w:type="dxa"/>
              <w:bottom w:w="60" w:type="dxa"/>
              <w:right w:w="100" w:type="dxa"/>
            </w:tcMar>
          </w:tcPr>
          <w:p w14:paraId="157A12C8" w14:textId="77777777" w:rsidR="00681993" w:rsidRDefault="00000000">
            <w:r>
              <w:rPr>
                <w:sz w:val="19"/>
                <w:szCs w:val="19"/>
              </w:rPr>
              <w:t>Commit Initial Billing Period Determination</w:t>
            </w:r>
          </w:p>
        </w:tc>
        <w:tc>
          <w:tcPr>
            <w:tcW w:w="2808" w:type="dxa"/>
            <w:tcMar>
              <w:top w:w="60" w:type="dxa"/>
              <w:left w:w="100" w:type="dxa"/>
              <w:bottom w:w="60" w:type="dxa"/>
              <w:right w:w="100" w:type="dxa"/>
            </w:tcMar>
          </w:tcPr>
          <w:p w14:paraId="072F3EC1" w14:textId="77777777" w:rsidR="00681993" w:rsidRDefault="00000000">
            <w:r>
              <w:rPr>
                <w:sz w:val="19"/>
                <w:szCs w:val="19"/>
              </w:rPr>
              <w:t>An assessed initial-determination proposal is ready.</w:t>
            </w:r>
          </w:p>
        </w:tc>
        <w:tc>
          <w:tcPr>
            <w:tcW w:w="2246" w:type="dxa"/>
            <w:tcMar>
              <w:top w:w="60" w:type="dxa"/>
              <w:left w:w="100" w:type="dxa"/>
              <w:bottom w:w="60" w:type="dxa"/>
              <w:right w:w="100" w:type="dxa"/>
            </w:tcMar>
          </w:tcPr>
          <w:p w14:paraId="3A871927" w14:textId="77777777" w:rsidR="00681993" w:rsidRDefault="00000000">
            <w:r>
              <w:rPr>
                <w:sz w:val="19"/>
                <w:szCs w:val="19"/>
              </w:rPr>
              <w:t>Resulting Billing Period Context and Resulting Billing Standing produced for a new Period.</w:t>
            </w:r>
          </w:p>
        </w:tc>
        <w:tc>
          <w:tcPr>
            <w:tcW w:w="1310" w:type="dxa"/>
            <w:tcMar>
              <w:top w:w="60" w:type="dxa"/>
              <w:left w:w="100" w:type="dxa"/>
              <w:bottom w:w="60" w:type="dxa"/>
              <w:right w:w="100" w:type="dxa"/>
            </w:tcMar>
          </w:tcPr>
          <w:p w14:paraId="6BDCB8FE" w14:textId="77777777" w:rsidR="00681993" w:rsidRDefault="00000000">
            <w:r>
              <w:rPr>
                <w:sz w:val="19"/>
                <w:szCs w:val="19"/>
              </w:rPr>
              <w:t>ERB-C024-06</w:t>
            </w:r>
          </w:p>
        </w:tc>
      </w:tr>
      <w:tr w:rsidR="00681993" w14:paraId="2201B144" w14:textId="77777777">
        <w:tblPrEx>
          <w:tblCellMar>
            <w:top w:w="0" w:type="dxa"/>
            <w:bottom w:w="0" w:type="dxa"/>
          </w:tblCellMar>
        </w:tblPrEx>
        <w:tc>
          <w:tcPr>
            <w:tcW w:w="1123" w:type="dxa"/>
            <w:tcMar>
              <w:top w:w="60" w:type="dxa"/>
              <w:left w:w="100" w:type="dxa"/>
              <w:bottom w:w="60" w:type="dxa"/>
              <w:right w:w="100" w:type="dxa"/>
            </w:tcMar>
          </w:tcPr>
          <w:p w14:paraId="7C27EDF6" w14:textId="77777777" w:rsidR="00681993" w:rsidRDefault="00000000">
            <w:r>
              <w:rPr>
                <w:sz w:val="19"/>
                <w:szCs w:val="19"/>
              </w:rPr>
              <w:t>EX-C024-14</w:t>
            </w:r>
          </w:p>
        </w:tc>
        <w:tc>
          <w:tcPr>
            <w:tcW w:w="1872" w:type="dxa"/>
            <w:tcMar>
              <w:top w:w="60" w:type="dxa"/>
              <w:left w:w="100" w:type="dxa"/>
              <w:bottom w:w="60" w:type="dxa"/>
              <w:right w:w="100" w:type="dxa"/>
            </w:tcMar>
          </w:tcPr>
          <w:p w14:paraId="22E0F898" w14:textId="77777777" w:rsidR="00681993" w:rsidRDefault="00000000">
            <w:r>
              <w:rPr>
                <w:sz w:val="19"/>
                <w:szCs w:val="19"/>
              </w:rPr>
              <w:t>Commit Billing Adjustment</w:t>
            </w:r>
          </w:p>
        </w:tc>
        <w:tc>
          <w:tcPr>
            <w:tcW w:w="2808" w:type="dxa"/>
            <w:tcMar>
              <w:top w:w="60" w:type="dxa"/>
              <w:left w:w="100" w:type="dxa"/>
              <w:bottom w:w="60" w:type="dxa"/>
              <w:right w:w="100" w:type="dxa"/>
            </w:tcMar>
          </w:tcPr>
          <w:p w14:paraId="2BADAD5F" w14:textId="77777777" w:rsidR="00681993" w:rsidRDefault="00000000">
            <w:r>
              <w:rPr>
                <w:sz w:val="19"/>
                <w:szCs w:val="19"/>
              </w:rPr>
              <w:t>An assessed adjustment proposal is ready.</w:t>
            </w:r>
          </w:p>
        </w:tc>
        <w:tc>
          <w:tcPr>
            <w:tcW w:w="2246" w:type="dxa"/>
            <w:tcMar>
              <w:top w:w="60" w:type="dxa"/>
              <w:left w:w="100" w:type="dxa"/>
              <w:bottom w:w="60" w:type="dxa"/>
              <w:right w:w="100" w:type="dxa"/>
            </w:tcMar>
          </w:tcPr>
          <w:p w14:paraId="40E0DA4C" w14:textId="77777777" w:rsidR="00681993" w:rsidRDefault="00000000">
            <w:r>
              <w:rPr>
                <w:sz w:val="19"/>
                <w:szCs w:val="19"/>
              </w:rPr>
              <w:t>Corrected Resulting Billing Standing produced, lineage preserved.</w:t>
            </w:r>
          </w:p>
        </w:tc>
        <w:tc>
          <w:tcPr>
            <w:tcW w:w="1310" w:type="dxa"/>
            <w:tcMar>
              <w:top w:w="60" w:type="dxa"/>
              <w:left w:w="100" w:type="dxa"/>
              <w:bottom w:w="60" w:type="dxa"/>
              <w:right w:w="100" w:type="dxa"/>
            </w:tcMar>
          </w:tcPr>
          <w:p w14:paraId="0D2365B6" w14:textId="77777777" w:rsidR="00681993" w:rsidRDefault="00000000">
            <w:r>
              <w:rPr>
                <w:sz w:val="19"/>
                <w:szCs w:val="19"/>
              </w:rPr>
              <w:t>ERB-C024-06</w:t>
            </w:r>
          </w:p>
        </w:tc>
      </w:tr>
      <w:tr w:rsidR="00681993" w14:paraId="63C6FED6" w14:textId="77777777">
        <w:tblPrEx>
          <w:tblCellMar>
            <w:top w:w="0" w:type="dxa"/>
            <w:bottom w:w="0" w:type="dxa"/>
          </w:tblCellMar>
        </w:tblPrEx>
        <w:tc>
          <w:tcPr>
            <w:tcW w:w="1123" w:type="dxa"/>
            <w:tcMar>
              <w:top w:w="60" w:type="dxa"/>
              <w:left w:w="100" w:type="dxa"/>
              <w:bottom w:w="60" w:type="dxa"/>
              <w:right w:w="100" w:type="dxa"/>
            </w:tcMar>
          </w:tcPr>
          <w:p w14:paraId="35FA2F62" w14:textId="77777777" w:rsidR="00681993" w:rsidRDefault="00000000">
            <w:r>
              <w:rPr>
                <w:sz w:val="19"/>
                <w:szCs w:val="19"/>
              </w:rPr>
              <w:t>EX-C024-15</w:t>
            </w:r>
          </w:p>
        </w:tc>
        <w:tc>
          <w:tcPr>
            <w:tcW w:w="1872" w:type="dxa"/>
            <w:tcMar>
              <w:top w:w="60" w:type="dxa"/>
              <w:left w:w="100" w:type="dxa"/>
              <w:bottom w:w="60" w:type="dxa"/>
              <w:right w:w="100" w:type="dxa"/>
            </w:tcMar>
          </w:tcPr>
          <w:p w14:paraId="59F8867C" w14:textId="77777777" w:rsidR="00681993" w:rsidRDefault="00000000">
            <w:r>
              <w:rPr>
                <w:sz w:val="19"/>
                <w:szCs w:val="19"/>
              </w:rPr>
              <w:t>Commit Billing Reversal</w:t>
            </w:r>
          </w:p>
        </w:tc>
        <w:tc>
          <w:tcPr>
            <w:tcW w:w="2808" w:type="dxa"/>
            <w:tcMar>
              <w:top w:w="60" w:type="dxa"/>
              <w:left w:w="100" w:type="dxa"/>
              <w:bottom w:w="60" w:type="dxa"/>
              <w:right w:w="100" w:type="dxa"/>
            </w:tcMar>
          </w:tcPr>
          <w:p w14:paraId="2E4C329E" w14:textId="77777777" w:rsidR="00681993" w:rsidRDefault="00000000">
            <w:r>
              <w:rPr>
                <w:sz w:val="19"/>
                <w:szCs w:val="19"/>
              </w:rPr>
              <w:t>An assessed reversal proposal is ready.</w:t>
            </w:r>
          </w:p>
        </w:tc>
        <w:tc>
          <w:tcPr>
            <w:tcW w:w="2246" w:type="dxa"/>
            <w:tcMar>
              <w:top w:w="60" w:type="dxa"/>
              <w:left w:w="100" w:type="dxa"/>
              <w:bottom w:w="60" w:type="dxa"/>
              <w:right w:w="100" w:type="dxa"/>
            </w:tcMar>
          </w:tcPr>
          <w:p w14:paraId="3C3E9CA2" w14:textId="77777777" w:rsidR="00681993" w:rsidRDefault="00000000">
            <w:r>
              <w:rPr>
                <w:sz w:val="19"/>
                <w:szCs w:val="19"/>
              </w:rPr>
              <w:t>Voided, terminal Resulting Billing Standing produced.</w:t>
            </w:r>
          </w:p>
        </w:tc>
        <w:tc>
          <w:tcPr>
            <w:tcW w:w="1310" w:type="dxa"/>
            <w:tcMar>
              <w:top w:w="60" w:type="dxa"/>
              <w:left w:w="100" w:type="dxa"/>
              <w:bottom w:w="60" w:type="dxa"/>
              <w:right w:w="100" w:type="dxa"/>
            </w:tcMar>
          </w:tcPr>
          <w:p w14:paraId="490BC665" w14:textId="77777777" w:rsidR="00681993" w:rsidRDefault="00000000">
            <w:r>
              <w:rPr>
                <w:sz w:val="19"/>
                <w:szCs w:val="19"/>
              </w:rPr>
              <w:t>ERB-C024-06</w:t>
            </w:r>
          </w:p>
        </w:tc>
      </w:tr>
      <w:tr w:rsidR="00681993" w14:paraId="0C6DD977" w14:textId="77777777">
        <w:tblPrEx>
          <w:tblCellMar>
            <w:top w:w="0" w:type="dxa"/>
            <w:bottom w:w="0" w:type="dxa"/>
          </w:tblCellMar>
        </w:tblPrEx>
        <w:tc>
          <w:tcPr>
            <w:tcW w:w="1123" w:type="dxa"/>
            <w:tcMar>
              <w:top w:w="60" w:type="dxa"/>
              <w:left w:w="100" w:type="dxa"/>
              <w:bottom w:w="60" w:type="dxa"/>
              <w:right w:w="100" w:type="dxa"/>
            </w:tcMar>
          </w:tcPr>
          <w:p w14:paraId="642B3207" w14:textId="77777777" w:rsidR="00681993" w:rsidRDefault="00000000">
            <w:r>
              <w:rPr>
                <w:sz w:val="19"/>
                <w:szCs w:val="19"/>
              </w:rPr>
              <w:t>EX-C024-16</w:t>
            </w:r>
          </w:p>
        </w:tc>
        <w:tc>
          <w:tcPr>
            <w:tcW w:w="1872" w:type="dxa"/>
            <w:tcMar>
              <w:top w:w="60" w:type="dxa"/>
              <w:left w:w="100" w:type="dxa"/>
              <w:bottom w:w="60" w:type="dxa"/>
              <w:right w:w="100" w:type="dxa"/>
            </w:tcMar>
          </w:tcPr>
          <w:p w14:paraId="682B3206" w14:textId="77777777" w:rsidR="00681993" w:rsidRDefault="00000000">
            <w:r>
              <w:rPr>
                <w:sz w:val="19"/>
                <w:szCs w:val="19"/>
              </w:rPr>
              <w:t>Distribute Billing Reference</w:t>
            </w:r>
          </w:p>
        </w:tc>
        <w:tc>
          <w:tcPr>
            <w:tcW w:w="2808" w:type="dxa"/>
            <w:tcMar>
              <w:top w:w="60" w:type="dxa"/>
              <w:left w:w="100" w:type="dxa"/>
              <w:bottom w:w="60" w:type="dxa"/>
              <w:right w:w="100" w:type="dxa"/>
            </w:tcMar>
          </w:tcPr>
          <w:p w14:paraId="5C2AF734" w14:textId="77777777" w:rsidR="00681993" w:rsidRDefault="00000000">
            <w:r>
              <w:rPr>
                <w:sz w:val="19"/>
                <w:szCs w:val="19"/>
              </w:rPr>
              <w:t>A Resulting Billing Arrangement/Period/Standing Context requires downstream availability.</w:t>
            </w:r>
          </w:p>
        </w:tc>
        <w:tc>
          <w:tcPr>
            <w:tcW w:w="2246" w:type="dxa"/>
            <w:tcMar>
              <w:top w:w="60" w:type="dxa"/>
              <w:left w:w="100" w:type="dxa"/>
              <w:bottom w:w="60" w:type="dxa"/>
              <w:right w:w="100" w:type="dxa"/>
            </w:tcMar>
          </w:tcPr>
          <w:p w14:paraId="775A7CB9" w14:textId="77777777" w:rsidR="00681993" w:rsidRDefault="00000000">
            <w:r>
              <w:rPr>
                <w:sz w:val="19"/>
                <w:szCs w:val="19"/>
              </w:rPr>
              <w:t>Billing Reference available to consuming capabilities.</w:t>
            </w:r>
          </w:p>
        </w:tc>
        <w:tc>
          <w:tcPr>
            <w:tcW w:w="1310" w:type="dxa"/>
            <w:tcMar>
              <w:top w:w="60" w:type="dxa"/>
              <w:left w:w="100" w:type="dxa"/>
              <w:bottom w:w="60" w:type="dxa"/>
              <w:right w:w="100" w:type="dxa"/>
            </w:tcMar>
          </w:tcPr>
          <w:p w14:paraId="656FC88E" w14:textId="77777777" w:rsidR="00681993" w:rsidRDefault="00000000">
            <w:r>
              <w:rPr>
                <w:sz w:val="19"/>
                <w:szCs w:val="19"/>
              </w:rPr>
              <w:t>ERB-C024-07</w:t>
            </w:r>
          </w:p>
        </w:tc>
      </w:tr>
      <w:tr w:rsidR="00681993" w14:paraId="7E7A3525" w14:textId="77777777">
        <w:tblPrEx>
          <w:tblCellMar>
            <w:top w:w="0" w:type="dxa"/>
            <w:bottom w:w="0" w:type="dxa"/>
          </w:tblCellMar>
        </w:tblPrEx>
        <w:tc>
          <w:tcPr>
            <w:tcW w:w="1123" w:type="dxa"/>
            <w:tcMar>
              <w:top w:w="60" w:type="dxa"/>
              <w:left w:w="100" w:type="dxa"/>
              <w:bottom w:w="60" w:type="dxa"/>
              <w:right w:w="100" w:type="dxa"/>
            </w:tcMar>
          </w:tcPr>
          <w:p w14:paraId="6D3C5097" w14:textId="77777777" w:rsidR="00681993" w:rsidRDefault="00000000">
            <w:r>
              <w:rPr>
                <w:sz w:val="19"/>
                <w:szCs w:val="19"/>
              </w:rPr>
              <w:t>EX-C024-17</w:t>
            </w:r>
          </w:p>
        </w:tc>
        <w:tc>
          <w:tcPr>
            <w:tcW w:w="1872" w:type="dxa"/>
            <w:tcMar>
              <w:top w:w="60" w:type="dxa"/>
              <w:left w:w="100" w:type="dxa"/>
              <w:bottom w:w="60" w:type="dxa"/>
              <w:right w:w="100" w:type="dxa"/>
            </w:tcMar>
          </w:tcPr>
          <w:p w14:paraId="3DECB10F" w14:textId="77777777" w:rsidR="00681993" w:rsidRDefault="00000000">
            <w:r>
              <w:rPr>
                <w:sz w:val="19"/>
                <w:szCs w:val="19"/>
              </w:rPr>
              <w:t>Resolve Billing Context Disruption or Reference Conflict</w:t>
            </w:r>
          </w:p>
        </w:tc>
        <w:tc>
          <w:tcPr>
            <w:tcW w:w="2808" w:type="dxa"/>
            <w:tcMar>
              <w:top w:w="60" w:type="dxa"/>
              <w:left w:w="100" w:type="dxa"/>
              <w:bottom w:w="60" w:type="dxa"/>
              <w:right w:w="100" w:type="dxa"/>
            </w:tcMar>
          </w:tcPr>
          <w:p w14:paraId="3C515E32" w14:textId="77777777" w:rsidR="00681993" w:rsidRDefault="00000000">
            <w:r>
              <w:rPr>
                <w:sz w:val="19"/>
                <w:szCs w:val="19"/>
              </w:rPr>
              <w:t>An interruption, disruption, conflict or unresolved binding arises.</w:t>
            </w:r>
          </w:p>
        </w:tc>
        <w:tc>
          <w:tcPr>
            <w:tcW w:w="2246" w:type="dxa"/>
            <w:tcMar>
              <w:top w:w="60" w:type="dxa"/>
              <w:left w:w="100" w:type="dxa"/>
              <w:bottom w:w="60" w:type="dxa"/>
              <w:right w:w="100" w:type="dxa"/>
            </w:tcMar>
          </w:tcPr>
          <w:p w14:paraId="18978486" w14:textId="77777777" w:rsidR="00681993" w:rsidRDefault="00000000">
            <w:r>
              <w:rPr>
                <w:sz w:val="19"/>
                <w:szCs w:val="19"/>
              </w:rPr>
              <w:t>Condition classified, owned, and resolved or escalated.</w:t>
            </w:r>
          </w:p>
        </w:tc>
        <w:tc>
          <w:tcPr>
            <w:tcW w:w="1310" w:type="dxa"/>
            <w:tcMar>
              <w:top w:w="60" w:type="dxa"/>
              <w:left w:w="100" w:type="dxa"/>
              <w:bottom w:w="60" w:type="dxa"/>
              <w:right w:w="100" w:type="dxa"/>
            </w:tcMar>
          </w:tcPr>
          <w:p w14:paraId="07C3D2CA" w14:textId="77777777" w:rsidR="00681993" w:rsidRDefault="00000000">
            <w:r>
              <w:rPr>
                <w:sz w:val="19"/>
                <w:szCs w:val="19"/>
              </w:rPr>
              <w:t>ERB-C024-08</w:t>
            </w:r>
          </w:p>
        </w:tc>
      </w:tr>
    </w:tbl>
    <w:p w14:paraId="3155BB43" w14:textId="77777777" w:rsidR="00681993" w:rsidRDefault="00681993">
      <w:pPr>
        <w:spacing w:after="160"/>
      </w:pPr>
    </w:p>
    <w:p w14:paraId="40FDC5B1" w14:textId="77777777" w:rsidR="00681993" w:rsidRDefault="00000000">
      <w:pPr>
        <w:pStyle w:val="Heading2"/>
      </w:pPr>
      <w:r>
        <w:t>4.2 EX-C024-01 — Enter Billing Context</w:t>
      </w:r>
    </w:p>
    <w:p w14:paraId="6295F4A9" w14:textId="77777777" w:rsidR="00681993" w:rsidRDefault="00000000">
      <w:pPr>
        <w:spacing w:after="110"/>
        <w:jc w:val="both"/>
      </w:pPr>
      <w:r>
        <w:rPr>
          <w:b/>
          <w:bCs/>
        </w:rPr>
        <w:t xml:space="preserve">Trigger — </w:t>
      </w:r>
      <w:r>
        <w:t>An enterprise or journey objective requires establishing which candidate Billing Arrangement and/or Billing Period is relevant.</w:t>
      </w:r>
    </w:p>
    <w:p w14:paraId="2DD7DDAC" w14:textId="77777777" w:rsidR="00681993" w:rsidRDefault="00000000">
      <w:pPr>
        <w:spacing w:after="110"/>
        <w:jc w:val="both"/>
      </w:pPr>
      <w:r>
        <w:rPr>
          <w:b/>
          <w:bCs/>
        </w:rPr>
        <w:t xml:space="preserve">Purpose — </w:t>
      </w:r>
      <w:r>
        <w:t>Establish a resolved and confirmed Billing Anchor Context for C-024.</w:t>
      </w:r>
    </w:p>
    <w:p w14:paraId="4D5FE700" w14:textId="77777777" w:rsidR="00681993" w:rsidRDefault="00000000">
      <w:pPr>
        <w:spacing w:after="110"/>
        <w:jc w:val="both"/>
      </w:pPr>
      <w:r>
        <w:rPr>
          <w:b/>
          <w:bCs/>
        </w:rPr>
        <w:t xml:space="preserve">Business Goal — </w:t>
      </w:r>
      <w:r>
        <w:t>Establish a resolved and confirmed Billing Anchor Context for C-024.</w:t>
      </w:r>
    </w:p>
    <w:p w14:paraId="732DCAD5" w14:textId="77777777" w:rsidR="00681993" w:rsidRDefault="00000000">
      <w:pPr>
        <w:spacing w:after="110"/>
        <w:jc w:val="both"/>
      </w:pPr>
      <w:r>
        <w:rPr>
          <w:b/>
          <w:bCs/>
        </w:rPr>
        <w:t xml:space="preserve">Business Value — </w:t>
      </w:r>
      <w:r>
        <w:t>Prevents billing work from proceeding against the wrong candidate Arrangement or Period.</w:t>
      </w:r>
    </w:p>
    <w:p w14:paraId="3ECB336F" w14:textId="77777777" w:rsidR="00681993" w:rsidRDefault="00000000">
      <w:pPr>
        <w:spacing w:after="110"/>
        <w:jc w:val="both"/>
      </w:pPr>
      <w:r>
        <w:rPr>
          <w:b/>
          <w:bCs/>
        </w:rPr>
        <w:t xml:space="preserve">Participating Personas — </w:t>
      </w:r>
      <w:r>
        <w:t>Billing Steward, Billing Standing Observer; AI Assistant advisory.</w:t>
      </w:r>
    </w:p>
    <w:p w14:paraId="1480EC17" w14:textId="77777777" w:rsidR="00681993" w:rsidRDefault="00000000">
      <w:pPr>
        <w:spacing w:after="110"/>
        <w:jc w:val="both"/>
      </w:pPr>
      <w:r>
        <w:rPr>
          <w:b/>
          <w:bCs/>
        </w:rPr>
        <w:t xml:space="preserve">Participating Workspaces — </w:t>
      </w:r>
      <w:r>
        <w:t>Originating workspace or Operational; context preserved into C-024.</w:t>
      </w:r>
    </w:p>
    <w:p w14:paraId="30EDDBC3" w14:textId="77777777" w:rsidR="00681993" w:rsidRDefault="00000000">
      <w:pPr>
        <w:pStyle w:val="Heading3"/>
      </w:pPr>
      <w:r>
        <w:t>Context Engineering (Seven Dimensions)</w:t>
      </w:r>
    </w:p>
    <w:p w14:paraId="3014A487" w14:textId="77777777" w:rsidR="00681993" w:rsidRDefault="00000000">
      <w:pPr>
        <w:spacing w:after="110"/>
        <w:jc w:val="both"/>
      </w:pPr>
      <w:r>
        <w:rPr>
          <w:b/>
          <w:bCs/>
        </w:rPr>
        <w:t xml:space="preserve">Required Context — </w:t>
      </w:r>
      <w:r>
        <w:t>Incoming enterprise/journey objective; partial candidate Billing Arrangement or Period reference or a stated new-Arrangement objective.</w:t>
      </w:r>
    </w:p>
    <w:p w14:paraId="22F89CF8" w14:textId="77777777" w:rsidR="00681993" w:rsidRDefault="00000000">
      <w:pPr>
        <w:spacing w:after="110"/>
        <w:jc w:val="both"/>
      </w:pPr>
      <w:r>
        <w:rPr>
          <w:b/>
          <w:bCs/>
        </w:rPr>
        <w:t xml:space="preserve">Created Context — </w:t>
      </w:r>
      <w:r>
        <w:t>Billing Anchor Context.</w:t>
      </w:r>
    </w:p>
    <w:p w14:paraId="36AAAC56" w14:textId="77777777" w:rsidR="00681993" w:rsidRDefault="00000000">
      <w:pPr>
        <w:spacing w:after="110"/>
        <w:jc w:val="both"/>
      </w:pPr>
      <w:r>
        <w:rPr>
          <w:b/>
          <w:bCs/>
        </w:rPr>
        <w:t xml:space="preserve">Consumed Context — </w:t>
      </w:r>
      <w:r>
        <w:t>An existing Authoritative Billing Arrangement/Period/Standing Context, where one is already produced, consumed as a fact only.</w:t>
      </w:r>
    </w:p>
    <w:p w14:paraId="4CA23BB4" w14:textId="77777777" w:rsidR="00681993" w:rsidRDefault="00000000">
      <w:pPr>
        <w:spacing w:after="110"/>
        <w:jc w:val="both"/>
      </w:pPr>
      <w:r>
        <w:rPr>
          <w:b/>
          <w:bCs/>
        </w:rPr>
        <w:t xml:space="preserve">Preserved Context — </w:t>
      </w:r>
      <w:r>
        <w:t>Incoming enterprise, persona, workspace, and Journey Intent.</w:t>
      </w:r>
    </w:p>
    <w:p w14:paraId="06D947C7" w14:textId="77777777" w:rsidR="00681993" w:rsidRDefault="00000000">
      <w:pPr>
        <w:spacing w:after="110"/>
        <w:jc w:val="both"/>
      </w:pPr>
      <w:r>
        <w:rPr>
          <w:b/>
          <w:bCs/>
        </w:rPr>
        <w:t xml:space="preserve">Produced Context — </w:t>
      </w:r>
      <w:r>
        <w:t>A resolved and confirmed Billing Anchor Context, with an explicit fact on whether an Authoritative Arrangement/Period/Standing Context already exists.</w:t>
      </w:r>
    </w:p>
    <w:p w14:paraId="58A35989" w14:textId="77777777" w:rsidR="00681993" w:rsidRDefault="00000000">
      <w:pPr>
        <w:spacing w:after="110"/>
        <w:jc w:val="both"/>
      </w:pPr>
      <w:r>
        <w:rPr>
          <w:b/>
          <w:bCs/>
        </w:rPr>
        <w:t xml:space="preserve">Superseded Context — </w:t>
      </w:r>
      <w:r>
        <w:t>A previously resolved anchor in the same session, where the underlying candidate reference has changed.</w:t>
      </w:r>
    </w:p>
    <w:p w14:paraId="0DAEB81C" w14:textId="77777777" w:rsidR="00681993" w:rsidRDefault="00000000">
      <w:pPr>
        <w:spacing w:after="110"/>
        <w:jc w:val="both"/>
      </w:pPr>
      <w:r>
        <w:rPr>
          <w:b/>
          <w:bCs/>
        </w:rPr>
        <w:t xml:space="preserve">Invalidated Context — </w:t>
      </w:r>
      <w:r>
        <w:t>An abandoned candidate anchor is invalidated and not carried forward as confirmed.</w:t>
      </w:r>
    </w:p>
    <w:p w14:paraId="02D9CDC3" w14:textId="77777777" w:rsidR="00681993" w:rsidRDefault="00000000">
      <w:pPr>
        <w:spacing w:after="110"/>
        <w:jc w:val="both"/>
      </w:pPr>
      <w:r>
        <w:rPr>
          <w:b/>
          <w:bCs/>
        </w:rPr>
        <w:t xml:space="preserve">Navigation Expectations — </w:t>
      </w:r>
      <w:r>
        <w:t>Navigation SHALL retain the active enterprise and Billing Anchor Context; returning SHALL restore the last valid anchor or require explicit recontextualization.</w:t>
      </w:r>
    </w:p>
    <w:p w14:paraId="78B75F2B" w14:textId="77777777" w:rsidR="00681993" w:rsidRDefault="00000000">
      <w:pPr>
        <w:spacing w:after="110"/>
        <w:jc w:val="both"/>
      </w:pPr>
      <w:r>
        <w:rPr>
          <w:b/>
          <w:bCs/>
        </w:rPr>
        <w:lastRenderedPageBreak/>
        <w:t xml:space="preserve">Collaboration Expectations — </w:t>
      </w:r>
      <w:r>
        <w:t>Collaboration SHALL carry the exact Billing Anchor Context; it SHALL NOT create a parallel, context-free copy of the anchor.</w:t>
      </w:r>
    </w:p>
    <w:p w14:paraId="2DCAF0B5" w14:textId="77777777" w:rsidR="00681993" w:rsidRDefault="00000000">
      <w:pPr>
        <w:spacing w:after="110"/>
        <w:jc w:val="both"/>
      </w:pPr>
      <w:r>
        <w:rPr>
          <w:b/>
          <w:bCs/>
        </w:rPr>
        <w:t xml:space="preserve">AI Assistance — </w:t>
      </w:r>
      <w:r>
        <w:t>AI MAY suggest a likely candidate Arrangement/Period match from partial input; it SHALL NOT silently confirm the anchor.</w:t>
      </w:r>
    </w:p>
    <w:p w14:paraId="5D811283" w14:textId="77777777" w:rsidR="00681993" w:rsidRDefault="00000000">
      <w:pPr>
        <w:spacing w:after="110"/>
        <w:jc w:val="both"/>
      </w:pPr>
      <w:r>
        <w:rPr>
          <w:b/>
          <w:bCs/>
        </w:rPr>
        <w:t xml:space="preserve">Experience Outcome — </w:t>
      </w:r>
      <w:r>
        <w:t>A resolved and confirmed Billing Anchor Context is established. The Billing Anchor Context itself is experience-scoped and non-authoritative.</w:t>
      </w:r>
    </w:p>
    <w:p w14:paraId="3BB025B9" w14:textId="77777777" w:rsidR="00681993" w:rsidRDefault="00000000">
      <w:pPr>
        <w:spacing w:after="110"/>
        <w:jc w:val="both"/>
      </w:pPr>
      <w:r>
        <w:rPr>
          <w:b/>
          <w:bCs/>
        </w:rPr>
        <w:t xml:space="preserve">Success Criteria — </w:t>
      </w:r>
      <w:r>
        <w:t>The persona can state the candidate Arrangement/Period and whether a standing already exists, without ambiguity.</w:t>
      </w:r>
    </w:p>
    <w:p w14:paraId="6FA406E4" w14:textId="77777777" w:rsidR="00681993" w:rsidRDefault="00000000">
      <w:pPr>
        <w:spacing w:after="110"/>
        <w:jc w:val="both"/>
      </w:pPr>
      <w:r>
        <w:rPr>
          <w:b/>
          <w:bCs/>
        </w:rPr>
        <w:t xml:space="preserve">Experience Completion — </w:t>
      </w:r>
      <w:r>
        <w:t>EX-C024-01 completes only when the anchor is resolved and confirmed, or an explicit unresolved-anchor outcome is produced.</w:t>
      </w:r>
    </w:p>
    <w:p w14:paraId="02A94D1F" w14:textId="77777777" w:rsidR="00681993" w:rsidRDefault="00000000">
      <w:pPr>
        <w:spacing w:after="110"/>
        <w:jc w:val="both"/>
      </w:pPr>
      <w:r>
        <w:rPr>
          <w:b/>
          <w:bCs/>
        </w:rPr>
        <w:t xml:space="preserve">Lifecycle Participation — </w:t>
      </w:r>
      <w:r>
        <w:t>Realizes the C-024 Anchor stage governed by ERB-C024-01.</w:t>
      </w:r>
    </w:p>
    <w:p w14:paraId="34004E24" w14:textId="77777777" w:rsidR="00681993"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0AC2978C" w14:textId="77777777" w:rsidR="00681993"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663C7F84" w14:textId="77777777" w:rsidR="00681993" w:rsidRDefault="00000000">
      <w:pPr>
        <w:spacing w:after="110"/>
        <w:jc w:val="both"/>
      </w:pPr>
      <w:r>
        <w:rPr>
          <w:b/>
          <w:bCs/>
        </w:rPr>
        <w:t xml:space="preserve">Governing ERB — </w:t>
      </w:r>
      <w:r>
        <w:t>ERB-C024-01 (exactly one governing ERB).</w:t>
      </w:r>
    </w:p>
    <w:p w14:paraId="39F4EADB" w14:textId="77777777" w:rsidR="00681993" w:rsidRDefault="00000000">
      <w:pPr>
        <w:spacing w:after="110"/>
        <w:jc w:val="both"/>
      </w:pPr>
      <w:r>
        <w:rPr>
          <w:b/>
          <w:bCs/>
        </w:rPr>
        <w:t xml:space="preserve">Traceability — </w:t>
      </w:r>
      <w:r>
        <w:t>C-024 → CRB-C024 → ERB-C024-01 → EX-C024-01 → Enterprise Journey → canonical BA/EAC binding (Pending Canonical Binding) → canonical EIO binding (Pending Canonical Binding) → Enterprise Transition: Billing Context Anchored → applicable PE-001 ADRs.</w:t>
      </w:r>
    </w:p>
    <w:p w14:paraId="03E2AFB9" w14:textId="77777777" w:rsidR="00681993" w:rsidRDefault="00000000">
      <w:pPr>
        <w:pStyle w:val="Heading2"/>
      </w:pPr>
      <w:r>
        <w:t>4.3 EX-C024-02 — Understand Current Billing Standing</w:t>
      </w:r>
    </w:p>
    <w:p w14:paraId="2A7C0FB8" w14:textId="77777777" w:rsidR="00681993" w:rsidRDefault="00000000">
      <w:pPr>
        <w:spacing w:after="110"/>
        <w:jc w:val="both"/>
      </w:pPr>
      <w:r>
        <w:rPr>
          <w:b/>
          <w:bCs/>
        </w:rPr>
        <w:t xml:space="preserve">Trigger — </w:t>
      </w:r>
      <w:r>
        <w:t>A resolved Billing Anchor Context exists for which an Authoritative Billing Arrangement Context and/or Authoritative Billing Standing Context are present, and the persona needs to understand them before deciding on further action.</w:t>
      </w:r>
    </w:p>
    <w:p w14:paraId="7473D291" w14:textId="77777777" w:rsidR="00681993" w:rsidRDefault="00000000">
      <w:pPr>
        <w:spacing w:after="110"/>
        <w:jc w:val="both"/>
      </w:pPr>
      <w:r>
        <w:rPr>
          <w:b/>
          <w:bCs/>
        </w:rPr>
        <w:t xml:space="preserve">Purpose — </w:t>
      </w:r>
      <w:r>
        <w:t>Enable understanding of current Arrangement configuration and Period Standing.</w:t>
      </w:r>
    </w:p>
    <w:p w14:paraId="1A6204E1" w14:textId="77777777" w:rsidR="00681993" w:rsidRDefault="00000000">
      <w:pPr>
        <w:spacing w:after="110"/>
        <w:jc w:val="both"/>
      </w:pPr>
      <w:r>
        <w:rPr>
          <w:b/>
          <w:bCs/>
        </w:rPr>
        <w:t xml:space="preserve">Business Goal — </w:t>
      </w:r>
      <w:r>
        <w:t>Support informed decisions about whether reconfiguration, determination, adjustment, or reversal is warranted.</w:t>
      </w:r>
    </w:p>
    <w:p w14:paraId="3D61FD7C" w14:textId="77777777" w:rsidR="00681993" w:rsidRDefault="00000000">
      <w:pPr>
        <w:spacing w:after="110"/>
        <w:jc w:val="both"/>
      </w:pPr>
      <w:r>
        <w:rPr>
          <w:b/>
          <w:bCs/>
        </w:rPr>
        <w:t xml:space="preserve">Business Value — </w:t>
      </w:r>
      <w:r>
        <w:t>Prevents decisions being made without current, authoritative standing.</w:t>
      </w:r>
    </w:p>
    <w:p w14:paraId="73465E67" w14:textId="77777777" w:rsidR="00681993" w:rsidRDefault="00000000">
      <w:pPr>
        <w:spacing w:after="110"/>
        <w:jc w:val="both"/>
      </w:pPr>
      <w:r>
        <w:rPr>
          <w:b/>
          <w:bCs/>
        </w:rPr>
        <w:t xml:space="preserve">Participating Personas — </w:t>
      </w:r>
      <w:r>
        <w:t>Billing Standing Observer, Billing Steward, Billing Decision Participant, Executive Persona.</w:t>
      </w:r>
    </w:p>
    <w:p w14:paraId="6DA085E2" w14:textId="77777777" w:rsidR="00681993" w:rsidRDefault="00000000">
      <w:pPr>
        <w:spacing w:after="110"/>
        <w:jc w:val="both"/>
      </w:pPr>
      <w:r>
        <w:rPr>
          <w:b/>
          <w:bCs/>
        </w:rPr>
        <w:t xml:space="preserve">Participating Workspaces — </w:t>
      </w:r>
      <w:r>
        <w:t>Operational, Executive, Enterprise Administration; Collaboration for discussion.</w:t>
      </w:r>
    </w:p>
    <w:p w14:paraId="423D21AB" w14:textId="77777777" w:rsidR="00681993" w:rsidRDefault="00000000">
      <w:pPr>
        <w:pStyle w:val="Heading3"/>
      </w:pPr>
      <w:r>
        <w:t>Context Engineering (Seven Dimensions)</w:t>
      </w:r>
    </w:p>
    <w:p w14:paraId="3E416C9F" w14:textId="77777777" w:rsidR="00681993" w:rsidRDefault="00000000">
      <w:pPr>
        <w:spacing w:after="110"/>
        <w:jc w:val="both"/>
      </w:pPr>
      <w:r>
        <w:rPr>
          <w:b/>
          <w:bCs/>
        </w:rPr>
        <w:t xml:space="preserve">Required Context — </w:t>
      </w:r>
      <w:r>
        <w:t>Billing Anchor Context; existing Authoritative Billing Arrangement Context and/or Authoritative Billing Standing Context.</w:t>
      </w:r>
    </w:p>
    <w:p w14:paraId="6EF0DEE2" w14:textId="77777777" w:rsidR="00681993" w:rsidRDefault="00000000">
      <w:pPr>
        <w:spacing w:after="110"/>
        <w:jc w:val="both"/>
      </w:pPr>
      <w:r>
        <w:rPr>
          <w:b/>
          <w:bCs/>
        </w:rPr>
        <w:t xml:space="preserve">Created Context — </w:t>
      </w:r>
      <w:r>
        <w:t>None. This experience creates no new authoritative context.</w:t>
      </w:r>
    </w:p>
    <w:p w14:paraId="29A37D1D" w14:textId="77777777" w:rsidR="00681993" w:rsidRDefault="00000000">
      <w:pPr>
        <w:spacing w:after="110"/>
        <w:jc w:val="both"/>
      </w:pPr>
      <w:r>
        <w:rPr>
          <w:b/>
          <w:bCs/>
        </w:rPr>
        <w:t xml:space="preserve">Consumed Context — </w:t>
      </w:r>
      <w:r>
        <w:t>Authoritative Billing Arrangement Context; Authoritative Billing Period Context; Authoritative Billing Standing Context.</w:t>
      </w:r>
    </w:p>
    <w:p w14:paraId="00038281" w14:textId="77777777" w:rsidR="00681993" w:rsidRDefault="00000000">
      <w:pPr>
        <w:spacing w:after="110"/>
        <w:jc w:val="both"/>
      </w:pPr>
      <w:r>
        <w:rPr>
          <w:b/>
          <w:bCs/>
        </w:rPr>
        <w:t xml:space="preserve">Preserved Context — </w:t>
      </w:r>
      <w:r>
        <w:t>Billing Anchor Context; Journey Intent; navigation state.</w:t>
      </w:r>
    </w:p>
    <w:p w14:paraId="21B22E7C" w14:textId="77777777" w:rsidR="00681993" w:rsidRDefault="00000000">
      <w:pPr>
        <w:spacing w:after="110"/>
        <w:jc w:val="both"/>
      </w:pPr>
      <w:r>
        <w:rPr>
          <w:b/>
          <w:bCs/>
        </w:rPr>
        <w:t xml:space="preserve">Produced Context — </w:t>
      </w:r>
      <w:r>
        <w:t>A confirmed-understanding outcome enabling entry to Arrangement or Determination intent-framing where change is warranted.</w:t>
      </w:r>
    </w:p>
    <w:p w14:paraId="4BAE178D" w14:textId="77777777" w:rsidR="00681993" w:rsidRDefault="00000000">
      <w:pPr>
        <w:spacing w:after="110"/>
        <w:jc w:val="both"/>
      </w:pPr>
      <w:r>
        <w:rPr>
          <w:b/>
          <w:bCs/>
        </w:rPr>
        <w:lastRenderedPageBreak/>
        <w:t xml:space="preserve">Superseded Context — </w:t>
      </w:r>
      <w:r>
        <w:t>None.</w:t>
      </w:r>
    </w:p>
    <w:p w14:paraId="70CA4EFA" w14:textId="77777777" w:rsidR="00681993" w:rsidRDefault="00000000">
      <w:pPr>
        <w:spacing w:after="110"/>
        <w:jc w:val="both"/>
      </w:pPr>
      <w:r>
        <w:rPr>
          <w:b/>
          <w:bCs/>
        </w:rPr>
        <w:t xml:space="preserve">Invalidated Context — </w:t>
      </w:r>
      <w:r>
        <w:t>A stale cached understanding from a prior session is invalidated at re-entry and re-retrieved.</w:t>
      </w:r>
    </w:p>
    <w:p w14:paraId="1C44D1BF" w14:textId="77777777" w:rsidR="00681993" w:rsidRDefault="00000000">
      <w:pPr>
        <w:spacing w:after="110"/>
        <w:jc w:val="both"/>
      </w:pPr>
      <w:r>
        <w:rPr>
          <w:b/>
          <w:bCs/>
        </w:rPr>
        <w:t xml:space="preserve">Navigation Expectations — </w:t>
      </w:r>
      <w:r>
        <w:t>Movement to a framing experience SHALL carry the exact standing just understood; it SHALL NOT require re-discovery.</w:t>
      </w:r>
    </w:p>
    <w:p w14:paraId="172F48DB" w14:textId="77777777" w:rsidR="00681993" w:rsidRDefault="00000000">
      <w:pPr>
        <w:spacing w:after="110"/>
        <w:jc w:val="both"/>
      </w:pPr>
      <w:r>
        <w:rPr>
          <w:b/>
          <w:bCs/>
        </w:rPr>
        <w:t xml:space="preserve">Collaboration Expectations — </w:t>
      </w:r>
      <w:r>
        <w:t>Discussion of the standing SHALL reference the exact Authoritative Context version viewed, not a paraphrase.</w:t>
      </w:r>
    </w:p>
    <w:p w14:paraId="0C0AC371" w14:textId="77777777" w:rsidR="00681993" w:rsidRDefault="00000000">
      <w:pPr>
        <w:spacing w:after="110"/>
        <w:jc w:val="both"/>
      </w:pPr>
      <w:r>
        <w:rPr>
          <w:b/>
          <w:bCs/>
        </w:rPr>
        <w:t xml:space="preserve">AI Assistance — </w:t>
      </w:r>
      <w:r>
        <w:t>AI MAY flag anomalies (e.g., a Standing materially inconsistent with the prior Period's Standing) with stated confidence and source; it SHALL NOT infer a decision.</w:t>
      </w:r>
    </w:p>
    <w:p w14:paraId="13F87D47" w14:textId="77777777" w:rsidR="00681993" w:rsidRDefault="00000000">
      <w:pPr>
        <w:spacing w:after="110"/>
        <w:jc w:val="both"/>
      </w:pPr>
      <w:r>
        <w:rPr>
          <w:b/>
          <w:bCs/>
        </w:rPr>
        <w:t xml:space="preserve">Experience Outcome — </w:t>
      </w:r>
      <w:r>
        <w:t>The persona understands the Arrangement's configuration and the Period's Standing sufficiently to decide next action.</w:t>
      </w:r>
    </w:p>
    <w:p w14:paraId="3EEABB40" w14:textId="77777777" w:rsidR="00681993" w:rsidRDefault="00000000">
      <w:pPr>
        <w:spacing w:after="110"/>
        <w:jc w:val="both"/>
      </w:pPr>
      <w:r>
        <w:rPr>
          <w:b/>
          <w:bCs/>
        </w:rPr>
        <w:t xml:space="preserve">Success Criteria — </w:t>
      </w:r>
      <w:r>
        <w:t>The persona can state configuration, determination composition, and status without reconstructing it from adjacent capabilities.</w:t>
      </w:r>
    </w:p>
    <w:p w14:paraId="4E1E5167" w14:textId="77777777" w:rsidR="00681993" w:rsidRDefault="00000000">
      <w:pPr>
        <w:spacing w:after="110"/>
        <w:jc w:val="both"/>
      </w:pPr>
      <w:r>
        <w:rPr>
          <w:b/>
          <w:bCs/>
        </w:rPr>
        <w:t xml:space="preserve">Experience Completion — </w:t>
      </w:r>
      <w:r>
        <w:t>Completes when understanding is confirmed or the persona exits without further action.</w:t>
      </w:r>
    </w:p>
    <w:p w14:paraId="7C25BD5F" w14:textId="77777777" w:rsidR="00681993" w:rsidRDefault="00000000">
      <w:pPr>
        <w:spacing w:after="110"/>
        <w:jc w:val="both"/>
      </w:pPr>
      <w:r>
        <w:rPr>
          <w:b/>
          <w:bCs/>
        </w:rPr>
        <w:t xml:space="preserve">Lifecycle Participation — </w:t>
      </w:r>
      <w:r>
        <w:t>Realizes the C-024 Understand Standing stage governed by ERB-C024-02.</w:t>
      </w:r>
    </w:p>
    <w:p w14:paraId="4EDEE75D" w14:textId="77777777" w:rsidR="00681993"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585EAC62" w14:textId="77777777" w:rsidR="00681993"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4307FE06" w14:textId="77777777" w:rsidR="00681993" w:rsidRDefault="00000000">
      <w:pPr>
        <w:spacing w:after="110"/>
        <w:jc w:val="both"/>
      </w:pPr>
      <w:r>
        <w:rPr>
          <w:b/>
          <w:bCs/>
        </w:rPr>
        <w:t xml:space="preserve">Governing ERB — </w:t>
      </w:r>
      <w:r>
        <w:t>ERB-C024-02 (exactly one governing ERB).</w:t>
      </w:r>
    </w:p>
    <w:p w14:paraId="24A8FE87" w14:textId="77777777" w:rsidR="00681993" w:rsidRDefault="00000000">
      <w:pPr>
        <w:spacing w:after="110"/>
        <w:jc w:val="both"/>
      </w:pPr>
      <w:r>
        <w:rPr>
          <w:b/>
          <w:bCs/>
        </w:rPr>
        <w:t xml:space="preserve">Traceability — </w:t>
      </w:r>
      <w:r>
        <w:t>C-024 → CRB-C024 → ERB-C024-02 → EX-C024-02 → Enterprise Journey → canonical BA/EAC binding (Pending Canonical Binding) → canonical EIO binding (Pending Canonical Binding) → Enterprise Transition: Billing Standing Understood → applicable PE-001 ADRs.</w:t>
      </w:r>
    </w:p>
    <w:p w14:paraId="02394C6D" w14:textId="77777777" w:rsidR="00681993" w:rsidRDefault="00000000">
      <w:pPr>
        <w:pStyle w:val="Heading2"/>
      </w:pPr>
      <w:r>
        <w:t>4.4 EX-C024-03 — Frame New Billing Arrangement Establishment Intent</w:t>
      </w:r>
    </w:p>
    <w:p w14:paraId="6B359ABB" w14:textId="77777777" w:rsidR="00681993" w:rsidRDefault="00000000">
      <w:pPr>
        <w:spacing w:after="110"/>
        <w:jc w:val="both"/>
      </w:pPr>
      <w:r>
        <w:rPr>
          <w:b/>
          <w:bCs/>
        </w:rPr>
        <w:t xml:space="preserve">Trigger — </w:t>
      </w:r>
      <w:r>
        <w:t>A resolved Billing Anchor Context exists with no Authoritative Billing Arrangement Context, and a business reason to establish one arises.</w:t>
      </w:r>
    </w:p>
    <w:p w14:paraId="027DED6D" w14:textId="77777777" w:rsidR="00681993" w:rsidRDefault="00000000">
      <w:pPr>
        <w:spacing w:after="110"/>
        <w:jc w:val="both"/>
      </w:pPr>
      <w:r>
        <w:rPr>
          <w:b/>
          <w:bCs/>
        </w:rPr>
        <w:t xml:space="preserve">Purpose — </w:t>
      </w:r>
      <w:r>
        <w:t>State explicit business reason and target outcome for establishing a new Billing Arrangement before any proposal is shaped.</w:t>
      </w:r>
    </w:p>
    <w:p w14:paraId="340A31F6" w14:textId="77777777" w:rsidR="00681993" w:rsidRDefault="00000000">
      <w:pPr>
        <w:spacing w:after="110"/>
        <w:jc w:val="both"/>
      </w:pPr>
      <w:r>
        <w:rPr>
          <w:b/>
          <w:bCs/>
        </w:rPr>
        <w:t xml:space="preserve">Business Goal — </w:t>
      </w:r>
      <w:r>
        <w:t>Ensure new Billing Arrangements begin from explicit enterprise intent, not an ad hoc entry.</w:t>
      </w:r>
    </w:p>
    <w:p w14:paraId="062B692A" w14:textId="77777777" w:rsidR="00681993" w:rsidRDefault="00000000">
      <w:pPr>
        <w:spacing w:after="110"/>
        <w:jc w:val="both"/>
      </w:pPr>
      <w:r>
        <w:rPr>
          <w:b/>
          <w:bCs/>
        </w:rPr>
        <w:t xml:space="preserve">Business Value — </w:t>
      </w:r>
      <w:r>
        <w:t>Prevents unexplained or unattributed new Billing Arrangement records.</w:t>
      </w:r>
    </w:p>
    <w:p w14:paraId="4A6E1C9D" w14:textId="77777777" w:rsidR="00681993" w:rsidRDefault="00000000">
      <w:pPr>
        <w:spacing w:after="110"/>
        <w:jc w:val="both"/>
      </w:pPr>
      <w:r>
        <w:rPr>
          <w:b/>
          <w:bCs/>
        </w:rPr>
        <w:t xml:space="preserve">Participating Personas — </w:t>
      </w:r>
      <w:r>
        <w:t>Billing Steward; Billing Decision Participant; AI Assistant advisory.</w:t>
      </w:r>
    </w:p>
    <w:p w14:paraId="7D4CA140" w14:textId="77777777" w:rsidR="00681993" w:rsidRDefault="00000000">
      <w:pPr>
        <w:spacing w:after="110"/>
        <w:jc w:val="both"/>
      </w:pPr>
      <w:r>
        <w:rPr>
          <w:b/>
          <w:bCs/>
        </w:rPr>
        <w:t xml:space="preserve">Participating Workspaces — </w:t>
      </w:r>
      <w:r>
        <w:t>Operational; Enterprise Administration.</w:t>
      </w:r>
    </w:p>
    <w:p w14:paraId="7FD31BDE" w14:textId="77777777" w:rsidR="00681993" w:rsidRDefault="00000000">
      <w:pPr>
        <w:pStyle w:val="Heading3"/>
      </w:pPr>
      <w:r>
        <w:t>Context Engineering (Seven Dimensions)</w:t>
      </w:r>
    </w:p>
    <w:p w14:paraId="60E10B28" w14:textId="77777777" w:rsidR="00681993" w:rsidRDefault="00000000">
      <w:pPr>
        <w:spacing w:after="110"/>
        <w:jc w:val="both"/>
      </w:pPr>
      <w:r>
        <w:rPr>
          <w:b/>
          <w:bCs/>
        </w:rPr>
        <w:t xml:space="preserve">Required Context — </w:t>
      </w:r>
      <w:r>
        <w:t>Billing Anchor Context with no existing Authoritative Billing Arrangement Context.</w:t>
      </w:r>
    </w:p>
    <w:p w14:paraId="3475F2F2" w14:textId="77777777" w:rsidR="00681993" w:rsidRDefault="00000000">
      <w:pPr>
        <w:spacing w:after="110"/>
        <w:jc w:val="both"/>
      </w:pPr>
      <w:r>
        <w:rPr>
          <w:b/>
          <w:bCs/>
        </w:rPr>
        <w:t xml:space="preserve">Created Context — </w:t>
      </w:r>
      <w:r>
        <w:t>Billing Determination Intent Context (target action: establish).</w:t>
      </w:r>
    </w:p>
    <w:p w14:paraId="2BF5F998" w14:textId="77777777" w:rsidR="00681993" w:rsidRDefault="00000000">
      <w:pPr>
        <w:spacing w:after="110"/>
        <w:jc w:val="both"/>
      </w:pPr>
      <w:r>
        <w:rPr>
          <w:b/>
          <w:bCs/>
        </w:rPr>
        <w:t xml:space="preserve">Consumed Context — </w:t>
      </w:r>
      <w:r>
        <w:t>Billing Anchor Context; Customer/Account/Relationship reference from C-022 for Bill-To Designation; any canonical approval-authority reference, where one exists.</w:t>
      </w:r>
    </w:p>
    <w:p w14:paraId="1675013B" w14:textId="77777777" w:rsidR="00681993" w:rsidRDefault="00000000">
      <w:pPr>
        <w:spacing w:after="110"/>
        <w:jc w:val="both"/>
      </w:pPr>
      <w:r>
        <w:rPr>
          <w:b/>
          <w:bCs/>
        </w:rPr>
        <w:lastRenderedPageBreak/>
        <w:t xml:space="preserve">Preserved Context — </w:t>
      </w:r>
      <w:r>
        <w:t>Billing Anchor Context.</w:t>
      </w:r>
    </w:p>
    <w:p w14:paraId="21BCF313" w14:textId="77777777" w:rsidR="00681993" w:rsidRDefault="00000000">
      <w:pPr>
        <w:spacing w:after="110"/>
        <w:jc w:val="both"/>
      </w:pPr>
      <w:r>
        <w:rPr>
          <w:b/>
          <w:bCs/>
        </w:rPr>
        <w:t xml:space="preserve">Produced Context — </w:t>
      </w:r>
      <w:r>
        <w:t>A confirmed Billing Determination Intent Context for a new Billing Arrangement, handed to shaping.</w:t>
      </w:r>
    </w:p>
    <w:p w14:paraId="68C5F40B" w14:textId="77777777" w:rsidR="00681993" w:rsidRDefault="00000000">
      <w:pPr>
        <w:spacing w:after="110"/>
        <w:jc w:val="both"/>
      </w:pPr>
      <w:r>
        <w:rPr>
          <w:b/>
          <w:bCs/>
        </w:rPr>
        <w:t xml:space="preserve">Superseded Context — </w:t>
      </w:r>
      <w:r>
        <w:t>An earlier abandoned intent statement for the same anchor.</w:t>
      </w:r>
    </w:p>
    <w:p w14:paraId="0D304987" w14:textId="77777777" w:rsidR="00681993" w:rsidRDefault="00000000">
      <w:pPr>
        <w:spacing w:after="110"/>
        <w:jc w:val="both"/>
      </w:pPr>
      <w:r>
        <w:rPr>
          <w:b/>
          <w:bCs/>
        </w:rPr>
        <w:t xml:space="preserve">Invalidated Context — </w:t>
      </w:r>
      <w:r>
        <w:t>An intent statement contradicted by an Authoritative Billing Arrangement Context appearing for the same anchor from another process during framing.</w:t>
      </w:r>
    </w:p>
    <w:p w14:paraId="1081795E" w14:textId="77777777" w:rsidR="00681993" w:rsidRDefault="00000000">
      <w:pPr>
        <w:spacing w:after="110"/>
        <w:jc w:val="both"/>
      </w:pPr>
      <w:r>
        <w:rPr>
          <w:b/>
          <w:bCs/>
        </w:rPr>
        <w:t xml:space="preserve">Navigation Expectations — </w:t>
      </w:r>
      <w:r>
        <w:t>Navigation SHALL retain the anchor and preserve the stated reason if the persona steps away and returns.</w:t>
      </w:r>
    </w:p>
    <w:p w14:paraId="5219BCE6" w14:textId="77777777" w:rsidR="00681993" w:rsidRDefault="00000000">
      <w:pPr>
        <w:spacing w:after="110"/>
        <w:jc w:val="both"/>
      </w:pPr>
      <w:r>
        <w:rPr>
          <w:b/>
          <w:bCs/>
        </w:rPr>
        <w:t xml:space="preserve">Collaboration Expectations — </w:t>
      </w:r>
      <w:r>
        <w:t>Collaboration SHALL attach concerns to the exact intent statement, not a summary of it.</w:t>
      </w:r>
    </w:p>
    <w:p w14:paraId="4070B4C6" w14:textId="77777777" w:rsidR="00681993" w:rsidRDefault="00000000">
      <w:pPr>
        <w:spacing w:after="110"/>
        <w:jc w:val="both"/>
      </w:pPr>
      <w:r>
        <w:rPr>
          <w:b/>
          <w:bCs/>
        </w:rPr>
        <w:t xml:space="preserve">AI Assistance — </w:t>
      </w:r>
      <w:r>
        <w:t>AI MAY suggest a likely duplicate match against an existing Billing Arrangement before establishment proceeds; it SHALL NOT establish the Arrangement.</w:t>
      </w:r>
    </w:p>
    <w:p w14:paraId="3ED3D504" w14:textId="77777777" w:rsidR="00681993" w:rsidRDefault="00000000">
      <w:pPr>
        <w:spacing w:after="110"/>
        <w:jc w:val="both"/>
      </w:pPr>
      <w:r>
        <w:rPr>
          <w:b/>
          <w:bCs/>
        </w:rPr>
        <w:t xml:space="preserve">Experience Outcome — </w:t>
      </w:r>
      <w:r>
        <w:t>A new-Arrangement business reason and target outcome are explicit.</w:t>
      </w:r>
    </w:p>
    <w:p w14:paraId="5F9FC00F" w14:textId="77777777" w:rsidR="00681993" w:rsidRDefault="00000000">
      <w:pPr>
        <w:spacing w:after="110"/>
        <w:jc w:val="both"/>
      </w:pPr>
      <w:r>
        <w:rPr>
          <w:b/>
          <w:bCs/>
        </w:rPr>
        <w:t xml:space="preserve">Success Criteria — </w:t>
      </w:r>
      <w:r>
        <w:t>The persona can state why a new Billing Arrangement is warranted and what outcome is intended.</w:t>
      </w:r>
    </w:p>
    <w:p w14:paraId="0E97F5D7" w14:textId="77777777" w:rsidR="00681993" w:rsidRDefault="00000000">
      <w:pPr>
        <w:spacing w:after="110"/>
        <w:jc w:val="both"/>
      </w:pPr>
      <w:r>
        <w:rPr>
          <w:b/>
          <w:bCs/>
        </w:rPr>
        <w:t xml:space="preserve">Experience Completion — </w:t>
      </w:r>
      <w:r>
        <w:t>Completes when intent is confirmed or the persona exits without confirming.</w:t>
      </w:r>
    </w:p>
    <w:p w14:paraId="76BEEC47" w14:textId="77777777" w:rsidR="00681993" w:rsidRDefault="00000000">
      <w:pPr>
        <w:spacing w:after="110"/>
        <w:jc w:val="both"/>
      </w:pPr>
      <w:r>
        <w:rPr>
          <w:b/>
          <w:bCs/>
        </w:rPr>
        <w:t xml:space="preserve">Lifecycle Participation — </w:t>
      </w:r>
      <w:r>
        <w:t>Realizes the C-024 Frame Arrangement Intent stage governed by ERB-C024-03.</w:t>
      </w:r>
    </w:p>
    <w:p w14:paraId="157B6252" w14:textId="77777777" w:rsidR="00681993"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3977A773" w14:textId="77777777" w:rsidR="00681993"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3E5FC171" w14:textId="77777777" w:rsidR="00681993" w:rsidRDefault="00000000">
      <w:pPr>
        <w:spacing w:after="110"/>
        <w:jc w:val="both"/>
      </w:pPr>
      <w:r>
        <w:rPr>
          <w:b/>
          <w:bCs/>
        </w:rPr>
        <w:t xml:space="preserve">Governing ERB — </w:t>
      </w:r>
      <w:r>
        <w:t>ERB-C024-03 (exactly one governing ERB).</w:t>
      </w:r>
    </w:p>
    <w:p w14:paraId="7A8CDDA5" w14:textId="77777777" w:rsidR="00681993" w:rsidRDefault="00000000">
      <w:pPr>
        <w:spacing w:after="110"/>
        <w:jc w:val="both"/>
      </w:pPr>
      <w:r>
        <w:rPr>
          <w:b/>
          <w:bCs/>
        </w:rPr>
        <w:t xml:space="preserve">Traceability — </w:t>
      </w:r>
      <w:r>
        <w:t>C-024 → CRB-C024 → ERB-C024-03 → EX-C024-03 → Enterprise Journey → canonical BA/EAC binding (Pending Canonical Binding) → canonical EIO binding (Pending Canonical Binding) → Enterprise Transition: New Billing Arrangement Establishment Intent Framed → applicable PE-001 ADRs.</w:t>
      </w:r>
    </w:p>
    <w:p w14:paraId="091FFBBB" w14:textId="77777777" w:rsidR="00681993" w:rsidRDefault="00000000">
      <w:pPr>
        <w:pStyle w:val="Heading2"/>
      </w:pPr>
      <w:r>
        <w:t>4.5 EX-C024-04 — Frame Billing Arrangement Reconfiguration Intent</w:t>
      </w:r>
    </w:p>
    <w:p w14:paraId="2B08E0EB" w14:textId="77777777" w:rsidR="00681993" w:rsidRDefault="00000000">
      <w:pPr>
        <w:spacing w:after="110"/>
        <w:jc w:val="both"/>
      </w:pPr>
      <w:r>
        <w:rPr>
          <w:b/>
          <w:bCs/>
        </w:rPr>
        <w:t xml:space="preserve">Trigger — </w:t>
      </w:r>
      <w:r>
        <w:t>An existing Authoritative Billing Arrangement Context's bill-to, cycle, currency, or classification no longer reflects the enterprise's understanding of how the commercial party is billed.</w:t>
      </w:r>
    </w:p>
    <w:p w14:paraId="0EA962C1" w14:textId="77777777" w:rsidR="00681993" w:rsidRDefault="00000000">
      <w:pPr>
        <w:spacing w:after="110"/>
        <w:jc w:val="both"/>
      </w:pPr>
      <w:r>
        <w:rPr>
          <w:b/>
          <w:bCs/>
        </w:rPr>
        <w:t xml:space="preserve">Purpose — </w:t>
      </w:r>
      <w:r>
        <w:t>State explicit business reason and target configuration before a reconfiguration proposal is shaped.</w:t>
      </w:r>
    </w:p>
    <w:p w14:paraId="133E2F41" w14:textId="77777777" w:rsidR="00681993" w:rsidRDefault="00000000">
      <w:pPr>
        <w:spacing w:after="110"/>
        <w:jc w:val="both"/>
      </w:pPr>
      <w:r>
        <w:rPr>
          <w:b/>
          <w:bCs/>
        </w:rPr>
        <w:t xml:space="preserve">Business Goal — </w:t>
      </w:r>
      <w:r>
        <w:t>Ensure Arrangement configuration changes are deliberate and attributable, never a silent correction.</w:t>
      </w:r>
    </w:p>
    <w:p w14:paraId="53A77960" w14:textId="77777777" w:rsidR="00681993" w:rsidRDefault="00000000">
      <w:pPr>
        <w:spacing w:after="110"/>
        <w:jc w:val="both"/>
      </w:pPr>
      <w:r>
        <w:rPr>
          <w:b/>
          <w:bCs/>
        </w:rPr>
        <w:t xml:space="preserve">Business Value — </w:t>
      </w:r>
      <w:r>
        <w:t>Prevents inconsistent or unexplained bill-to, cycle, or currency drift.</w:t>
      </w:r>
    </w:p>
    <w:p w14:paraId="5AE82A85" w14:textId="77777777" w:rsidR="00681993" w:rsidRDefault="00000000">
      <w:pPr>
        <w:spacing w:after="110"/>
        <w:jc w:val="both"/>
      </w:pPr>
      <w:r>
        <w:rPr>
          <w:b/>
          <w:bCs/>
        </w:rPr>
        <w:t xml:space="preserve">Participating Personas — </w:t>
      </w:r>
      <w:r>
        <w:t>Billing Steward; Billing Decision Participant; AI Assistant advisory.</w:t>
      </w:r>
    </w:p>
    <w:p w14:paraId="17B41792" w14:textId="77777777" w:rsidR="00681993" w:rsidRDefault="00000000">
      <w:pPr>
        <w:spacing w:after="110"/>
        <w:jc w:val="both"/>
      </w:pPr>
      <w:r>
        <w:rPr>
          <w:b/>
          <w:bCs/>
        </w:rPr>
        <w:t xml:space="preserve">Participating Workspaces — </w:t>
      </w:r>
      <w:r>
        <w:t>Operational; Enterprise Administration.</w:t>
      </w:r>
    </w:p>
    <w:p w14:paraId="72F8FB0D" w14:textId="77777777" w:rsidR="00681993" w:rsidRDefault="00000000">
      <w:pPr>
        <w:pStyle w:val="Heading3"/>
      </w:pPr>
      <w:r>
        <w:t>Context Engineering (Seven Dimensions)</w:t>
      </w:r>
    </w:p>
    <w:p w14:paraId="54C418B5" w14:textId="77777777" w:rsidR="00681993" w:rsidRDefault="00000000">
      <w:pPr>
        <w:spacing w:after="110"/>
        <w:jc w:val="both"/>
      </w:pPr>
      <w:r>
        <w:rPr>
          <w:b/>
          <w:bCs/>
        </w:rPr>
        <w:t xml:space="preserve">Required Context — </w:t>
      </w:r>
      <w:r>
        <w:t>Billing Anchor Context with existing Authoritative Billing Arrangement Context.</w:t>
      </w:r>
    </w:p>
    <w:p w14:paraId="01F4C2AE" w14:textId="77777777" w:rsidR="00681993" w:rsidRDefault="00000000">
      <w:pPr>
        <w:spacing w:after="110"/>
        <w:jc w:val="both"/>
      </w:pPr>
      <w:r>
        <w:rPr>
          <w:b/>
          <w:bCs/>
        </w:rPr>
        <w:t xml:space="preserve">Created Context — </w:t>
      </w:r>
      <w:r>
        <w:t>Billing Determination Intent Context (target action: reconfigure).</w:t>
      </w:r>
    </w:p>
    <w:p w14:paraId="25DD4868" w14:textId="77777777" w:rsidR="00681993" w:rsidRDefault="00000000">
      <w:pPr>
        <w:spacing w:after="110"/>
        <w:jc w:val="both"/>
      </w:pPr>
      <w:r>
        <w:rPr>
          <w:b/>
          <w:bCs/>
        </w:rPr>
        <w:lastRenderedPageBreak/>
        <w:t xml:space="preserve">Consumed Context — </w:t>
      </w:r>
      <w:r>
        <w:t>Current Authoritative Billing Arrangement Context; any canonical configuration-governance reference, where one exists.</w:t>
      </w:r>
    </w:p>
    <w:p w14:paraId="352F844B" w14:textId="77777777" w:rsidR="00681993" w:rsidRDefault="00000000">
      <w:pPr>
        <w:spacing w:after="110"/>
        <w:jc w:val="both"/>
      </w:pPr>
      <w:r>
        <w:rPr>
          <w:b/>
          <w:bCs/>
        </w:rPr>
        <w:t xml:space="preserve">Preserved Context — </w:t>
      </w:r>
      <w:r>
        <w:t>Billing Anchor Context; current Authoritative Billing Arrangement Context.</w:t>
      </w:r>
    </w:p>
    <w:p w14:paraId="7AF2F8CD" w14:textId="77777777" w:rsidR="00681993" w:rsidRDefault="00000000">
      <w:pPr>
        <w:spacing w:after="110"/>
        <w:jc w:val="both"/>
      </w:pPr>
      <w:r>
        <w:rPr>
          <w:b/>
          <w:bCs/>
        </w:rPr>
        <w:t xml:space="preserve">Produced Context — </w:t>
      </w:r>
      <w:r>
        <w:t>A confirmed reconfiguration Billing Determination Intent Context, handed to shaping.</w:t>
      </w:r>
    </w:p>
    <w:p w14:paraId="563FBC38" w14:textId="77777777" w:rsidR="00681993" w:rsidRDefault="00000000">
      <w:pPr>
        <w:spacing w:after="110"/>
        <w:jc w:val="both"/>
      </w:pPr>
      <w:r>
        <w:rPr>
          <w:b/>
          <w:bCs/>
        </w:rPr>
        <w:t xml:space="preserve">Superseded Context — </w:t>
      </w:r>
      <w:r>
        <w:t>An earlier abandoned reconfiguration intent for the same anchor.</w:t>
      </w:r>
    </w:p>
    <w:p w14:paraId="662491F9" w14:textId="77777777" w:rsidR="00681993" w:rsidRDefault="00000000">
      <w:pPr>
        <w:spacing w:after="110"/>
        <w:jc w:val="both"/>
      </w:pPr>
      <w:r>
        <w:rPr>
          <w:b/>
          <w:bCs/>
        </w:rPr>
        <w:t xml:space="preserve">Invalidated Context — </w:t>
      </w:r>
      <w:r>
        <w:t>An intent statement contradicted by a further configuration change from another process during framing.</w:t>
      </w:r>
    </w:p>
    <w:p w14:paraId="2400F14C" w14:textId="77777777" w:rsidR="00681993" w:rsidRDefault="00000000">
      <w:pPr>
        <w:spacing w:after="110"/>
        <w:jc w:val="both"/>
      </w:pPr>
      <w:r>
        <w:rPr>
          <w:b/>
          <w:bCs/>
        </w:rPr>
        <w:t xml:space="preserve">Navigation Expectations — </w:t>
      </w:r>
      <w:r>
        <w:t>Navigation SHALL retain the anchor and the current configuration for comparison throughout framing.</w:t>
      </w:r>
    </w:p>
    <w:p w14:paraId="5335C367" w14:textId="77777777" w:rsidR="00681993" w:rsidRDefault="00000000">
      <w:pPr>
        <w:spacing w:after="110"/>
        <w:jc w:val="both"/>
      </w:pPr>
      <w:r>
        <w:rPr>
          <w:b/>
          <w:bCs/>
        </w:rPr>
        <w:t xml:space="preserve">Collaboration Expectations — </w:t>
      </w:r>
      <w:r>
        <w:t>Collaboration SHALL attach concerns to the exact reconfiguration statement under discussion.</w:t>
      </w:r>
    </w:p>
    <w:p w14:paraId="50963B9B" w14:textId="77777777" w:rsidR="00681993" w:rsidRDefault="00000000">
      <w:pPr>
        <w:spacing w:after="110"/>
        <w:jc w:val="both"/>
      </w:pPr>
      <w:r>
        <w:rPr>
          <w:b/>
          <w:bCs/>
        </w:rPr>
        <w:t xml:space="preserve">AI Assistance — </w:t>
      </w:r>
      <w:r>
        <w:t>AI MAY flag an inconsistent configuration (e.g., a bill-to contradicted by an observed C-022 hierarchy change) as a recommendation; it SHALL NOT reconfigure the Arrangement.</w:t>
      </w:r>
    </w:p>
    <w:p w14:paraId="2E798672" w14:textId="77777777" w:rsidR="00681993" w:rsidRDefault="00000000">
      <w:pPr>
        <w:spacing w:after="110"/>
        <w:jc w:val="both"/>
      </w:pPr>
      <w:r>
        <w:rPr>
          <w:b/>
          <w:bCs/>
        </w:rPr>
        <w:t xml:space="preserve">Experience Outcome — </w:t>
      </w:r>
      <w:r>
        <w:t>A reconfiguration business reason and target configuration are explicit.</w:t>
      </w:r>
    </w:p>
    <w:p w14:paraId="072794CA" w14:textId="77777777" w:rsidR="00681993" w:rsidRDefault="00000000">
      <w:pPr>
        <w:spacing w:after="110"/>
        <w:jc w:val="both"/>
      </w:pPr>
      <w:r>
        <w:rPr>
          <w:b/>
          <w:bCs/>
        </w:rPr>
        <w:t xml:space="preserve">Success Criteria — </w:t>
      </w:r>
      <w:r>
        <w:t>The persona can state why the configuration is changing and to what target value.</w:t>
      </w:r>
    </w:p>
    <w:p w14:paraId="1483C6E7" w14:textId="77777777" w:rsidR="00681993" w:rsidRDefault="00000000">
      <w:pPr>
        <w:spacing w:after="110"/>
        <w:jc w:val="both"/>
      </w:pPr>
      <w:r>
        <w:rPr>
          <w:b/>
          <w:bCs/>
        </w:rPr>
        <w:t xml:space="preserve">Experience Completion — </w:t>
      </w:r>
      <w:r>
        <w:t>Completes when intent is confirmed or the persona exits without confirming.</w:t>
      </w:r>
    </w:p>
    <w:p w14:paraId="1E724444" w14:textId="77777777" w:rsidR="00681993" w:rsidRDefault="00000000">
      <w:pPr>
        <w:spacing w:after="110"/>
        <w:jc w:val="both"/>
      </w:pPr>
      <w:r>
        <w:rPr>
          <w:b/>
          <w:bCs/>
        </w:rPr>
        <w:t xml:space="preserve">Lifecycle Participation — </w:t>
      </w:r>
      <w:r>
        <w:t>Realizes the C-024 Frame Arrangement Intent stage governed by ERB-C024-03.</w:t>
      </w:r>
    </w:p>
    <w:p w14:paraId="20B1AEF6" w14:textId="77777777" w:rsidR="00681993"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5B91C711" w14:textId="77777777" w:rsidR="00681993"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028EBDC2" w14:textId="77777777" w:rsidR="00681993" w:rsidRDefault="00000000">
      <w:pPr>
        <w:spacing w:after="110"/>
        <w:jc w:val="both"/>
      </w:pPr>
      <w:r>
        <w:rPr>
          <w:b/>
          <w:bCs/>
        </w:rPr>
        <w:t xml:space="preserve">Governing ERB — </w:t>
      </w:r>
      <w:r>
        <w:t>ERB-C024-03 (exactly one governing ERB).</w:t>
      </w:r>
    </w:p>
    <w:p w14:paraId="39126224" w14:textId="77777777" w:rsidR="00681993" w:rsidRDefault="00000000">
      <w:pPr>
        <w:spacing w:after="110"/>
        <w:jc w:val="both"/>
      </w:pPr>
      <w:r>
        <w:rPr>
          <w:b/>
          <w:bCs/>
        </w:rPr>
        <w:t xml:space="preserve">Traceability — </w:t>
      </w:r>
      <w:r>
        <w:t>C-024 → CRB-C024 → ERB-C024-03 → EX-C024-04 → Enterprise Journey → canonical BA/EAC binding (Pending Canonical Binding) → canonical EIO binding (Pending Canonical Binding) → Enterprise Transition: Billing Arrangement Reconfiguration Intent Framed → applicable PE-001 ADRs.</w:t>
      </w:r>
    </w:p>
    <w:p w14:paraId="114BCE6F" w14:textId="77777777" w:rsidR="00681993" w:rsidRDefault="00000000">
      <w:pPr>
        <w:pStyle w:val="Heading2"/>
      </w:pPr>
      <w:r>
        <w:t>4.6 EX-C024-05 — Frame Billing Arrangement Retirement Intent</w:t>
      </w:r>
    </w:p>
    <w:p w14:paraId="243B2A27" w14:textId="77777777" w:rsidR="00681993" w:rsidRDefault="00000000">
      <w:pPr>
        <w:spacing w:after="110"/>
        <w:jc w:val="both"/>
      </w:pPr>
      <w:r>
        <w:rPr>
          <w:b/>
          <w:bCs/>
        </w:rPr>
        <w:t xml:space="preserve">Trigger — </w:t>
      </w:r>
      <w:r>
        <w:t>A business reason to close a Billing Arrangement's standing arises.</w:t>
      </w:r>
    </w:p>
    <w:p w14:paraId="0CCCEBFE" w14:textId="77777777" w:rsidR="00681993" w:rsidRDefault="00000000">
      <w:pPr>
        <w:spacing w:after="110"/>
        <w:jc w:val="both"/>
      </w:pPr>
      <w:r>
        <w:rPr>
          <w:b/>
          <w:bCs/>
        </w:rPr>
        <w:t xml:space="preserve">Purpose — </w:t>
      </w:r>
      <w:r>
        <w:t>State explicit business reason and target outcome before a retirement proposal is shaped.</w:t>
      </w:r>
    </w:p>
    <w:p w14:paraId="2C86303D" w14:textId="77777777" w:rsidR="00681993" w:rsidRDefault="00000000">
      <w:pPr>
        <w:spacing w:after="110"/>
        <w:jc w:val="both"/>
      </w:pPr>
      <w:r>
        <w:rPr>
          <w:b/>
          <w:bCs/>
        </w:rPr>
        <w:t xml:space="preserve">Business Goal — </w:t>
      </w:r>
      <w:r>
        <w:t>Ensure retirement is deliberate, attributable, and never an unexplained disappearance.</w:t>
      </w:r>
    </w:p>
    <w:p w14:paraId="32F55A25" w14:textId="77777777" w:rsidR="00681993" w:rsidRDefault="00000000">
      <w:pPr>
        <w:spacing w:after="110"/>
        <w:jc w:val="both"/>
      </w:pPr>
      <w:r>
        <w:rPr>
          <w:b/>
          <w:bCs/>
        </w:rPr>
        <w:t xml:space="preserve">Business Value — </w:t>
      </w:r>
      <w:r>
        <w:t>Prevents a Billing Arrangement from silently vanishing from enterprise reference.</w:t>
      </w:r>
    </w:p>
    <w:p w14:paraId="099009F2" w14:textId="77777777" w:rsidR="00681993" w:rsidRDefault="00000000">
      <w:pPr>
        <w:spacing w:after="110"/>
        <w:jc w:val="both"/>
      </w:pPr>
      <w:r>
        <w:rPr>
          <w:b/>
          <w:bCs/>
        </w:rPr>
        <w:t xml:space="preserve">Participating Personas — </w:t>
      </w:r>
      <w:r>
        <w:t>Billing Steward; Billing Decision Participant; AI Assistant advisory.</w:t>
      </w:r>
    </w:p>
    <w:p w14:paraId="75DA4DD8" w14:textId="77777777" w:rsidR="00681993" w:rsidRDefault="00000000">
      <w:pPr>
        <w:spacing w:after="110"/>
        <w:jc w:val="both"/>
      </w:pPr>
      <w:r>
        <w:rPr>
          <w:b/>
          <w:bCs/>
        </w:rPr>
        <w:t xml:space="preserve">Participating Workspaces — </w:t>
      </w:r>
      <w:r>
        <w:t>Operational; Enterprise Administration.</w:t>
      </w:r>
    </w:p>
    <w:p w14:paraId="52E95BDE" w14:textId="77777777" w:rsidR="00681993" w:rsidRDefault="00000000">
      <w:pPr>
        <w:pStyle w:val="Heading3"/>
      </w:pPr>
      <w:r>
        <w:t>Context Engineering (Seven Dimensions)</w:t>
      </w:r>
    </w:p>
    <w:p w14:paraId="5D762BFD" w14:textId="77777777" w:rsidR="00681993" w:rsidRDefault="00000000">
      <w:pPr>
        <w:spacing w:after="110"/>
        <w:jc w:val="both"/>
      </w:pPr>
      <w:r>
        <w:rPr>
          <w:b/>
          <w:bCs/>
        </w:rPr>
        <w:t xml:space="preserve">Required Context — </w:t>
      </w:r>
      <w:r>
        <w:t>Billing Anchor Context with existing Authoritative Billing Arrangement Context.</w:t>
      </w:r>
    </w:p>
    <w:p w14:paraId="198268AC" w14:textId="77777777" w:rsidR="00681993" w:rsidRDefault="00000000">
      <w:pPr>
        <w:spacing w:after="110"/>
        <w:jc w:val="both"/>
      </w:pPr>
      <w:r>
        <w:rPr>
          <w:b/>
          <w:bCs/>
        </w:rPr>
        <w:t xml:space="preserve">Created Context — </w:t>
      </w:r>
      <w:r>
        <w:t>Billing Determination Intent Context (target action: retire).</w:t>
      </w:r>
    </w:p>
    <w:p w14:paraId="3AF64735" w14:textId="77777777" w:rsidR="00681993" w:rsidRDefault="00000000">
      <w:pPr>
        <w:spacing w:after="110"/>
        <w:jc w:val="both"/>
      </w:pPr>
      <w:r>
        <w:rPr>
          <w:b/>
          <w:bCs/>
        </w:rPr>
        <w:t xml:space="preserve">Consumed Context — </w:t>
      </w:r>
      <w:r>
        <w:t>Current Authoritative Billing Arrangement Context; any canonical retirement-approval reference, where one exists.</w:t>
      </w:r>
    </w:p>
    <w:p w14:paraId="151682FD" w14:textId="77777777" w:rsidR="00681993" w:rsidRDefault="00000000">
      <w:pPr>
        <w:spacing w:after="110"/>
        <w:jc w:val="both"/>
      </w:pPr>
      <w:r>
        <w:rPr>
          <w:b/>
          <w:bCs/>
        </w:rPr>
        <w:lastRenderedPageBreak/>
        <w:t xml:space="preserve">Preserved Context — </w:t>
      </w:r>
      <w:r>
        <w:t>Billing Anchor Context; current Authoritative Billing Arrangement Context.</w:t>
      </w:r>
    </w:p>
    <w:p w14:paraId="1BABE95F" w14:textId="77777777" w:rsidR="00681993" w:rsidRDefault="00000000">
      <w:pPr>
        <w:spacing w:after="110"/>
        <w:jc w:val="both"/>
      </w:pPr>
      <w:r>
        <w:rPr>
          <w:b/>
          <w:bCs/>
        </w:rPr>
        <w:t xml:space="preserve">Produced Context — </w:t>
      </w:r>
      <w:r>
        <w:t>A confirmed retirement Billing Determination Intent Context, handed to shaping.</w:t>
      </w:r>
    </w:p>
    <w:p w14:paraId="2D24A39A" w14:textId="77777777" w:rsidR="00681993" w:rsidRDefault="00000000">
      <w:pPr>
        <w:spacing w:after="110"/>
        <w:jc w:val="both"/>
      </w:pPr>
      <w:r>
        <w:rPr>
          <w:b/>
          <w:bCs/>
        </w:rPr>
        <w:t xml:space="preserve">Superseded Context — </w:t>
      </w:r>
      <w:r>
        <w:t>An earlier abandoned retirement intent for the same anchor.</w:t>
      </w:r>
    </w:p>
    <w:p w14:paraId="71A5065C" w14:textId="77777777" w:rsidR="00681993" w:rsidRDefault="00000000">
      <w:pPr>
        <w:spacing w:after="110"/>
        <w:jc w:val="both"/>
      </w:pPr>
      <w:r>
        <w:rPr>
          <w:b/>
          <w:bCs/>
        </w:rPr>
        <w:t xml:space="preserve">Invalidated Context — </w:t>
      </w:r>
      <w:r>
        <w:t>An intent statement contradicted by a further status change from another process during framing.</w:t>
      </w:r>
    </w:p>
    <w:p w14:paraId="62F1F932" w14:textId="77777777" w:rsidR="00681993" w:rsidRDefault="00000000">
      <w:pPr>
        <w:spacing w:after="110"/>
        <w:jc w:val="both"/>
      </w:pPr>
      <w:r>
        <w:rPr>
          <w:b/>
          <w:bCs/>
        </w:rPr>
        <w:t xml:space="preserve">Navigation Expectations — </w:t>
      </w:r>
      <w:r>
        <w:t>Navigation SHALL retain the anchor and preserve the stated reason if the persona steps away and returns.</w:t>
      </w:r>
    </w:p>
    <w:p w14:paraId="77F1E414" w14:textId="77777777" w:rsidR="00681993" w:rsidRDefault="00000000">
      <w:pPr>
        <w:spacing w:after="110"/>
        <w:jc w:val="both"/>
      </w:pPr>
      <w:r>
        <w:rPr>
          <w:b/>
          <w:bCs/>
        </w:rPr>
        <w:t xml:space="preserve">Collaboration Expectations — </w:t>
      </w:r>
      <w:r>
        <w:t>Collaboration SHALL attach concerns to the exact retirement statement under discussion.</w:t>
      </w:r>
    </w:p>
    <w:p w14:paraId="15C7C935" w14:textId="77777777" w:rsidR="00681993" w:rsidRDefault="00000000">
      <w:pPr>
        <w:spacing w:after="110"/>
        <w:jc w:val="both"/>
      </w:pPr>
      <w:r>
        <w:rPr>
          <w:b/>
          <w:bCs/>
        </w:rPr>
        <w:t xml:space="preserve">AI Assistance — </w:t>
      </w:r>
      <w:r>
        <w:t>AI MAY flag an outstanding open Period Standing that would be affected by retirement; it SHALL NOT retire the Arrangement.</w:t>
      </w:r>
    </w:p>
    <w:p w14:paraId="2C7EA622" w14:textId="77777777" w:rsidR="00681993" w:rsidRDefault="00000000">
      <w:pPr>
        <w:spacing w:after="110"/>
        <w:jc w:val="both"/>
      </w:pPr>
      <w:r>
        <w:rPr>
          <w:b/>
          <w:bCs/>
        </w:rPr>
        <w:t xml:space="preserve">Experience Outcome — </w:t>
      </w:r>
      <w:r>
        <w:t>A retirement business reason and target outcome are explicit.</w:t>
      </w:r>
    </w:p>
    <w:p w14:paraId="11B842D1" w14:textId="77777777" w:rsidR="00681993" w:rsidRDefault="00000000">
      <w:pPr>
        <w:spacing w:after="110"/>
        <w:jc w:val="both"/>
      </w:pPr>
      <w:r>
        <w:rPr>
          <w:b/>
          <w:bCs/>
        </w:rPr>
        <w:t xml:space="preserve">Success Criteria — </w:t>
      </w:r>
      <w:r>
        <w:t>The persona can state why the Arrangement is being retired and what outcome is intended.</w:t>
      </w:r>
    </w:p>
    <w:p w14:paraId="64E804F2" w14:textId="77777777" w:rsidR="00681993" w:rsidRDefault="00000000">
      <w:pPr>
        <w:spacing w:after="110"/>
        <w:jc w:val="both"/>
      </w:pPr>
      <w:r>
        <w:rPr>
          <w:b/>
          <w:bCs/>
        </w:rPr>
        <w:t xml:space="preserve">Experience Completion — </w:t>
      </w:r>
      <w:r>
        <w:t>Completes when intent is confirmed or the persona exits without confirming.</w:t>
      </w:r>
    </w:p>
    <w:p w14:paraId="34129A85" w14:textId="77777777" w:rsidR="00681993" w:rsidRDefault="00000000">
      <w:pPr>
        <w:spacing w:after="110"/>
        <w:jc w:val="both"/>
      </w:pPr>
      <w:r>
        <w:rPr>
          <w:b/>
          <w:bCs/>
        </w:rPr>
        <w:t xml:space="preserve">Lifecycle Participation — </w:t>
      </w:r>
      <w:r>
        <w:t>Realizes the C-024 Frame Arrangement Intent stage governed by ERB-C024-03.</w:t>
      </w:r>
    </w:p>
    <w:p w14:paraId="48BEBBA7" w14:textId="77777777" w:rsidR="00681993"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5831DF9E" w14:textId="77777777" w:rsidR="00681993"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0C5C8419" w14:textId="77777777" w:rsidR="00681993" w:rsidRDefault="00000000">
      <w:pPr>
        <w:spacing w:after="110"/>
        <w:jc w:val="both"/>
      </w:pPr>
      <w:r>
        <w:rPr>
          <w:b/>
          <w:bCs/>
        </w:rPr>
        <w:t xml:space="preserve">Governing ERB — </w:t>
      </w:r>
      <w:r>
        <w:t>ERB-C024-03 (exactly one governing ERB).</w:t>
      </w:r>
    </w:p>
    <w:p w14:paraId="54446270" w14:textId="77777777" w:rsidR="00681993" w:rsidRDefault="00000000">
      <w:pPr>
        <w:spacing w:after="110"/>
        <w:jc w:val="both"/>
      </w:pPr>
      <w:r>
        <w:rPr>
          <w:b/>
          <w:bCs/>
        </w:rPr>
        <w:t xml:space="preserve">Traceability — </w:t>
      </w:r>
      <w:r>
        <w:t>C-024 → CRB-C024 → ERB-C024-03 → EX-C024-05 → Enterprise Journey → canonical BA/EAC binding (Pending Canonical Binding) → canonical EIO binding (Pending Canonical Binding) → Enterprise Transition: Billing Arrangement Retirement Intent Framed → applicable PE-001 ADRs.</w:t>
      </w:r>
    </w:p>
    <w:p w14:paraId="5E8134BC" w14:textId="77777777" w:rsidR="00681993" w:rsidRDefault="00000000">
      <w:pPr>
        <w:pStyle w:val="Heading2"/>
      </w:pPr>
      <w:r>
        <w:t>4.7 EX-C024-06 — Frame Billing Period Determination Intent</w:t>
      </w:r>
    </w:p>
    <w:p w14:paraId="1DD0E62B" w14:textId="77777777" w:rsidR="00681993" w:rsidRDefault="00000000">
      <w:pPr>
        <w:spacing w:after="110"/>
        <w:jc w:val="both"/>
      </w:pPr>
      <w:r>
        <w:rPr>
          <w:b/>
          <w:bCs/>
        </w:rPr>
        <w:t xml:space="preserve">Trigger — </w:t>
      </w:r>
      <w:r>
        <w:t>A new billing cycle for an existing Billing Arrangement requires an initial Billing Standing determination.</w:t>
      </w:r>
    </w:p>
    <w:p w14:paraId="721AB93D" w14:textId="77777777" w:rsidR="00681993" w:rsidRDefault="00000000">
      <w:pPr>
        <w:spacing w:after="110"/>
        <w:jc w:val="both"/>
      </w:pPr>
      <w:r>
        <w:rPr>
          <w:b/>
          <w:bCs/>
        </w:rPr>
        <w:t xml:space="preserve">Purpose — </w:t>
      </w:r>
      <w:r>
        <w:t>State explicit business reason and target outcome before an initial-determination proposal is shaped.</w:t>
      </w:r>
    </w:p>
    <w:p w14:paraId="06414D27" w14:textId="77777777" w:rsidR="00681993" w:rsidRDefault="00000000">
      <w:pPr>
        <w:spacing w:after="110"/>
        <w:jc w:val="both"/>
      </w:pPr>
      <w:r>
        <w:rPr>
          <w:b/>
          <w:bCs/>
        </w:rPr>
        <w:t xml:space="preserve">Business Goal — </w:t>
      </w:r>
      <w:r>
        <w:t>Ensure every Period's initial temporal boundary and Standing each begin from explicit, assessed intent, never an auto-materialized fact.</w:t>
      </w:r>
    </w:p>
    <w:p w14:paraId="12398B8A" w14:textId="77777777" w:rsidR="00681993" w:rsidRDefault="00000000">
      <w:pPr>
        <w:spacing w:after="110"/>
        <w:jc w:val="both"/>
      </w:pPr>
      <w:r>
        <w:rPr>
          <w:b/>
          <w:bCs/>
        </w:rPr>
        <w:t xml:space="preserve">Business Value — </w:t>
      </w:r>
      <w:r>
        <w:t>Prevents an unexplained or unverified Billing Standing from being treated as authoritative.</w:t>
      </w:r>
    </w:p>
    <w:p w14:paraId="44AAF3B7" w14:textId="77777777" w:rsidR="00681993" w:rsidRDefault="00000000">
      <w:pPr>
        <w:spacing w:after="110"/>
        <w:jc w:val="both"/>
      </w:pPr>
      <w:r>
        <w:rPr>
          <w:b/>
          <w:bCs/>
        </w:rPr>
        <w:t xml:space="preserve">Participating Personas — </w:t>
      </w:r>
      <w:r>
        <w:t>Billing Steward; Billing Decision Participant; AI Assistant advisory.</w:t>
      </w:r>
    </w:p>
    <w:p w14:paraId="6D54915D" w14:textId="77777777" w:rsidR="00681993" w:rsidRDefault="00000000">
      <w:pPr>
        <w:spacing w:after="110"/>
        <w:jc w:val="both"/>
      </w:pPr>
      <w:r>
        <w:rPr>
          <w:b/>
          <w:bCs/>
        </w:rPr>
        <w:t xml:space="preserve">Participating Workspaces — </w:t>
      </w:r>
      <w:r>
        <w:t>Operational; Enterprise Administration.</w:t>
      </w:r>
    </w:p>
    <w:p w14:paraId="60598D7A" w14:textId="77777777" w:rsidR="00681993" w:rsidRDefault="00000000">
      <w:pPr>
        <w:pStyle w:val="Heading3"/>
      </w:pPr>
      <w:r>
        <w:t>Context Engineering (Seven Dimensions)</w:t>
      </w:r>
    </w:p>
    <w:p w14:paraId="6695625A" w14:textId="77777777" w:rsidR="00681993" w:rsidRDefault="00000000">
      <w:pPr>
        <w:spacing w:after="110"/>
        <w:jc w:val="both"/>
      </w:pPr>
      <w:r>
        <w:rPr>
          <w:b/>
          <w:bCs/>
        </w:rPr>
        <w:t xml:space="preserve">Required Context — </w:t>
      </w:r>
      <w:r>
        <w:t>Billing Anchor Context naming a new Billing Period; existing Authoritative Billing Arrangement Context.</w:t>
      </w:r>
    </w:p>
    <w:p w14:paraId="0BEAF928" w14:textId="77777777" w:rsidR="00681993" w:rsidRDefault="00000000">
      <w:pPr>
        <w:spacing w:after="110"/>
        <w:jc w:val="both"/>
      </w:pPr>
      <w:r>
        <w:rPr>
          <w:b/>
          <w:bCs/>
        </w:rPr>
        <w:t xml:space="preserve">Created Context — </w:t>
      </w:r>
      <w:r>
        <w:t>Billing Determination Intent Context (target action: determine).</w:t>
      </w:r>
    </w:p>
    <w:p w14:paraId="50651A91" w14:textId="77777777" w:rsidR="00681993" w:rsidRDefault="00000000">
      <w:pPr>
        <w:spacing w:after="110"/>
        <w:jc w:val="both"/>
      </w:pPr>
      <w:r>
        <w:rPr>
          <w:b/>
          <w:bCs/>
        </w:rPr>
        <w:lastRenderedPageBreak/>
        <w:t xml:space="preserve">Consumed Context — </w:t>
      </w:r>
      <w:r>
        <w:t>Current Authoritative Billing Arrangement Context; any canonical determination-approval reference, where one exists.</w:t>
      </w:r>
    </w:p>
    <w:p w14:paraId="51B91EDE" w14:textId="77777777" w:rsidR="00681993" w:rsidRDefault="00000000">
      <w:pPr>
        <w:spacing w:after="110"/>
        <w:jc w:val="both"/>
      </w:pPr>
      <w:r>
        <w:rPr>
          <w:b/>
          <w:bCs/>
        </w:rPr>
        <w:t xml:space="preserve">Preserved Context — </w:t>
      </w:r>
      <w:r>
        <w:t>Billing Anchor Context; current Authoritative Billing Arrangement Context.</w:t>
      </w:r>
    </w:p>
    <w:p w14:paraId="45E1FD98" w14:textId="77777777" w:rsidR="00681993" w:rsidRDefault="00000000">
      <w:pPr>
        <w:spacing w:after="110"/>
        <w:jc w:val="both"/>
      </w:pPr>
      <w:r>
        <w:rPr>
          <w:b/>
          <w:bCs/>
        </w:rPr>
        <w:t xml:space="preserve">Produced Context — </w:t>
      </w:r>
      <w:r>
        <w:t>A confirmed determination Billing Determination Intent Context, handed to shaping.</w:t>
      </w:r>
    </w:p>
    <w:p w14:paraId="09CA8CFC" w14:textId="77777777" w:rsidR="00681993" w:rsidRDefault="00000000">
      <w:pPr>
        <w:spacing w:after="110"/>
        <w:jc w:val="both"/>
      </w:pPr>
      <w:r>
        <w:rPr>
          <w:b/>
          <w:bCs/>
        </w:rPr>
        <w:t xml:space="preserve">Superseded Context — </w:t>
      </w:r>
      <w:r>
        <w:t>An earlier abandoned determination intent for the same Period.</w:t>
      </w:r>
    </w:p>
    <w:p w14:paraId="3A8F4E14" w14:textId="77777777" w:rsidR="00681993" w:rsidRDefault="00000000">
      <w:pPr>
        <w:spacing w:after="110"/>
        <w:jc w:val="both"/>
      </w:pPr>
      <w:r>
        <w:rPr>
          <w:b/>
          <w:bCs/>
        </w:rPr>
        <w:t xml:space="preserve">Invalidated Context — </w:t>
      </w:r>
      <w:r>
        <w:t>An intent statement contradicted by the Arrangement being retired by another process during framing.</w:t>
      </w:r>
    </w:p>
    <w:p w14:paraId="26B32764" w14:textId="77777777" w:rsidR="00681993" w:rsidRDefault="00000000">
      <w:pPr>
        <w:spacing w:after="110"/>
        <w:jc w:val="both"/>
      </w:pPr>
      <w:r>
        <w:rPr>
          <w:b/>
          <w:bCs/>
        </w:rPr>
        <w:t xml:space="preserve">Navigation Expectations — </w:t>
      </w:r>
      <w:r>
        <w:t>Navigation SHALL retain the anchor and the specific Period concerned throughout framing.</w:t>
      </w:r>
    </w:p>
    <w:p w14:paraId="41FADDCD" w14:textId="77777777" w:rsidR="00681993" w:rsidRDefault="00000000">
      <w:pPr>
        <w:spacing w:after="110"/>
        <w:jc w:val="both"/>
      </w:pPr>
      <w:r>
        <w:rPr>
          <w:b/>
          <w:bCs/>
        </w:rPr>
        <w:t xml:space="preserve">Collaboration Expectations — </w:t>
      </w:r>
      <w:r>
        <w:t>Collaboration SHALL attach concerns to the exact determination statement under discussion.</w:t>
      </w:r>
    </w:p>
    <w:p w14:paraId="501BDD56" w14:textId="77777777" w:rsidR="00681993" w:rsidRDefault="00000000">
      <w:pPr>
        <w:spacing w:after="110"/>
        <w:jc w:val="both"/>
      </w:pPr>
      <w:r>
        <w:rPr>
          <w:b/>
          <w:bCs/>
        </w:rPr>
        <w:t xml:space="preserve">AI Assistance — </w:t>
      </w:r>
      <w:r>
        <w:t>AI MAY flag an unusual variance versus the prior Period's Standing as a recommendation; it SHALL NOT determine the Standing.</w:t>
      </w:r>
    </w:p>
    <w:p w14:paraId="5806FA3E" w14:textId="77777777" w:rsidR="00681993" w:rsidRDefault="00000000">
      <w:pPr>
        <w:spacing w:after="110"/>
        <w:jc w:val="both"/>
      </w:pPr>
      <w:r>
        <w:rPr>
          <w:b/>
          <w:bCs/>
        </w:rPr>
        <w:t xml:space="preserve">Experience Outcome — </w:t>
      </w:r>
      <w:r>
        <w:t>A determination business reason and target outcome are explicit for the named Period.</w:t>
      </w:r>
    </w:p>
    <w:p w14:paraId="1EBAF9BD" w14:textId="77777777" w:rsidR="00681993" w:rsidRDefault="00000000">
      <w:pPr>
        <w:spacing w:after="110"/>
        <w:jc w:val="both"/>
      </w:pPr>
      <w:r>
        <w:rPr>
          <w:b/>
          <w:bCs/>
        </w:rPr>
        <w:t xml:space="preserve">Success Criteria — </w:t>
      </w:r>
      <w:r>
        <w:t>The persona can state why a determination is being framed and for which Period.</w:t>
      </w:r>
    </w:p>
    <w:p w14:paraId="060B79A4" w14:textId="77777777" w:rsidR="00681993" w:rsidRDefault="00000000">
      <w:pPr>
        <w:spacing w:after="110"/>
        <w:jc w:val="both"/>
      </w:pPr>
      <w:r>
        <w:rPr>
          <w:b/>
          <w:bCs/>
        </w:rPr>
        <w:t xml:space="preserve">Experience Completion — </w:t>
      </w:r>
      <w:r>
        <w:t>Completes when intent is confirmed or the persona exits without confirming.</w:t>
      </w:r>
    </w:p>
    <w:p w14:paraId="014641FA" w14:textId="77777777" w:rsidR="00681993" w:rsidRDefault="00000000">
      <w:pPr>
        <w:spacing w:after="110"/>
        <w:jc w:val="both"/>
      </w:pPr>
      <w:r>
        <w:rPr>
          <w:b/>
          <w:bCs/>
        </w:rPr>
        <w:t xml:space="preserve">Lifecycle Participation — </w:t>
      </w:r>
      <w:r>
        <w:t>Realizes the C-024 Frame Determination Intent stage governed by ERB-C024-04.</w:t>
      </w:r>
    </w:p>
    <w:p w14:paraId="7F5DCC8A" w14:textId="77777777" w:rsidR="00681993"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4C7CB73B" w14:textId="77777777" w:rsidR="00681993"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678E236E" w14:textId="77777777" w:rsidR="00681993" w:rsidRDefault="00000000">
      <w:pPr>
        <w:spacing w:after="110"/>
        <w:jc w:val="both"/>
      </w:pPr>
      <w:r>
        <w:rPr>
          <w:b/>
          <w:bCs/>
        </w:rPr>
        <w:t xml:space="preserve">Governing ERB — </w:t>
      </w:r>
      <w:r>
        <w:t>ERB-C024-04 (exactly one governing ERB).</w:t>
      </w:r>
    </w:p>
    <w:p w14:paraId="52F21A5C" w14:textId="77777777" w:rsidR="00681993" w:rsidRDefault="00000000">
      <w:pPr>
        <w:spacing w:after="110"/>
        <w:jc w:val="both"/>
      </w:pPr>
      <w:r>
        <w:rPr>
          <w:b/>
          <w:bCs/>
        </w:rPr>
        <w:t xml:space="preserve">Traceability — </w:t>
      </w:r>
      <w:r>
        <w:t>C-024 → CRB-C024 → ERB-C024-04 → EX-C024-06 → Enterprise Journey → canonical BA/EAC binding (Pending Canonical Binding) → canonical EIO binding (Pending Canonical Binding) → Enterprise Transition: Billing Period Determination Intent Framed → applicable PE-001 ADRs.</w:t>
      </w:r>
    </w:p>
    <w:p w14:paraId="2CEA2EBD" w14:textId="77777777" w:rsidR="00681993" w:rsidRDefault="00000000">
      <w:pPr>
        <w:pStyle w:val="Heading2"/>
      </w:pPr>
      <w:r>
        <w:t>4.8 EX-C024-07 — Frame Billing Adjustment Intent</w:t>
      </w:r>
    </w:p>
    <w:p w14:paraId="2F0FD10B" w14:textId="77777777" w:rsidR="00681993" w:rsidRDefault="00000000">
      <w:pPr>
        <w:spacing w:after="110"/>
        <w:jc w:val="both"/>
      </w:pPr>
      <w:r>
        <w:rPr>
          <w:b/>
          <w:bCs/>
        </w:rPr>
        <w:t xml:space="preserve">Trigger — </w:t>
      </w:r>
      <w:r>
        <w:t>A committed Authoritative Billing Standing Context for a Period requires a correction or supplement.</w:t>
      </w:r>
    </w:p>
    <w:p w14:paraId="0CD3584F" w14:textId="77777777" w:rsidR="00681993" w:rsidRDefault="00000000">
      <w:pPr>
        <w:spacing w:after="110"/>
        <w:jc w:val="both"/>
      </w:pPr>
      <w:r>
        <w:rPr>
          <w:b/>
          <w:bCs/>
        </w:rPr>
        <w:t xml:space="preserve">Purpose — </w:t>
      </w:r>
      <w:r>
        <w:t>State explicit business reason and target outcome before an adjustment proposal is shaped.</w:t>
      </w:r>
    </w:p>
    <w:p w14:paraId="22EF82DA" w14:textId="77777777" w:rsidR="00681993" w:rsidRDefault="00000000">
      <w:pPr>
        <w:spacing w:after="110"/>
        <w:jc w:val="both"/>
      </w:pPr>
      <w:r>
        <w:rPr>
          <w:b/>
          <w:bCs/>
        </w:rPr>
        <w:t xml:space="preserve">Business Goal — </w:t>
      </w:r>
      <w:r>
        <w:t>Ensure every adjustment begins from explicit, attributable business intent, never a silent correction.</w:t>
      </w:r>
    </w:p>
    <w:p w14:paraId="597BA8DB" w14:textId="77777777" w:rsidR="00681993" w:rsidRDefault="00000000">
      <w:pPr>
        <w:spacing w:after="110"/>
        <w:jc w:val="both"/>
      </w:pPr>
      <w:r>
        <w:rPr>
          <w:b/>
          <w:bCs/>
        </w:rPr>
        <w:t xml:space="preserve">Business Value — </w:t>
      </w:r>
      <w:r>
        <w:t>Prevents unexplained or unattributed changes to a previously committed Billing Standing.</w:t>
      </w:r>
    </w:p>
    <w:p w14:paraId="7809B438" w14:textId="77777777" w:rsidR="00681993" w:rsidRDefault="00000000">
      <w:pPr>
        <w:spacing w:after="110"/>
        <w:jc w:val="both"/>
      </w:pPr>
      <w:r>
        <w:rPr>
          <w:b/>
          <w:bCs/>
        </w:rPr>
        <w:t xml:space="preserve">Participating Personas — </w:t>
      </w:r>
      <w:r>
        <w:t>Billing Steward; Billing Decision Participant; Executive Persona (material adjustments); AI Assistant advisory.</w:t>
      </w:r>
    </w:p>
    <w:p w14:paraId="2753C04E" w14:textId="77777777" w:rsidR="00681993" w:rsidRDefault="00000000">
      <w:pPr>
        <w:spacing w:after="110"/>
        <w:jc w:val="both"/>
      </w:pPr>
      <w:r>
        <w:rPr>
          <w:b/>
          <w:bCs/>
        </w:rPr>
        <w:t xml:space="preserve">Participating Workspaces — </w:t>
      </w:r>
      <w:r>
        <w:t>Operational; Enterprise Administration; Executive for material adjustments.</w:t>
      </w:r>
    </w:p>
    <w:p w14:paraId="530542D5" w14:textId="77777777" w:rsidR="00681993" w:rsidRDefault="00000000">
      <w:pPr>
        <w:pStyle w:val="Heading3"/>
      </w:pPr>
      <w:r>
        <w:t>Context Engineering (Seven Dimensions)</w:t>
      </w:r>
    </w:p>
    <w:p w14:paraId="0BE1BEB2" w14:textId="77777777" w:rsidR="00681993" w:rsidRDefault="00000000">
      <w:pPr>
        <w:spacing w:after="110"/>
        <w:jc w:val="both"/>
      </w:pPr>
      <w:r>
        <w:rPr>
          <w:b/>
          <w:bCs/>
        </w:rPr>
        <w:t xml:space="preserve">Required Context — </w:t>
      </w:r>
      <w:r>
        <w:t>Billing Anchor Context naming an existing Period; existing Authoritative Billing Standing Context for that Period.</w:t>
      </w:r>
    </w:p>
    <w:p w14:paraId="6E5D79EB" w14:textId="77777777" w:rsidR="00681993" w:rsidRDefault="00000000">
      <w:pPr>
        <w:spacing w:after="110"/>
        <w:jc w:val="both"/>
      </w:pPr>
      <w:r>
        <w:rPr>
          <w:b/>
          <w:bCs/>
        </w:rPr>
        <w:lastRenderedPageBreak/>
        <w:t xml:space="preserve">Created Context — </w:t>
      </w:r>
      <w:r>
        <w:t>Billing Determination Intent Context (target action: adjust).</w:t>
      </w:r>
    </w:p>
    <w:p w14:paraId="131B229C" w14:textId="77777777" w:rsidR="00681993" w:rsidRDefault="00000000">
      <w:pPr>
        <w:spacing w:after="110"/>
        <w:jc w:val="both"/>
      </w:pPr>
      <w:r>
        <w:rPr>
          <w:b/>
          <w:bCs/>
        </w:rPr>
        <w:t xml:space="preserve">Consumed Context — </w:t>
      </w:r>
      <w:r>
        <w:t>Current Authoritative Billing Standing Context; any canonical adjustment-approval reference, where one exists.</w:t>
      </w:r>
    </w:p>
    <w:p w14:paraId="130B866D" w14:textId="77777777" w:rsidR="00681993" w:rsidRDefault="00000000">
      <w:pPr>
        <w:spacing w:after="110"/>
        <w:jc w:val="both"/>
      </w:pPr>
      <w:r>
        <w:rPr>
          <w:b/>
          <w:bCs/>
        </w:rPr>
        <w:t xml:space="preserve">Preserved Context — </w:t>
      </w:r>
      <w:r>
        <w:t>Billing Anchor Context; current Authoritative Billing Standing Context.</w:t>
      </w:r>
    </w:p>
    <w:p w14:paraId="3C30CF93" w14:textId="77777777" w:rsidR="00681993" w:rsidRDefault="00000000">
      <w:pPr>
        <w:spacing w:after="110"/>
        <w:jc w:val="both"/>
      </w:pPr>
      <w:r>
        <w:rPr>
          <w:b/>
          <w:bCs/>
        </w:rPr>
        <w:t xml:space="preserve">Produced Context — </w:t>
      </w:r>
      <w:r>
        <w:t>A confirmed adjustment Billing Determination Intent Context, handed to shaping.</w:t>
      </w:r>
    </w:p>
    <w:p w14:paraId="37981B49" w14:textId="77777777" w:rsidR="00681993" w:rsidRDefault="00000000">
      <w:pPr>
        <w:spacing w:after="110"/>
        <w:jc w:val="both"/>
      </w:pPr>
      <w:r>
        <w:rPr>
          <w:b/>
          <w:bCs/>
        </w:rPr>
        <w:t xml:space="preserve">Superseded Context — </w:t>
      </w:r>
      <w:r>
        <w:t>An earlier abandoned adjustment intent for the same Period.</w:t>
      </w:r>
    </w:p>
    <w:p w14:paraId="615B9409" w14:textId="77777777" w:rsidR="00681993" w:rsidRDefault="00000000">
      <w:pPr>
        <w:spacing w:after="110"/>
        <w:jc w:val="both"/>
      </w:pPr>
      <w:r>
        <w:rPr>
          <w:b/>
          <w:bCs/>
        </w:rPr>
        <w:t xml:space="preserve">Invalidated Context — </w:t>
      </w:r>
      <w:r>
        <w:t>An intent statement contradicted by the Standing being independently reversed by another process during framing.</w:t>
      </w:r>
    </w:p>
    <w:p w14:paraId="114B1947" w14:textId="77777777" w:rsidR="00681993" w:rsidRDefault="00000000">
      <w:pPr>
        <w:spacing w:after="110"/>
        <w:jc w:val="both"/>
      </w:pPr>
      <w:r>
        <w:rPr>
          <w:b/>
          <w:bCs/>
        </w:rPr>
        <w:t xml:space="preserve">Navigation Expectations — </w:t>
      </w:r>
      <w:r>
        <w:t>Navigation SHALL retain the anchor and the current Standing for comparison throughout framing.</w:t>
      </w:r>
    </w:p>
    <w:p w14:paraId="091583E0" w14:textId="77777777" w:rsidR="00681993" w:rsidRDefault="00000000">
      <w:pPr>
        <w:spacing w:after="110"/>
        <w:jc w:val="both"/>
      </w:pPr>
      <w:r>
        <w:rPr>
          <w:b/>
          <w:bCs/>
        </w:rPr>
        <w:t xml:space="preserve">Collaboration Expectations — </w:t>
      </w:r>
      <w:r>
        <w:t>Collaboration SHALL attach concerns to the exact adjustment statement under discussion.</w:t>
      </w:r>
    </w:p>
    <w:p w14:paraId="1970DC01" w14:textId="77777777" w:rsidR="00681993" w:rsidRDefault="00000000">
      <w:pPr>
        <w:spacing w:after="110"/>
        <w:jc w:val="both"/>
      </w:pPr>
      <w:r>
        <w:rPr>
          <w:b/>
          <w:bCs/>
        </w:rPr>
        <w:t xml:space="preserve">AI Assistance — </w:t>
      </w:r>
      <w:r>
        <w:t>AI MAY flag an adjustment pattern inconsistent with prior Periods as a recommendation; it SHALL NOT adjust the Standing.</w:t>
      </w:r>
    </w:p>
    <w:p w14:paraId="19B4CB9C" w14:textId="77777777" w:rsidR="00681993" w:rsidRDefault="00000000">
      <w:pPr>
        <w:spacing w:after="110"/>
        <w:jc w:val="both"/>
      </w:pPr>
      <w:r>
        <w:rPr>
          <w:b/>
          <w:bCs/>
        </w:rPr>
        <w:t xml:space="preserve">Experience Outcome — </w:t>
      </w:r>
      <w:r>
        <w:t>An adjustment business reason and target outcome are explicit for the named Period.</w:t>
      </w:r>
    </w:p>
    <w:p w14:paraId="47F3F0D2" w14:textId="77777777" w:rsidR="00681993" w:rsidRDefault="00000000">
      <w:pPr>
        <w:spacing w:after="110"/>
        <w:jc w:val="both"/>
      </w:pPr>
      <w:r>
        <w:rPr>
          <w:b/>
          <w:bCs/>
        </w:rPr>
        <w:t xml:space="preserve">Success Criteria — </w:t>
      </w:r>
      <w:r>
        <w:t>The persona can state why the adjustment is needed and what outcome is intended.</w:t>
      </w:r>
    </w:p>
    <w:p w14:paraId="746A7743" w14:textId="77777777" w:rsidR="00681993" w:rsidRDefault="00000000">
      <w:pPr>
        <w:spacing w:after="110"/>
        <w:jc w:val="both"/>
      </w:pPr>
      <w:r>
        <w:rPr>
          <w:b/>
          <w:bCs/>
        </w:rPr>
        <w:t xml:space="preserve">Experience Completion — </w:t>
      </w:r>
      <w:r>
        <w:t>Completes when intent is confirmed or the persona exits without confirming.</w:t>
      </w:r>
    </w:p>
    <w:p w14:paraId="336E306A" w14:textId="77777777" w:rsidR="00681993" w:rsidRDefault="00000000">
      <w:pPr>
        <w:spacing w:after="110"/>
        <w:jc w:val="both"/>
      </w:pPr>
      <w:r>
        <w:rPr>
          <w:b/>
          <w:bCs/>
        </w:rPr>
        <w:t xml:space="preserve">Lifecycle Participation — </w:t>
      </w:r>
      <w:r>
        <w:t>Realizes the C-024 Frame Determination Intent stage governed by ERB-C024-04.</w:t>
      </w:r>
    </w:p>
    <w:p w14:paraId="25441BB7" w14:textId="77777777" w:rsidR="00681993"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40E800B7" w14:textId="77777777" w:rsidR="00681993"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1F704007" w14:textId="77777777" w:rsidR="00681993" w:rsidRDefault="00000000">
      <w:pPr>
        <w:spacing w:after="110"/>
        <w:jc w:val="both"/>
      </w:pPr>
      <w:r>
        <w:rPr>
          <w:b/>
          <w:bCs/>
        </w:rPr>
        <w:t xml:space="preserve">Governing ERB — </w:t>
      </w:r>
      <w:r>
        <w:t>ERB-C024-04 (exactly one governing ERB).</w:t>
      </w:r>
    </w:p>
    <w:p w14:paraId="30551453" w14:textId="77777777" w:rsidR="00681993" w:rsidRDefault="00000000">
      <w:pPr>
        <w:spacing w:after="110"/>
        <w:jc w:val="both"/>
      </w:pPr>
      <w:r>
        <w:rPr>
          <w:b/>
          <w:bCs/>
        </w:rPr>
        <w:t xml:space="preserve">Traceability — </w:t>
      </w:r>
      <w:r>
        <w:t>C-024 → CRB-C024 → ERB-C024-04 → EX-C024-07 → Enterprise Journey → canonical BA/EAC binding (Pending Canonical Binding) → canonical EIO binding (Pending Canonical Binding) → Enterprise Transition: Billing Adjustment Intent Framed → applicable PE-001 ADRs.</w:t>
      </w:r>
    </w:p>
    <w:p w14:paraId="4AF98E71" w14:textId="77777777" w:rsidR="00681993" w:rsidRDefault="00000000">
      <w:pPr>
        <w:pStyle w:val="Heading2"/>
      </w:pPr>
      <w:r>
        <w:t>4.9 EX-C024-08 — Frame Billing Reversal Intent</w:t>
      </w:r>
    </w:p>
    <w:p w14:paraId="62DA5A2B" w14:textId="77777777" w:rsidR="00681993" w:rsidRDefault="00000000">
      <w:pPr>
        <w:spacing w:after="110"/>
        <w:jc w:val="both"/>
      </w:pPr>
      <w:r>
        <w:rPr>
          <w:b/>
          <w:bCs/>
        </w:rPr>
        <w:t xml:space="preserve">Trigger — </w:t>
      </w:r>
      <w:r>
        <w:t>A committed Authoritative Billing Standing Context for a Period must be fully voided.</w:t>
      </w:r>
    </w:p>
    <w:p w14:paraId="6DC20AA5" w14:textId="77777777" w:rsidR="00681993" w:rsidRDefault="00000000">
      <w:pPr>
        <w:spacing w:after="110"/>
        <w:jc w:val="both"/>
      </w:pPr>
      <w:r>
        <w:rPr>
          <w:b/>
          <w:bCs/>
        </w:rPr>
        <w:t xml:space="preserve">Purpose — </w:t>
      </w:r>
      <w:r>
        <w:t>State explicit business reason and target outcome before a reversal proposal is shaped.</w:t>
      </w:r>
    </w:p>
    <w:p w14:paraId="481F52C7" w14:textId="77777777" w:rsidR="00681993" w:rsidRDefault="00000000">
      <w:pPr>
        <w:spacing w:after="110"/>
        <w:jc w:val="both"/>
      </w:pPr>
      <w:r>
        <w:rPr>
          <w:b/>
          <w:bCs/>
        </w:rPr>
        <w:t xml:space="preserve">Business Goal — </w:t>
      </w:r>
      <w:r>
        <w:t>Ensure every reversal begins from explicit, attributable business intent, never a silent disappearance of a committed Standing.</w:t>
      </w:r>
    </w:p>
    <w:p w14:paraId="74B7796D" w14:textId="77777777" w:rsidR="00681993" w:rsidRDefault="00000000">
      <w:pPr>
        <w:spacing w:after="110"/>
        <w:jc w:val="both"/>
      </w:pPr>
      <w:r>
        <w:rPr>
          <w:b/>
          <w:bCs/>
        </w:rPr>
        <w:t xml:space="preserve">Business Value — </w:t>
      </w:r>
      <w:r>
        <w:t>Prevents an unexplained or unattributed voiding of a previously committed Billing Standing.</w:t>
      </w:r>
    </w:p>
    <w:p w14:paraId="3DBA4255" w14:textId="77777777" w:rsidR="00681993" w:rsidRDefault="00000000">
      <w:pPr>
        <w:spacing w:after="110"/>
        <w:jc w:val="both"/>
      </w:pPr>
      <w:r>
        <w:rPr>
          <w:b/>
          <w:bCs/>
        </w:rPr>
        <w:t xml:space="preserve">Participating Personas — </w:t>
      </w:r>
      <w:r>
        <w:t>Billing Steward; Billing Decision Participant; Executive Persona (material reversals); AI Assistant advisory.</w:t>
      </w:r>
    </w:p>
    <w:p w14:paraId="2D8F9AE9" w14:textId="77777777" w:rsidR="00681993" w:rsidRDefault="00000000">
      <w:pPr>
        <w:spacing w:after="110"/>
        <w:jc w:val="both"/>
      </w:pPr>
      <w:r>
        <w:rPr>
          <w:b/>
          <w:bCs/>
        </w:rPr>
        <w:t xml:space="preserve">Participating Workspaces — </w:t>
      </w:r>
      <w:r>
        <w:t>Operational; Enterprise Administration; Executive for material reversals.</w:t>
      </w:r>
    </w:p>
    <w:p w14:paraId="7936A2ED" w14:textId="77777777" w:rsidR="00681993" w:rsidRDefault="00000000">
      <w:pPr>
        <w:pStyle w:val="Heading3"/>
      </w:pPr>
      <w:r>
        <w:t>Context Engineering (Seven Dimensions)</w:t>
      </w:r>
    </w:p>
    <w:p w14:paraId="40154679" w14:textId="77777777" w:rsidR="00681993" w:rsidRDefault="00000000">
      <w:pPr>
        <w:spacing w:after="110"/>
        <w:jc w:val="both"/>
      </w:pPr>
      <w:r>
        <w:rPr>
          <w:b/>
          <w:bCs/>
        </w:rPr>
        <w:t xml:space="preserve">Required Context — </w:t>
      </w:r>
      <w:r>
        <w:t>Billing Anchor Context naming an existing Period; existing Authoritative Billing Standing Context for that Period.</w:t>
      </w:r>
    </w:p>
    <w:p w14:paraId="0B3D6AD9" w14:textId="77777777" w:rsidR="00681993" w:rsidRDefault="00000000">
      <w:pPr>
        <w:spacing w:after="110"/>
        <w:jc w:val="both"/>
      </w:pPr>
      <w:r>
        <w:rPr>
          <w:b/>
          <w:bCs/>
        </w:rPr>
        <w:lastRenderedPageBreak/>
        <w:t xml:space="preserve">Created Context — </w:t>
      </w:r>
      <w:r>
        <w:t>Billing Determination Intent Context (target action: reverse).</w:t>
      </w:r>
    </w:p>
    <w:p w14:paraId="4E38C6F8" w14:textId="77777777" w:rsidR="00681993" w:rsidRDefault="00000000">
      <w:pPr>
        <w:spacing w:after="110"/>
        <w:jc w:val="both"/>
      </w:pPr>
      <w:r>
        <w:rPr>
          <w:b/>
          <w:bCs/>
        </w:rPr>
        <w:t xml:space="preserve">Consumed Context — </w:t>
      </w:r>
      <w:r>
        <w:t>Current Authoritative Billing Standing Context; any canonical reversal-approval reference, where one exists.</w:t>
      </w:r>
    </w:p>
    <w:p w14:paraId="73360483" w14:textId="77777777" w:rsidR="00681993" w:rsidRDefault="00000000">
      <w:pPr>
        <w:spacing w:after="110"/>
        <w:jc w:val="both"/>
      </w:pPr>
      <w:r>
        <w:rPr>
          <w:b/>
          <w:bCs/>
        </w:rPr>
        <w:t xml:space="preserve">Preserved Context — </w:t>
      </w:r>
      <w:r>
        <w:t>Billing Anchor Context; current Authoritative Billing Standing Context.</w:t>
      </w:r>
    </w:p>
    <w:p w14:paraId="7A580F6C" w14:textId="77777777" w:rsidR="00681993" w:rsidRDefault="00000000">
      <w:pPr>
        <w:spacing w:after="110"/>
        <w:jc w:val="both"/>
      </w:pPr>
      <w:r>
        <w:rPr>
          <w:b/>
          <w:bCs/>
        </w:rPr>
        <w:t xml:space="preserve">Produced Context — </w:t>
      </w:r>
      <w:r>
        <w:t>A confirmed reversal Billing Determination Intent Context, handed to shaping.</w:t>
      </w:r>
    </w:p>
    <w:p w14:paraId="1F548990" w14:textId="77777777" w:rsidR="00681993" w:rsidRDefault="00000000">
      <w:pPr>
        <w:spacing w:after="110"/>
        <w:jc w:val="both"/>
      </w:pPr>
      <w:r>
        <w:rPr>
          <w:b/>
          <w:bCs/>
        </w:rPr>
        <w:t xml:space="preserve">Superseded Context — </w:t>
      </w:r>
      <w:r>
        <w:t>An earlier abandoned reversal intent for the same Period.</w:t>
      </w:r>
    </w:p>
    <w:p w14:paraId="092E1F60" w14:textId="77777777" w:rsidR="00681993" w:rsidRDefault="00000000">
      <w:pPr>
        <w:spacing w:after="110"/>
        <w:jc w:val="both"/>
      </w:pPr>
      <w:r>
        <w:rPr>
          <w:b/>
          <w:bCs/>
        </w:rPr>
        <w:t xml:space="preserve">Invalidated Context — </w:t>
      </w:r>
      <w:r>
        <w:t>An intent statement contradicted by the Standing being independently adjusted by another process during framing.</w:t>
      </w:r>
    </w:p>
    <w:p w14:paraId="497652FB" w14:textId="77777777" w:rsidR="00681993" w:rsidRDefault="00000000">
      <w:pPr>
        <w:spacing w:after="110"/>
        <w:jc w:val="both"/>
      </w:pPr>
      <w:r>
        <w:rPr>
          <w:b/>
          <w:bCs/>
        </w:rPr>
        <w:t xml:space="preserve">Navigation Expectations — </w:t>
      </w:r>
      <w:r>
        <w:t>Navigation SHALL retain the anchor and the current Standing for comparison throughout framing.</w:t>
      </w:r>
    </w:p>
    <w:p w14:paraId="5B5A4E5C" w14:textId="77777777" w:rsidR="00681993" w:rsidRDefault="00000000">
      <w:pPr>
        <w:spacing w:after="110"/>
        <w:jc w:val="both"/>
      </w:pPr>
      <w:r>
        <w:rPr>
          <w:b/>
          <w:bCs/>
        </w:rPr>
        <w:t xml:space="preserve">Collaboration Expectations — </w:t>
      </w:r>
      <w:r>
        <w:t>Collaboration SHALL attach concerns to the exact reversal statement under discussion.</w:t>
      </w:r>
    </w:p>
    <w:p w14:paraId="327CFDD5" w14:textId="77777777" w:rsidR="00681993" w:rsidRDefault="00000000">
      <w:pPr>
        <w:spacing w:after="110"/>
        <w:jc w:val="both"/>
      </w:pPr>
      <w:r>
        <w:rPr>
          <w:b/>
          <w:bCs/>
        </w:rPr>
        <w:t xml:space="preserve">AI Assistance — </w:t>
      </w:r>
      <w:r>
        <w:t>AI MAY flag downstream references likely to be affected by a reversal as a recommendation; it SHALL NOT reverse the Standing.</w:t>
      </w:r>
    </w:p>
    <w:p w14:paraId="0022A921" w14:textId="77777777" w:rsidR="00681993" w:rsidRDefault="00000000">
      <w:pPr>
        <w:spacing w:after="110"/>
        <w:jc w:val="both"/>
      </w:pPr>
      <w:r>
        <w:rPr>
          <w:b/>
          <w:bCs/>
        </w:rPr>
        <w:t xml:space="preserve">Experience Outcome — </w:t>
      </w:r>
      <w:r>
        <w:t>A reversal business reason and target outcome are explicit for the named Period.</w:t>
      </w:r>
    </w:p>
    <w:p w14:paraId="4CBEF4CF" w14:textId="77777777" w:rsidR="00681993" w:rsidRDefault="00000000">
      <w:pPr>
        <w:spacing w:after="110"/>
        <w:jc w:val="both"/>
      </w:pPr>
      <w:r>
        <w:rPr>
          <w:b/>
          <w:bCs/>
        </w:rPr>
        <w:t xml:space="preserve">Success Criteria — </w:t>
      </w:r>
      <w:r>
        <w:t>The persona can state why the reversal is needed and what outcome is intended.</w:t>
      </w:r>
    </w:p>
    <w:p w14:paraId="54C28E47" w14:textId="77777777" w:rsidR="00681993" w:rsidRDefault="00000000">
      <w:pPr>
        <w:spacing w:after="110"/>
        <w:jc w:val="both"/>
      </w:pPr>
      <w:r>
        <w:rPr>
          <w:b/>
          <w:bCs/>
        </w:rPr>
        <w:t xml:space="preserve">Experience Completion — </w:t>
      </w:r>
      <w:r>
        <w:t>Completes when intent is confirmed or the persona exits without confirming.</w:t>
      </w:r>
    </w:p>
    <w:p w14:paraId="46D9234B" w14:textId="77777777" w:rsidR="00681993" w:rsidRDefault="00000000">
      <w:pPr>
        <w:spacing w:after="110"/>
        <w:jc w:val="both"/>
      </w:pPr>
      <w:r>
        <w:rPr>
          <w:b/>
          <w:bCs/>
        </w:rPr>
        <w:t xml:space="preserve">Lifecycle Participation — </w:t>
      </w:r>
      <w:r>
        <w:t>Realizes the C-024 Frame Determination Intent stage governed by ERB-C024-04.</w:t>
      </w:r>
    </w:p>
    <w:p w14:paraId="132BC47F" w14:textId="77777777" w:rsidR="00681993"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111E0439" w14:textId="77777777" w:rsidR="00681993"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4794A824" w14:textId="77777777" w:rsidR="00681993" w:rsidRDefault="00000000">
      <w:pPr>
        <w:spacing w:after="110"/>
        <w:jc w:val="both"/>
      </w:pPr>
      <w:r>
        <w:rPr>
          <w:b/>
          <w:bCs/>
        </w:rPr>
        <w:t xml:space="preserve">Governing ERB — </w:t>
      </w:r>
      <w:r>
        <w:t>ERB-C024-04 (exactly one governing ERB).</w:t>
      </w:r>
    </w:p>
    <w:p w14:paraId="2D035814" w14:textId="77777777" w:rsidR="00681993" w:rsidRDefault="00000000">
      <w:pPr>
        <w:spacing w:after="110"/>
        <w:jc w:val="both"/>
      </w:pPr>
      <w:r>
        <w:rPr>
          <w:b/>
          <w:bCs/>
        </w:rPr>
        <w:t xml:space="preserve">Traceability — </w:t>
      </w:r>
      <w:r>
        <w:t>C-024 → CRB-C024 → ERB-C024-04 → EX-C024-08 → Enterprise Journey → canonical BA/EAC binding (Pending Canonical Binding) → canonical EIO binding (Pending Canonical Binding) → Enterprise Transition: Billing Reversal Intent Framed → applicable PE-001 ADRs.</w:t>
      </w:r>
    </w:p>
    <w:p w14:paraId="7456B96D" w14:textId="77777777" w:rsidR="00681993" w:rsidRDefault="00000000">
      <w:pPr>
        <w:pStyle w:val="Heading2"/>
      </w:pPr>
      <w:r>
        <w:t>4.10 EX-C024-09 — Shape Proposed Billing Context</w:t>
      </w:r>
    </w:p>
    <w:p w14:paraId="3E147359" w14:textId="77777777" w:rsidR="00681993" w:rsidRDefault="00000000">
      <w:pPr>
        <w:spacing w:after="110"/>
        <w:jc w:val="both"/>
      </w:pPr>
      <w:r>
        <w:rPr>
          <w:b/>
          <w:bCs/>
        </w:rPr>
        <w:t xml:space="preserve">Trigger — </w:t>
      </w:r>
      <w:r>
        <w:t>A confirmed Billing Determination Intent Context, Arrangement-scoped or Period-scoped, requires a concrete candidate change.</w:t>
      </w:r>
    </w:p>
    <w:p w14:paraId="3199F4C6" w14:textId="77777777" w:rsidR="00681993" w:rsidRDefault="00000000">
      <w:pPr>
        <w:spacing w:after="110"/>
        <w:jc w:val="both"/>
      </w:pPr>
      <w:r>
        <w:rPr>
          <w:b/>
          <w:bCs/>
        </w:rPr>
        <w:t xml:space="preserve">Purpose — </w:t>
      </w:r>
      <w:r>
        <w:t>Compose a Proposed Billing Context comparable to the current Authoritative Context.</w:t>
      </w:r>
    </w:p>
    <w:p w14:paraId="7A5028CB" w14:textId="77777777" w:rsidR="00681993" w:rsidRDefault="00000000">
      <w:pPr>
        <w:spacing w:after="110"/>
        <w:jc w:val="both"/>
      </w:pPr>
      <w:r>
        <w:rPr>
          <w:b/>
          <w:bCs/>
        </w:rPr>
        <w:t xml:space="preserve">Business Goal — </w:t>
      </w:r>
      <w:r>
        <w:t>Ensure every commitment is preceded by a specific, comparable proposal, never an implicit assumption.</w:t>
      </w:r>
    </w:p>
    <w:p w14:paraId="7039DDEB" w14:textId="77777777" w:rsidR="00681993" w:rsidRDefault="00000000">
      <w:pPr>
        <w:spacing w:after="110"/>
        <w:jc w:val="both"/>
      </w:pPr>
      <w:r>
        <w:rPr>
          <w:b/>
          <w:bCs/>
        </w:rPr>
        <w:t xml:space="preserve">Business Value — </w:t>
      </w:r>
      <w:r>
        <w:t>Prevents commitment against a vague or unexamined change.</w:t>
      </w:r>
    </w:p>
    <w:p w14:paraId="7703690B" w14:textId="77777777" w:rsidR="00681993" w:rsidRDefault="00000000">
      <w:pPr>
        <w:spacing w:after="110"/>
        <w:jc w:val="both"/>
      </w:pPr>
      <w:r>
        <w:rPr>
          <w:b/>
          <w:bCs/>
        </w:rPr>
        <w:t xml:space="preserve">Participating Personas — </w:t>
      </w:r>
      <w:r>
        <w:t>Billing Steward; Billing Decision Participant; AI Assistant advisory.</w:t>
      </w:r>
    </w:p>
    <w:p w14:paraId="58E1C1C2" w14:textId="77777777" w:rsidR="00681993" w:rsidRDefault="00000000">
      <w:pPr>
        <w:spacing w:after="110"/>
        <w:jc w:val="both"/>
      </w:pPr>
      <w:r>
        <w:rPr>
          <w:b/>
          <w:bCs/>
        </w:rPr>
        <w:t xml:space="preserve">Participating Workspaces — </w:t>
      </w:r>
      <w:r>
        <w:t>Operational; Enterprise Administration.</w:t>
      </w:r>
    </w:p>
    <w:p w14:paraId="67D30591" w14:textId="77777777" w:rsidR="00681993" w:rsidRDefault="00000000">
      <w:pPr>
        <w:pStyle w:val="Heading3"/>
      </w:pPr>
      <w:r>
        <w:t>Context Engineering (Seven Dimensions)</w:t>
      </w:r>
    </w:p>
    <w:p w14:paraId="25898091" w14:textId="77777777" w:rsidR="00681993" w:rsidRDefault="00000000">
      <w:pPr>
        <w:spacing w:after="110"/>
        <w:jc w:val="both"/>
      </w:pPr>
      <w:r>
        <w:rPr>
          <w:b/>
          <w:bCs/>
        </w:rPr>
        <w:t xml:space="preserve">Required Context — </w:t>
      </w:r>
      <w:r>
        <w:t>Confirmed Billing Determination Intent Context; current Authoritative Billing Arrangement/Period/Standing Context, as applicable.</w:t>
      </w:r>
    </w:p>
    <w:p w14:paraId="2715FBF1" w14:textId="77777777" w:rsidR="00681993" w:rsidRDefault="00000000">
      <w:pPr>
        <w:spacing w:after="110"/>
        <w:jc w:val="both"/>
      </w:pPr>
      <w:r>
        <w:rPr>
          <w:b/>
          <w:bCs/>
        </w:rPr>
        <w:lastRenderedPageBreak/>
        <w:t xml:space="preserve">Created Context — </w:t>
      </w:r>
      <w:r>
        <w:t>Proposed Billing Context.</w:t>
      </w:r>
    </w:p>
    <w:p w14:paraId="116F080C" w14:textId="77777777" w:rsidR="00681993" w:rsidRDefault="00000000">
      <w:pPr>
        <w:spacing w:after="110"/>
        <w:jc w:val="both"/>
      </w:pPr>
      <w:r>
        <w:rPr>
          <w:b/>
          <w:bCs/>
        </w:rPr>
        <w:t xml:space="preserve">Consumed Context — </w:t>
      </w:r>
      <w:r>
        <w:t>Billing Determination Intent Context; current Authoritative Context for comparison.</w:t>
      </w:r>
    </w:p>
    <w:p w14:paraId="6B947060" w14:textId="77777777" w:rsidR="00681993" w:rsidRDefault="00000000">
      <w:pPr>
        <w:spacing w:after="110"/>
        <w:jc w:val="both"/>
      </w:pPr>
      <w:r>
        <w:rPr>
          <w:b/>
          <w:bCs/>
        </w:rPr>
        <w:t xml:space="preserve">Preserved Context — </w:t>
      </w:r>
      <w:r>
        <w:t>Current Authoritative Billing Arrangement Context, Authoritative Billing Period Context, and Authoritative Billing Standing Context, unaltered.</w:t>
      </w:r>
    </w:p>
    <w:p w14:paraId="38A7FFAC" w14:textId="77777777" w:rsidR="00681993" w:rsidRDefault="00000000">
      <w:pPr>
        <w:spacing w:after="110"/>
        <w:jc w:val="both"/>
      </w:pPr>
      <w:r>
        <w:rPr>
          <w:b/>
          <w:bCs/>
        </w:rPr>
        <w:t xml:space="preserve">Produced Context — </w:t>
      </w:r>
      <w:r>
        <w:t>A shaped Proposed Billing Context handed to assessment (EX-C024-10) and then to commitment.</w:t>
      </w:r>
    </w:p>
    <w:p w14:paraId="2008396F" w14:textId="77777777" w:rsidR="00681993" w:rsidRDefault="00000000">
      <w:pPr>
        <w:spacing w:after="110"/>
        <w:jc w:val="both"/>
      </w:pPr>
      <w:r>
        <w:rPr>
          <w:b/>
          <w:bCs/>
        </w:rPr>
        <w:t xml:space="preserve">Superseded Context — </w:t>
      </w:r>
      <w:r>
        <w:t>An earlier proposal revision is superseded by each refinement.</w:t>
      </w:r>
    </w:p>
    <w:p w14:paraId="769029E4" w14:textId="77777777" w:rsidR="00681993" w:rsidRDefault="00000000">
      <w:pPr>
        <w:spacing w:after="110"/>
        <w:jc w:val="both"/>
      </w:pPr>
      <w:r>
        <w:rPr>
          <w:b/>
          <w:bCs/>
        </w:rPr>
        <w:t xml:space="preserve">Invalidated Context — </w:t>
      </w:r>
      <w:r>
        <w:t>A proposal whose underlying intent is later invalidated.</w:t>
      </w:r>
    </w:p>
    <w:p w14:paraId="13A4167A" w14:textId="77777777" w:rsidR="00681993" w:rsidRDefault="00000000">
      <w:pPr>
        <w:spacing w:after="110"/>
        <w:jc w:val="both"/>
      </w:pPr>
      <w:r>
        <w:rPr>
          <w:b/>
          <w:bCs/>
        </w:rPr>
        <w:t xml:space="preserve">Navigation Expectations — </w:t>
      </w:r>
      <w:r>
        <w:t>Navigation SHALL retain the intent and the current Authoritative Context simultaneously visible throughout shaping.</w:t>
      </w:r>
    </w:p>
    <w:p w14:paraId="18FF0989" w14:textId="77777777" w:rsidR="00681993" w:rsidRDefault="00000000">
      <w:pPr>
        <w:spacing w:after="110"/>
        <w:jc w:val="both"/>
      </w:pPr>
      <w:r>
        <w:rPr>
          <w:b/>
          <w:bCs/>
        </w:rPr>
        <w:t xml:space="preserve">Collaboration Expectations — </w:t>
      </w:r>
      <w:r>
        <w:t>Collaboration SHALL attach concerns to the exact proposal revision under discussion.</w:t>
      </w:r>
    </w:p>
    <w:p w14:paraId="0B1D7DA0" w14:textId="77777777" w:rsidR="00681993" w:rsidRDefault="00000000">
      <w:pPr>
        <w:spacing w:after="110"/>
        <w:jc w:val="both"/>
      </w:pPr>
      <w:r>
        <w:rPr>
          <w:b/>
          <w:bCs/>
        </w:rPr>
        <w:t xml:space="preserve">AI Assistance — </w:t>
      </w:r>
      <w:r>
        <w:t>AI MAY suggest a candidate value based on prior Period patterns; it SHALL NOT confirm the proposal.</w:t>
      </w:r>
    </w:p>
    <w:p w14:paraId="05692717" w14:textId="77777777" w:rsidR="00681993" w:rsidRDefault="00000000">
      <w:pPr>
        <w:spacing w:after="110"/>
        <w:jc w:val="both"/>
      </w:pPr>
      <w:r>
        <w:rPr>
          <w:b/>
          <w:bCs/>
        </w:rPr>
        <w:t xml:space="preserve">Experience Outcome — </w:t>
      </w:r>
      <w:r>
        <w:t>A specific, comparable proposed change exists.</w:t>
      </w:r>
    </w:p>
    <w:p w14:paraId="2E0D472B" w14:textId="77777777" w:rsidR="00681993" w:rsidRDefault="00000000">
      <w:pPr>
        <w:spacing w:after="110"/>
        <w:jc w:val="both"/>
      </w:pPr>
      <w:r>
        <w:rPr>
          <w:b/>
          <w:bCs/>
        </w:rPr>
        <w:t xml:space="preserve">Success Criteria — </w:t>
      </w:r>
      <w:r>
        <w:t>The persona can state exactly how the proposal differs from the current Authoritative Context.</w:t>
      </w:r>
    </w:p>
    <w:p w14:paraId="4E6FFDBC" w14:textId="77777777" w:rsidR="00681993" w:rsidRDefault="00000000">
      <w:pPr>
        <w:spacing w:after="110"/>
        <w:jc w:val="both"/>
      </w:pPr>
      <w:r>
        <w:rPr>
          <w:b/>
          <w:bCs/>
        </w:rPr>
        <w:t xml:space="preserve">Experience Completion — </w:t>
      </w:r>
      <w:r>
        <w:t>Completes when the proposal is confirmed ready for assessment or the persona exits without confirming.</w:t>
      </w:r>
    </w:p>
    <w:p w14:paraId="3965E938" w14:textId="77777777" w:rsidR="00681993" w:rsidRDefault="00000000">
      <w:pPr>
        <w:spacing w:after="110"/>
        <w:jc w:val="both"/>
      </w:pPr>
      <w:r>
        <w:rPr>
          <w:b/>
          <w:bCs/>
        </w:rPr>
        <w:t xml:space="preserve">Lifecycle Participation — </w:t>
      </w:r>
      <w:r>
        <w:t>Realizes the C-024 Shape &amp; Assess stage governed by ERB-C024-05.</w:t>
      </w:r>
    </w:p>
    <w:p w14:paraId="15B0CD9B" w14:textId="77777777" w:rsidR="00681993"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3ACC78FE" w14:textId="77777777" w:rsidR="00681993"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514A7F44" w14:textId="77777777" w:rsidR="00681993" w:rsidRDefault="00000000">
      <w:pPr>
        <w:spacing w:after="110"/>
        <w:jc w:val="both"/>
      </w:pPr>
      <w:r>
        <w:rPr>
          <w:b/>
          <w:bCs/>
        </w:rPr>
        <w:t xml:space="preserve">Governing ERB — </w:t>
      </w:r>
      <w:r>
        <w:t>ERB-C024-05 (exactly one governing ERB).</w:t>
      </w:r>
    </w:p>
    <w:p w14:paraId="3201291F" w14:textId="77777777" w:rsidR="00681993" w:rsidRDefault="00000000">
      <w:pPr>
        <w:spacing w:after="110"/>
        <w:jc w:val="both"/>
      </w:pPr>
      <w:r>
        <w:rPr>
          <w:b/>
          <w:bCs/>
        </w:rPr>
        <w:t xml:space="preserve">Traceability — </w:t>
      </w:r>
      <w:r>
        <w:t>C-024 → CRB-C024 → ERB-C024-05 → EX-C024-09 → Enterprise Journey → canonical BA/EAC binding (Pending Canonical Binding) → canonical EIO binding (Pending Canonical Binding) → Enterprise Transition: Proposed Billing Context Shaped → applicable PE-001 ADRs.</w:t>
      </w:r>
    </w:p>
    <w:p w14:paraId="719366CC" w14:textId="77777777" w:rsidR="00681993" w:rsidRDefault="00000000">
      <w:pPr>
        <w:pStyle w:val="Heading2"/>
      </w:pPr>
      <w:r>
        <w:t>4.11 EX-C024-10 — Assess Billing Source and Downstream Dependency</w:t>
      </w:r>
    </w:p>
    <w:p w14:paraId="3EDB8676" w14:textId="77777777" w:rsidR="00681993" w:rsidRDefault="00000000">
      <w:pPr>
        <w:spacing w:after="110"/>
        <w:jc w:val="both"/>
      </w:pPr>
      <w:r>
        <w:rPr>
          <w:b/>
          <w:bCs/>
        </w:rPr>
        <w:t xml:space="preserve">Trigger — </w:t>
      </w:r>
      <w:r>
        <w:t>A shaped Proposed Billing Context requires upstream source-fact and downstream dependency understanding before commitment.</w:t>
      </w:r>
    </w:p>
    <w:p w14:paraId="06C23B81" w14:textId="77777777" w:rsidR="00681993" w:rsidRDefault="00000000">
      <w:pPr>
        <w:spacing w:after="110"/>
        <w:jc w:val="both"/>
      </w:pPr>
      <w:r>
        <w:rPr>
          <w:b/>
          <w:bCs/>
        </w:rPr>
        <w:t xml:space="preserve">Purpose — </w:t>
      </w:r>
      <w:r>
        <w:t>Surface advisory upstream source facts and downstream dependency for the proposal.</w:t>
      </w:r>
    </w:p>
    <w:p w14:paraId="64718726" w14:textId="77777777" w:rsidR="00681993" w:rsidRDefault="00000000">
      <w:pPr>
        <w:spacing w:after="110"/>
        <w:jc w:val="both"/>
      </w:pPr>
      <w:r>
        <w:rPr>
          <w:b/>
          <w:bCs/>
        </w:rPr>
        <w:t xml:space="preserve">Business Goal — </w:t>
      </w:r>
      <w:r>
        <w:t>Ensure commitment decisions are informed by known upstream facts and likely downstream consequence, without those facts becoming a decision themselves.</w:t>
      </w:r>
    </w:p>
    <w:p w14:paraId="725A9AFD" w14:textId="77777777" w:rsidR="00681993" w:rsidRDefault="00000000">
      <w:pPr>
        <w:spacing w:after="110"/>
        <w:jc w:val="both"/>
      </w:pPr>
      <w:r>
        <w:rPr>
          <w:b/>
          <w:bCs/>
        </w:rPr>
        <w:t xml:space="preserve">Business Value — </w:t>
      </w:r>
      <w:r>
        <w:t>Prevents commitment made in ignorance of a relevant upstream source fact or downstream consumer.</w:t>
      </w:r>
    </w:p>
    <w:p w14:paraId="18F8C21D" w14:textId="77777777" w:rsidR="00681993" w:rsidRDefault="00000000">
      <w:pPr>
        <w:spacing w:after="110"/>
        <w:jc w:val="both"/>
      </w:pPr>
      <w:r>
        <w:rPr>
          <w:b/>
          <w:bCs/>
        </w:rPr>
        <w:t xml:space="preserve">Participating Personas — </w:t>
      </w:r>
      <w:r>
        <w:t>Billing Steward; Billing Decision Participant; AI Assistant advisory.</w:t>
      </w:r>
    </w:p>
    <w:p w14:paraId="1A3BA316" w14:textId="77777777" w:rsidR="00681993" w:rsidRDefault="00000000">
      <w:pPr>
        <w:spacing w:after="110"/>
        <w:jc w:val="both"/>
      </w:pPr>
      <w:r>
        <w:rPr>
          <w:b/>
          <w:bCs/>
        </w:rPr>
        <w:t xml:space="preserve">Participating Workspaces — </w:t>
      </w:r>
      <w:r>
        <w:t>Operational; Enterprise Administration.</w:t>
      </w:r>
    </w:p>
    <w:p w14:paraId="7CEC4094" w14:textId="77777777" w:rsidR="00681993" w:rsidRDefault="00000000">
      <w:pPr>
        <w:pStyle w:val="Heading3"/>
      </w:pPr>
      <w:r>
        <w:lastRenderedPageBreak/>
        <w:t>Context Engineering (Seven Dimensions)</w:t>
      </w:r>
    </w:p>
    <w:p w14:paraId="0E7679CF" w14:textId="77777777" w:rsidR="00681993" w:rsidRDefault="00000000">
      <w:pPr>
        <w:spacing w:after="110"/>
        <w:jc w:val="both"/>
      </w:pPr>
      <w:r>
        <w:rPr>
          <w:b/>
          <w:bCs/>
        </w:rPr>
        <w:t xml:space="preserve">Required Context — </w:t>
      </w:r>
      <w:r>
        <w:t>Shaped Proposed Billing Context.</w:t>
      </w:r>
    </w:p>
    <w:p w14:paraId="722BC067" w14:textId="77777777" w:rsidR="00681993" w:rsidRDefault="00000000">
      <w:pPr>
        <w:spacing w:after="110"/>
        <w:jc w:val="both"/>
      </w:pPr>
      <w:r>
        <w:rPr>
          <w:b/>
          <w:bCs/>
        </w:rPr>
        <w:t xml:space="preserve">Created Context — </w:t>
      </w:r>
      <w:r>
        <w:t>Billing Source Assessment Context.</w:t>
      </w:r>
    </w:p>
    <w:p w14:paraId="13813731" w14:textId="77777777" w:rsidR="00681993" w:rsidRDefault="00000000">
      <w:pPr>
        <w:spacing w:after="110"/>
        <w:jc w:val="both"/>
      </w:pPr>
      <w:r>
        <w:rPr>
          <w:b/>
          <w:bCs/>
        </w:rPr>
        <w:t xml:space="preserve">Consumed Context — </w:t>
      </w:r>
      <w:r>
        <w:t>Active Subscription commitment-standing reference (C-020); price reference (C-021); Customer/Account/Relationship reference (C-022); entitlement reference (C-023, conditional); contract reference (C-025, conditional).</w:t>
      </w:r>
    </w:p>
    <w:p w14:paraId="5F2F0B5F" w14:textId="77777777" w:rsidR="00681993" w:rsidRDefault="00000000">
      <w:pPr>
        <w:spacing w:after="110"/>
        <w:jc w:val="both"/>
      </w:pPr>
      <w:r>
        <w:rPr>
          <w:b/>
          <w:bCs/>
        </w:rPr>
        <w:t xml:space="preserve">Preserved Context — </w:t>
      </w:r>
      <w:r>
        <w:t>Proposed Billing Context; current Authoritative Context for comparison.</w:t>
      </w:r>
    </w:p>
    <w:p w14:paraId="2AD41AAC" w14:textId="77777777" w:rsidR="00681993" w:rsidRDefault="00000000">
      <w:pPr>
        <w:spacing w:after="110"/>
        <w:jc w:val="both"/>
      </w:pPr>
      <w:r>
        <w:rPr>
          <w:b/>
          <w:bCs/>
        </w:rPr>
        <w:t xml:space="preserve">Produced Context — </w:t>
      </w:r>
      <w:r>
        <w:t>A Billing Source Assessment Context attached to the proposal, handed to commitment.</w:t>
      </w:r>
    </w:p>
    <w:p w14:paraId="26100630" w14:textId="77777777" w:rsidR="00681993" w:rsidRDefault="00000000">
      <w:pPr>
        <w:spacing w:after="110"/>
        <w:jc w:val="both"/>
      </w:pPr>
      <w:r>
        <w:rPr>
          <w:b/>
          <w:bCs/>
        </w:rPr>
        <w:t xml:space="preserve">Superseded Context — </w:t>
      </w:r>
      <w:r>
        <w:t>An earlier assessment is superseded by a refreshed assessment where source facts have changed.</w:t>
      </w:r>
    </w:p>
    <w:p w14:paraId="4FCA20C6" w14:textId="77777777" w:rsidR="00681993" w:rsidRDefault="00000000">
      <w:pPr>
        <w:spacing w:after="110"/>
        <w:jc w:val="both"/>
      </w:pPr>
      <w:r>
        <w:rPr>
          <w:b/>
          <w:bCs/>
        </w:rPr>
        <w:t xml:space="preserve">Invalidated Context — </w:t>
      </w:r>
      <w:r>
        <w:t>An assessment invalidated by a subsequent change to the underlying source fact before commitment.</w:t>
      </w:r>
    </w:p>
    <w:p w14:paraId="185834C2" w14:textId="77777777" w:rsidR="00681993" w:rsidRDefault="00000000">
      <w:pPr>
        <w:spacing w:after="110"/>
        <w:jc w:val="both"/>
      </w:pPr>
      <w:r>
        <w:rPr>
          <w:b/>
          <w:bCs/>
        </w:rPr>
        <w:t xml:space="preserve">Navigation Expectations — </w:t>
      </w:r>
      <w:r>
        <w:t>Navigation SHALL retain the proposal and its assessment together; it SHALL NOT allow commitment against a stale assessment without re-confirmation.</w:t>
      </w:r>
    </w:p>
    <w:p w14:paraId="0AECAE60" w14:textId="77777777" w:rsidR="00681993" w:rsidRDefault="00000000">
      <w:pPr>
        <w:spacing w:after="110"/>
        <w:jc w:val="both"/>
      </w:pPr>
      <w:r>
        <w:rPr>
          <w:b/>
          <w:bCs/>
        </w:rPr>
        <w:t xml:space="preserve">Collaboration Expectations — </w:t>
      </w:r>
      <w:r>
        <w:t>Collaboration SHALL reference the exact assessment version under discussion.</w:t>
      </w:r>
    </w:p>
    <w:p w14:paraId="34EA5FAF" w14:textId="77777777" w:rsidR="00681993" w:rsidRDefault="00000000">
      <w:pPr>
        <w:spacing w:after="110"/>
        <w:jc w:val="both"/>
      </w:pPr>
      <w:r>
        <w:rPr>
          <w:b/>
          <w:bCs/>
        </w:rPr>
        <w:t xml:space="preserve">AI Assistance — </w:t>
      </w:r>
      <w:r>
        <w:t>AI MAY surface likely downstream consequence (e.g., a future Invoicing capability's expected reference) with stated confidence; it SHALL NOT decide whether to proceed.</w:t>
      </w:r>
    </w:p>
    <w:p w14:paraId="1E658901" w14:textId="77777777" w:rsidR="00681993" w:rsidRDefault="00000000">
      <w:pPr>
        <w:spacing w:after="110"/>
        <w:jc w:val="both"/>
      </w:pPr>
      <w:r>
        <w:rPr>
          <w:b/>
          <w:bCs/>
        </w:rPr>
        <w:t xml:space="preserve">Experience Outcome — </w:t>
      </w:r>
      <w:r>
        <w:t>The proposal's upstream source facts and downstream dependency are understood in advisory terms.</w:t>
      </w:r>
    </w:p>
    <w:p w14:paraId="3845A954" w14:textId="77777777" w:rsidR="00681993" w:rsidRDefault="00000000">
      <w:pPr>
        <w:spacing w:after="110"/>
        <w:jc w:val="both"/>
      </w:pPr>
      <w:r>
        <w:rPr>
          <w:b/>
          <w:bCs/>
        </w:rPr>
        <w:t xml:space="preserve">Success Criteria — </w:t>
      </w:r>
      <w:r>
        <w:t>The persona can explain what source facts and downstream dependency informed the proposal.</w:t>
      </w:r>
    </w:p>
    <w:p w14:paraId="637DDDAB" w14:textId="77777777" w:rsidR="00681993" w:rsidRDefault="00000000">
      <w:pPr>
        <w:spacing w:after="110"/>
        <w:jc w:val="both"/>
      </w:pPr>
      <w:r>
        <w:rPr>
          <w:b/>
          <w:bCs/>
        </w:rPr>
        <w:t xml:space="preserve">Experience Completion — </w:t>
      </w:r>
      <w:r>
        <w:t>Completes when the assessment is confirmed current or the persona exits without confirming.</w:t>
      </w:r>
    </w:p>
    <w:p w14:paraId="6EADE75F" w14:textId="77777777" w:rsidR="00681993" w:rsidRDefault="00000000">
      <w:pPr>
        <w:spacing w:after="110"/>
        <w:jc w:val="both"/>
      </w:pPr>
      <w:r>
        <w:rPr>
          <w:b/>
          <w:bCs/>
        </w:rPr>
        <w:t xml:space="preserve">Lifecycle Participation — </w:t>
      </w:r>
      <w:r>
        <w:t>Realizes the C-024 Shape &amp; Assess stage governed by ERB-C024-05.</w:t>
      </w:r>
    </w:p>
    <w:p w14:paraId="20922A30" w14:textId="77777777" w:rsidR="00681993"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226944E3" w14:textId="77777777" w:rsidR="00681993"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3B847CF3" w14:textId="77777777" w:rsidR="00681993" w:rsidRDefault="00000000">
      <w:pPr>
        <w:spacing w:after="110"/>
        <w:jc w:val="both"/>
      </w:pPr>
      <w:r>
        <w:rPr>
          <w:b/>
          <w:bCs/>
        </w:rPr>
        <w:t xml:space="preserve">Governing ERB — </w:t>
      </w:r>
      <w:r>
        <w:t>ERB-C024-05 (exactly one governing ERB).</w:t>
      </w:r>
    </w:p>
    <w:p w14:paraId="64BA50DD" w14:textId="77777777" w:rsidR="00681993" w:rsidRDefault="00000000">
      <w:pPr>
        <w:spacing w:after="110"/>
        <w:jc w:val="both"/>
      </w:pPr>
      <w:r>
        <w:rPr>
          <w:b/>
          <w:bCs/>
        </w:rPr>
        <w:t xml:space="preserve">Traceability — </w:t>
      </w:r>
      <w:r>
        <w:t>C-024 → CRB-C024 → ERB-C024-05 → EX-C024-10 → Enterprise Journey → canonical BA/EAC binding (Pending Canonical Binding) → canonical EIO binding (Pending Canonical Binding) → Enterprise Transition: Billing Source and Downstream Dependency Assessed → applicable PE-001 ADRs.</w:t>
      </w:r>
    </w:p>
    <w:p w14:paraId="5ABD1F47" w14:textId="77777777" w:rsidR="00681993" w:rsidRDefault="00000000">
      <w:pPr>
        <w:pStyle w:val="Heading2"/>
      </w:pPr>
      <w:r>
        <w:t>4.12 EX-C024-11 — Commit Billing Arrangement Transition</w:t>
      </w:r>
    </w:p>
    <w:p w14:paraId="2465BD56" w14:textId="77777777" w:rsidR="00681993" w:rsidRDefault="00000000">
      <w:pPr>
        <w:spacing w:after="110"/>
        <w:jc w:val="both"/>
      </w:pPr>
      <w:r>
        <w:rPr>
          <w:b/>
          <w:bCs/>
        </w:rPr>
        <w:t xml:space="preserve">Trigger — </w:t>
      </w:r>
      <w:r>
        <w:t>An assessed proposal of action establish or reconfigure a Billing Arrangement is ready.</w:t>
      </w:r>
    </w:p>
    <w:p w14:paraId="6E1D5E36" w14:textId="77777777" w:rsidR="00681993" w:rsidRDefault="00000000">
      <w:pPr>
        <w:spacing w:after="110"/>
        <w:jc w:val="both"/>
      </w:pPr>
      <w:r>
        <w:rPr>
          <w:b/>
          <w:bCs/>
        </w:rPr>
        <w:t xml:space="preserve">Purpose — </w:t>
      </w:r>
      <w:r>
        <w:t>Apply the assessed Arrangement-configuration proposal to produce a continuing Resulting Billing Arrangement Context.</w:t>
      </w:r>
    </w:p>
    <w:p w14:paraId="77B432E0" w14:textId="77777777" w:rsidR="00681993" w:rsidRDefault="00000000">
      <w:pPr>
        <w:spacing w:after="110"/>
        <w:jc w:val="both"/>
      </w:pPr>
      <w:r>
        <w:rPr>
          <w:b/>
          <w:bCs/>
        </w:rPr>
        <w:t xml:space="preserve">Business Goal — </w:t>
      </w:r>
      <w:r>
        <w:t>Make the new or reconfigured Billing Arrangement the enterprise's current authoritative fact.</w:t>
      </w:r>
    </w:p>
    <w:p w14:paraId="5710C5EB" w14:textId="77777777" w:rsidR="00681993" w:rsidRDefault="00000000">
      <w:pPr>
        <w:spacing w:after="110"/>
        <w:jc w:val="both"/>
      </w:pPr>
      <w:r>
        <w:rPr>
          <w:b/>
          <w:bCs/>
        </w:rPr>
        <w:t xml:space="preserve">Business Value — </w:t>
      </w:r>
      <w:r>
        <w:t>Ensures Arrangement configuration changes are explicit, traceable enterprise transitions.</w:t>
      </w:r>
    </w:p>
    <w:p w14:paraId="39859CAB" w14:textId="77777777" w:rsidR="00681993" w:rsidRDefault="00000000">
      <w:pPr>
        <w:spacing w:after="110"/>
        <w:jc w:val="both"/>
      </w:pPr>
      <w:r>
        <w:rPr>
          <w:b/>
          <w:bCs/>
        </w:rPr>
        <w:t xml:space="preserve">Participating Personas — </w:t>
      </w:r>
      <w:r>
        <w:t>Billing Steward; Billing Decision Participant.</w:t>
      </w:r>
    </w:p>
    <w:p w14:paraId="55D80CDC" w14:textId="77777777" w:rsidR="00681993" w:rsidRDefault="00000000">
      <w:pPr>
        <w:spacing w:after="110"/>
        <w:jc w:val="both"/>
      </w:pPr>
      <w:r>
        <w:rPr>
          <w:b/>
          <w:bCs/>
        </w:rPr>
        <w:lastRenderedPageBreak/>
        <w:t xml:space="preserve">Participating Workspaces — </w:t>
      </w:r>
      <w:r>
        <w:t>Operational; Enterprise Administration.</w:t>
      </w:r>
    </w:p>
    <w:p w14:paraId="5C722B5D" w14:textId="77777777" w:rsidR="00681993" w:rsidRDefault="00000000">
      <w:pPr>
        <w:pStyle w:val="Heading3"/>
      </w:pPr>
      <w:r>
        <w:t>Context Engineering (Seven Dimensions)</w:t>
      </w:r>
    </w:p>
    <w:p w14:paraId="22F667A7" w14:textId="77777777" w:rsidR="00681993" w:rsidRDefault="00000000">
      <w:pPr>
        <w:spacing w:after="110"/>
        <w:jc w:val="both"/>
      </w:pPr>
      <w:r>
        <w:rPr>
          <w:b/>
          <w:bCs/>
        </w:rPr>
        <w:t xml:space="preserve">Required Context — </w:t>
      </w:r>
      <w:r>
        <w:t>Assessed Proposed Billing Context (Arrangement-scoped, continuing).</w:t>
      </w:r>
    </w:p>
    <w:p w14:paraId="61F3357A" w14:textId="77777777" w:rsidR="00681993" w:rsidRDefault="00000000">
      <w:pPr>
        <w:spacing w:after="110"/>
        <w:jc w:val="both"/>
      </w:pPr>
      <w:r>
        <w:rPr>
          <w:b/>
          <w:bCs/>
        </w:rPr>
        <w:t xml:space="preserve">Created Context — </w:t>
      </w:r>
      <w:r>
        <w:t>None distinct from Produced.</w:t>
      </w:r>
    </w:p>
    <w:p w14:paraId="4A5771EB" w14:textId="77777777" w:rsidR="00681993" w:rsidRDefault="00000000">
      <w:pPr>
        <w:spacing w:after="110"/>
        <w:jc w:val="both"/>
      </w:pPr>
      <w:r>
        <w:rPr>
          <w:b/>
          <w:bCs/>
        </w:rPr>
        <w:t xml:space="preserve">Consumed Context — </w:t>
      </w:r>
      <w:r>
        <w:t>The assessed proposal and its Billing Source Assessment Context, re-confirmed current.</w:t>
      </w:r>
    </w:p>
    <w:p w14:paraId="17BA3418" w14:textId="77777777" w:rsidR="00681993" w:rsidRDefault="00000000">
      <w:pPr>
        <w:spacing w:after="110"/>
        <w:jc w:val="both"/>
      </w:pPr>
      <w:r>
        <w:rPr>
          <w:b/>
          <w:bCs/>
        </w:rPr>
        <w:t xml:space="preserve">Preserved Context — </w:t>
      </w:r>
      <w:r>
        <w:t>Lineage of the prior Authoritative Billing Arrangement Context, where one exists.</w:t>
      </w:r>
    </w:p>
    <w:p w14:paraId="5D6D2986" w14:textId="77777777" w:rsidR="00681993" w:rsidRDefault="00000000">
      <w:pPr>
        <w:spacing w:after="110"/>
        <w:jc w:val="both"/>
      </w:pPr>
      <w:r>
        <w:rPr>
          <w:b/>
          <w:bCs/>
        </w:rPr>
        <w:t xml:space="preserve">Produced Context — </w:t>
      </w:r>
      <w:r>
        <w:t>A continuing Resulting Billing Arrangement Context, immediately assuming current-state authority as the new Authoritative Billing Arrangement Context for its own Anchor.</w:t>
      </w:r>
    </w:p>
    <w:p w14:paraId="3FDEEB59" w14:textId="77777777" w:rsidR="00681993" w:rsidRDefault="00000000">
      <w:pPr>
        <w:spacing w:after="110"/>
        <w:jc w:val="both"/>
      </w:pPr>
      <w:r>
        <w:rPr>
          <w:b/>
          <w:bCs/>
        </w:rPr>
        <w:t xml:space="preserve">Superseded Context — </w:t>
      </w:r>
      <w:r>
        <w:t>The prior Authoritative Billing Arrangement Context for the same Anchor, where one exists.</w:t>
      </w:r>
    </w:p>
    <w:p w14:paraId="65F77DDC" w14:textId="77777777" w:rsidR="00681993" w:rsidRDefault="00000000">
      <w:pPr>
        <w:spacing w:after="110"/>
        <w:jc w:val="both"/>
      </w:pPr>
      <w:r>
        <w:rPr>
          <w:b/>
          <w:bCs/>
        </w:rPr>
        <w:t xml:space="preserve">Invalidated Context — </w:t>
      </w:r>
      <w:r>
        <w:t>The committed proposal, as a pending candidate.</w:t>
      </w:r>
    </w:p>
    <w:p w14:paraId="62A45A87" w14:textId="77777777" w:rsidR="00681993" w:rsidRDefault="00000000">
      <w:pPr>
        <w:spacing w:after="110"/>
        <w:jc w:val="both"/>
      </w:pPr>
      <w:r>
        <w:rPr>
          <w:b/>
          <w:bCs/>
        </w:rPr>
        <w:t xml:space="preserve">Navigation Expectations — </w:t>
      </w:r>
      <w:r>
        <w:t>Navigation SHALL confirm the commitment outcome before allowing further navigation away from the anchor.</w:t>
      </w:r>
    </w:p>
    <w:p w14:paraId="5631E5AD" w14:textId="77777777" w:rsidR="00681993" w:rsidRDefault="00000000">
      <w:pPr>
        <w:spacing w:after="110"/>
        <w:jc w:val="both"/>
      </w:pPr>
      <w:r>
        <w:rPr>
          <w:b/>
          <w:bCs/>
        </w:rPr>
        <w:t xml:space="preserve">Collaboration Expectations — </w:t>
      </w:r>
      <w:r>
        <w:t>Collaboration on the commitment decision SHALL reference the exact assessed proposal.</w:t>
      </w:r>
    </w:p>
    <w:p w14:paraId="5345089F" w14:textId="77777777" w:rsidR="00681993" w:rsidRDefault="00000000">
      <w:pPr>
        <w:spacing w:after="110"/>
        <w:jc w:val="both"/>
      </w:pPr>
      <w:r>
        <w:rPr>
          <w:b/>
          <w:bCs/>
        </w:rPr>
        <w:t xml:space="preserve">AI Assistance — </w:t>
      </w:r>
      <w:r>
        <w:t>AI MAY summarize the commitment outcome; it SHALL NOT commit the transition itself.</w:t>
      </w:r>
    </w:p>
    <w:p w14:paraId="1A688F62" w14:textId="77777777" w:rsidR="00681993" w:rsidRDefault="00000000">
      <w:pPr>
        <w:spacing w:after="110"/>
        <w:jc w:val="both"/>
      </w:pPr>
      <w:r>
        <w:rPr>
          <w:b/>
          <w:bCs/>
        </w:rPr>
        <w:t xml:space="preserve">Experience Outcome — </w:t>
      </w:r>
      <w:r>
        <w:t>A continuing Resulting Billing Arrangement Context is produced and becomes authoritative.</w:t>
      </w:r>
    </w:p>
    <w:p w14:paraId="3851715A" w14:textId="77777777" w:rsidR="00681993" w:rsidRDefault="00000000">
      <w:pPr>
        <w:spacing w:after="110"/>
        <w:jc w:val="both"/>
      </w:pPr>
      <w:r>
        <w:rPr>
          <w:b/>
          <w:bCs/>
        </w:rPr>
        <w:t xml:space="preserve">Success Criteria — </w:t>
      </w:r>
      <w:r>
        <w:t>The persona can confirm the new Arrangement configuration is now the enterprise's authoritative fact.</w:t>
      </w:r>
    </w:p>
    <w:p w14:paraId="27765FDD" w14:textId="77777777" w:rsidR="00681993" w:rsidRDefault="00000000">
      <w:pPr>
        <w:spacing w:after="110"/>
        <w:jc w:val="both"/>
      </w:pPr>
      <w:r>
        <w:rPr>
          <w:b/>
          <w:bCs/>
        </w:rPr>
        <w:t xml:space="preserve">Experience Completion — </w:t>
      </w:r>
      <w:r>
        <w:t>Completes only when the Resulting Billing Arrangement Context is produced or the commitment is explicitly not completed.</w:t>
      </w:r>
    </w:p>
    <w:p w14:paraId="034876C8" w14:textId="77777777" w:rsidR="00681993" w:rsidRDefault="00000000">
      <w:pPr>
        <w:spacing w:after="110"/>
        <w:jc w:val="both"/>
      </w:pPr>
      <w:r>
        <w:rPr>
          <w:b/>
          <w:bCs/>
        </w:rPr>
        <w:t xml:space="preserve">Lifecycle Participation — </w:t>
      </w:r>
      <w:r>
        <w:t>Realizes the C-024 Commit stage governed by ERB-C024-06.</w:t>
      </w:r>
    </w:p>
    <w:p w14:paraId="0E0193CD" w14:textId="77777777" w:rsidR="00681993"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6D8FDB57" w14:textId="77777777" w:rsidR="00681993"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42DE8E78" w14:textId="77777777" w:rsidR="00681993" w:rsidRDefault="00000000">
      <w:pPr>
        <w:spacing w:after="110"/>
        <w:jc w:val="both"/>
      </w:pPr>
      <w:r>
        <w:rPr>
          <w:b/>
          <w:bCs/>
        </w:rPr>
        <w:t xml:space="preserve">Governing ERB — </w:t>
      </w:r>
      <w:r>
        <w:t>ERB-C024-06 (exactly one governing ERB).</w:t>
      </w:r>
    </w:p>
    <w:p w14:paraId="6F0C60CA" w14:textId="77777777" w:rsidR="00681993" w:rsidRDefault="00000000">
      <w:pPr>
        <w:spacing w:after="110"/>
        <w:jc w:val="both"/>
      </w:pPr>
      <w:r>
        <w:rPr>
          <w:b/>
          <w:bCs/>
        </w:rPr>
        <w:t xml:space="preserve">Traceability — </w:t>
      </w:r>
      <w:r>
        <w:t>C-024 → CRB-C024 → ERB-C024-06 → EX-C024-11 → Enterprise Journey → canonical BA/EAC binding (Pending Canonical Binding) → canonical EIO binding (Pending Canonical Binding) → Enterprise Transition: Continuing Billing Arrangement Transition Committed → applicable PE-001 ADRs.</w:t>
      </w:r>
    </w:p>
    <w:p w14:paraId="48EA255C" w14:textId="77777777" w:rsidR="00681993" w:rsidRDefault="00000000">
      <w:pPr>
        <w:pStyle w:val="Heading2"/>
      </w:pPr>
      <w:r>
        <w:t>4.13 EX-C024-12 — Commit Billing Arrangement Retirement</w:t>
      </w:r>
    </w:p>
    <w:p w14:paraId="59A81D8D" w14:textId="77777777" w:rsidR="00681993" w:rsidRDefault="00000000">
      <w:pPr>
        <w:spacing w:after="110"/>
        <w:jc w:val="both"/>
      </w:pPr>
      <w:r>
        <w:rPr>
          <w:b/>
          <w:bCs/>
        </w:rPr>
        <w:t xml:space="preserve">Trigger — </w:t>
      </w:r>
      <w:r>
        <w:t>An assessed retirement proposal for a Billing Arrangement is ready.</w:t>
      </w:r>
    </w:p>
    <w:p w14:paraId="21828FFA" w14:textId="77777777" w:rsidR="00681993" w:rsidRDefault="00000000">
      <w:pPr>
        <w:spacing w:after="110"/>
        <w:jc w:val="both"/>
      </w:pPr>
      <w:r>
        <w:rPr>
          <w:b/>
          <w:bCs/>
        </w:rPr>
        <w:t xml:space="preserve">Purpose — </w:t>
      </w:r>
      <w:r>
        <w:t>Apply the assessed retirement proposal to produce a terminal Resulting Billing Arrangement Context.</w:t>
      </w:r>
    </w:p>
    <w:p w14:paraId="28DA36EC" w14:textId="77777777" w:rsidR="00681993" w:rsidRDefault="00000000">
      <w:pPr>
        <w:spacing w:after="110"/>
        <w:jc w:val="both"/>
      </w:pPr>
      <w:r>
        <w:rPr>
          <w:b/>
          <w:bCs/>
        </w:rPr>
        <w:t xml:space="preserve">Business Goal — </w:t>
      </w:r>
      <w:r>
        <w:t>Make the Arrangement's closed standing the enterprise's current authoritative fact.</w:t>
      </w:r>
    </w:p>
    <w:p w14:paraId="5679D20D" w14:textId="77777777" w:rsidR="00681993" w:rsidRDefault="00000000">
      <w:pPr>
        <w:spacing w:after="110"/>
        <w:jc w:val="both"/>
      </w:pPr>
      <w:r>
        <w:rPr>
          <w:b/>
          <w:bCs/>
        </w:rPr>
        <w:t xml:space="preserve">Business Value — </w:t>
      </w:r>
      <w:r>
        <w:t>Ensures retirement is an explicit, traceable enterprise transition, never a silent disappearance.</w:t>
      </w:r>
    </w:p>
    <w:p w14:paraId="1A7C2028" w14:textId="77777777" w:rsidR="00681993" w:rsidRDefault="00000000">
      <w:pPr>
        <w:spacing w:after="110"/>
        <w:jc w:val="both"/>
      </w:pPr>
      <w:r>
        <w:rPr>
          <w:b/>
          <w:bCs/>
        </w:rPr>
        <w:lastRenderedPageBreak/>
        <w:t xml:space="preserve">Participating Personas — </w:t>
      </w:r>
      <w:r>
        <w:t>Billing Steward; Billing Decision Participant.</w:t>
      </w:r>
    </w:p>
    <w:p w14:paraId="26EA536F" w14:textId="77777777" w:rsidR="00681993" w:rsidRDefault="00000000">
      <w:pPr>
        <w:spacing w:after="110"/>
        <w:jc w:val="both"/>
      </w:pPr>
      <w:r>
        <w:rPr>
          <w:b/>
          <w:bCs/>
        </w:rPr>
        <w:t xml:space="preserve">Participating Workspaces — </w:t>
      </w:r>
      <w:r>
        <w:t>Operational; Enterprise Administration.</w:t>
      </w:r>
    </w:p>
    <w:p w14:paraId="068F85F2" w14:textId="77777777" w:rsidR="00681993" w:rsidRDefault="00000000">
      <w:pPr>
        <w:pStyle w:val="Heading3"/>
      </w:pPr>
      <w:r>
        <w:t>Context Engineering (Seven Dimensions)</w:t>
      </w:r>
    </w:p>
    <w:p w14:paraId="4B12465E" w14:textId="77777777" w:rsidR="00681993" w:rsidRDefault="00000000">
      <w:pPr>
        <w:spacing w:after="110"/>
        <w:jc w:val="both"/>
      </w:pPr>
      <w:r>
        <w:rPr>
          <w:b/>
          <w:bCs/>
        </w:rPr>
        <w:t xml:space="preserve">Required Context — </w:t>
      </w:r>
      <w:r>
        <w:t>Assessed Proposed Billing Context (Arrangement-scoped, retirement).</w:t>
      </w:r>
    </w:p>
    <w:p w14:paraId="1722597F" w14:textId="77777777" w:rsidR="00681993" w:rsidRDefault="00000000">
      <w:pPr>
        <w:spacing w:after="110"/>
        <w:jc w:val="both"/>
      </w:pPr>
      <w:r>
        <w:rPr>
          <w:b/>
          <w:bCs/>
        </w:rPr>
        <w:t xml:space="preserve">Created Context — </w:t>
      </w:r>
      <w:r>
        <w:t>None distinct from Produced.</w:t>
      </w:r>
    </w:p>
    <w:p w14:paraId="1BD00C58" w14:textId="77777777" w:rsidR="00681993" w:rsidRDefault="00000000">
      <w:pPr>
        <w:spacing w:after="110"/>
        <w:jc w:val="both"/>
      </w:pPr>
      <w:r>
        <w:rPr>
          <w:b/>
          <w:bCs/>
        </w:rPr>
        <w:t xml:space="preserve">Consumed Context — </w:t>
      </w:r>
      <w:r>
        <w:t>The assessed retirement proposal and its Billing Source Assessment Context, re-confirmed current.</w:t>
      </w:r>
    </w:p>
    <w:p w14:paraId="17765015" w14:textId="77777777" w:rsidR="00681993" w:rsidRDefault="00000000">
      <w:pPr>
        <w:spacing w:after="110"/>
        <w:jc w:val="both"/>
      </w:pPr>
      <w:r>
        <w:rPr>
          <w:b/>
          <w:bCs/>
        </w:rPr>
        <w:t xml:space="preserve">Preserved Context — </w:t>
      </w:r>
      <w:r>
        <w:t>Lineage of the prior Authoritative Billing Arrangement Context.</w:t>
      </w:r>
    </w:p>
    <w:p w14:paraId="30EAED60" w14:textId="77777777" w:rsidR="00681993" w:rsidRDefault="00000000">
      <w:pPr>
        <w:spacing w:after="110"/>
        <w:jc w:val="both"/>
      </w:pPr>
      <w:r>
        <w:rPr>
          <w:b/>
          <w:bCs/>
        </w:rPr>
        <w:t xml:space="preserve">Produced Context — </w:t>
      </w:r>
      <w:r>
        <w:t>A terminal Resulting Billing Arrangement Context, closing the Arrangement's standing.</w:t>
      </w:r>
    </w:p>
    <w:p w14:paraId="3FA15B1C" w14:textId="77777777" w:rsidR="00681993" w:rsidRDefault="00000000">
      <w:pPr>
        <w:spacing w:after="110"/>
        <w:jc w:val="both"/>
      </w:pPr>
      <w:r>
        <w:rPr>
          <w:b/>
          <w:bCs/>
        </w:rPr>
        <w:t xml:space="preserve">Superseded Context — </w:t>
      </w:r>
      <w:r>
        <w:t>The prior Authoritative Billing Arrangement Context for the same Anchor.</w:t>
      </w:r>
    </w:p>
    <w:p w14:paraId="2C3115D8" w14:textId="77777777" w:rsidR="00681993" w:rsidRDefault="00000000">
      <w:pPr>
        <w:spacing w:after="110"/>
        <w:jc w:val="both"/>
      </w:pPr>
      <w:r>
        <w:rPr>
          <w:b/>
          <w:bCs/>
        </w:rPr>
        <w:t xml:space="preserve">Invalidated Context — </w:t>
      </w:r>
      <w:r>
        <w:t>The committed retirement proposal, as a pending candidate.</w:t>
      </w:r>
    </w:p>
    <w:p w14:paraId="721FBCAF" w14:textId="77777777" w:rsidR="00681993" w:rsidRDefault="00000000">
      <w:pPr>
        <w:spacing w:after="110"/>
        <w:jc w:val="both"/>
      </w:pPr>
      <w:r>
        <w:rPr>
          <w:b/>
          <w:bCs/>
        </w:rPr>
        <w:t xml:space="preserve">Navigation Expectations — </w:t>
      </w:r>
      <w:r>
        <w:t>Navigation SHALL confirm the retirement outcome before allowing further navigation away from the anchor.</w:t>
      </w:r>
    </w:p>
    <w:p w14:paraId="46966EC6" w14:textId="77777777" w:rsidR="00681993" w:rsidRDefault="00000000">
      <w:pPr>
        <w:spacing w:after="110"/>
        <w:jc w:val="both"/>
      </w:pPr>
      <w:r>
        <w:rPr>
          <w:b/>
          <w:bCs/>
        </w:rPr>
        <w:t xml:space="preserve">Collaboration Expectations — </w:t>
      </w:r>
      <w:r>
        <w:t>Collaboration on the retirement decision SHALL reference the exact assessed proposal.</w:t>
      </w:r>
    </w:p>
    <w:p w14:paraId="14247CAC" w14:textId="77777777" w:rsidR="00681993" w:rsidRDefault="00000000">
      <w:pPr>
        <w:spacing w:after="110"/>
        <w:jc w:val="both"/>
      </w:pPr>
      <w:r>
        <w:rPr>
          <w:b/>
          <w:bCs/>
        </w:rPr>
        <w:t xml:space="preserve">AI Assistance — </w:t>
      </w:r>
      <w:r>
        <w:t>AI MAY flag any open Period Standing not yet resolved before retirement completes; it SHALL NOT retire the Arrangement itself.</w:t>
      </w:r>
    </w:p>
    <w:p w14:paraId="56CF84AF" w14:textId="77777777" w:rsidR="00681993" w:rsidRDefault="00000000">
      <w:pPr>
        <w:spacing w:after="110"/>
        <w:jc w:val="both"/>
      </w:pPr>
      <w:r>
        <w:rPr>
          <w:b/>
          <w:bCs/>
        </w:rPr>
        <w:t xml:space="preserve">Experience Outcome — </w:t>
      </w:r>
      <w:r>
        <w:t>A terminal Resulting Billing Arrangement Context is produced.</w:t>
      </w:r>
    </w:p>
    <w:p w14:paraId="7222223C" w14:textId="77777777" w:rsidR="00681993" w:rsidRDefault="00000000">
      <w:pPr>
        <w:spacing w:after="110"/>
        <w:jc w:val="both"/>
      </w:pPr>
      <w:r>
        <w:rPr>
          <w:b/>
          <w:bCs/>
        </w:rPr>
        <w:t xml:space="preserve">Success Criteria — </w:t>
      </w:r>
      <w:r>
        <w:t>The persona can confirm the Arrangement is now closed and any existing downstream references are preserved.</w:t>
      </w:r>
    </w:p>
    <w:p w14:paraId="228850E2" w14:textId="77777777" w:rsidR="00681993" w:rsidRDefault="00000000">
      <w:pPr>
        <w:spacing w:after="110"/>
        <w:jc w:val="both"/>
      </w:pPr>
      <w:r>
        <w:rPr>
          <w:b/>
          <w:bCs/>
        </w:rPr>
        <w:t xml:space="preserve">Experience Completion — </w:t>
      </w:r>
      <w:r>
        <w:t>Completes only when the terminal Resulting Billing Arrangement Context is produced or the commitment is explicitly not completed.</w:t>
      </w:r>
    </w:p>
    <w:p w14:paraId="6293B5F5" w14:textId="77777777" w:rsidR="00681993" w:rsidRDefault="00000000">
      <w:pPr>
        <w:spacing w:after="110"/>
        <w:jc w:val="both"/>
      </w:pPr>
      <w:r>
        <w:rPr>
          <w:b/>
          <w:bCs/>
        </w:rPr>
        <w:t xml:space="preserve">Lifecycle Participation — </w:t>
      </w:r>
      <w:r>
        <w:t>Realizes the C-024 Commit stage governed by ERB-C024-06.</w:t>
      </w:r>
    </w:p>
    <w:p w14:paraId="57B85942" w14:textId="77777777" w:rsidR="00681993"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56453056" w14:textId="77777777" w:rsidR="00681993"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375C3AA5" w14:textId="77777777" w:rsidR="00681993" w:rsidRDefault="00000000">
      <w:pPr>
        <w:spacing w:after="110"/>
        <w:jc w:val="both"/>
      </w:pPr>
      <w:r>
        <w:rPr>
          <w:b/>
          <w:bCs/>
        </w:rPr>
        <w:t xml:space="preserve">Governing ERB — </w:t>
      </w:r>
      <w:r>
        <w:t>ERB-C024-06 (exactly one governing ERB).</w:t>
      </w:r>
    </w:p>
    <w:p w14:paraId="684298E4" w14:textId="77777777" w:rsidR="00681993" w:rsidRDefault="00000000">
      <w:pPr>
        <w:spacing w:after="110"/>
        <w:jc w:val="both"/>
      </w:pPr>
      <w:r>
        <w:rPr>
          <w:b/>
          <w:bCs/>
        </w:rPr>
        <w:t xml:space="preserve">Traceability — </w:t>
      </w:r>
      <w:r>
        <w:t>C-024 → CRB-C024 → ERB-C024-06 → EX-C024-12 → Enterprise Journey → canonical BA/EAC binding (Pending Canonical Binding) → canonical EIO binding (Pending Canonical Binding) → Enterprise Transition: Billing Arrangement Retired → applicable PE-001 ADRs.</w:t>
      </w:r>
    </w:p>
    <w:p w14:paraId="5DF05192" w14:textId="77777777" w:rsidR="00681993" w:rsidRDefault="00000000">
      <w:pPr>
        <w:pStyle w:val="Heading2"/>
      </w:pPr>
      <w:r>
        <w:t>4.14 EX-C024-13 — Commit Initial Billing Period Determination</w:t>
      </w:r>
    </w:p>
    <w:p w14:paraId="677639B5" w14:textId="77777777" w:rsidR="00681993" w:rsidRDefault="00000000">
      <w:pPr>
        <w:spacing w:after="110"/>
        <w:jc w:val="both"/>
      </w:pPr>
      <w:r>
        <w:rPr>
          <w:b/>
          <w:bCs/>
        </w:rPr>
        <w:t xml:space="preserve">Trigger — </w:t>
      </w:r>
      <w:r>
        <w:t>An assessed initial-determination proposal for a new Billing Period is ready.</w:t>
      </w:r>
    </w:p>
    <w:p w14:paraId="3D90D5A2" w14:textId="77777777" w:rsidR="00681993" w:rsidRDefault="00000000">
      <w:pPr>
        <w:spacing w:after="110"/>
        <w:jc w:val="both"/>
      </w:pPr>
      <w:r>
        <w:rPr>
          <w:b/>
          <w:bCs/>
        </w:rPr>
        <w:t xml:space="preserve">Purpose — </w:t>
      </w:r>
      <w:r>
        <w:t>Apply the assessed determination proposal to produce the first Resulting Billing Period Context and the first Resulting Billing Standing for a Period — an independently-promoted combination of Period authority and Standing authority.</w:t>
      </w:r>
    </w:p>
    <w:p w14:paraId="78606B82" w14:textId="77777777" w:rsidR="00681993" w:rsidRDefault="00000000">
      <w:pPr>
        <w:spacing w:after="110"/>
        <w:jc w:val="both"/>
      </w:pPr>
      <w:r>
        <w:rPr>
          <w:b/>
          <w:bCs/>
        </w:rPr>
        <w:t xml:space="preserve">Business Goal — </w:t>
      </w:r>
      <w:r>
        <w:t>Make the Period's governed temporal boundary and the determined amount owed the enterprise's current authoritative facts for that Period.</w:t>
      </w:r>
    </w:p>
    <w:p w14:paraId="26095B41" w14:textId="77777777" w:rsidR="00681993" w:rsidRDefault="00000000">
      <w:pPr>
        <w:spacing w:after="110"/>
        <w:jc w:val="both"/>
      </w:pPr>
      <w:r>
        <w:rPr>
          <w:b/>
          <w:bCs/>
        </w:rPr>
        <w:lastRenderedPageBreak/>
        <w:t xml:space="preserve">Business Value — </w:t>
      </w:r>
      <w:r>
        <w:t>Ensures every Period's temporal boundary and Standing each begin from an explicit, assessed, traceable enterprise transition.</w:t>
      </w:r>
    </w:p>
    <w:p w14:paraId="4FFE9E5C" w14:textId="77777777" w:rsidR="00681993" w:rsidRDefault="00000000">
      <w:pPr>
        <w:spacing w:after="110"/>
        <w:jc w:val="both"/>
      </w:pPr>
      <w:r>
        <w:rPr>
          <w:b/>
          <w:bCs/>
        </w:rPr>
        <w:t xml:space="preserve">Participating Personas — </w:t>
      </w:r>
      <w:r>
        <w:t>Billing Steward; Billing Decision Participant.</w:t>
      </w:r>
    </w:p>
    <w:p w14:paraId="760E0FC7" w14:textId="77777777" w:rsidR="00681993" w:rsidRDefault="00000000">
      <w:pPr>
        <w:spacing w:after="110"/>
        <w:jc w:val="both"/>
      </w:pPr>
      <w:r>
        <w:rPr>
          <w:b/>
          <w:bCs/>
        </w:rPr>
        <w:t xml:space="preserve">Participating Workspaces — </w:t>
      </w:r>
      <w:r>
        <w:t>Operational; Enterprise Administration.</w:t>
      </w:r>
    </w:p>
    <w:p w14:paraId="148035C3" w14:textId="77777777" w:rsidR="00681993" w:rsidRDefault="00000000">
      <w:pPr>
        <w:pStyle w:val="Heading3"/>
      </w:pPr>
      <w:r>
        <w:t>Context Engineering (Seven Dimensions)</w:t>
      </w:r>
    </w:p>
    <w:p w14:paraId="159B460B" w14:textId="77777777" w:rsidR="00681993" w:rsidRDefault="00000000">
      <w:pPr>
        <w:spacing w:after="110"/>
        <w:jc w:val="both"/>
      </w:pPr>
      <w:r>
        <w:rPr>
          <w:b/>
          <w:bCs/>
        </w:rPr>
        <w:t xml:space="preserve">Required Context — </w:t>
      </w:r>
      <w:r>
        <w:t>Assessed Proposed Billing Context (Period-scoped, initial determination).</w:t>
      </w:r>
    </w:p>
    <w:p w14:paraId="00DAE36D" w14:textId="77777777" w:rsidR="00681993" w:rsidRDefault="00000000">
      <w:pPr>
        <w:spacing w:after="110"/>
        <w:jc w:val="both"/>
      </w:pPr>
      <w:r>
        <w:rPr>
          <w:b/>
          <w:bCs/>
        </w:rPr>
        <w:t xml:space="preserve">Created Context — </w:t>
      </w:r>
      <w:r>
        <w:t>None distinct from Produced.</w:t>
      </w:r>
    </w:p>
    <w:p w14:paraId="68536E63" w14:textId="77777777" w:rsidR="00681993" w:rsidRDefault="00000000">
      <w:pPr>
        <w:spacing w:after="110"/>
        <w:jc w:val="both"/>
      </w:pPr>
      <w:r>
        <w:rPr>
          <w:b/>
          <w:bCs/>
        </w:rPr>
        <w:t xml:space="preserve">Consumed Context — </w:t>
      </w:r>
      <w:r>
        <w:t>The assessed determination proposal and its Billing Source Assessment Context, re-confirmed current.</w:t>
      </w:r>
    </w:p>
    <w:p w14:paraId="63BEC918" w14:textId="77777777" w:rsidR="00681993" w:rsidRDefault="00000000">
      <w:pPr>
        <w:spacing w:after="110"/>
        <w:jc w:val="both"/>
      </w:pPr>
      <w:r>
        <w:rPr>
          <w:b/>
          <w:bCs/>
        </w:rPr>
        <w:t xml:space="preserve">Preserved Context — </w:t>
      </w:r>
      <w:r>
        <w:t>The Authoritative Billing Arrangement Context this determination concerns. No Authoritative Billing Period Context or Authoritative Billing Standing Context is preserved here, because neither yet exists prior to this commit for a genuinely new Period.</w:t>
      </w:r>
    </w:p>
    <w:p w14:paraId="29359010" w14:textId="77777777" w:rsidR="00681993" w:rsidRDefault="00000000">
      <w:pPr>
        <w:spacing w:after="110"/>
        <w:jc w:val="both"/>
      </w:pPr>
      <w:r>
        <w:rPr>
          <w:b/>
          <w:bCs/>
        </w:rPr>
        <w:t xml:space="preserve">Produced Context — </w:t>
      </w:r>
      <w:r>
        <w:t>The first Resulting Billing Period Context, immediately assuming current-state authority as the Authoritative Billing Period Context for that Billing Arrangement Anchor / Period Sequence pair, and the first Resulting Billing Standing, immediately assuming current-state authority as the Authoritative Billing Standing Context for that same Billing Arrangement Anchor / Billing Period pair — an independently-promoted combination of Period authority and Standing authority, never an undifferentiated single promotion.</w:t>
      </w:r>
    </w:p>
    <w:p w14:paraId="06E47056" w14:textId="77777777" w:rsidR="00681993" w:rsidRDefault="00000000">
      <w:pPr>
        <w:spacing w:after="110"/>
        <w:jc w:val="both"/>
      </w:pPr>
      <w:r>
        <w:rPr>
          <w:b/>
          <w:bCs/>
        </w:rPr>
        <w:t xml:space="preserve">Superseded Context — </w:t>
      </w:r>
      <w:r>
        <w:t>None — this is the first Billing Period Context and the first Standing for this Billing Arrangement Anchor / Period Sequence pair.</w:t>
      </w:r>
    </w:p>
    <w:p w14:paraId="04B64167" w14:textId="77777777" w:rsidR="00681993" w:rsidRDefault="00000000">
      <w:pPr>
        <w:spacing w:after="110"/>
        <w:jc w:val="both"/>
      </w:pPr>
      <w:r>
        <w:rPr>
          <w:b/>
          <w:bCs/>
        </w:rPr>
        <w:t xml:space="preserve">Invalidated Context — </w:t>
      </w:r>
      <w:r>
        <w:t>The committed determination proposal, as a pending candidate.</w:t>
      </w:r>
    </w:p>
    <w:p w14:paraId="5EF7BBB2" w14:textId="77777777" w:rsidR="00681993" w:rsidRDefault="00000000">
      <w:pPr>
        <w:spacing w:after="110"/>
        <w:jc w:val="both"/>
      </w:pPr>
      <w:r>
        <w:rPr>
          <w:b/>
          <w:bCs/>
        </w:rPr>
        <w:t xml:space="preserve">Navigation Expectations — </w:t>
      </w:r>
      <w:r>
        <w:t>Navigation SHALL confirm the determination outcome before allowing further navigation away from the anchor.</w:t>
      </w:r>
    </w:p>
    <w:p w14:paraId="60E88D1B" w14:textId="77777777" w:rsidR="00681993" w:rsidRDefault="00000000">
      <w:pPr>
        <w:spacing w:after="110"/>
        <w:jc w:val="both"/>
      </w:pPr>
      <w:r>
        <w:rPr>
          <w:b/>
          <w:bCs/>
        </w:rPr>
        <w:t xml:space="preserve">Collaboration Expectations — </w:t>
      </w:r>
      <w:r>
        <w:t>Collaboration on the determination decision SHALL reference the exact assessed proposal.</w:t>
      </w:r>
    </w:p>
    <w:p w14:paraId="547A1ECC" w14:textId="77777777" w:rsidR="00681993" w:rsidRDefault="00000000">
      <w:pPr>
        <w:spacing w:after="110"/>
        <w:jc w:val="both"/>
      </w:pPr>
      <w:r>
        <w:rPr>
          <w:b/>
          <w:bCs/>
        </w:rPr>
        <w:t xml:space="preserve">AI Assistance — </w:t>
      </w:r>
      <w:r>
        <w:t>AI MAY summarize the determination outcome and flag variance from the prior Period; it SHALL NOT determine the Standing itself.</w:t>
      </w:r>
    </w:p>
    <w:p w14:paraId="6BFC57B7" w14:textId="77777777" w:rsidR="00681993" w:rsidRDefault="00000000">
      <w:pPr>
        <w:spacing w:after="110"/>
        <w:jc w:val="both"/>
      </w:pPr>
      <w:r>
        <w:rPr>
          <w:b/>
          <w:bCs/>
        </w:rPr>
        <w:t xml:space="preserve">Experience Outcome — </w:t>
      </w:r>
      <w:r>
        <w:t>The first Resulting Billing Period Context and the first Resulting Billing Standing for the Period are produced and independently become authoritative, each for its own concern.</w:t>
      </w:r>
    </w:p>
    <w:p w14:paraId="4ABDFEFE" w14:textId="77777777" w:rsidR="00681993" w:rsidRDefault="00000000">
      <w:pPr>
        <w:spacing w:after="110"/>
        <w:jc w:val="both"/>
      </w:pPr>
      <w:r>
        <w:rPr>
          <w:b/>
          <w:bCs/>
        </w:rPr>
        <w:t xml:space="preserve">Success Criteria — </w:t>
      </w:r>
      <w:r>
        <w:t>The persona can confirm the Period's governed temporal boundary and what is owed for the Period are now the enterprise's authoritative facts.</w:t>
      </w:r>
    </w:p>
    <w:p w14:paraId="75EC2552" w14:textId="77777777" w:rsidR="00681993" w:rsidRDefault="00000000">
      <w:pPr>
        <w:spacing w:after="110"/>
        <w:jc w:val="both"/>
      </w:pPr>
      <w:r>
        <w:rPr>
          <w:b/>
          <w:bCs/>
        </w:rPr>
        <w:t xml:space="preserve">Experience Completion — </w:t>
      </w:r>
      <w:r>
        <w:t>Completes only when both the Resulting Billing Period Context and the Resulting Billing Standing are produced, or the commitment is explicitly not completed.</w:t>
      </w:r>
    </w:p>
    <w:p w14:paraId="7F60ACD4" w14:textId="77777777" w:rsidR="00681993" w:rsidRDefault="00000000">
      <w:pPr>
        <w:spacing w:after="110"/>
        <w:jc w:val="both"/>
      </w:pPr>
      <w:r>
        <w:rPr>
          <w:b/>
          <w:bCs/>
        </w:rPr>
        <w:t xml:space="preserve">Lifecycle Participation — </w:t>
      </w:r>
      <w:r>
        <w:t>Realizes the C-024 Commit stage governed by ERB-C024-06.</w:t>
      </w:r>
    </w:p>
    <w:p w14:paraId="3AD32C8A" w14:textId="77777777" w:rsidR="00681993"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526076C9" w14:textId="77777777" w:rsidR="00681993"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59B9CFE4" w14:textId="77777777" w:rsidR="00681993" w:rsidRDefault="00000000">
      <w:pPr>
        <w:spacing w:after="110"/>
        <w:jc w:val="both"/>
      </w:pPr>
      <w:r>
        <w:rPr>
          <w:b/>
          <w:bCs/>
        </w:rPr>
        <w:t xml:space="preserve">Governing ERB — </w:t>
      </w:r>
      <w:r>
        <w:t>ERB-C024-06 (exactly one governing ERB).</w:t>
      </w:r>
    </w:p>
    <w:p w14:paraId="4869339F" w14:textId="77777777" w:rsidR="00681993" w:rsidRDefault="00000000">
      <w:pPr>
        <w:spacing w:after="110"/>
        <w:jc w:val="both"/>
      </w:pPr>
      <w:r>
        <w:rPr>
          <w:b/>
          <w:bCs/>
        </w:rPr>
        <w:t xml:space="preserve">Traceability — </w:t>
      </w:r>
      <w:r>
        <w:t>C-024 → CRB-C024 → ERB-C024-06 → EX-C024-13 → Enterprise Journey → canonical BA/EAC binding (Pending Canonical Binding) → canonical EIO binding (Pending Canonical Binding) → Enterprise Transition: Initial Billing Period Determination Committed → applicable PE-001 ADRs.</w:t>
      </w:r>
    </w:p>
    <w:p w14:paraId="06EE33C8" w14:textId="77777777" w:rsidR="00681993" w:rsidRDefault="00000000">
      <w:pPr>
        <w:pStyle w:val="Heading2"/>
      </w:pPr>
      <w:r>
        <w:lastRenderedPageBreak/>
        <w:t>4.15 EX-C024-14 — Commit Billing Adjustment</w:t>
      </w:r>
    </w:p>
    <w:p w14:paraId="7B452B09" w14:textId="77777777" w:rsidR="00681993" w:rsidRDefault="00000000">
      <w:pPr>
        <w:spacing w:after="110"/>
        <w:jc w:val="both"/>
      </w:pPr>
      <w:r>
        <w:rPr>
          <w:b/>
          <w:bCs/>
        </w:rPr>
        <w:t xml:space="preserve">Trigger — </w:t>
      </w:r>
      <w:r>
        <w:t>An assessed adjustment proposal for a Period's committed Standing is ready.</w:t>
      </w:r>
    </w:p>
    <w:p w14:paraId="2790FEFE" w14:textId="77777777" w:rsidR="00681993" w:rsidRDefault="00000000">
      <w:pPr>
        <w:spacing w:after="110"/>
        <w:jc w:val="both"/>
      </w:pPr>
      <w:r>
        <w:rPr>
          <w:b/>
          <w:bCs/>
        </w:rPr>
        <w:t xml:space="preserve">Purpose — </w:t>
      </w:r>
      <w:r>
        <w:t>Apply the assessed adjustment proposal to produce a corrected Resulting Billing Standing.</w:t>
      </w:r>
    </w:p>
    <w:p w14:paraId="00932088" w14:textId="77777777" w:rsidR="00681993" w:rsidRDefault="00000000">
      <w:pPr>
        <w:spacing w:after="110"/>
        <w:jc w:val="both"/>
      </w:pPr>
      <w:r>
        <w:rPr>
          <w:b/>
          <w:bCs/>
        </w:rPr>
        <w:t xml:space="preserve">Business Goal — </w:t>
      </w:r>
      <w:r>
        <w:t>Make the corrected amount owed the enterprise's current authoritative fact for that Period, while preserving full lineage to the Standing it corrects.</w:t>
      </w:r>
    </w:p>
    <w:p w14:paraId="2753B51C" w14:textId="77777777" w:rsidR="00681993" w:rsidRDefault="00000000">
      <w:pPr>
        <w:spacing w:after="110"/>
        <w:jc w:val="both"/>
      </w:pPr>
      <w:r>
        <w:rPr>
          <w:b/>
          <w:bCs/>
        </w:rPr>
        <w:t xml:space="preserve">Business Value — </w:t>
      </w:r>
      <w:r>
        <w:t>Ensures corrections are explicit, traceable enterprise transitions, never silent overwrites.</w:t>
      </w:r>
    </w:p>
    <w:p w14:paraId="5157B363" w14:textId="77777777" w:rsidR="00681993" w:rsidRDefault="00000000">
      <w:pPr>
        <w:spacing w:after="110"/>
        <w:jc w:val="both"/>
      </w:pPr>
      <w:r>
        <w:rPr>
          <w:b/>
          <w:bCs/>
        </w:rPr>
        <w:t xml:space="preserve">Participating Personas — </w:t>
      </w:r>
      <w:r>
        <w:t>Billing Steward; Billing Decision Participant.</w:t>
      </w:r>
    </w:p>
    <w:p w14:paraId="2C89B57E" w14:textId="77777777" w:rsidR="00681993" w:rsidRDefault="00000000">
      <w:pPr>
        <w:spacing w:after="110"/>
        <w:jc w:val="both"/>
      </w:pPr>
      <w:r>
        <w:rPr>
          <w:b/>
          <w:bCs/>
        </w:rPr>
        <w:t xml:space="preserve">Participating Workspaces — </w:t>
      </w:r>
      <w:r>
        <w:t>Operational; Enterprise Administration.</w:t>
      </w:r>
    </w:p>
    <w:p w14:paraId="3A0480BC" w14:textId="77777777" w:rsidR="00681993" w:rsidRDefault="00000000">
      <w:pPr>
        <w:pStyle w:val="Heading3"/>
      </w:pPr>
      <w:r>
        <w:t>Context Engineering (Seven Dimensions)</w:t>
      </w:r>
    </w:p>
    <w:p w14:paraId="59CB7D98" w14:textId="77777777" w:rsidR="00681993" w:rsidRDefault="00000000">
      <w:pPr>
        <w:spacing w:after="110"/>
        <w:jc w:val="both"/>
      </w:pPr>
      <w:r>
        <w:rPr>
          <w:b/>
          <w:bCs/>
        </w:rPr>
        <w:t xml:space="preserve">Required Context — </w:t>
      </w:r>
      <w:r>
        <w:t>Assessed Proposed Billing Context (Period-scoped, adjustment).</w:t>
      </w:r>
    </w:p>
    <w:p w14:paraId="6E9E0D21" w14:textId="77777777" w:rsidR="00681993" w:rsidRDefault="00000000">
      <w:pPr>
        <w:spacing w:after="110"/>
        <w:jc w:val="both"/>
      </w:pPr>
      <w:r>
        <w:rPr>
          <w:b/>
          <w:bCs/>
        </w:rPr>
        <w:t xml:space="preserve">Created Context — </w:t>
      </w:r>
      <w:r>
        <w:t>None distinct from Produced.</w:t>
      </w:r>
    </w:p>
    <w:p w14:paraId="406A8DD2" w14:textId="77777777" w:rsidR="00681993" w:rsidRDefault="00000000">
      <w:pPr>
        <w:spacing w:after="110"/>
        <w:jc w:val="both"/>
      </w:pPr>
      <w:r>
        <w:rPr>
          <w:b/>
          <w:bCs/>
        </w:rPr>
        <w:t xml:space="preserve">Consumed Context — </w:t>
      </w:r>
      <w:r>
        <w:t>The assessed adjustment proposal and its Billing Source Assessment Context, re-confirmed current; the prior Authoritative Billing Standing Context for the Period.</w:t>
      </w:r>
    </w:p>
    <w:p w14:paraId="52CF7B3E" w14:textId="77777777" w:rsidR="00681993" w:rsidRDefault="00000000">
      <w:pPr>
        <w:spacing w:after="110"/>
        <w:jc w:val="both"/>
      </w:pPr>
      <w:r>
        <w:rPr>
          <w:b/>
          <w:bCs/>
        </w:rPr>
        <w:t xml:space="preserve">Preserved Context — </w:t>
      </w:r>
      <w:r>
        <w:t>Full lineage of the prior Authoritative Billing Standing Context, preserved as the Standing this adjustment corrects.</w:t>
      </w:r>
    </w:p>
    <w:p w14:paraId="7CB7DE13" w14:textId="77777777" w:rsidR="00681993" w:rsidRDefault="00000000">
      <w:pPr>
        <w:spacing w:after="110"/>
        <w:jc w:val="both"/>
      </w:pPr>
      <w:r>
        <w:rPr>
          <w:b/>
          <w:bCs/>
        </w:rPr>
        <w:t xml:space="preserve">Produced Context — </w:t>
      </w:r>
      <w:r>
        <w:t>A corrected Resulting Billing Standing, immediately assuming current-state authority as the new Authoritative Billing Standing Context for the same Billing Arrangement Anchor / Billing Period pair. This commit does not, by itself, change Billing Period authority; where the same accepted proposal also independently changes the Period's own temporal boundary, it additionally produces a Resulting Billing Period Context, promoted independently for that concern only.</w:t>
      </w:r>
    </w:p>
    <w:p w14:paraId="34CF75F7" w14:textId="77777777" w:rsidR="00681993" w:rsidRDefault="00000000">
      <w:pPr>
        <w:spacing w:after="110"/>
        <w:jc w:val="both"/>
      </w:pPr>
      <w:r>
        <w:rPr>
          <w:b/>
          <w:bCs/>
        </w:rPr>
        <w:t xml:space="preserve">Superseded Context — </w:t>
      </w:r>
      <w:r>
        <w:t>The prior Authoritative Billing Standing Context for the same pair; the Authoritative Billing Period Context for that pair is superseded only in the exceptional case where the same accepted proposal independently changed it.</w:t>
      </w:r>
    </w:p>
    <w:p w14:paraId="15ED5056" w14:textId="77777777" w:rsidR="00681993" w:rsidRDefault="00000000">
      <w:pPr>
        <w:spacing w:after="110"/>
        <w:jc w:val="both"/>
      </w:pPr>
      <w:r>
        <w:rPr>
          <w:b/>
          <w:bCs/>
        </w:rPr>
        <w:t xml:space="preserve">Invalidated Context — </w:t>
      </w:r>
      <w:r>
        <w:t>The committed adjustment proposal, as a pending candidate.</w:t>
      </w:r>
    </w:p>
    <w:p w14:paraId="4C2FB148" w14:textId="77777777" w:rsidR="00681993" w:rsidRDefault="00000000">
      <w:pPr>
        <w:spacing w:after="110"/>
        <w:jc w:val="both"/>
      </w:pPr>
      <w:r>
        <w:rPr>
          <w:b/>
          <w:bCs/>
        </w:rPr>
        <w:t xml:space="preserve">Navigation Expectations — </w:t>
      </w:r>
      <w:r>
        <w:t>Navigation SHALL confirm the adjustment outcome before allowing further navigation away from the anchor.</w:t>
      </w:r>
    </w:p>
    <w:p w14:paraId="5CB10047" w14:textId="77777777" w:rsidR="00681993" w:rsidRDefault="00000000">
      <w:pPr>
        <w:spacing w:after="110"/>
        <w:jc w:val="both"/>
      </w:pPr>
      <w:r>
        <w:rPr>
          <w:b/>
          <w:bCs/>
        </w:rPr>
        <w:t xml:space="preserve">Collaboration Expectations — </w:t>
      </w:r>
      <w:r>
        <w:t>Collaboration on the adjustment decision SHALL reference the exact assessed proposal and the Standing it corrects.</w:t>
      </w:r>
    </w:p>
    <w:p w14:paraId="0D649DEE" w14:textId="77777777" w:rsidR="00681993" w:rsidRDefault="00000000">
      <w:pPr>
        <w:spacing w:after="110"/>
        <w:jc w:val="both"/>
      </w:pPr>
      <w:r>
        <w:rPr>
          <w:b/>
          <w:bCs/>
        </w:rPr>
        <w:t xml:space="preserve">AI Assistance — </w:t>
      </w:r>
      <w:r>
        <w:t>AI MAY summarize the adjustment's net effect relative to the prior Standing; it SHALL NOT adjust the Standing itself.</w:t>
      </w:r>
    </w:p>
    <w:p w14:paraId="680B69C8" w14:textId="77777777" w:rsidR="00681993" w:rsidRDefault="00000000">
      <w:pPr>
        <w:spacing w:after="110"/>
        <w:jc w:val="both"/>
      </w:pPr>
      <w:r>
        <w:rPr>
          <w:b/>
          <w:bCs/>
        </w:rPr>
        <w:t xml:space="preserve">Experience Outcome — </w:t>
      </w:r>
      <w:r>
        <w:t>A corrected Resulting Billing Standing is produced and becomes authoritative, with full lineage preserved.</w:t>
      </w:r>
    </w:p>
    <w:p w14:paraId="18E611F3" w14:textId="77777777" w:rsidR="00681993" w:rsidRDefault="00000000">
      <w:pPr>
        <w:spacing w:after="110"/>
        <w:jc w:val="both"/>
      </w:pPr>
      <w:r>
        <w:rPr>
          <w:b/>
          <w:bCs/>
        </w:rPr>
        <w:t xml:space="preserve">Success Criteria — </w:t>
      </w:r>
      <w:r>
        <w:t>The persona can confirm the corrected amount owed and trace it back to the Standing it corrects.</w:t>
      </w:r>
    </w:p>
    <w:p w14:paraId="4D4B4728" w14:textId="77777777" w:rsidR="00681993" w:rsidRDefault="00000000">
      <w:pPr>
        <w:spacing w:after="110"/>
        <w:jc w:val="both"/>
      </w:pPr>
      <w:r>
        <w:rPr>
          <w:b/>
          <w:bCs/>
        </w:rPr>
        <w:t xml:space="preserve">Experience Completion — </w:t>
      </w:r>
      <w:r>
        <w:t>Completes only when the corrected Resulting Billing Standing is produced or the commitment is explicitly not completed.</w:t>
      </w:r>
    </w:p>
    <w:p w14:paraId="5BF5A5FE" w14:textId="77777777" w:rsidR="00681993" w:rsidRDefault="00000000">
      <w:pPr>
        <w:spacing w:after="110"/>
        <w:jc w:val="both"/>
      </w:pPr>
      <w:r>
        <w:rPr>
          <w:b/>
          <w:bCs/>
        </w:rPr>
        <w:t xml:space="preserve">Lifecycle Participation — </w:t>
      </w:r>
      <w:r>
        <w:t>Realizes the C-024 Commit stage governed by ERB-C024-06.</w:t>
      </w:r>
    </w:p>
    <w:p w14:paraId="79EDE0A7" w14:textId="77777777" w:rsidR="00681993"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35D06FA3" w14:textId="77777777" w:rsidR="00681993" w:rsidRDefault="00000000">
      <w:pPr>
        <w:spacing w:after="110"/>
        <w:jc w:val="both"/>
      </w:pPr>
      <w:r>
        <w:rPr>
          <w:b/>
          <w:bCs/>
        </w:rPr>
        <w:lastRenderedPageBreak/>
        <w:t xml:space="preserve">EIO References — </w:t>
      </w:r>
      <w:r>
        <w:t>Pending Canonical Binding — canonical Enterprise Information Object identifier required from the canonical EIO catalog before implementation; no local identifier fabricated.</w:t>
      </w:r>
    </w:p>
    <w:p w14:paraId="18579B8E" w14:textId="77777777" w:rsidR="00681993" w:rsidRDefault="00000000">
      <w:pPr>
        <w:spacing w:after="110"/>
        <w:jc w:val="both"/>
      </w:pPr>
      <w:r>
        <w:rPr>
          <w:b/>
          <w:bCs/>
        </w:rPr>
        <w:t xml:space="preserve">Governing ERB — </w:t>
      </w:r>
      <w:r>
        <w:t>ERB-C024-06 (exactly one governing ERB).</w:t>
      </w:r>
    </w:p>
    <w:p w14:paraId="73F75A2B" w14:textId="77777777" w:rsidR="00681993" w:rsidRDefault="00000000">
      <w:pPr>
        <w:spacing w:after="110"/>
        <w:jc w:val="both"/>
      </w:pPr>
      <w:r>
        <w:rPr>
          <w:b/>
          <w:bCs/>
        </w:rPr>
        <w:t xml:space="preserve">Traceability — </w:t>
      </w:r>
      <w:r>
        <w:t>C-024 → CRB-C024 → ERB-C024-06 → EX-C024-14 → Enterprise Journey → canonical BA/EAC binding (Pending Canonical Binding) → canonical EIO binding (Pending Canonical Binding) → Enterprise Transition: Billing Adjustment Committed → applicable PE-001 ADRs.</w:t>
      </w:r>
    </w:p>
    <w:p w14:paraId="734B1DAD" w14:textId="77777777" w:rsidR="00681993" w:rsidRDefault="00000000">
      <w:pPr>
        <w:pStyle w:val="Heading2"/>
      </w:pPr>
      <w:r>
        <w:t>4.16 EX-C024-15 — Commit Billing Reversal</w:t>
      </w:r>
    </w:p>
    <w:p w14:paraId="23BE7202" w14:textId="77777777" w:rsidR="00681993" w:rsidRDefault="00000000">
      <w:pPr>
        <w:spacing w:after="110"/>
        <w:jc w:val="both"/>
      </w:pPr>
      <w:r>
        <w:rPr>
          <w:b/>
          <w:bCs/>
        </w:rPr>
        <w:t xml:space="preserve">Trigger — </w:t>
      </w:r>
      <w:r>
        <w:t>An assessed reversal proposal for a Period's committed Standing is ready.</w:t>
      </w:r>
    </w:p>
    <w:p w14:paraId="5C286974" w14:textId="77777777" w:rsidR="00681993" w:rsidRDefault="00000000">
      <w:pPr>
        <w:spacing w:after="110"/>
        <w:jc w:val="both"/>
      </w:pPr>
      <w:r>
        <w:rPr>
          <w:b/>
          <w:bCs/>
        </w:rPr>
        <w:t xml:space="preserve">Purpose — </w:t>
      </w:r>
      <w:r>
        <w:t>Apply the assessed reversal proposal to produce a voided, terminal Resulting Billing Standing for the Period.</w:t>
      </w:r>
    </w:p>
    <w:p w14:paraId="15625FDC" w14:textId="77777777" w:rsidR="00681993" w:rsidRDefault="00000000">
      <w:pPr>
        <w:spacing w:after="110"/>
        <w:jc w:val="both"/>
      </w:pPr>
      <w:r>
        <w:rPr>
          <w:b/>
          <w:bCs/>
        </w:rPr>
        <w:t xml:space="preserve">Business Goal — </w:t>
      </w:r>
      <w:r>
        <w:t>Make the voided standing the enterprise's current authoritative fact for that Period, while preserving full lineage to the Standing it voids.</w:t>
      </w:r>
    </w:p>
    <w:p w14:paraId="7A0430CB" w14:textId="77777777" w:rsidR="00681993" w:rsidRDefault="00000000">
      <w:pPr>
        <w:spacing w:after="110"/>
        <w:jc w:val="both"/>
      </w:pPr>
      <w:r>
        <w:rPr>
          <w:b/>
          <w:bCs/>
        </w:rPr>
        <w:t xml:space="preserve">Business Value — </w:t>
      </w:r>
      <w:r>
        <w:t>Ensures reversal is an explicit, traceable enterprise transition, never a silent disappearance of a committed Standing.</w:t>
      </w:r>
    </w:p>
    <w:p w14:paraId="0DD0CC97" w14:textId="77777777" w:rsidR="00681993" w:rsidRDefault="00000000">
      <w:pPr>
        <w:spacing w:after="110"/>
        <w:jc w:val="both"/>
      </w:pPr>
      <w:r>
        <w:rPr>
          <w:b/>
          <w:bCs/>
        </w:rPr>
        <w:t xml:space="preserve">Participating Personas — </w:t>
      </w:r>
      <w:r>
        <w:t>Billing Steward; Billing Decision Participant.</w:t>
      </w:r>
    </w:p>
    <w:p w14:paraId="1E45859D" w14:textId="77777777" w:rsidR="00681993" w:rsidRDefault="00000000">
      <w:pPr>
        <w:spacing w:after="110"/>
        <w:jc w:val="both"/>
      </w:pPr>
      <w:r>
        <w:rPr>
          <w:b/>
          <w:bCs/>
        </w:rPr>
        <w:t xml:space="preserve">Participating Workspaces — </w:t>
      </w:r>
      <w:r>
        <w:t>Operational; Enterprise Administration.</w:t>
      </w:r>
    </w:p>
    <w:p w14:paraId="6C2399D2" w14:textId="77777777" w:rsidR="00681993" w:rsidRDefault="00000000">
      <w:pPr>
        <w:pStyle w:val="Heading3"/>
      </w:pPr>
      <w:r>
        <w:t>Context Engineering (Seven Dimensions)</w:t>
      </w:r>
    </w:p>
    <w:p w14:paraId="2CD0F990" w14:textId="77777777" w:rsidR="00681993" w:rsidRDefault="00000000">
      <w:pPr>
        <w:spacing w:after="110"/>
        <w:jc w:val="both"/>
      </w:pPr>
      <w:r>
        <w:rPr>
          <w:b/>
          <w:bCs/>
        </w:rPr>
        <w:t xml:space="preserve">Required Context — </w:t>
      </w:r>
      <w:r>
        <w:t>Assessed Proposed Billing Context (Period-scoped, reversal).</w:t>
      </w:r>
    </w:p>
    <w:p w14:paraId="6802CEEB" w14:textId="77777777" w:rsidR="00681993" w:rsidRDefault="00000000">
      <w:pPr>
        <w:spacing w:after="110"/>
        <w:jc w:val="both"/>
      </w:pPr>
      <w:r>
        <w:rPr>
          <w:b/>
          <w:bCs/>
        </w:rPr>
        <w:t xml:space="preserve">Created Context — </w:t>
      </w:r>
      <w:r>
        <w:t>None distinct from Produced.</w:t>
      </w:r>
    </w:p>
    <w:p w14:paraId="4EC903C2" w14:textId="77777777" w:rsidR="00681993" w:rsidRDefault="00000000">
      <w:pPr>
        <w:spacing w:after="110"/>
        <w:jc w:val="both"/>
      </w:pPr>
      <w:r>
        <w:rPr>
          <w:b/>
          <w:bCs/>
        </w:rPr>
        <w:t xml:space="preserve">Consumed Context — </w:t>
      </w:r>
      <w:r>
        <w:t>The assessed reversal proposal and its Billing Source Assessment Context, re-confirmed current; the prior Authoritative Billing Standing Context for the Period.</w:t>
      </w:r>
    </w:p>
    <w:p w14:paraId="10A20305" w14:textId="77777777" w:rsidR="00681993" w:rsidRDefault="00000000">
      <w:pPr>
        <w:spacing w:after="110"/>
        <w:jc w:val="both"/>
      </w:pPr>
      <w:r>
        <w:rPr>
          <w:b/>
          <w:bCs/>
        </w:rPr>
        <w:t xml:space="preserve">Preserved Context — </w:t>
      </w:r>
      <w:r>
        <w:t>Full lineage of the prior Authoritative Billing Standing Context, preserved as the Standing this reversal voids.</w:t>
      </w:r>
    </w:p>
    <w:p w14:paraId="325A8C9E" w14:textId="77777777" w:rsidR="00681993" w:rsidRDefault="00000000">
      <w:pPr>
        <w:spacing w:after="110"/>
        <w:jc w:val="both"/>
      </w:pPr>
      <w:r>
        <w:rPr>
          <w:b/>
          <w:bCs/>
        </w:rPr>
        <w:t xml:space="preserve">Produced Context — </w:t>
      </w:r>
      <w:r>
        <w:t>A voided, terminal Resulting Billing Standing, immediately assuming current-state authority as the new Authoritative Billing Standing Context for the same Billing Arrangement Anchor / Billing Period pair, closing that Period's determination. This commit does not, by itself, change Billing Period authority; where the same accepted proposal also independently changes the Period's own temporal boundary, it additionally produces a Resulting Billing Period Context, promoted independently for that concern only.</w:t>
      </w:r>
    </w:p>
    <w:p w14:paraId="56D14CE8" w14:textId="77777777" w:rsidR="00681993" w:rsidRDefault="00000000">
      <w:pPr>
        <w:spacing w:after="110"/>
        <w:jc w:val="both"/>
      </w:pPr>
      <w:r>
        <w:rPr>
          <w:b/>
          <w:bCs/>
        </w:rPr>
        <w:t xml:space="preserve">Superseded Context — </w:t>
      </w:r>
      <w:r>
        <w:t>The prior Authoritative Billing Standing Context for the same pair; the Authoritative Billing Period Context for that pair is superseded only in the exceptional case where the same accepted proposal independently changed it.</w:t>
      </w:r>
    </w:p>
    <w:p w14:paraId="3680535F" w14:textId="77777777" w:rsidR="00681993" w:rsidRDefault="00000000">
      <w:pPr>
        <w:spacing w:after="110"/>
        <w:jc w:val="both"/>
      </w:pPr>
      <w:r>
        <w:rPr>
          <w:b/>
          <w:bCs/>
        </w:rPr>
        <w:t xml:space="preserve">Invalidated Context — </w:t>
      </w:r>
      <w:r>
        <w:t>The committed reversal proposal, as a pending candidate.</w:t>
      </w:r>
    </w:p>
    <w:p w14:paraId="740B3D59" w14:textId="77777777" w:rsidR="00681993" w:rsidRDefault="00000000">
      <w:pPr>
        <w:spacing w:after="110"/>
        <w:jc w:val="both"/>
      </w:pPr>
      <w:r>
        <w:rPr>
          <w:b/>
          <w:bCs/>
        </w:rPr>
        <w:t xml:space="preserve">Navigation Expectations — </w:t>
      </w:r>
      <w:r>
        <w:t>Navigation SHALL confirm the reversal outcome before allowing further navigation away from the anchor.</w:t>
      </w:r>
    </w:p>
    <w:p w14:paraId="6E3D775D" w14:textId="77777777" w:rsidR="00681993" w:rsidRDefault="00000000">
      <w:pPr>
        <w:spacing w:after="110"/>
        <w:jc w:val="both"/>
      </w:pPr>
      <w:r>
        <w:rPr>
          <w:b/>
          <w:bCs/>
        </w:rPr>
        <w:t xml:space="preserve">Collaboration Expectations — </w:t>
      </w:r>
      <w:r>
        <w:t>Collaboration on the reversal decision SHALL reference the exact assessed proposal and the Standing it voids.</w:t>
      </w:r>
    </w:p>
    <w:p w14:paraId="47192AB0" w14:textId="77777777" w:rsidR="00681993" w:rsidRDefault="00000000">
      <w:pPr>
        <w:spacing w:after="110"/>
        <w:jc w:val="both"/>
      </w:pPr>
      <w:r>
        <w:rPr>
          <w:b/>
          <w:bCs/>
        </w:rPr>
        <w:t xml:space="preserve">AI Assistance — </w:t>
      </w:r>
      <w:r>
        <w:t>AI MAY flag downstream references likely affected by the reversal; it SHALL NOT reverse the Standing itself.</w:t>
      </w:r>
    </w:p>
    <w:p w14:paraId="2B877E2D" w14:textId="77777777" w:rsidR="00681993" w:rsidRDefault="00000000">
      <w:pPr>
        <w:spacing w:after="110"/>
        <w:jc w:val="both"/>
      </w:pPr>
      <w:r>
        <w:rPr>
          <w:b/>
          <w:bCs/>
        </w:rPr>
        <w:t xml:space="preserve">Experience Outcome — </w:t>
      </w:r>
      <w:r>
        <w:t>A voided, terminal Resulting Billing Standing is produced and becomes authoritative, with full lineage preserved.</w:t>
      </w:r>
    </w:p>
    <w:p w14:paraId="08004ED5" w14:textId="77777777" w:rsidR="00681993" w:rsidRDefault="00000000">
      <w:pPr>
        <w:spacing w:after="110"/>
        <w:jc w:val="both"/>
      </w:pPr>
      <w:r>
        <w:rPr>
          <w:b/>
          <w:bCs/>
        </w:rPr>
        <w:lastRenderedPageBreak/>
        <w:t xml:space="preserve">Success Criteria — </w:t>
      </w:r>
      <w:r>
        <w:t>The persona can confirm the Period's Standing is now voided and existing downstream references are preserved or classified.</w:t>
      </w:r>
    </w:p>
    <w:p w14:paraId="0EDCE3A0" w14:textId="77777777" w:rsidR="00681993" w:rsidRDefault="00000000">
      <w:pPr>
        <w:spacing w:after="110"/>
        <w:jc w:val="both"/>
      </w:pPr>
      <w:r>
        <w:rPr>
          <w:b/>
          <w:bCs/>
        </w:rPr>
        <w:t xml:space="preserve">Experience Completion — </w:t>
      </w:r>
      <w:r>
        <w:t>Completes only when the voided Resulting Billing Standing is produced or the commitment is explicitly not completed.</w:t>
      </w:r>
    </w:p>
    <w:p w14:paraId="4B1524FA" w14:textId="77777777" w:rsidR="00681993" w:rsidRDefault="00000000">
      <w:pPr>
        <w:spacing w:after="110"/>
        <w:jc w:val="both"/>
      </w:pPr>
      <w:r>
        <w:rPr>
          <w:b/>
          <w:bCs/>
        </w:rPr>
        <w:t xml:space="preserve">Lifecycle Participation — </w:t>
      </w:r>
      <w:r>
        <w:t>Realizes the C-024 Commit stage governed by ERB-C024-06.</w:t>
      </w:r>
    </w:p>
    <w:p w14:paraId="053858F9" w14:textId="77777777" w:rsidR="00681993"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5DBA0D3D" w14:textId="77777777" w:rsidR="00681993"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459AD39F" w14:textId="77777777" w:rsidR="00681993" w:rsidRDefault="00000000">
      <w:pPr>
        <w:spacing w:after="110"/>
        <w:jc w:val="both"/>
      </w:pPr>
      <w:r>
        <w:rPr>
          <w:b/>
          <w:bCs/>
        </w:rPr>
        <w:t xml:space="preserve">Governing ERB — </w:t>
      </w:r>
      <w:r>
        <w:t>ERB-C024-06 (exactly one governing ERB).</w:t>
      </w:r>
    </w:p>
    <w:p w14:paraId="5FB55B45" w14:textId="77777777" w:rsidR="00681993" w:rsidRDefault="00000000">
      <w:pPr>
        <w:spacing w:after="110"/>
        <w:jc w:val="both"/>
      </w:pPr>
      <w:r>
        <w:rPr>
          <w:b/>
          <w:bCs/>
        </w:rPr>
        <w:t xml:space="preserve">Traceability — </w:t>
      </w:r>
      <w:r>
        <w:t>C-024 → CRB-C024 → ERB-C024-06 → EX-C024-15 → Enterprise Journey → canonical BA/EAC binding (Pending Canonical Binding) → canonical EIO binding (Pending Canonical Binding) → Enterprise Transition: Billing Reversal Committed → applicable PE-001 ADRs.</w:t>
      </w:r>
    </w:p>
    <w:p w14:paraId="4B7B3E1B" w14:textId="77777777" w:rsidR="00681993" w:rsidRDefault="00000000">
      <w:pPr>
        <w:pStyle w:val="Heading2"/>
      </w:pPr>
      <w:r>
        <w:t>4.17 EX-C024-16 — Distribute Billing Reference</w:t>
      </w:r>
    </w:p>
    <w:p w14:paraId="520A7C0E" w14:textId="77777777" w:rsidR="00681993" w:rsidRDefault="00000000">
      <w:pPr>
        <w:spacing w:after="110"/>
        <w:jc w:val="both"/>
      </w:pPr>
      <w:r>
        <w:rPr>
          <w:b/>
          <w:bCs/>
        </w:rPr>
        <w:t xml:space="preserve">Trigger — </w:t>
      </w:r>
      <w:r>
        <w:t>A Resulting Billing Arrangement Context, Resulting Billing Period Context, and/or Resulting Billing Standing requires downstream availability.</w:t>
      </w:r>
    </w:p>
    <w:p w14:paraId="774614A7" w14:textId="77777777" w:rsidR="00681993" w:rsidRDefault="00000000">
      <w:pPr>
        <w:spacing w:after="110"/>
        <w:jc w:val="both"/>
      </w:pPr>
      <w:r>
        <w:rPr>
          <w:b/>
          <w:bCs/>
        </w:rPr>
        <w:t xml:space="preserve">Purpose — </w:t>
      </w:r>
      <w:r>
        <w:t>Package and make available the Billing Arrangement Reference, Billing Period reference, and/or Billing Standing Reference for downstream consumption.</w:t>
      </w:r>
    </w:p>
    <w:p w14:paraId="56933644" w14:textId="77777777" w:rsidR="00681993" w:rsidRDefault="00000000">
      <w:pPr>
        <w:spacing w:after="110"/>
        <w:jc w:val="both"/>
      </w:pPr>
      <w:r>
        <w:rPr>
          <w:b/>
          <w:bCs/>
        </w:rPr>
        <w:t xml:space="preserve">Business Goal — </w:t>
      </w:r>
      <w:r>
        <w:t>Ensure downstream capabilities not yet canonically identified in CAP-001 always have a stable Billing Reference to consume when they need one.</w:t>
      </w:r>
    </w:p>
    <w:p w14:paraId="6895A23F" w14:textId="77777777" w:rsidR="00681993" w:rsidRDefault="00000000">
      <w:pPr>
        <w:spacing w:after="110"/>
        <w:jc w:val="both"/>
      </w:pPr>
      <w:r>
        <w:rPr>
          <w:b/>
          <w:bCs/>
        </w:rPr>
        <w:t xml:space="preserve">Business Value — </w:t>
      </w:r>
      <w:r>
        <w:t>Prevents downstream capabilities from being unable to locate the current billing fact, or from silently losing a prior reference.</w:t>
      </w:r>
    </w:p>
    <w:p w14:paraId="4F7E3908" w14:textId="77777777" w:rsidR="00681993" w:rsidRDefault="00000000">
      <w:pPr>
        <w:spacing w:after="110"/>
        <w:jc w:val="both"/>
      </w:pPr>
      <w:r>
        <w:rPr>
          <w:b/>
          <w:bCs/>
        </w:rPr>
        <w:t xml:space="preserve">Participating Personas — </w:t>
      </w:r>
      <w:r>
        <w:t>Billing Steward; AI Assistant advisory.</w:t>
      </w:r>
    </w:p>
    <w:p w14:paraId="385EC232" w14:textId="77777777" w:rsidR="00681993" w:rsidRDefault="00000000">
      <w:pPr>
        <w:spacing w:after="110"/>
        <w:jc w:val="both"/>
      </w:pPr>
      <w:r>
        <w:rPr>
          <w:b/>
          <w:bCs/>
        </w:rPr>
        <w:t xml:space="preserve">Participating Workspaces — </w:t>
      </w:r>
      <w:r>
        <w:t>Operational; Enterprise Administration.</w:t>
      </w:r>
    </w:p>
    <w:p w14:paraId="264CCD49" w14:textId="77777777" w:rsidR="00681993" w:rsidRDefault="00000000">
      <w:pPr>
        <w:pStyle w:val="Heading3"/>
      </w:pPr>
      <w:r>
        <w:t>Context Engineering (Seven Dimensions)</w:t>
      </w:r>
    </w:p>
    <w:p w14:paraId="6B6C2A2E" w14:textId="77777777" w:rsidR="00681993" w:rsidRDefault="00000000">
      <w:pPr>
        <w:spacing w:after="110"/>
        <w:jc w:val="both"/>
      </w:pPr>
      <w:r>
        <w:rPr>
          <w:b/>
          <w:bCs/>
        </w:rPr>
        <w:t xml:space="preserve">Required Context — </w:t>
      </w:r>
      <w:r>
        <w:t>Produced Resulting Billing Arrangement Context, Resulting Billing Period Context, and/or Resulting Billing Standing, as applicable.</w:t>
      </w:r>
    </w:p>
    <w:p w14:paraId="2F9B1D8C" w14:textId="77777777" w:rsidR="00681993" w:rsidRDefault="00000000">
      <w:pPr>
        <w:spacing w:after="110"/>
        <w:jc w:val="both"/>
      </w:pPr>
      <w:r>
        <w:rPr>
          <w:b/>
          <w:bCs/>
        </w:rPr>
        <w:t xml:space="preserve">Created Context — </w:t>
      </w:r>
      <w:r>
        <w:t>Billing Reference Distribution Context.</w:t>
      </w:r>
    </w:p>
    <w:p w14:paraId="6CC960FE" w14:textId="77777777" w:rsidR="00681993" w:rsidRDefault="00000000">
      <w:pPr>
        <w:spacing w:after="110"/>
        <w:jc w:val="both"/>
      </w:pPr>
      <w:r>
        <w:rPr>
          <w:b/>
          <w:bCs/>
        </w:rPr>
        <w:t xml:space="preserve">Consumed Context — </w:t>
      </w:r>
      <w:r>
        <w:t>Resulting Billing Arrangement Context, Resulting Billing Period Context, and/or Resulting Billing Standing, unaltered.</w:t>
      </w:r>
    </w:p>
    <w:p w14:paraId="049AE803" w14:textId="77777777" w:rsidR="00681993" w:rsidRDefault="00000000">
      <w:pPr>
        <w:spacing w:after="110"/>
        <w:jc w:val="both"/>
      </w:pPr>
      <w:r>
        <w:rPr>
          <w:b/>
          <w:bCs/>
        </w:rPr>
        <w:t xml:space="preserve">Preserved Context — </w:t>
      </w:r>
      <w:r>
        <w:t>The Resulting Billing Arrangement Context, Resulting Billing Period Context, and Resulting Billing Standing as the enterprise's authoritative fact regardless of distribution outcome.</w:t>
      </w:r>
    </w:p>
    <w:p w14:paraId="45C378C1" w14:textId="77777777" w:rsidR="00681993" w:rsidRDefault="00000000">
      <w:pPr>
        <w:spacing w:after="110"/>
        <w:jc w:val="both"/>
      </w:pPr>
      <w:r>
        <w:rPr>
          <w:b/>
          <w:bCs/>
        </w:rPr>
        <w:t xml:space="preserve">Produced Context — </w:t>
      </w:r>
      <w:r>
        <w:t>An available Billing Reference Distribution Context, or a classified conflict routed to recovery.</w:t>
      </w:r>
    </w:p>
    <w:p w14:paraId="76FC70C2" w14:textId="77777777" w:rsidR="00681993" w:rsidRDefault="00000000">
      <w:pPr>
        <w:spacing w:after="110"/>
        <w:jc w:val="both"/>
      </w:pPr>
      <w:r>
        <w:rPr>
          <w:b/>
          <w:bCs/>
        </w:rPr>
        <w:t xml:space="preserve">Superseded Context — </w:t>
      </w:r>
      <w:r>
        <w:t>A prior distribution record for the same Resulting context, superseded by a successful re-notification.</w:t>
      </w:r>
    </w:p>
    <w:p w14:paraId="4D7EAADA" w14:textId="77777777" w:rsidR="00681993" w:rsidRDefault="00000000">
      <w:pPr>
        <w:spacing w:after="110"/>
        <w:jc w:val="both"/>
      </w:pPr>
      <w:r>
        <w:rPr>
          <w:b/>
          <w:bCs/>
        </w:rPr>
        <w:t xml:space="preserve">Invalidated Context — </w:t>
      </w:r>
      <w:r>
        <w:t>None at the Arrangement, Period, or Standing Context level.</w:t>
      </w:r>
    </w:p>
    <w:p w14:paraId="0F6D4816" w14:textId="77777777" w:rsidR="00681993" w:rsidRDefault="00000000">
      <w:pPr>
        <w:spacing w:after="110"/>
        <w:jc w:val="both"/>
      </w:pPr>
      <w:r>
        <w:rPr>
          <w:b/>
          <w:bCs/>
        </w:rPr>
        <w:t xml:space="preserve">Navigation Expectations — </w:t>
      </w:r>
      <w:r>
        <w:t>Navigation SHALL confirm distribution completed, or a conflict classified, before the experience is treated as finished.</w:t>
      </w:r>
    </w:p>
    <w:p w14:paraId="6E733421" w14:textId="77777777" w:rsidR="00681993" w:rsidRDefault="00000000">
      <w:pPr>
        <w:spacing w:after="110"/>
        <w:jc w:val="both"/>
      </w:pPr>
      <w:r>
        <w:rPr>
          <w:b/>
          <w:bCs/>
        </w:rPr>
        <w:lastRenderedPageBreak/>
        <w:t xml:space="preserve">Collaboration Expectations — </w:t>
      </w:r>
      <w:r>
        <w:t>Collaboration on a distribution conflict SHALL reference the exact Resulting context and the consuming capability's signal.</w:t>
      </w:r>
    </w:p>
    <w:p w14:paraId="54A3C269" w14:textId="77777777" w:rsidR="00681993" w:rsidRDefault="00000000">
      <w:pPr>
        <w:spacing w:after="110"/>
        <w:jc w:val="both"/>
      </w:pPr>
      <w:r>
        <w:rPr>
          <w:b/>
          <w:bCs/>
        </w:rPr>
        <w:t xml:space="preserve">AI Assistance — </w:t>
      </w:r>
      <w:r>
        <w:t>AI MAY summarize the distribution outcome; it SHALL NOT resolve a conflict itself.</w:t>
      </w:r>
    </w:p>
    <w:p w14:paraId="296609B1" w14:textId="77777777" w:rsidR="00681993" w:rsidRDefault="00000000">
      <w:pPr>
        <w:spacing w:after="110"/>
        <w:jc w:val="both"/>
      </w:pPr>
      <w:r>
        <w:rPr>
          <w:b/>
          <w:bCs/>
        </w:rPr>
        <w:t xml:space="preserve">Experience Outcome — </w:t>
      </w:r>
      <w:r>
        <w:t>The Billing Reference is available to consuming capabilities as preserved, attributable context.</w:t>
      </w:r>
    </w:p>
    <w:p w14:paraId="4A8E9315" w14:textId="77777777" w:rsidR="00681993" w:rsidRDefault="00000000">
      <w:pPr>
        <w:spacing w:after="110"/>
        <w:jc w:val="both"/>
      </w:pPr>
      <w:r>
        <w:rPr>
          <w:b/>
          <w:bCs/>
        </w:rPr>
        <w:t xml:space="preserve">Success Criteria — </w:t>
      </w:r>
      <w:r>
        <w:t>The persona can confirm the Billing Reference is available, or that a conflict has been classified and routed.</w:t>
      </w:r>
    </w:p>
    <w:p w14:paraId="5AAD66EB" w14:textId="77777777" w:rsidR="00681993" w:rsidRDefault="00000000">
      <w:pPr>
        <w:spacing w:after="110"/>
        <w:jc w:val="both"/>
      </w:pPr>
      <w:r>
        <w:rPr>
          <w:b/>
          <w:bCs/>
        </w:rPr>
        <w:t xml:space="preserve">Experience Completion — </w:t>
      </w:r>
      <w:r>
        <w:t>Completes when distribution is confirmed complete or a conflict is classified and routed to ERB-C024-08.</w:t>
      </w:r>
    </w:p>
    <w:p w14:paraId="49521A7D" w14:textId="77777777" w:rsidR="00681993" w:rsidRDefault="00000000">
      <w:pPr>
        <w:spacing w:after="110"/>
        <w:jc w:val="both"/>
      </w:pPr>
      <w:r>
        <w:rPr>
          <w:b/>
          <w:bCs/>
        </w:rPr>
        <w:t xml:space="preserve">Lifecycle Participation — </w:t>
      </w:r>
      <w:r>
        <w:t>Realizes the C-024 Distribute Reference stage governed by ERB-C024-07.</w:t>
      </w:r>
    </w:p>
    <w:p w14:paraId="6DCF146F" w14:textId="77777777" w:rsidR="00681993"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3C4FDD29" w14:textId="77777777" w:rsidR="00681993"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5EE44B07" w14:textId="77777777" w:rsidR="00681993" w:rsidRDefault="00000000">
      <w:pPr>
        <w:spacing w:after="110"/>
        <w:jc w:val="both"/>
      </w:pPr>
      <w:r>
        <w:rPr>
          <w:b/>
          <w:bCs/>
        </w:rPr>
        <w:t xml:space="preserve">Governing ERB — </w:t>
      </w:r>
      <w:r>
        <w:t>ERB-C024-07 (exactly one governing ERB).</w:t>
      </w:r>
    </w:p>
    <w:p w14:paraId="771F4346" w14:textId="77777777" w:rsidR="00681993" w:rsidRDefault="00000000">
      <w:pPr>
        <w:spacing w:after="110"/>
        <w:jc w:val="both"/>
      </w:pPr>
      <w:r>
        <w:rPr>
          <w:b/>
          <w:bCs/>
        </w:rPr>
        <w:t xml:space="preserve">Traceability — </w:t>
      </w:r>
      <w:r>
        <w:t>C-024 → CRB-C024 → ERB-C024-07 → EX-C024-16 → Enterprise Journey → canonical BA/EAC binding (Pending Canonical Binding) → canonical EIO binding (Pending Canonical Binding) → Enterprise Transition: Billing Reference Distributed → applicable PE-001 ADRs.</w:t>
      </w:r>
    </w:p>
    <w:p w14:paraId="0564DEAD" w14:textId="77777777" w:rsidR="00681993" w:rsidRDefault="00000000">
      <w:pPr>
        <w:pStyle w:val="Heading2"/>
      </w:pPr>
      <w:r>
        <w:t>4.18 EX-C024-17 — Resolve Billing Context Disruption or Reference Conflict</w:t>
      </w:r>
    </w:p>
    <w:p w14:paraId="09BF4B46" w14:textId="77777777" w:rsidR="00681993" w:rsidRDefault="00000000">
      <w:pPr>
        <w:spacing w:after="110"/>
        <w:jc w:val="both"/>
      </w:pPr>
      <w:r>
        <w:rPr>
          <w:b/>
          <w:bCs/>
        </w:rPr>
        <w:t xml:space="preserve">Trigger — </w:t>
      </w:r>
      <w:r>
        <w:t>An interruption, disruption, conflict, or unresolved binding arises within any C-024 experience.</w:t>
      </w:r>
    </w:p>
    <w:p w14:paraId="0AB7674B" w14:textId="77777777" w:rsidR="00681993" w:rsidRDefault="00000000">
      <w:pPr>
        <w:spacing w:after="110"/>
        <w:jc w:val="both"/>
      </w:pPr>
      <w:r>
        <w:rPr>
          <w:b/>
          <w:bCs/>
        </w:rPr>
        <w:t xml:space="preserve">Purpose — </w:t>
      </w:r>
      <w:r>
        <w:t>Classify the condition and its affected authority concern(s), and re-establish, resume, or escalate as appropriate.</w:t>
      </w:r>
    </w:p>
    <w:p w14:paraId="390257D4" w14:textId="77777777" w:rsidR="00681993" w:rsidRDefault="00000000">
      <w:pPr>
        <w:spacing w:after="110"/>
        <w:jc w:val="both"/>
      </w:pPr>
      <w:r>
        <w:rPr>
          <w:b/>
          <w:bCs/>
        </w:rPr>
        <w:t xml:space="preserve">Business Goal — </w:t>
      </w:r>
      <w:r>
        <w:t>Ensure no disruption is silently treated as either fully resolved or fully terminal, and that recovery is isolated to the specific affected authority concern.</w:t>
      </w:r>
    </w:p>
    <w:p w14:paraId="29F0209B" w14:textId="77777777" w:rsidR="00681993" w:rsidRDefault="00000000">
      <w:pPr>
        <w:spacing w:after="110"/>
        <w:jc w:val="both"/>
      </w:pPr>
      <w:r>
        <w:rPr>
          <w:b/>
          <w:bCs/>
        </w:rPr>
        <w:t xml:space="preserve">Business Value — </w:t>
      </w:r>
      <w:r>
        <w:t>Preserves valid billing history and provides every unresolved condition with a named owner and a recovery path.</w:t>
      </w:r>
    </w:p>
    <w:p w14:paraId="7C1FA3CF" w14:textId="77777777" w:rsidR="00681993" w:rsidRDefault="00000000">
      <w:pPr>
        <w:spacing w:after="110"/>
        <w:jc w:val="both"/>
      </w:pPr>
      <w:r>
        <w:rPr>
          <w:b/>
          <w:bCs/>
        </w:rPr>
        <w:t xml:space="preserve">Participating Personas — </w:t>
      </w:r>
      <w:r>
        <w:t>Billing Steward; Billing Decision Participant; AI Assistant advisory.</w:t>
      </w:r>
    </w:p>
    <w:p w14:paraId="64DC43AB" w14:textId="77777777" w:rsidR="00681993" w:rsidRDefault="00000000">
      <w:pPr>
        <w:spacing w:after="110"/>
        <w:jc w:val="both"/>
      </w:pPr>
      <w:r>
        <w:rPr>
          <w:b/>
          <w:bCs/>
        </w:rPr>
        <w:t xml:space="preserve">Participating Workspaces — </w:t>
      </w:r>
      <w:r>
        <w:t>Operational; Enterprise Administration.</w:t>
      </w:r>
    </w:p>
    <w:p w14:paraId="711CE08B" w14:textId="77777777" w:rsidR="00681993" w:rsidRDefault="00000000">
      <w:pPr>
        <w:pStyle w:val="Heading3"/>
      </w:pPr>
      <w:r>
        <w:t>Context Engineering (Seven Dimensions)</w:t>
      </w:r>
    </w:p>
    <w:p w14:paraId="7BDF2423" w14:textId="77777777" w:rsidR="00681993" w:rsidRDefault="00000000">
      <w:pPr>
        <w:spacing w:after="110"/>
        <w:jc w:val="both"/>
      </w:pPr>
      <w:r>
        <w:rPr>
          <w:b/>
          <w:bCs/>
        </w:rPr>
        <w:t xml:space="preserve">Required Context — </w:t>
      </w:r>
      <w:r>
        <w:t>The interruption, conflict, disruption, or unresolved-binding signal, its classification, and the specific affected authority concern(s).</w:t>
      </w:r>
    </w:p>
    <w:p w14:paraId="3A7A456E" w14:textId="77777777" w:rsidR="00681993" w:rsidRDefault="00000000">
      <w:pPr>
        <w:spacing w:after="110"/>
        <w:jc w:val="both"/>
      </w:pPr>
      <w:r>
        <w:rPr>
          <w:b/>
          <w:bCs/>
        </w:rPr>
        <w:t xml:space="preserve">Created Context — </w:t>
      </w:r>
      <w:r>
        <w:t>Billing Continuity Recovery Context, naming the affected authority concern(s).</w:t>
      </w:r>
    </w:p>
    <w:p w14:paraId="7FC66A65" w14:textId="77777777" w:rsidR="00681993" w:rsidRDefault="00000000">
      <w:pPr>
        <w:spacing w:after="110"/>
        <w:jc w:val="both"/>
      </w:pPr>
      <w:r>
        <w:rPr>
          <w:b/>
          <w:bCs/>
        </w:rPr>
        <w:t xml:space="preserve">Consumed Context — </w:t>
      </w:r>
      <w:r>
        <w:t>Source-of-truth facts re-resolved from the implicated authority, for source context disruption; the last-confirmed context, for an interrupted experience.</w:t>
      </w:r>
    </w:p>
    <w:p w14:paraId="79EC91EF" w14:textId="77777777" w:rsidR="00681993" w:rsidRDefault="00000000">
      <w:pPr>
        <w:spacing w:after="110"/>
        <w:jc w:val="both"/>
      </w:pPr>
      <w:r>
        <w:rPr>
          <w:b/>
          <w:bCs/>
        </w:rPr>
        <w:t xml:space="preserve">Preserved Context — </w:t>
      </w:r>
      <w:r>
        <w:t>Valid Billing Context history for every unaffected authority concern.</w:t>
      </w:r>
    </w:p>
    <w:p w14:paraId="03A777BD" w14:textId="77777777" w:rsidR="00681993" w:rsidRDefault="00000000">
      <w:pPr>
        <w:spacing w:after="110"/>
        <w:jc w:val="both"/>
      </w:pPr>
      <w:r>
        <w:rPr>
          <w:b/>
          <w:bCs/>
        </w:rPr>
        <w:t xml:space="preserve">Produced Context — </w:t>
      </w:r>
      <w:r>
        <w:t>A re-established authoritative context for the affected concern only, a resumed experience, or an explicit, owned, unresolved Billing Continuity Recovery Context.</w:t>
      </w:r>
    </w:p>
    <w:p w14:paraId="4AA92F27" w14:textId="77777777" w:rsidR="00681993" w:rsidRDefault="00000000">
      <w:pPr>
        <w:spacing w:after="110"/>
        <w:jc w:val="both"/>
      </w:pPr>
      <w:r>
        <w:rPr>
          <w:b/>
          <w:bCs/>
        </w:rPr>
        <w:t xml:space="preserve">Superseded Context — </w:t>
      </w:r>
      <w:r>
        <w:t>A disrupted authoritative context, superseded only once re-resolution confirms a new authoritative state for that same specific concern.</w:t>
      </w:r>
    </w:p>
    <w:p w14:paraId="5782CC6C" w14:textId="77777777" w:rsidR="00681993" w:rsidRDefault="00000000">
      <w:pPr>
        <w:spacing w:after="110"/>
        <w:jc w:val="both"/>
      </w:pPr>
      <w:r>
        <w:rPr>
          <w:b/>
          <w:bCs/>
        </w:rPr>
        <w:lastRenderedPageBreak/>
        <w:t xml:space="preserve">Invalidated Context — </w:t>
      </w:r>
      <w:r>
        <w:t>Reliance on context, invalidated only where the classification is, or is reclassified as, source context disruption, and only for the affected concern.</w:t>
      </w:r>
    </w:p>
    <w:p w14:paraId="4FE94298" w14:textId="77777777" w:rsidR="00681993" w:rsidRDefault="00000000">
      <w:pPr>
        <w:spacing w:after="110"/>
        <w:jc w:val="both"/>
      </w:pPr>
      <w:r>
        <w:rPr>
          <w:b/>
          <w:bCs/>
        </w:rPr>
        <w:t xml:space="preserve">Navigation Expectations — </w:t>
      </w:r>
      <w:r>
        <w:t>Navigation SHALL preserve the last-confirmed context through recovery; it SHALL NOT silently discard it.</w:t>
      </w:r>
    </w:p>
    <w:p w14:paraId="42ACA89F" w14:textId="77777777" w:rsidR="00681993" w:rsidRDefault="00000000">
      <w:pPr>
        <w:spacing w:after="110"/>
        <w:jc w:val="both"/>
      </w:pPr>
      <w:r>
        <w:rPr>
          <w:b/>
          <w:bCs/>
        </w:rPr>
        <w:t xml:space="preserve">Collaboration Expectations — </w:t>
      </w:r>
      <w:r>
        <w:t>Collaboration on an unresolved condition SHALL reference the exact classification and named owner.</w:t>
      </w:r>
    </w:p>
    <w:p w14:paraId="74CDA8B6" w14:textId="77777777" w:rsidR="00681993" w:rsidRDefault="00000000">
      <w:pPr>
        <w:spacing w:after="110"/>
        <w:jc w:val="both"/>
      </w:pPr>
      <w:r>
        <w:rPr>
          <w:b/>
          <w:bCs/>
        </w:rPr>
        <w:t xml:space="preserve">AI Assistance — </w:t>
      </w:r>
      <w:r>
        <w:t>AI MAY suggest a likely cause for a disruption with stated confidence; it SHALL NOT resolve the disruption itself.</w:t>
      </w:r>
    </w:p>
    <w:p w14:paraId="10CE3CDD" w14:textId="77777777" w:rsidR="00681993" w:rsidRDefault="00000000">
      <w:pPr>
        <w:spacing w:after="110"/>
        <w:jc w:val="both"/>
      </w:pPr>
      <w:r>
        <w:rPr>
          <w:b/>
          <w:bCs/>
        </w:rPr>
        <w:t xml:space="preserve">Experience Outcome — </w:t>
      </w:r>
      <w:r>
        <w:t>The condition is classified, owned, and resolved, resumed, or escalated.</w:t>
      </w:r>
    </w:p>
    <w:p w14:paraId="5301AFBE" w14:textId="77777777" w:rsidR="00681993" w:rsidRDefault="00000000">
      <w:pPr>
        <w:spacing w:after="110"/>
        <w:jc w:val="both"/>
      </w:pPr>
      <w:r>
        <w:rPr>
          <w:b/>
          <w:bCs/>
        </w:rPr>
        <w:t xml:space="preserve">Success Criteria — </w:t>
      </w:r>
      <w:r>
        <w:t>The persona can state the classification, the affected authority concern(s), and the current recovery status.</w:t>
      </w:r>
    </w:p>
    <w:p w14:paraId="02BFF47A" w14:textId="77777777" w:rsidR="00681993" w:rsidRDefault="00000000">
      <w:pPr>
        <w:spacing w:after="110"/>
        <w:jc w:val="both"/>
      </w:pPr>
      <w:r>
        <w:rPr>
          <w:b/>
          <w:bCs/>
        </w:rPr>
        <w:t xml:space="preserve">Experience Completion — </w:t>
      </w:r>
      <w:r>
        <w:t>Completes when the condition is resolved, resumed, or explicitly escalated with a named owner.</w:t>
      </w:r>
    </w:p>
    <w:p w14:paraId="1912A7BE" w14:textId="77777777" w:rsidR="00681993" w:rsidRDefault="00000000">
      <w:pPr>
        <w:spacing w:after="110"/>
        <w:jc w:val="both"/>
      </w:pPr>
      <w:r>
        <w:rPr>
          <w:b/>
          <w:bCs/>
        </w:rPr>
        <w:t xml:space="preserve">Lifecycle Participation — </w:t>
      </w:r>
      <w:r>
        <w:t>Realizes the C-024 Recover stage governed by ERB-C024-08.</w:t>
      </w:r>
    </w:p>
    <w:p w14:paraId="7BB9D912" w14:textId="77777777" w:rsidR="00681993"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23C98F76" w14:textId="77777777" w:rsidR="00681993"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06916887" w14:textId="77777777" w:rsidR="00681993" w:rsidRDefault="00000000">
      <w:pPr>
        <w:spacing w:after="110"/>
        <w:jc w:val="both"/>
      </w:pPr>
      <w:r>
        <w:rPr>
          <w:b/>
          <w:bCs/>
        </w:rPr>
        <w:t xml:space="preserve">Governing ERB — </w:t>
      </w:r>
      <w:r>
        <w:t>ERB-C024-08 (exactly one governing ERB).</w:t>
      </w:r>
    </w:p>
    <w:p w14:paraId="1363C189" w14:textId="77777777" w:rsidR="00681993" w:rsidRDefault="00000000">
      <w:pPr>
        <w:spacing w:after="110"/>
        <w:jc w:val="both"/>
      </w:pPr>
      <w:r>
        <w:rPr>
          <w:b/>
          <w:bCs/>
        </w:rPr>
        <w:t xml:space="preserve">Traceability — </w:t>
      </w:r>
      <w:r>
        <w:t>C-024 → CRB-C024 → ERB-C024-08 → EX-C024-17 → Enterprise Journey → canonical BA/EAC binding (Pending Canonical Binding) → canonical EIO binding (Pending Canonical Binding) → Enterprise Transition: Billing Context Disruption Resolved → applicable PE-001 ADRs.</w:t>
      </w:r>
    </w:p>
    <w:p w14:paraId="75046AF9" w14:textId="77777777" w:rsidR="00681993" w:rsidRDefault="00000000">
      <w:r>
        <w:br w:type="page"/>
      </w:r>
    </w:p>
    <w:p w14:paraId="4588DA3A" w14:textId="77777777" w:rsidR="00681993" w:rsidRDefault="00000000">
      <w:pPr>
        <w:pStyle w:val="Heading1"/>
        <w:pBdr>
          <w:bottom w:val="single" w:sz="6" w:space="4" w:color="888888"/>
        </w:pBdr>
      </w:pPr>
      <w:r>
        <w:lastRenderedPageBreak/>
        <w:t>Chapter 5 — Capability-Specific Experience Contracts</w:t>
      </w:r>
    </w:p>
    <w:p w14:paraId="2E28C202" w14:textId="77777777" w:rsidR="00681993" w:rsidRDefault="00000000">
      <w:pPr>
        <w:pStyle w:val="Heading2"/>
      </w:pPr>
      <w:r>
        <w:t>5.1 Context Contract</w:t>
      </w:r>
    </w:p>
    <w:p w14:paraId="6CA77F85" w14:textId="77777777" w:rsidR="00681993" w:rsidRDefault="00000000">
      <w:pPr>
        <w:spacing w:after="120"/>
        <w:jc w:val="both"/>
      </w:pPr>
      <w:r>
        <w:t>Every C-024 Enterprise Experience SHALL declare Required, Created, Consumed, Preserved, Produced, Superseded, and Invalidated context explicitly, per Chapters 3 and 4. Created is never used as a synonym for Produced: Created denotes context established within the experience for active use; Produced denotes an authoritative or reusable outcome emitted by successful progression or completion. Superseded is never used as a synonym for Invalidated: Superseded denotes a newer context replacing an earlier one while lineage is preserved; Invalidated denotes context that is no longer valid for the decision or progression for which it was established. Where a dimension is genuinely empty, the specification states “None” explicitly.</w:t>
      </w:r>
    </w:p>
    <w:p w14:paraId="70D40561" w14:textId="77777777" w:rsidR="00681993" w:rsidRDefault="00000000">
      <w:pPr>
        <w:pStyle w:val="Heading2"/>
      </w:pPr>
      <w:r>
        <w:t>5.2 Navigation Contract</w:t>
      </w:r>
    </w:p>
    <w:p w14:paraId="10DF4204" w14:textId="77777777" w:rsidR="00681993" w:rsidRDefault="00000000">
      <w:pPr>
        <w:spacing w:after="120"/>
        <w:jc w:val="both"/>
      </w:pPr>
      <w:r>
        <w:t>Navigation across C-024 experiences SHALL preserve the Billing Anchor Context and the current experience stage. Movement to a related experience SHALL continue the same Journey Intent unless an explicit Enterprise Transition changes the objective. Returning SHALL restore the last valid authoritative context or require explicit recontextualization. A change of anchor (a different candidate Billing Arrangement or Period) is always an explicit recontextualization, never a silent substitution.</w:t>
      </w:r>
    </w:p>
    <w:p w14:paraId="5FF45CF5" w14:textId="77777777" w:rsidR="00681993" w:rsidRDefault="00000000">
      <w:pPr>
        <w:pStyle w:val="Heading2"/>
      </w:pPr>
      <w:r>
        <w:t>5.3 Collaboration Contract</w:t>
      </w:r>
    </w:p>
    <w:p w14:paraId="3C9F041D" w14:textId="77777777" w:rsidR="00681993" w:rsidRDefault="00000000">
      <w:pPr>
        <w:spacing w:after="120"/>
        <w:jc w:val="both"/>
      </w:pPr>
      <w:r>
        <w:t>Collaboration on a Billing Determination Intent Context, a Proposed Billing Context, or a Billing Source Assessment Context SHALL attach to the exact revision under discussion. Collaboration SHALL NOT create a parallel, context-free copy of the billing decision, and SHALL NOT be treated as a substitute for the governed Commit experience (ERB-C024-06).</w:t>
      </w:r>
    </w:p>
    <w:p w14:paraId="3B6D8F99" w14:textId="77777777" w:rsidR="00681993" w:rsidRDefault="00000000">
      <w:pPr>
        <w:pStyle w:val="Heading2"/>
      </w:pPr>
      <w:r>
        <w:t>5.4 AI Assistance Contract</w:t>
      </w:r>
    </w:p>
    <w:p w14:paraId="752AA9DC" w14:textId="77777777" w:rsidR="00681993" w:rsidRDefault="00000000">
      <w:pPr>
        <w:spacing w:after="120"/>
        <w:jc w:val="both"/>
      </w:pPr>
      <w:r>
        <w:t>AI MAY explain, summarize, identify anomalies or incomplete context, recommend, compare, and surface likely upstream source facts and downstream dependency within any C-024 Enterprise Experience. Within Billing Management specifically, this includes: variance detection (flagging a proposed determination or adjustment materially inconsistent with a prior Period's Standing); duplicate Billing Arrangement detection; inconsistent configuration detection (flagging a Bill-To Designation contradicted by an observed C-022 hierarchy change); downstream-impact identification for an adjustment or reversal; and recommendations on Arrangement reconfiguration timing. AI SHALL NEVER independently establish, reconfigure, or retire a Billing Arrangement; independently determine, adjust, or reverse a Billing Standing; approve a billing decision; change the Authoritative Billing Arrangement Context, Authoritative Billing Period Context, or Authoritative Billing Standing Context; compute a price, tax amount, or currency conversion; generate an Invoice; process a Payment; or post to a Ledger. AI never becomes the authoritative billing owner: every observation remains a recommendation surfaced to a persona for acceptance through the governed experience (Chapters 3 and 4), never an autonomous action. Every AI-surfaced observation SHALL state its basis and confidence and SHALL remain identifiable as AI-originated and non-authoritative until accepted through the governed experience. This contract applies the recommendation-never-decision and no-black-box-conclusion principles applicable from SD-001 (Document Control, Normative Position) at the experience-architecture level, without reproducing screen-level confidence-display design.</w:t>
      </w:r>
    </w:p>
    <w:p w14:paraId="00C34F7E" w14:textId="77777777" w:rsidR="00681993" w:rsidRDefault="00000000">
      <w:pPr>
        <w:pStyle w:val="Heading2"/>
      </w:pPr>
      <w:r>
        <w:t>5.5 Experience Consistency Contract</w:t>
      </w:r>
    </w:p>
    <w:p w14:paraId="5FCD3DE8" w14:textId="77777777" w:rsidR="00681993" w:rsidRDefault="00000000">
      <w:pPr>
        <w:spacing w:after="120"/>
        <w:jc w:val="both"/>
      </w:pPr>
      <w:r>
        <w:t>Equivalent C-024 experiences — for example, framing Arrangement-level intent for any of the three target actions (EX-C024-03 through EX-C024-05), or framing Period-level intent for any of the three target actions (EX-</w:t>
      </w:r>
      <w:r>
        <w:lastRenderedPageBreak/>
        <w:t>C024-06 through EX-C024-08) — SHALL present a consistent interaction shape and terminology regardless of target action or hosting workspace, per PE-001 6.5/8.7.</w:t>
      </w:r>
    </w:p>
    <w:p w14:paraId="5FCCE2C5" w14:textId="77777777" w:rsidR="00681993" w:rsidRDefault="00000000">
      <w:pPr>
        <w:pStyle w:val="Heading2"/>
      </w:pPr>
      <w:r>
        <w:t>5.6 Context Preservation Contract</w:t>
      </w:r>
    </w:p>
    <w:p w14:paraId="52247DAD" w14:textId="77777777" w:rsidR="00681993" w:rsidRDefault="00000000">
      <w:pPr>
        <w:spacing w:after="120"/>
        <w:jc w:val="both"/>
      </w:pPr>
      <w:r>
        <w:t>The Authoritative Billing Arrangement Context, Authoritative Billing Period Context, and Authoritative Billing Standing Context SHALL each persist unaltered across Understand Standing (ERB-C024-02) and Frame Intent (ERB-C024-03/04); each SHALL change only through its own completed Commit outcome (ERB-C024-06), and only for the specific concern an accepted proposal actually concerns. Shaping and assessment (ERB-C024-05) SHALL retain the current Authoritative Context simultaneously with any Proposed Billing Context for comparison. Upon a completed Commit, the produced Resulting Billing Arrangement Context, Resulting Billing Period Context, and/or Resulting Billing Standing SHALL immediately assume current-state authority as the new authoritative context only for its own specific concern; an Arrangement-only commit SHALL NOT supersede the Authoritative Billing Standing Context or Authoritative Billing Period Context of any Period; a Standing-only adjustment or reversal SHALL NOT supersede the Authoritative Billing Period Context unless the same accepted proposal independently changed the Period's own temporal boundary; the prior authoritative context for each promoted concern SHALL be retained in lineage as historically valid for its own effective period; there SHALL NOT be two concurrent authoritative Billing Arrangement Contexts for the same Arrangement Anchor, two concurrent authoritative Billing Period Contexts for the same Billing Arrangement Anchor / Period Sequence pair, nor two concurrent authoritative Billing Standing Contexts for the same Billing Arrangement Anchor / Billing Period pair.</w:t>
      </w:r>
    </w:p>
    <w:p w14:paraId="5CF63514" w14:textId="77777777" w:rsidR="00681993" w:rsidRDefault="00000000">
      <w:pPr>
        <w:pStyle w:val="Heading2"/>
      </w:pPr>
      <w:r>
        <w:t>5.7 Cross-Capability Collaboration Contract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1872"/>
        <w:gridCol w:w="2808"/>
        <w:gridCol w:w="2434"/>
      </w:tblGrid>
      <w:tr w:rsidR="00681993" w14:paraId="1CF49619" w14:textId="77777777">
        <w:tblPrEx>
          <w:tblCellMar>
            <w:top w:w="0" w:type="dxa"/>
            <w:bottom w:w="0" w:type="dxa"/>
          </w:tblCellMar>
        </w:tblPrEx>
        <w:trPr>
          <w:tblHeader/>
        </w:trPr>
        <w:tc>
          <w:tcPr>
            <w:tcW w:w="2246" w:type="dxa"/>
            <w:shd w:val="clear" w:color="auto" w:fill="1F3864"/>
            <w:tcMar>
              <w:top w:w="60" w:type="dxa"/>
              <w:left w:w="100" w:type="dxa"/>
              <w:bottom w:w="60" w:type="dxa"/>
              <w:right w:w="100" w:type="dxa"/>
            </w:tcMar>
          </w:tcPr>
          <w:p w14:paraId="6C5F3B4C" w14:textId="77777777" w:rsidR="00681993" w:rsidRDefault="00000000">
            <w:r>
              <w:rPr>
                <w:b/>
                <w:bCs/>
                <w:color w:val="FFFFFF"/>
                <w:sz w:val="19"/>
                <w:szCs w:val="19"/>
              </w:rPr>
              <w:t>Capability</w:t>
            </w:r>
          </w:p>
        </w:tc>
        <w:tc>
          <w:tcPr>
            <w:tcW w:w="1872" w:type="dxa"/>
            <w:shd w:val="clear" w:color="auto" w:fill="1F3864"/>
            <w:tcMar>
              <w:top w:w="60" w:type="dxa"/>
              <w:left w:w="100" w:type="dxa"/>
              <w:bottom w:w="60" w:type="dxa"/>
              <w:right w:w="100" w:type="dxa"/>
            </w:tcMar>
          </w:tcPr>
          <w:p w14:paraId="1C72B631" w14:textId="77777777" w:rsidR="00681993" w:rsidRDefault="00000000">
            <w:r>
              <w:rPr>
                <w:b/>
                <w:bCs/>
                <w:color w:val="FFFFFF"/>
                <w:sz w:val="19"/>
                <w:szCs w:val="19"/>
              </w:rPr>
              <w:t>Direction</w:t>
            </w:r>
          </w:p>
        </w:tc>
        <w:tc>
          <w:tcPr>
            <w:tcW w:w="2808" w:type="dxa"/>
            <w:shd w:val="clear" w:color="auto" w:fill="1F3864"/>
            <w:tcMar>
              <w:top w:w="60" w:type="dxa"/>
              <w:left w:w="100" w:type="dxa"/>
              <w:bottom w:w="60" w:type="dxa"/>
              <w:right w:w="100" w:type="dxa"/>
            </w:tcMar>
          </w:tcPr>
          <w:p w14:paraId="77C438B5" w14:textId="77777777" w:rsidR="00681993" w:rsidRDefault="00000000">
            <w:r>
              <w:rPr>
                <w:b/>
                <w:bCs/>
                <w:color w:val="FFFFFF"/>
                <w:sz w:val="19"/>
                <w:szCs w:val="19"/>
              </w:rPr>
              <w:t>What Is Exchanged</w:t>
            </w:r>
          </w:p>
        </w:tc>
        <w:tc>
          <w:tcPr>
            <w:tcW w:w="2434" w:type="dxa"/>
            <w:shd w:val="clear" w:color="auto" w:fill="1F3864"/>
            <w:tcMar>
              <w:top w:w="60" w:type="dxa"/>
              <w:left w:w="100" w:type="dxa"/>
              <w:bottom w:w="60" w:type="dxa"/>
              <w:right w:w="100" w:type="dxa"/>
            </w:tcMar>
          </w:tcPr>
          <w:p w14:paraId="3DC07FD3" w14:textId="77777777" w:rsidR="00681993" w:rsidRDefault="00000000">
            <w:r>
              <w:rPr>
                <w:b/>
                <w:bCs/>
                <w:color w:val="FFFFFF"/>
                <w:sz w:val="19"/>
                <w:szCs w:val="19"/>
              </w:rPr>
              <w:t>Ownership Rule</w:t>
            </w:r>
          </w:p>
        </w:tc>
      </w:tr>
      <w:tr w:rsidR="00681993" w14:paraId="0D280949" w14:textId="77777777">
        <w:tblPrEx>
          <w:tblCellMar>
            <w:top w:w="0" w:type="dxa"/>
            <w:bottom w:w="0" w:type="dxa"/>
          </w:tblCellMar>
        </w:tblPrEx>
        <w:tc>
          <w:tcPr>
            <w:tcW w:w="2246" w:type="dxa"/>
            <w:tcMar>
              <w:top w:w="60" w:type="dxa"/>
              <w:left w:w="100" w:type="dxa"/>
              <w:bottom w:w="60" w:type="dxa"/>
              <w:right w:w="100" w:type="dxa"/>
            </w:tcMar>
          </w:tcPr>
          <w:p w14:paraId="6E2F0BC1" w14:textId="77777777" w:rsidR="00681993" w:rsidRDefault="00000000">
            <w:r>
              <w:rPr>
                <w:sz w:val="19"/>
                <w:szCs w:val="19"/>
              </w:rPr>
              <w:t>C-002 Access Management</w:t>
            </w:r>
          </w:p>
        </w:tc>
        <w:tc>
          <w:tcPr>
            <w:tcW w:w="1872" w:type="dxa"/>
            <w:tcMar>
              <w:top w:w="60" w:type="dxa"/>
              <w:left w:w="100" w:type="dxa"/>
              <w:bottom w:w="60" w:type="dxa"/>
              <w:right w:w="100" w:type="dxa"/>
            </w:tcMar>
          </w:tcPr>
          <w:p w14:paraId="1DE2E0AE" w14:textId="77777777" w:rsidR="00681993" w:rsidRDefault="00000000">
            <w:r>
              <w:rPr>
                <w:sz w:val="19"/>
                <w:szCs w:val="19"/>
              </w:rPr>
              <w:t>Consumed</w:t>
            </w:r>
          </w:p>
        </w:tc>
        <w:tc>
          <w:tcPr>
            <w:tcW w:w="2808" w:type="dxa"/>
            <w:tcMar>
              <w:top w:w="60" w:type="dxa"/>
              <w:left w:w="100" w:type="dxa"/>
              <w:bottom w:w="60" w:type="dxa"/>
              <w:right w:w="100" w:type="dxa"/>
            </w:tcMar>
          </w:tcPr>
          <w:p w14:paraId="23D2268A" w14:textId="77777777" w:rsidR="00681993" w:rsidRDefault="00000000">
            <w:r>
              <w:rPr>
                <w:sz w:val="19"/>
                <w:szCs w:val="19"/>
              </w:rPr>
              <w:t>Access Evaluation Outcome, where a canonical authority requires one for a specific C-024 operation.</w:t>
            </w:r>
          </w:p>
        </w:tc>
        <w:tc>
          <w:tcPr>
            <w:tcW w:w="2434" w:type="dxa"/>
            <w:tcMar>
              <w:top w:w="60" w:type="dxa"/>
              <w:left w:w="100" w:type="dxa"/>
              <w:bottom w:w="60" w:type="dxa"/>
              <w:right w:w="100" w:type="dxa"/>
            </w:tcMar>
          </w:tcPr>
          <w:p w14:paraId="501D3FDE" w14:textId="77777777" w:rsidR="00681993" w:rsidRDefault="00000000">
            <w:r>
              <w:rPr>
                <w:sz w:val="19"/>
                <w:szCs w:val="19"/>
              </w:rPr>
              <w:t>C-024 never grants access and never treats Workspace participation as a substitute for this evaluation.</w:t>
            </w:r>
          </w:p>
        </w:tc>
      </w:tr>
      <w:tr w:rsidR="00681993" w14:paraId="15FE5000" w14:textId="77777777">
        <w:tblPrEx>
          <w:tblCellMar>
            <w:top w:w="0" w:type="dxa"/>
            <w:bottom w:w="0" w:type="dxa"/>
          </w:tblCellMar>
        </w:tblPrEx>
        <w:tc>
          <w:tcPr>
            <w:tcW w:w="2246" w:type="dxa"/>
            <w:tcMar>
              <w:top w:w="60" w:type="dxa"/>
              <w:left w:w="100" w:type="dxa"/>
              <w:bottom w:w="60" w:type="dxa"/>
              <w:right w:w="100" w:type="dxa"/>
            </w:tcMar>
          </w:tcPr>
          <w:p w14:paraId="53F8DCA2" w14:textId="77777777" w:rsidR="00681993" w:rsidRDefault="00000000">
            <w:r>
              <w:rPr>
                <w:sz w:val="19"/>
                <w:szCs w:val="19"/>
              </w:rPr>
              <w:t>PE-001-C008 Workspace Management</w:t>
            </w:r>
          </w:p>
        </w:tc>
        <w:tc>
          <w:tcPr>
            <w:tcW w:w="1872" w:type="dxa"/>
            <w:tcMar>
              <w:top w:w="60" w:type="dxa"/>
              <w:left w:w="100" w:type="dxa"/>
              <w:bottom w:w="60" w:type="dxa"/>
              <w:right w:w="100" w:type="dxa"/>
            </w:tcMar>
          </w:tcPr>
          <w:p w14:paraId="0D3505A7" w14:textId="77777777" w:rsidR="00681993" w:rsidRDefault="00000000">
            <w:r>
              <w:rPr>
                <w:sz w:val="19"/>
                <w:szCs w:val="19"/>
              </w:rPr>
              <w:t>Consumed</w:t>
            </w:r>
          </w:p>
        </w:tc>
        <w:tc>
          <w:tcPr>
            <w:tcW w:w="2808" w:type="dxa"/>
            <w:tcMar>
              <w:top w:w="60" w:type="dxa"/>
              <w:left w:w="100" w:type="dxa"/>
              <w:bottom w:w="60" w:type="dxa"/>
              <w:right w:w="100" w:type="dxa"/>
            </w:tcMar>
          </w:tcPr>
          <w:p w14:paraId="46268021" w14:textId="77777777" w:rsidR="00681993" w:rsidRDefault="00000000">
            <w:r>
              <w:rPr>
                <w:sz w:val="19"/>
                <w:szCs w:val="19"/>
              </w:rPr>
              <w:t>Participating Workspace Context, as a contextual anchor only.</w:t>
            </w:r>
          </w:p>
        </w:tc>
        <w:tc>
          <w:tcPr>
            <w:tcW w:w="2434" w:type="dxa"/>
            <w:tcMar>
              <w:top w:w="60" w:type="dxa"/>
              <w:left w:w="100" w:type="dxa"/>
              <w:bottom w:w="60" w:type="dxa"/>
              <w:right w:w="100" w:type="dxa"/>
            </w:tcMar>
          </w:tcPr>
          <w:p w14:paraId="4E0E4F20" w14:textId="77777777" w:rsidR="00681993" w:rsidRDefault="00000000">
            <w:r>
              <w:rPr>
                <w:sz w:val="19"/>
                <w:szCs w:val="19"/>
              </w:rPr>
              <w:t>C-024 never treats Workspace participation as billing-modification eligibility, Business Activity authorization, decision authority, or an Access grant.</w:t>
            </w:r>
          </w:p>
        </w:tc>
      </w:tr>
      <w:tr w:rsidR="00681993" w14:paraId="6589B6BF" w14:textId="77777777">
        <w:tblPrEx>
          <w:tblCellMar>
            <w:top w:w="0" w:type="dxa"/>
            <w:bottom w:w="0" w:type="dxa"/>
          </w:tblCellMar>
        </w:tblPrEx>
        <w:tc>
          <w:tcPr>
            <w:tcW w:w="2246" w:type="dxa"/>
            <w:tcMar>
              <w:top w:w="60" w:type="dxa"/>
              <w:left w:w="100" w:type="dxa"/>
              <w:bottom w:w="60" w:type="dxa"/>
              <w:right w:w="100" w:type="dxa"/>
            </w:tcMar>
          </w:tcPr>
          <w:p w14:paraId="584FCD84" w14:textId="77777777" w:rsidR="00681993" w:rsidRDefault="00000000">
            <w:r>
              <w:rPr>
                <w:sz w:val="19"/>
                <w:szCs w:val="19"/>
              </w:rPr>
              <w:t>C-020 Subscription Management</w:t>
            </w:r>
          </w:p>
        </w:tc>
        <w:tc>
          <w:tcPr>
            <w:tcW w:w="1872" w:type="dxa"/>
            <w:tcMar>
              <w:top w:w="60" w:type="dxa"/>
              <w:left w:w="100" w:type="dxa"/>
              <w:bottom w:w="60" w:type="dxa"/>
              <w:right w:w="100" w:type="dxa"/>
            </w:tcMar>
          </w:tcPr>
          <w:p w14:paraId="088C1FAB" w14:textId="77777777" w:rsidR="00681993" w:rsidRDefault="00000000">
            <w:r>
              <w:rPr>
                <w:sz w:val="19"/>
                <w:szCs w:val="19"/>
              </w:rPr>
              <w:t>Consumed (advisory)</w:t>
            </w:r>
          </w:p>
        </w:tc>
        <w:tc>
          <w:tcPr>
            <w:tcW w:w="2808" w:type="dxa"/>
            <w:tcMar>
              <w:top w:w="60" w:type="dxa"/>
              <w:left w:w="100" w:type="dxa"/>
              <w:bottom w:w="60" w:type="dxa"/>
              <w:right w:w="100" w:type="dxa"/>
            </w:tcMar>
          </w:tcPr>
          <w:p w14:paraId="02A78704" w14:textId="77777777" w:rsidR="00681993" w:rsidRDefault="00000000">
            <w:r>
              <w:rPr>
                <w:sz w:val="19"/>
                <w:szCs w:val="19"/>
              </w:rPr>
              <w:t>Active Subscription commitment-standing reference.</w:t>
            </w:r>
          </w:p>
        </w:tc>
        <w:tc>
          <w:tcPr>
            <w:tcW w:w="2434" w:type="dxa"/>
            <w:tcMar>
              <w:top w:w="60" w:type="dxa"/>
              <w:left w:w="100" w:type="dxa"/>
              <w:bottom w:w="60" w:type="dxa"/>
              <w:right w:w="100" w:type="dxa"/>
            </w:tcMar>
          </w:tcPr>
          <w:p w14:paraId="6FF35827" w14:textId="77777777" w:rsidR="00681993" w:rsidRDefault="00000000">
            <w:r>
              <w:rPr>
                <w:sz w:val="19"/>
                <w:szCs w:val="19"/>
              </w:rPr>
              <w:t>C-024 never establishes, changes, renews, or terminates a Subscription; C-020 owns the commitment outcome.</w:t>
            </w:r>
          </w:p>
        </w:tc>
      </w:tr>
      <w:tr w:rsidR="00681993" w14:paraId="695B5903" w14:textId="77777777">
        <w:tblPrEx>
          <w:tblCellMar>
            <w:top w:w="0" w:type="dxa"/>
            <w:bottom w:w="0" w:type="dxa"/>
          </w:tblCellMar>
        </w:tblPrEx>
        <w:tc>
          <w:tcPr>
            <w:tcW w:w="2246" w:type="dxa"/>
            <w:tcMar>
              <w:top w:w="60" w:type="dxa"/>
              <w:left w:w="100" w:type="dxa"/>
              <w:bottom w:w="60" w:type="dxa"/>
              <w:right w:w="100" w:type="dxa"/>
            </w:tcMar>
          </w:tcPr>
          <w:p w14:paraId="6F34A16A" w14:textId="77777777" w:rsidR="00681993" w:rsidRDefault="00000000">
            <w:r>
              <w:rPr>
                <w:sz w:val="19"/>
                <w:szCs w:val="19"/>
              </w:rPr>
              <w:t>C-021 Product &amp; Service Catalog</w:t>
            </w:r>
          </w:p>
        </w:tc>
        <w:tc>
          <w:tcPr>
            <w:tcW w:w="1872" w:type="dxa"/>
            <w:tcMar>
              <w:top w:w="60" w:type="dxa"/>
              <w:left w:w="100" w:type="dxa"/>
              <w:bottom w:w="60" w:type="dxa"/>
              <w:right w:w="100" w:type="dxa"/>
            </w:tcMar>
          </w:tcPr>
          <w:p w14:paraId="51214C27" w14:textId="77777777" w:rsidR="00681993" w:rsidRDefault="00000000">
            <w:r>
              <w:rPr>
                <w:sz w:val="19"/>
                <w:szCs w:val="19"/>
              </w:rPr>
              <w:t>Consumed (advisory)</w:t>
            </w:r>
          </w:p>
        </w:tc>
        <w:tc>
          <w:tcPr>
            <w:tcW w:w="2808" w:type="dxa"/>
            <w:tcMar>
              <w:top w:w="60" w:type="dxa"/>
              <w:left w:w="100" w:type="dxa"/>
              <w:bottom w:w="60" w:type="dxa"/>
              <w:right w:w="100" w:type="dxa"/>
            </w:tcMar>
          </w:tcPr>
          <w:p w14:paraId="05735CB2" w14:textId="77777777" w:rsidR="00681993" w:rsidRDefault="00000000">
            <w:r>
              <w:rPr>
                <w:sz w:val="19"/>
                <w:szCs w:val="19"/>
              </w:rPr>
              <w:t>Price reference.</w:t>
            </w:r>
          </w:p>
        </w:tc>
        <w:tc>
          <w:tcPr>
            <w:tcW w:w="2434" w:type="dxa"/>
            <w:tcMar>
              <w:top w:w="60" w:type="dxa"/>
              <w:left w:w="100" w:type="dxa"/>
              <w:bottom w:w="60" w:type="dxa"/>
              <w:right w:w="100" w:type="dxa"/>
            </w:tcMar>
          </w:tcPr>
          <w:p w14:paraId="35B7DB0D" w14:textId="77777777" w:rsidR="00681993" w:rsidRDefault="00000000">
            <w:r>
              <w:rPr>
                <w:sz w:val="19"/>
                <w:szCs w:val="19"/>
              </w:rPr>
              <w:t>C-024 never defines an offering or computes a price; C-021 owns the price outcome.</w:t>
            </w:r>
          </w:p>
        </w:tc>
      </w:tr>
      <w:tr w:rsidR="00681993" w14:paraId="1AC1E043" w14:textId="77777777">
        <w:tblPrEx>
          <w:tblCellMar>
            <w:top w:w="0" w:type="dxa"/>
            <w:bottom w:w="0" w:type="dxa"/>
          </w:tblCellMar>
        </w:tblPrEx>
        <w:tc>
          <w:tcPr>
            <w:tcW w:w="2246" w:type="dxa"/>
            <w:tcMar>
              <w:top w:w="60" w:type="dxa"/>
              <w:left w:w="100" w:type="dxa"/>
              <w:bottom w:w="60" w:type="dxa"/>
              <w:right w:w="100" w:type="dxa"/>
            </w:tcMar>
          </w:tcPr>
          <w:p w14:paraId="7072B961" w14:textId="77777777" w:rsidR="00681993" w:rsidRDefault="00000000">
            <w:r>
              <w:rPr>
                <w:sz w:val="19"/>
                <w:szCs w:val="19"/>
              </w:rPr>
              <w:t>C-022 Customer &amp; Account Management</w:t>
            </w:r>
          </w:p>
        </w:tc>
        <w:tc>
          <w:tcPr>
            <w:tcW w:w="1872" w:type="dxa"/>
            <w:tcMar>
              <w:top w:w="60" w:type="dxa"/>
              <w:left w:w="100" w:type="dxa"/>
              <w:bottom w:w="60" w:type="dxa"/>
              <w:right w:w="100" w:type="dxa"/>
            </w:tcMar>
          </w:tcPr>
          <w:p w14:paraId="7C3EB0A7" w14:textId="77777777" w:rsidR="00681993" w:rsidRDefault="00000000">
            <w:r>
              <w:rPr>
                <w:sz w:val="19"/>
                <w:szCs w:val="19"/>
              </w:rPr>
              <w:t>Consumed</w:t>
            </w:r>
          </w:p>
        </w:tc>
        <w:tc>
          <w:tcPr>
            <w:tcW w:w="2808" w:type="dxa"/>
            <w:tcMar>
              <w:top w:w="60" w:type="dxa"/>
              <w:left w:w="100" w:type="dxa"/>
              <w:bottom w:w="60" w:type="dxa"/>
              <w:right w:w="100" w:type="dxa"/>
            </w:tcMar>
          </w:tcPr>
          <w:p w14:paraId="0C0BDE99" w14:textId="77777777" w:rsidR="00681993" w:rsidRDefault="00000000">
            <w:r>
              <w:rPr>
                <w:sz w:val="19"/>
                <w:szCs w:val="19"/>
              </w:rPr>
              <w:t>Customer Reference, Commercial Account Reference, and Customer–Account Relationship/hierarchy reference.</w:t>
            </w:r>
          </w:p>
        </w:tc>
        <w:tc>
          <w:tcPr>
            <w:tcW w:w="2434" w:type="dxa"/>
            <w:tcMar>
              <w:top w:w="60" w:type="dxa"/>
              <w:left w:w="100" w:type="dxa"/>
              <w:bottom w:w="60" w:type="dxa"/>
              <w:right w:w="100" w:type="dxa"/>
            </w:tcMar>
          </w:tcPr>
          <w:p w14:paraId="3E6744A9" w14:textId="77777777" w:rsidR="00681993" w:rsidRDefault="00000000">
            <w:r>
              <w:rPr>
                <w:sz w:val="19"/>
                <w:szCs w:val="19"/>
              </w:rPr>
              <w:t xml:space="preserve">C-024 never establishes Customer or Account identity; C-022 owns that outcome. C-024 uses this </w:t>
            </w:r>
            <w:r>
              <w:rPr>
                <w:sz w:val="19"/>
                <w:szCs w:val="19"/>
              </w:rPr>
              <w:lastRenderedPageBreak/>
              <w:t>reference only for Bill-To Designation.</w:t>
            </w:r>
          </w:p>
        </w:tc>
      </w:tr>
      <w:tr w:rsidR="00681993" w14:paraId="29D823C5" w14:textId="77777777">
        <w:tblPrEx>
          <w:tblCellMar>
            <w:top w:w="0" w:type="dxa"/>
            <w:bottom w:w="0" w:type="dxa"/>
          </w:tblCellMar>
        </w:tblPrEx>
        <w:tc>
          <w:tcPr>
            <w:tcW w:w="2246" w:type="dxa"/>
            <w:tcMar>
              <w:top w:w="60" w:type="dxa"/>
              <w:left w:w="100" w:type="dxa"/>
              <w:bottom w:w="60" w:type="dxa"/>
              <w:right w:w="100" w:type="dxa"/>
            </w:tcMar>
          </w:tcPr>
          <w:p w14:paraId="1AC52E27" w14:textId="77777777" w:rsidR="00681993" w:rsidRDefault="00000000">
            <w:r>
              <w:rPr>
                <w:sz w:val="19"/>
                <w:szCs w:val="19"/>
              </w:rPr>
              <w:lastRenderedPageBreak/>
              <w:t>C-023 Licensing &amp; Entitlement</w:t>
            </w:r>
          </w:p>
        </w:tc>
        <w:tc>
          <w:tcPr>
            <w:tcW w:w="1872" w:type="dxa"/>
            <w:tcMar>
              <w:top w:w="60" w:type="dxa"/>
              <w:left w:w="100" w:type="dxa"/>
              <w:bottom w:w="60" w:type="dxa"/>
              <w:right w:w="100" w:type="dxa"/>
            </w:tcMar>
          </w:tcPr>
          <w:p w14:paraId="19885068" w14:textId="77777777" w:rsidR="00681993" w:rsidRDefault="00000000">
            <w:r>
              <w:rPr>
                <w:sz w:val="19"/>
                <w:szCs w:val="19"/>
              </w:rPr>
              <w:t>Consumed (advisory, conditional)</w:t>
            </w:r>
          </w:p>
        </w:tc>
        <w:tc>
          <w:tcPr>
            <w:tcW w:w="2808" w:type="dxa"/>
            <w:tcMar>
              <w:top w:w="60" w:type="dxa"/>
              <w:left w:w="100" w:type="dxa"/>
              <w:bottom w:w="60" w:type="dxa"/>
              <w:right w:w="100" w:type="dxa"/>
            </w:tcMar>
          </w:tcPr>
          <w:p w14:paraId="1D816F23" w14:textId="77777777" w:rsidR="00681993" w:rsidRDefault="00000000">
            <w:r>
              <w:rPr>
                <w:sz w:val="19"/>
                <w:szCs w:val="19"/>
              </w:rPr>
              <w:t>Entitlement reference, only where a canonical binding establishes an Entitlement-to-Billable-quantity mapping.</w:t>
            </w:r>
          </w:p>
        </w:tc>
        <w:tc>
          <w:tcPr>
            <w:tcW w:w="2434" w:type="dxa"/>
            <w:tcMar>
              <w:top w:w="60" w:type="dxa"/>
              <w:left w:w="100" w:type="dxa"/>
              <w:bottom w:w="60" w:type="dxa"/>
              <w:right w:w="100" w:type="dxa"/>
            </w:tcMar>
          </w:tcPr>
          <w:p w14:paraId="099164E4" w14:textId="77777777" w:rsidR="00681993" w:rsidRDefault="00000000">
            <w:r>
              <w:rPr>
                <w:sz w:val="19"/>
                <w:szCs w:val="19"/>
              </w:rPr>
              <w:t>Pending Canonical Binding, since the full C-023 specification was unavailable at engineering time; C-024 never creates entitlement semantics.</w:t>
            </w:r>
          </w:p>
        </w:tc>
      </w:tr>
      <w:tr w:rsidR="00681993" w14:paraId="00F91B5F" w14:textId="77777777">
        <w:tblPrEx>
          <w:tblCellMar>
            <w:top w:w="0" w:type="dxa"/>
            <w:bottom w:w="0" w:type="dxa"/>
          </w:tblCellMar>
        </w:tblPrEx>
        <w:tc>
          <w:tcPr>
            <w:tcW w:w="2246" w:type="dxa"/>
            <w:tcMar>
              <w:top w:w="60" w:type="dxa"/>
              <w:left w:w="100" w:type="dxa"/>
              <w:bottom w:w="60" w:type="dxa"/>
              <w:right w:w="100" w:type="dxa"/>
            </w:tcMar>
          </w:tcPr>
          <w:p w14:paraId="63E10518" w14:textId="77777777" w:rsidR="00681993" w:rsidRDefault="00000000">
            <w:r>
              <w:rPr>
                <w:sz w:val="19"/>
                <w:szCs w:val="19"/>
              </w:rPr>
              <w:t>C-025 Contract Management</w:t>
            </w:r>
          </w:p>
        </w:tc>
        <w:tc>
          <w:tcPr>
            <w:tcW w:w="1872" w:type="dxa"/>
            <w:tcMar>
              <w:top w:w="60" w:type="dxa"/>
              <w:left w:w="100" w:type="dxa"/>
              <w:bottom w:w="60" w:type="dxa"/>
              <w:right w:w="100" w:type="dxa"/>
            </w:tcMar>
          </w:tcPr>
          <w:p w14:paraId="4A8D6354" w14:textId="77777777" w:rsidR="00681993" w:rsidRDefault="00000000">
            <w:r>
              <w:rPr>
                <w:sz w:val="19"/>
                <w:szCs w:val="19"/>
              </w:rPr>
              <w:t>Consumed (advisory, conditional)</w:t>
            </w:r>
          </w:p>
        </w:tc>
        <w:tc>
          <w:tcPr>
            <w:tcW w:w="2808" w:type="dxa"/>
            <w:tcMar>
              <w:top w:w="60" w:type="dxa"/>
              <w:left w:w="100" w:type="dxa"/>
              <w:bottom w:w="60" w:type="dxa"/>
              <w:right w:w="100" w:type="dxa"/>
            </w:tcMar>
          </w:tcPr>
          <w:p w14:paraId="2D285FCA" w14:textId="77777777" w:rsidR="00681993" w:rsidRDefault="00000000">
            <w:r>
              <w:rPr>
                <w:sz w:val="19"/>
                <w:szCs w:val="19"/>
              </w:rPr>
              <w:t>Contract reference, only where a canonical binding establishes a contractual billing authority.</w:t>
            </w:r>
          </w:p>
        </w:tc>
        <w:tc>
          <w:tcPr>
            <w:tcW w:w="2434" w:type="dxa"/>
            <w:tcMar>
              <w:top w:w="60" w:type="dxa"/>
              <w:left w:w="100" w:type="dxa"/>
              <w:bottom w:w="60" w:type="dxa"/>
              <w:right w:w="100" w:type="dxa"/>
            </w:tcMar>
          </w:tcPr>
          <w:p w14:paraId="00EF8CCC" w14:textId="77777777" w:rsidR="00681993" w:rsidRDefault="00000000">
            <w:r>
              <w:rPr>
                <w:sz w:val="19"/>
                <w:szCs w:val="19"/>
              </w:rPr>
              <w:t>Pending Canonical Binding, since the full C-025 specification was unavailable at engineering time; C-024 never redefines contract semantics.</w:t>
            </w:r>
          </w:p>
        </w:tc>
      </w:tr>
      <w:tr w:rsidR="00681993" w14:paraId="4AB13D2A" w14:textId="77777777">
        <w:tblPrEx>
          <w:tblCellMar>
            <w:top w:w="0" w:type="dxa"/>
            <w:bottom w:w="0" w:type="dxa"/>
          </w:tblCellMar>
        </w:tblPrEx>
        <w:tc>
          <w:tcPr>
            <w:tcW w:w="2246" w:type="dxa"/>
            <w:tcMar>
              <w:top w:w="60" w:type="dxa"/>
              <w:left w:w="100" w:type="dxa"/>
              <w:bottom w:w="60" w:type="dxa"/>
              <w:right w:w="100" w:type="dxa"/>
            </w:tcMar>
          </w:tcPr>
          <w:p w14:paraId="6F9BB3E6" w14:textId="77777777" w:rsidR="00681993" w:rsidRDefault="00000000">
            <w:r>
              <w:rPr>
                <w:sz w:val="19"/>
                <w:szCs w:val="19"/>
              </w:rPr>
              <w:t>C-040 Tenant Administration</w:t>
            </w:r>
          </w:p>
        </w:tc>
        <w:tc>
          <w:tcPr>
            <w:tcW w:w="1872" w:type="dxa"/>
            <w:tcMar>
              <w:top w:w="60" w:type="dxa"/>
              <w:left w:w="100" w:type="dxa"/>
              <w:bottom w:w="60" w:type="dxa"/>
              <w:right w:w="100" w:type="dxa"/>
            </w:tcMar>
          </w:tcPr>
          <w:p w14:paraId="43516039" w14:textId="77777777" w:rsidR="00681993" w:rsidRDefault="00000000">
            <w:r>
              <w:rPr>
                <w:sz w:val="19"/>
                <w:szCs w:val="19"/>
              </w:rPr>
              <w:t>Consumed</w:t>
            </w:r>
          </w:p>
        </w:tc>
        <w:tc>
          <w:tcPr>
            <w:tcW w:w="2808" w:type="dxa"/>
            <w:tcMar>
              <w:top w:w="60" w:type="dxa"/>
              <w:left w:w="100" w:type="dxa"/>
              <w:bottom w:w="60" w:type="dxa"/>
              <w:right w:w="100" w:type="dxa"/>
            </w:tcMar>
          </w:tcPr>
          <w:p w14:paraId="23E537F6" w14:textId="77777777" w:rsidR="00681993" w:rsidRDefault="00000000">
            <w:r>
              <w:rPr>
                <w:sz w:val="19"/>
                <w:szCs w:val="19"/>
              </w:rPr>
              <w:t>Tenant container reference, where Billing Arrangement scope depends on tenant context.</w:t>
            </w:r>
          </w:p>
        </w:tc>
        <w:tc>
          <w:tcPr>
            <w:tcW w:w="2434" w:type="dxa"/>
            <w:tcMar>
              <w:top w:w="60" w:type="dxa"/>
              <w:left w:w="100" w:type="dxa"/>
              <w:bottom w:w="60" w:type="dxa"/>
              <w:right w:w="100" w:type="dxa"/>
            </w:tcMar>
          </w:tcPr>
          <w:p w14:paraId="2BA09642" w14:textId="77777777" w:rsidR="00681993" w:rsidRDefault="00000000">
            <w:r>
              <w:rPr>
                <w:sz w:val="19"/>
                <w:szCs w:val="19"/>
              </w:rPr>
              <w:t>C-024 never administers the tenant; Pending Canonical Binding where detailed canonical semantics are unavailable.</w:t>
            </w:r>
          </w:p>
        </w:tc>
      </w:tr>
      <w:tr w:rsidR="00681993" w14:paraId="7B9C85CE" w14:textId="77777777">
        <w:tblPrEx>
          <w:tblCellMar>
            <w:top w:w="0" w:type="dxa"/>
            <w:bottom w:w="0" w:type="dxa"/>
          </w:tblCellMar>
        </w:tblPrEx>
        <w:tc>
          <w:tcPr>
            <w:tcW w:w="2246" w:type="dxa"/>
            <w:tcMar>
              <w:top w:w="60" w:type="dxa"/>
              <w:left w:w="100" w:type="dxa"/>
              <w:bottom w:w="60" w:type="dxa"/>
              <w:right w:w="100" w:type="dxa"/>
            </w:tcMar>
          </w:tcPr>
          <w:p w14:paraId="0C845046" w14:textId="77777777" w:rsidR="00681993" w:rsidRDefault="00000000">
            <w:r>
              <w:rPr>
                <w:sz w:val="19"/>
                <w:szCs w:val="19"/>
              </w:rPr>
              <w:t>Future Invoicing capability</w:t>
            </w:r>
          </w:p>
        </w:tc>
        <w:tc>
          <w:tcPr>
            <w:tcW w:w="1872" w:type="dxa"/>
            <w:tcMar>
              <w:top w:w="60" w:type="dxa"/>
              <w:left w:w="100" w:type="dxa"/>
              <w:bottom w:w="60" w:type="dxa"/>
              <w:right w:w="100" w:type="dxa"/>
            </w:tcMar>
          </w:tcPr>
          <w:p w14:paraId="4B084301" w14:textId="77777777" w:rsidR="00681993" w:rsidRDefault="00000000">
            <w:r>
              <w:rPr>
                <w:sz w:val="19"/>
                <w:szCs w:val="19"/>
              </w:rPr>
              <w:t>Produced for reference (Pending Canonical Binding)</w:t>
            </w:r>
          </w:p>
        </w:tc>
        <w:tc>
          <w:tcPr>
            <w:tcW w:w="2808" w:type="dxa"/>
            <w:tcMar>
              <w:top w:w="60" w:type="dxa"/>
              <w:left w:w="100" w:type="dxa"/>
              <w:bottom w:w="60" w:type="dxa"/>
              <w:right w:w="100" w:type="dxa"/>
            </w:tcMar>
          </w:tcPr>
          <w:p w14:paraId="16FF5256" w14:textId="77777777" w:rsidR="00681993" w:rsidRDefault="00000000">
            <w:r>
              <w:rPr>
                <w:sz w:val="19"/>
                <w:szCs w:val="19"/>
              </w:rPr>
              <w:t>Billing Arrangement Reference and/or Billing Standing Reference.</w:t>
            </w:r>
          </w:p>
        </w:tc>
        <w:tc>
          <w:tcPr>
            <w:tcW w:w="2434" w:type="dxa"/>
            <w:tcMar>
              <w:top w:w="60" w:type="dxa"/>
              <w:left w:w="100" w:type="dxa"/>
              <w:bottom w:w="60" w:type="dxa"/>
              <w:right w:w="100" w:type="dxa"/>
            </w:tcMar>
          </w:tcPr>
          <w:p w14:paraId="5C065FF8" w14:textId="77777777" w:rsidR="00681993" w:rsidRDefault="00000000">
            <w:r>
              <w:rPr>
                <w:sz w:val="19"/>
                <w:szCs w:val="19"/>
              </w:rPr>
              <w:t>C-024 never generates an Invoice document; a future Invoicing capability, once canonically established, owns that outcome.</w:t>
            </w:r>
          </w:p>
        </w:tc>
      </w:tr>
      <w:tr w:rsidR="00681993" w14:paraId="6B1CC8DF" w14:textId="77777777">
        <w:tblPrEx>
          <w:tblCellMar>
            <w:top w:w="0" w:type="dxa"/>
            <w:bottom w:w="0" w:type="dxa"/>
          </w:tblCellMar>
        </w:tblPrEx>
        <w:tc>
          <w:tcPr>
            <w:tcW w:w="2246" w:type="dxa"/>
            <w:tcMar>
              <w:top w:w="60" w:type="dxa"/>
              <w:left w:w="100" w:type="dxa"/>
              <w:bottom w:w="60" w:type="dxa"/>
              <w:right w:w="100" w:type="dxa"/>
            </w:tcMar>
          </w:tcPr>
          <w:p w14:paraId="3EC63270" w14:textId="77777777" w:rsidR="00681993" w:rsidRDefault="00000000">
            <w:r>
              <w:rPr>
                <w:sz w:val="19"/>
                <w:szCs w:val="19"/>
              </w:rPr>
              <w:t>Future Payment capability</w:t>
            </w:r>
          </w:p>
        </w:tc>
        <w:tc>
          <w:tcPr>
            <w:tcW w:w="1872" w:type="dxa"/>
            <w:tcMar>
              <w:top w:w="60" w:type="dxa"/>
              <w:left w:w="100" w:type="dxa"/>
              <w:bottom w:w="60" w:type="dxa"/>
              <w:right w:w="100" w:type="dxa"/>
            </w:tcMar>
          </w:tcPr>
          <w:p w14:paraId="5489BD3D" w14:textId="77777777" w:rsidR="00681993" w:rsidRDefault="00000000">
            <w:r>
              <w:rPr>
                <w:sz w:val="19"/>
                <w:szCs w:val="19"/>
              </w:rPr>
              <w:t>Produced for reference (Pending Canonical Binding)</w:t>
            </w:r>
          </w:p>
        </w:tc>
        <w:tc>
          <w:tcPr>
            <w:tcW w:w="2808" w:type="dxa"/>
            <w:tcMar>
              <w:top w:w="60" w:type="dxa"/>
              <w:left w:w="100" w:type="dxa"/>
              <w:bottom w:w="60" w:type="dxa"/>
              <w:right w:w="100" w:type="dxa"/>
            </w:tcMar>
          </w:tcPr>
          <w:p w14:paraId="432DC319" w14:textId="77777777" w:rsidR="00681993" w:rsidRDefault="00000000">
            <w:r>
              <w:rPr>
                <w:sz w:val="19"/>
                <w:szCs w:val="19"/>
              </w:rPr>
              <w:t>Billing Arrangement Reference and/or Billing Standing Reference.</w:t>
            </w:r>
          </w:p>
        </w:tc>
        <w:tc>
          <w:tcPr>
            <w:tcW w:w="2434" w:type="dxa"/>
            <w:tcMar>
              <w:top w:w="60" w:type="dxa"/>
              <w:left w:w="100" w:type="dxa"/>
              <w:bottom w:w="60" w:type="dxa"/>
              <w:right w:w="100" w:type="dxa"/>
            </w:tcMar>
          </w:tcPr>
          <w:p w14:paraId="4DA26C2D" w14:textId="77777777" w:rsidR="00681993" w:rsidRDefault="00000000">
            <w:r>
              <w:rPr>
                <w:sz w:val="19"/>
                <w:szCs w:val="19"/>
              </w:rPr>
              <w:t>C-024 never processes a Payment; a future Payment capability, once canonically established, owns that outcome.</w:t>
            </w:r>
          </w:p>
        </w:tc>
      </w:tr>
      <w:tr w:rsidR="00681993" w14:paraId="6A803E83" w14:textId="77777777">
        <w:tblPrEx>
          <w:tblCellMar>
            <w:top w:w="0" w:type="dxa"/>
            <w:bottom w:w="0" w:type="dxa"/>
          </w:tblCellMar>
        </w:tblPrEx>
        <w:tc>
          <w:tcPr>
            <w:tcW w:w="2246" w:type="dxa"/>
            <w:tcMar>
              <w:top w:w="60" w:type="dxa"/>
              <w:left w:w="100" w:type="dxa"/>
              <w:bottom w:w="60" w:type="dxa"/>
              <w:right w:w="100" w:type="dxa"/>
            </w:tcMar>
          </w:tcPr>
          <w:p w14:paraId="4A52FAA3" w14:textId="77777777" w:rsidR="00681993" w:rsidRDefault="00000000">
            <w:r>
              <w:rPr>
                <w:sz w:val="19"/>
                <w:szCs w:val="19"/>
              </w:rPr>
              <w:t>Future Accounting/Revenue Recognition capability</w:t>
            </w:r>
          </w:p>
        </w:tc>
        <w:tc>
          <w:tcPr>
            <w:tcW w:w="1872" w:type="dxa"/>
            <w:tcMar>
              <w:top w:w="60" w:type="dxa"/>
              <w:left w:w="100" w:type="dxa"/>
              <w:bottom w:w="60" w:type="dxa"/>
              <w:right w:w="100" w:type="dxa"/>
            </w:tcMar>
          </w:tcPr>
          <w:p w14:paraId="6C662125" w14:textId="77777777" w:rsidR="00681993" w:rsidRDefault="00000000">
            <w:r>
              <w:rPr>
                <w:sz w:val="19"/>
                <w:szCs w:val="19"/>
              </w:rPr>
              <w:t>Produced for reference (Pending Canonical Binding)</w:t>
            </w:r>
          </w:p>
        </w:tc>
        <w:tc>
          <w:tcPr>
            <w:tcW w:w="2808" w:type="dxa"/>
            <w:tcMar>
              <w:top w:w="60" w:type="dxa"/>
              <w:left w:w="100" w:type="dxa"/>
              <w:bottom w:w="60" w:type="dxa"/>
              <w:right w:w="100" w:type="dxa"/>
            </w:tcMar>
          </w:tcPr>
          <w:p w14:paraId="251271CB" w14:textId="77777777" w:rsidR="00681993" w:rsidRDefault="00000000">
            <w:r>
              <w:rPr>
                <w:sz w:val="19"/>
                <w:szCs w:val="19"/>
              </w:rPr>
              <w:t>Billing Arrangement Reference and/or Billing Standing Reference.</w:t>
            </w:r>
          </w:p>
        </w:tc>
        <w:tc>
          <w:tcPr>
            <w:tcW w:w="2434" w:type="dxa"/>
            <w:tcMar>
              <w:top w:w="60" w:type="dxa"/>
              <w:left w:w="100" w:type="dxa"/>
              <w:bottom w:w="60" w:type="dxa"/>
              <w:right w:w="100" w:type="dxa"/>
            </w:tcMar>
          </w:tcPr>
          <w:p w14:paraId="4FA43B35" w14:textId="77777777" w:rsidR="00681993" w:rsidRDefault="00000000">
            <w:r>
              <w:rPr>
                <w:sz w:val="19"/>
                <w:szCs w:val="19"/>
              </w:rPr>
              <w:t>C-024 never posts to a Ledger or determines revenue recognition timing; a future Accounting capability, once canonically established, owns that outcome.</w:t>
            </w:r>
          </w:p>
        </w:tc>
      </w:tr>
    </w:tbl>
    <w:p w14:paraId="54EB14C2" w14:textId="77777777" w:rsidR="00681993" w:rsidRDefault="00681993">
      <w:pPr>
        <w:spacing w:after="160"/>
      </w:pPr>
    </w:p>
    <w:p w14:paraId="59884944" w14:textId="77777777" w:rsidR="00681993" w:rsidRDefault="00000000">
      <w:pPr>
        <w:pStyle w:val="Heading2"/>
      </w:pPr>
      <w:r>
        <w:t>5.8 Exception &amp; Recovery Contract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5"/>
        <w:gridCol w:w="6365"/>
      </w:tblGrid>
      <w:tr w:rsidR="00681993" w14:paraId="649CC8B4" w14:textId="77777777">
        <w:tblPrEx>
          <w:tblCellMar>
            <w:top w:w="0" w:type="dxa"/>
            <w:bottom w:w="0" w:type="dxa"/>
          </w:tblCellMar>
        </w:tblPrEx>
        <w:trPr>
          <w:tblHeader/>
        </w:trPr>
        <w:tc>
          <w:tcPr>
            <w:tcW w:w="2995" w:type="dxa"/>
            <w:shd w:val="clear" w:color="auto" w:fill="1F3864"/>
            <w:tcMar>
              <w:top w:w="60" w:type="dxa"/>
              <w:left w:w="100" w:type="dxa"/>
              <w:bottom w:w="60" w:type="dxa"/>
              <w:right w:w="100" w:type="dxa"/>
            </w:tcMar>
          </w:tcPr>
          <w:p w14:paraId="5C6F9A08" w14:textId="77777777" w:rsidR="00681993" w:rsidRDefault="00000000">
            <w:r>
              <w:rPr>
                <w:b/>
                <w:bCs/>
                <w:color w:val="FFFFFF"/>
                <w:sz w:val="19"/>
                <w:szCs w:val="19"/>
              </w:rPr>
              <w:t>Classification</w:t>
            </w:r>
          </w:p>
        </w:tc>
        <w:tc>
          <w:tcPr>
            <w:tcW w:w="6365" w:type="dxa"/>
            <w:shd w:val="clear" w:color="auto" w:fill="1F3864"/>
            <w:tcMar>
              <w:top w:w="60" w:type="dxa"/>
              <w:left w:w="100" w:type="dxa"/>
              <w:bottom w:w="60" w:type="dxa"/>
              <w:right w:w="100" w:type="dxa"/>
            </w:tcMar>
          </w:tcPr>
          <w:p w14:paraId="40750710" w14:textId="77777777" w:rsidR="00681993" w:rsidRDefault="00000000">
            <w:r>
              <w:rPr>
                <w:b/>
                <w:bCs/>
                <w:color w:val="FFFFFF"/>
                <w:sz w:val="19"/>
                <w:szCs w:val="19"/>
              </w:rPr>
              <w:t>Required C-024 Treatment</w:t>
            </w:r>
          </w:p>
        </w:tc>
      </w:tr>
      <w:tr w:rsidR="00681993" w14:paraId="517483AA" w14:textId="77777777">
        <w:tblPrEx>
          <w:tblCellMar>
            <w:top w:w="0" w:type="dxa"/>
            <w:bottom w:w="0" w:type="dxa"/>
          </w:tblCellMar>
        </w:tblPrEx>
        <w:tc>
          <w:tcPr>
            <w:tcW w:w="2995" w:type="dxa"/>
            <w:tcMar>
              <w:top w:w="60" w:type="dxa"/>
              <w:left w:w="100" w:type="dxa"/>
              <w:bottom w:w="60" w:type="dxa"/>
              <w:right w:w="100" w:type="dxa"/>
            </w:tcMar>
          </w:tcPr>
          <w:p w14:paraId="6DCC7DB3" w14:textId="77777777" w:rsidR="00681993" w:rsidRDefault="00000000">
            <w:r>
              <w:rPr>
                <w:sz w:val="19"/>
                <w:szCs w:val="19"/>
              </w:rPr>
              <w:t>Capability-scoped context insufficiency</w:t>
            </w:r>
          </w:p>
        </w:tc>
        <w:tc>
          <w:tcPr>
            <w:tcW w:w="6365" w:type="dxa"/>
            <w:tcMar>
              <w:top w:w="60" w:type="dxa"/>
              <w:left w:w="100" w:type="dxa"/>
              <w:bottom w:w="60" w:type="dxa"/>
              <w:right w:w="100" w:type="dxa"/>
            </w:tcMar>
          </w:tcPr>
          <w:p w14:paraId="58FF33D6" w14:textId="77777777" w:rsidR="00681993" w:rsidRDefault="00000000">
            <w:r>
              <w:rPr>
                <w:sz w:val="19"/>
                <w:szCs w:val="19"/>
              </w:rPr>
              <w:t>Preserve valid Billing Context; route the insufficiency to the named owning capability (Chapter 6.2).</w:t>
            </w:r>
          </w:p>
        </w:tc>
      </w:tr>
      <w:tr w:rsidR="00681993" w14:paraId="43BE4ED1" w14:textId="77777777">
        <w:tblPrEx>
          <w:tblCellMar>
            <w:top w:w="0" w:type="dxa"/>
            <w:bottom w:w="0" w:type="dxa"/>
          </w:tblCellMar>
        </w:tblPrEx>
        <w:tc>
          <w:tcPr>
            <w:tcW w:w="2995" w:type="dxa"/>
            <w:tcMar>
              <w:top w:w="60" w:type="dxa"/>
              <w:left w:w="100" w:type="dxa"/>
              <w:bottom w:w="60" w:type="dxa"/>
              <w:right w:w="100" w:type="dxa"/>
            </w:tcMar>
          </w:tcPr>
          <w:p w14:paraId="7DEBF250" w14:textId="77777777" w:rsidR="00681993" w:rsidRDefault="00000000">
            <w:r>
              <w:rPr>
                <w:sz w:val="19"/>
                <w:szCs w:val="19"/>
              </w:rPr>
              <w:t>Authoritative source context disruption</w:t>
            </w:r>
          </w:p>
        </w:tc>
        <w:tc>
          <w:tcPr>
            <w:tcW w:w="6365" w:type="dxa"/>
            <w:tcMar>
              <w:top w:w="60" w:type="dxa"/>
              <w:left w:w="100" w:type="dxa"/>
              <w:bottom w:w="60" w:type="dxa"/>
              <w:right w:w="100" w:type="dxa"/>
            </w:tcMar>
          </w:tcPr>
          <w:p w14:paraId="5FBBD3EF" w14:textId="77777777" w:rsidR="00681993" w:rsidRDefault="00000000">
            <w:r>
              <w:rPr>
                <w:sz w:val="19"/>
                <w:szCs w:val="19"/>
              </w:rPr>
              <w:t>Re-resolve the relevant source-of-truth fact (Subscription standing, price reference, Customer/Account/Relationship reference, tenant scope) before relying on the prior Billing Context.</w:t>
            </w:r>
          </w:p>
        </w:tc>
      </w:tr>
      <w:tr w:rsidR="00681993" w14:paraId="227BBC4B" w14:textId="77777777">
        <w:tblPrEx>
          <w:tblCellMar>
            <w:top w:w="0" w:type="dxa"/>
            <w:bottom w:w="0" w:type="dxa"/>
          </w:tblCellMar>
        </w:tblPrEx>
        <w:tc>
          <w:tcPr>
            <w:tcW w:w="2995" w:type="dxa"/>
            <w:tcMar>
              <w:top w:w="60" w:type="dxa"/>
              <w:left w:w="100" w:type="dxa"/>
              <w:bottom w:w="60" w:type="dxa"/>
              <w:right w:w="100" w:type="dxa"/>
            </w:tcMar>
          </w:tcPr>
          <w:p w14:paraId="76E27D57" w14:textId="77777777" w:rsidR="00681993" w:rsidRDefault="00000000">
            <w:r>
              <w:rPr>
                <w:sz w:val="19"/>
                <w:szCs w:val="19"/>
              </w:rPr>
              <w:lastRenderedPageBreak/>
              <w:t>Access rejection</w:t>
            </w:r>
          </w:p>
        </w:tc>
        <w:tc>
          <w:tcPr>
            <w:tcW w:w="6365" w:type="dxa"/>
            <w:tcMar>
              <w:top w:w="60" w:type="dxa"/>
              <w:left w:w="100" w:type="dxa"/>
              <w:bottom w:w="60" w:type="dxa"/>
              <w:right w:w="100" w:type="dxa"/>
            </w:tcMar>
          </w:tcPr>
          <w:p w14:paraId="69EF7581" w14:textId="77777777" w:rsidR="00681993" w:rsidRDefault="00000000">
            <w:r>
              <w:rPr>
                <w:sz w:val="19"/>
                <w:szCs w:val="19"/>
              </w:rPr>
              <w:t>Halt the operation; preserve Billing Context; never suppress, replace, cache as a universal grant, or bypass the rejection.</w:t>
            </w:r>
          </w:p>
        </w:tc>
      </w:tr>
      <w:tr w:rsidR="00681993" w14:paraId="0F4CEC42" w14:textId="77777777">
        <w:tblPrEx>
          <w:tblCellMar>
            <w:top w:w="0" w:type="dxa"/>
            <w:bottom w:w="0" w:type="dxa"/>
          </w:tblCellMar>
        </w:tblPrEx>
        <w:tc>
          <w:tcPr>
            <w:tcW w:w="2995" w:type="dxa"/>
            <w:tcMar>
              <w:top w:w="60" w:type="dxa"/>
              <w:left w:w="100" w:type="dxa"/>
              <w:bottom w:w="60" w:type="dxa"/>
              <w:right w:w="100" w:type="dxa"/>
            </w:tcMar>
          </w:tcPr>
          <w:p w14:paraId="7FF34855" w14:textId="77777777" w:rsidR="00681993" w:rsidRDefault="00000000">
            <w:r>
              <w:rPr>
                <w:sz w:val="19"/>
                <w:szCs w:val="19"/>
              </w:rPr>
              <w:t>Unresolved canonical binding</w:t>
            </w:r>
          </w:p>
        </w:tc>
        <w:tc>
          <w:tcPr>
            <w:tcW w:w="6365" w:type="dxa"/>
            <w:tcMar>
              <w:top w:w="60" w:type="dxa"/>
              <w:left w:w="100" w:type="dxa"/>
              <w:bottom w:w="60" w:type="dxa"/>
              <w:right w:w="100" w:type="dxa"/>
            </w:tcMar>
          </w:tcPr>
          <w:p w14:paraId="332AE2D6" w14:textId="77777777" w:rsidR="00681993" w:rsidRDefault="00000000">
            <w:r>
              <w:rPr>
                <w:sz w:val="19"/>
                <w:szCs w:val="19"/>
              </w:rPr>
              <w:t>Record Pending Canonical Binding explicitly; never fabricate or proceed as if resolved.</w:t>
            </w:r>
          </w:p>
        </w:tc>
      </w:tr>
      <w:tr w:rsidR="00681993" w14:paraId="0A17DAFB" w14:textId="77777777">
        <w:tblPrEx>
          <w:tblCellMar>
            <w:top w:w="0" w:type="dxa"/>
            <w:bottom w:w="0" w:type="dxa"/>
          </w:tblCellMar>
        </w:tblPrEx>
        <w:tc>
          <w:tcPr>
            <w:tcW w:w="2995" w:type="dxa"/>
            <w:tcMar>
              <w:top w:w="60" w:type="dxa"/>
              <w:left w:w="100" w:type="dxa"/>
              <w:bottom w:w="60" w:type="dxa"/>
              <w:right w:w="100" w:type="dxa"/>
            </w:tcMar>
          </w:tcPr>
          <w:p w14:paraId="15106284" w14:textId="77777777" w:rsidR="00681993" w:rsidRDefault="00000000">
            <w:r>
              <w:rPr>
                <w:sz w:val="19"/>
                <w:szCs w:val="19"/>
              </w:rPr>
              <w:t>Downstream reference conflict</w:t>
            </w:r>
          </w:p>
        </w:tc>
        <w:tc>
          <w:tcPr>
            <w:tcW w:w="6365" w:type="dxa"/>
            <w:tcMar>
              <w:top w:w="60" w:type="dxa"/>
              <w:left w:w="100" w:type="dxa"/>
              <w:bottom w:w="60" w:type="dxa"/>
              <w:right w:w="100" w:type="dxa"/>
            </w:tcMar>
          </w:tcPr>
          <w:p w14:paraId="30A020D2" w14:textId="77777777" w:rsidR="00681993" w:rsidRDefault="00000000">
            <w:r>
              <w:rPr>
                <w:sz w:val="19"/>
                <w:szCs w:val="19"/>
              </w:rPr>
              <w:t>Classify per the four categories above as applicable; the consuming capability's signal does not invalidate Billing validity unless that capability canonically owns the conflicting fact.</w:t>
            </w:r>
          </w:p>
        </w:tc>
      </w:tr>
      <w:tr w:rsidR="00681993" w14:paraId="5FE4EF97" w14:textId="77777777">
        <w:tblPrEx>
          <w:tblCellMar>
            <w:top w:w="0" w:type="dxa"/>
            <w:bottom w:w="0" w:type="dxa"/>
          </w:tblCellMar>
        </w:tblPrEx>
        <w:tc>
          <w:tcPr>
            <w:tcW w:w="2995" w:type="dxa"/>
            <w:tcMar>
              <w:top w:w="60" w:type="dxa"/>
              <w:left w:w="100" w:type="dxa"/>
              <w:bottom w:w="60" w:type="dxa"/>
              <w:right w:w="100" w:type="dxa"/>
            </w:tcMar>
          </w:tcPr>
          <w:p w14:paraId="5038759F" w14:textId="77777777" w:rsidR="00681993" w:rsidRDefault="00000000">
            <w:r>
              <w:rPr>
                <w:sz w:val="19"/>
                <w:szCs w:val="19"/>
              </w:rPr>
              <w:t>Interrupted experience requiring recovery</w:t>
            </w:r>
          </w:p>
        </w:tc>
        <w:tc>
          <w:tcPr>
            <w:tcW w:w="6365" w:type="dxa"/>
            <w:tcMar>
              <w:top w:w="60" w:type="dxa"/>
              <w:left w:w="100" w:type="dxa"/>
              <w:bottom w:w="60" w:type="dxa"/>
              <w:right w:w="100" w:type="dxa"/>
            </w:tcMar>
          </w:tcPr>
          <w:p w14:paraId="21053592" w14:textId="77777777" w:rsidR="00681993" w:rsidRDefault="00000000">
            <w:r>
              <w:rPr>
                <w:sz w:val="19"/>
                <w:szCs w:val="19"/>
              </w:rPr>
              <w:t>Preserve the last confirmed context (intent, proposal, or assessment); resume from that point rather than restart; never silently discard; re-resolve against source-of-truth facts only where resume-time validation identifies stale, changed, invalidated, or integrity-disrupted context.</w:t>
            </w:r>
          </w:p>
        </w:tc>
      </w:tr>
    </w:tbl>
    <w:p w14:paraId="6CC84D9E" w14:textId="77777777" w:rsidR="00681993" w:rsidRDefault="00681993">
      <w:pPr>
        <w:spacing w:after="160"/>
      </w:pPr>
    </w:p>
    <w:p w14:paraId="5B569777" w14:textId="77777777" w:rsidR="00681993" w:rsidRDefault="00000000">
      <w:r>
        <w:br w:type="page"/>
      </w:r>
    </w:p>
    <w:p w14:paraId="23FD8DD1" w14:textId="77777777" w:rsidR="00681993" w:rsidRDefault="00000000">
      <w:pPr>
        <w:pStyle w:val="Heading1"/>
        <w:pBdr>
          <w:bottom w:val="single" w:sz="6" w:space="4" w:color="888888"/>
        </w:pBdr>
      </w:pPr>
      <w:r>
        <w:lastRenderedPageBreak/>
        <w:t>Chapter 6 — Enterprise Transitions &amp; Exception Semantics</w:t>
      </w:r>
    </w:p>
    <w:p w14:paraId="51365FBE" w14:textId="77777777" w:rsidR="00681993" w:rsidRDefault="00000000">
      <w:pPr>
        <w:pStyle w:val="Heading2"/>
      </w:pPr>
      <w:r>
        <w:t>6.1 Enterprise Transitions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6"/>
        <w:gridCol w:w="3744"/>
      </w:tblGrid>
      <w:tr w:rsidR="00681993" w14:paraId="4B8955D8" w14:textId="77777777">
        <w:tblPrEx>
          <w:tblCellMar>
            <w:top w:w="0" w:type="dxa"/>
            <w:bottom w:w="0" w:type="dxa"/>
          </w:tblCellMar>
        </w:tblPrEx>
        <w:trPr>
          <w:tblHeader/>
        </w:trPr>
        <w:tc>
          <w:tcPr>
            <w:tcW w:w="5616" w:type="dxa"/>
            <w:shd w:val="clear" w:color="auto" w:fill="1F3864"/>
            <w:tcMar>
              <w:top w:w="60" w:type="dxa"/>
              <w:left w:w="100" w:type="dxa"/>
              <w:bottom w:w="60" w:type="dxa"/>
              <w:right w:w="100" w:type="dxa"/>
            </w:tcMar>
          </w:tcPr>
          <w:p w14:paraId="2E03ED8B" w14:textId="77777777" w:rsidR="00681993" w:rsidRDefault="00000000">
            <w:r>
              <w:rPr>
                <w:b/>
                <w:bCs/>
                <w:color w:val="FFFFFF"/>
                <w:sz w:val="19"/>
                <w:szCs w:val="19"/>
              </w:rPr>
              <w:t>Enterprise Transition</w:t>
            </w:r>
          </w:p>
        </w:tc>
        <w:tc>
          <w:tcPr>
            <w:tcW w:w="3744" w:type="dxa"/>
            <w:shd w:val="clear" w:color="auto" w:fill="1F3864"/>
            <w:tcMar>
              <w:top w:w="60" w:type="dxa"/>
              <w:left w:w="100" w:type="dxa"/>
              <w:bottom w:w="60" w:type="dxa"/>
              <w:right w:w="100" w:type="dxa"/>
            </w:tcMar>
          </w:tcPr>
          <w:p w14:paraId="67BCA817" w14:textId="77777777" w:rsidR="00681993" w:rsidRDefault="00000000">
            <w:r>
              <w:rPr>
                <w:b/>
                <w:bCs/>
                <w:color w:val="FFFFFF"/>
                <w:sz w:val="19"/>
                <w:szCs w:val="19"/>
              </w:rPr>
              <w:t>Realizing EX</w:t>
            </w:r>
          </w:p>
        </w:tc>
      </w:tr>
      <w:tr w:rsidR="00681993" w14:paraId="1F67D51D" w14:textId="77777777">
        <w:tblPrEx>
          <w:tblCellMar>
            <w:top w:w="0" w:type="dxa"/>
            <w:bottom w:w="0" w:type="dxa"/>
          </w:tblCellMar>
        </w:tblPrEx>
        <w:tc>
          <w:tcPr>
            <w:tcW w:w="5616" w:type="dxa"/>
            <w:tcMar>
              <w:top w:w="60" w:type="dxa"/>
              <w:left w:w="100" w:type="dxa"/>
              <w:bottom w:w="60" w:type="dxa"/>
              <w:right w:w="100" w:type="dxa"/>
            </w:tcMar>
          </w:tcPr>
          <w:p w14:paraId="6EAF10FD" w14:textId="77777777" w:rsidR="00681993" w:rsidRDefault="00000000">
            <w:r>
              <w:rPr>
                <w:sz w:val="19"/>
                <w:szCs w:val="19"/>
              </w:rPr>
              <w:t>Billing Context Anchored</w:t>
            </w:r>
          </w:p>
        </w:tc>
        <w:tc>
          <w:tcPr>
            <w:tcW w:w="3744" w:type="dxa"/>
            <w:tcMar>
              <w:top w:w="60" w:type="dxa"/>
              <w:left w:w="100" w:type="dxa"/>
              <w:bottom w:w="60" w:type="dxa"/>
              <w:right w:w="100" w:type="dxa"/>
            </w:tcMar>
          </w:tcPr>
          <w:p w14:paraId="4D2BABBA" w14:textId="77777777" w:rsidR="00681993" w:rsidRDefault="00000000">
            <w:r>
              <w:rPr>
                <w:sz w:val="19"/>
                <w:szCs w:val="19"/>
              </w:rPr>
              <w:t>EX-C024-01</w:t>
            </w:r>
          </w:p>
        </w:tc>
      </w:tr>
      <w:tr w:rsidR="00681993" w14:paraId="4DB3B4CE" w14:textId="77777777">
        <w:tblPrEx>
          <w:tblCellMar>
            <w:top w:w="0" w:type="dxa"/>
            <w:bottom w:w="0" w:type="dxa"/>
          </w:tblCellMar>
        </w:tblPrEx>
        <w:tc>
          <w:tcPr>
            <w:tcW w:w="5616" w:type="dxa"/>
            <w:tcMar>
              <w:top w:w="60" w:type="dxa"/>
              <w:left w:w="100" w:type="dxa"/>
              <w:bottom w:w="60" w:type="dxa"/>
              <w:right w:w="100" w:type="dxa"/>
            </w:tcMar>
          </w:tcPr>
          <w:p w14:paraId="6D678B81" w14:textId="77777777" w:rsidR="00681993" w:rsidRDefault="00000000">
            <w:r>
              <w:rPr>
                <w:sz w:val="19"/>
                <w:szCs w:val="19"/>
              </w:rPr>
              <w:t>Billing Standing Understood</w:t>
            </w:r>
          </w:p>
        </w:tc>
        <w:tc>
          <w:tcPr>
            <w:tcW w:w="3744" w:type="dxa"/>
            <w:tcMar>
              <w:top w:w="60" w:type="dxa"/>
              <w:left w:w="100" w:type="dxa"/>
              <w:bottom w:w="60" w:type="dxa"/>
              <w:right w:w="100" w:type="dxa"/>
            </w:tcMar>
          </w:tcPr>
          <w:p w14:paraId="385FC920" w14:textId="77777777" w:rsidR="00681993" w:rsidRDefault="00000000">
            <w:r>
              <w:rPr>
                <w:sz w:val="19"/>
                <w:szCs w:val="19"/>
              </w:rPr>
              <w:t>EX-C024-02</w:t>
            </w:r>
          </w:p>
        </w:tc>
      </w:tr>
      <w:tr w:rsidR="00681993" w14:paraId="1314C3E9" w14:textId="77777777">
        <w:tblPrEx>
          <w:tblCellMar>
            <w:top w:w="0" w:type="dxa"/>
            <w:bottom w:w="0" w:type="dxa"/>
          </w:tblCellMar>
        </w:tblPrEx>
        <w:tc>
          <w:tcPr>
            <w:tcW w:w="5616" w:type="dxa"/>
            <w:tcMar>
              <w:top w:w="60" w:type="dxa"/>
              <w:left w:w="100" w:type="dxa"/>
              <w:bottom w:w="60" w:type="dxa"/>
              <w:right w:w="100" w:type="dxa"/>
            </w:tcMar>
          </w:tcPr>
          <w:p w14:paraId="022C170F" w14:textId="77777777" w:rsidR="00681993" w:rsidRDefault="00000000">
            <w:r>
              <w:rPr>
                <w:sz w:val="19"/>
                <w:szCs w:val="19"/>
              </w:rPr>
              <w:t>New Billing Arrangement Establishment Intent Framed</w:t>
            </w:r>
          </w:p>
        </w:tc>
        <w:tc>
          <w:tcPr>
            <w:tcW w:w="3744" w:type="dxa"/>
            <w:tcMar>
              <w:top w:w="60" w:type="dxa"/>
              <w:left w:w="100" w:type="dxa"/>
              <w:bottom w:w="60" w:type="dxa"/>
              <w:right w:w="100" w:type="dxa"/>
            </w:tcMar>
          </w:tcPr>
          <w:p w14:paraId="707D5437" w14:textId="77777777" w:rsidR="00681993" w:rsidRDefault="00000000">
            <w:r>
              <w:rPr>
                <w:sz w:val="19"/>
                <w:szCs w:val="19"/>
              </w:rPr>
              <w:t>EX-C024-03</w:t>
            </w:r>
          </w:p>
        </w:tc>
      </w:tr>
      <w:tr w:rsidR="00681993" w14:paraId="26995982" w14:textId="77777777">
        <w:tblPrEx>
          <w:tblCellMar>
            <w:top w:w="0" w:type="dxa"/>
            <w:bottom w:w="0" w:type="dxa"/>
          </w:tblCellMar>
        </w:tblPrEx>
        <w:tc>
          <w:tcPr>
            <w:tcW w:w="5616" w:type="dxa"/>
            <w:tcMar>
              <w:top w:w="60" w:type="dxa"/>
              <w:left w:w="100" w:type="dxa"/>
              <w:bottom w:w="60" w:type="dxa"/>
              <w:right w:w="100" w:type="dxa"/>
            </w:tcMar>
          </w:tcPr>
          <w:p w14:paraId="1EAC8ADA" w14:textId="77777777" w:rsidR="00681993" w:rsidRDefault="00000000">
            <w:r>
              <w:rPr>
                <w:sz w:val="19"/>
                <w:szCs w:val="19"/>
              </w:rPr>
              <w:t>Billing Arrangement Reconfiguration Intent Framed</w:t>
            </w:r>
          </w:p>
        </w:tc>
        <w:tc>
          <w:tcPr>
            <w:tcW w:w="3744" w:type="dxa"/>
            <w:tcMar>
              <w:top w:w="60" w:type="dxa"/>
              <w:left w:w="100" w:type="dxa"/>
              <w:bottom w:w="60" w:type="dxa"/>
              <w:right w:w="100" w:type="dxa"/>
            </w:tcMar>
          </w:tcPr>
          <w:p w14:paraId="5C57926D" w14:textId="77777777" w:rsidR="00681993" w:rsidRDefault="00000000">
            <w:r>
              <w:rPr>
                <w:sz w:val="19"/>
                <w:szCs w:val="19"/>
              </w:rPr>
              <w:t>EX-C024-04</w:t>
            </w:r>
          </w:p>
        </w:tc>
      </w:tr>
      <w:tr w:rsidR="00681993" w14:paraId="66F0F192" w14:textId="77777777">
        <w:tblPrEx>
          <w:tblCellMar>
            <w:top w:w="0" w:type="dxa"/>
            <w:bottom w:w="0" w:type="dxa"/>
          </w:tblCellMar>
        </w:tblPrEx>
        <w:tc>
          <w:tcPr>
            <w:tcW w:w="5616" w:type="dxa"/>
            <w:tcMar>
              <w:top w:w="60" w:type="dxa"/>
              <w:left w:w="100" w:type="dxa"/>
              <w:bottom w:w="60" w:type="dxa"/>
              <w:right w:w="100" w:type="dxa"/>
            </w:tcMar>
          </w:tcPr>
          <w:p w14:paraId="640B9802" w14:textId="77777777" w:rsidR="00681993" w:rsidRDefault="00000000">
            <w:r>
              <w:rPr>
                <w:sz w:val="19"/>
                <w:szCs w:val="19"/>
              </w:rPr>
              <w:t>Billing Arrangement Retirement Intent Framed</w:t>
            </w:r>
          </w:p>
        </w:tc>
        <w:tc>
          <w:tcPr>
            <w:tcW w:w="3744" w:type="dxa"/>
            <w:tcMar>
              <w:top w:w="60" w:type="dxa"/>
              <w:left w:w="100" w:type="dxa"/>
              <w:bottom w:w="60" w:type="dxa"/>
              <w:right w:w="100" w:type="dxa"/>
            </w:tcMar>
          </w:tcPr>
          <w:p w14:paraId="2BD35F04" w14:textId="77777777" w:rsidR="00681993" w:rsidRDefault="00000000">
            <w:r>
              <w:rPr>
                <w:sz w:val="19"/>
                <w:szCs w:val="19"/>
              </w:rPr>
              <w:t>EX-C024-05</w:t>
            </w:r>
          </w:p>
        </w:tc>
      </w:tr>
      <w:tr w:rsidR="00681993" w14:paraId="4D55E64A" w14:textId="77777777">
        <w:tblPrEx>
          <w:tblCellMar>
            <w:top w:w="0" w:type="dxa"/>
            <w:bottom w:w="0" w:type="dxa"/>
          </w:tblCellMar>
        </w:tblPrEx>
        <w:tc>
          <w:tcPr>
            <w:tcW w:w="5616" w:type="dxa"/>
            <w:tcMar>
              <w:top w:w="60" w:type="dxa"/>
              <w:left w:w="100" w:type="dxa"/>
              <w:bottom w:w="60" w:type="dxa"/>
              <w:right w:w="100" w:type="dxa"/>
            </w:tcMar>
          </w:tcPr>
          <w:p w14:paraId="44705511" w14:textId="77777777" w:rsidR="00681993" w:rsidRDefault="00000000">
            <w:r>
              <w:rPr>
                <w:sz w:val="19"/>
                <w:szCs w:val="19"/>
              </w:rPr>
              <w:t>Billing Period Determination Intent Framed</w:t>
            </w:r>
          </w:p>
        </w:tc>
        <w:tc>
          <w:tcPr>
            <w:tcW w:w="3744" w:type="dxa"/>
            <w:tcMar>
              <w:top w:w="60" w:type="dxa"/>
              <w:left w:w="100" w:type="dxa"/>
              <w:bottom w:w="60" w:type="dxa"/>
              <w:right w:w="100" w:type="dxa"/>
            </w:tcMar>
          </w:tcPr>
          <w:p w14:paraId="247C3DA7" w14:textId="77777777" w:rsidR="00681993" w:rsidRDefault="00000000">
            <w:r>
              <w:rPr>
                <w:sz w:val="19"/>
                <w:szCs w:val="19"/>
              </w:rPr>
              <w:t>EX-C024-06</w:t>
            </w:r>
          </w:p>
        </w:tc>
      </w:tr>
      <w:tr w:rsidR="00681993" w14:paraId="7053BBE9" w14:textId="77777777">
        <w:tblPrEx>
          <w:tblCellMar>
            <w:top w:w="0" w:type="dxa"/>
            <w:bottom w:w="0" w:type="dxa"/>
          </w:tblCellMar>
        </w:tblPrEx>
        <w:tc>
          <w:tcPr>
            <w:tcW w:w="5616" w:type="dxa"/>
            <w:tcMar>
              <w:top w:w="60" w:type="dxa"/>
              <w:left w:w="100" w:type="dxa"/>
              <w:bottom w:w="60" w:type="dxa"/>
              <w:right w:w="100" w:type="dxa"/>
            </w:tcMar>
          </w:tcPr>
          <w:p w14:paraId="73708EAE" w14:textId="77777777" w:rsidR="00681993" w:rsidRDefault="00000000">
            <w:r>
              <w:rPr>
                <w:sz w:val="19"/>
                <w:szCs w:val="19"/>
              </w:rPr>
              <w:t>Billing Adjustment Intent Framed</w:t>
            </w:r>
          </w:p>
        </w:tc>
        <w:tc>
          <w:tcPr>
            <w:tcW w:w="3744" w:type="dxa"/>
            <w:tcMar>
              <w:top w:w="60" w:type="dxa"/>
              <w:left w:w="100" w:type="dxa"/>
              <w:bottom w:w="60" w:type="dxa"/>
              <w:right w:w="100" w:type="dxa"/>
            </w:tcMar>
          </w:tcPr>
          <w:p w14:paraId="401E9555" w14:textId="77777777" w:rsidR="00681993" w:rsidRDefault="00000000">
            <w:r>
              <w:rPr>
                <w:sz w:val="19"/>
                <w:szCs w:val="19"/>
              </w:rPr>
              <w:t>EX-C024-07</w:t>
            </w:r>
          </w:p>
        </w:tc>
      </w:tr>
      <w:tr w:rsidR="00681993" w14:paraId="34B6DD4B" w14:textId="77777777">
        <w:tblPrEx>
          <w:tblCellMar>
            <w:top w:w="0" w:type="dxa"/>
            <w:bottom w:w="0" w:type="dxa"/>
          </w:tblCellMar>
        </w:tblPrEx>
        <w:tc>
          <w:tcPr>
            <w:tcW w:w="5616" w:type="dxa"/>
            <w:tcMar>
              <w:top w:w="60" w:type="dxa"/>
              <w:left w:w="100" w:type="dxa"/>
              <w:bottom w:w="60" w:type="dxa"/>
              <w:right w:w="100" w:type="dxa"/>
            </w:tcMar>
          </w:tcPr>
          <w:p w14:paraId="575CD846" w14:textId="77777777" w:rsidR="00681993" w:rsidRDefault="00000000">
            <w:r>
              <w:rPr>
                <w:sz w:val="19"/>
                <w:szCs w:val="19"/>
              </w:rPr>
              <w:t>Billing Reversal Intent Framed</w:t>
            </w:r>
          </w:p>
        </w:tc>
        <w:tc>
          <w:tcPr>
            <w:tcW w:w="3744" w:type="dxa"/>
            <w:tcMar>
              <w:top w:w="60" w:type="dxa"/>
              <w:left w:w="100" w:type="dxa"/>
              <w:bottom w:w="60" w:type="dxa"/>
              <w:right w:w="100" w:type="dxa"/>
            </w:tcMar>
          </w:tcPr>
          <w:p w14:paraId="1FE1CE5F" w14:textId="77777777" w:rsidR="00681993" w:rsidRDefault="00000000">
            <w:r>
              <w:rPr>
                <w:sz w:val="19"/>
                <w:szCs w:val="19"/>
              </w:rPr>
              <w:t>EX-C024-08</w:t>
            </w:r>
          </w:p>
        </w:tc>
      </w:tr>
      <w:tr w:rsidR="00681993" w14:paraId="35A9309A" w14:textId="77777777">
        <w:tblPrEx>
          <w:tblCellMar>
            <w:top w:w="0" w:type="dxa"/>
            <w:bottom w:w="0" w:type="dxa"/>
          </w:tblCellMar>
        </w:tblPrEx>
        <w:tc>
          <w:tcPr>
            <w:tcW w:w="5616" w:type="dxa"/>
            <w:tcMar>
              <w:top w:w="60" w:type="dxa"/>
              <w:left w:w="100" w:type="dxa"/>
              <w:bottom w:w="60" w:type="dxa"/>
              <w:right w:w="100" w:type="dxa"/>
            </w:tcMar>
          </w:tcPr>
          <w:p w14:paraId="6654445C" w14:textId="77777777" w:rsidR="00681993" w:rsidRDefault="00000000">
            <w:r>
              <w:rPr>
                <w:sz w:val="19"/>
                <w:szCs w:val="19"/>
              </w:rPr>
              <w:t>Proposed Billing Context Shaped</w:t>
            </w:r>
          </w:p>
        </w:tc>
        <w:tc>
          <w:tcPr>
            <w:tcW w:w="3744" w:type="dxa"/>
            <w:tcMar>
              <w:top w:w="60" w:type="dxa"/>
              <w:left w:w="100" w:type="dxa"/>
              <w:bottom w:w="60" w:type="dxa"/>
              <w:right w:w="100" w:type="dxa"/>
            </w:tcMar>
          </w:tcPr>
          <w:p w14:paraId="49CF6D84" w14:textId="77777777" w:rsidR="00681993" w:rsidRDefault="00000000">
            <w:r>
              <w:rPr>
                <w:sz w:val="19"/>
                <w:szCs w:val="19"/>
              </w:rPr>
              <w:t>EX-C024-09</w:t>
            </w:r>
          </w:p>
        </w:tc>
      </w:tr>
      <w:tr w:rsidR="00681993" w14:paraId="51305DFD" w14:textId="77777777">
        <w:tblPrEx>
          <w:tblCellMar>
            <w:top w:w="0" w:type="dxa"/>
            <w:bottom w:w="0" w:type="dxa"/>
          </w:tblCellMar>
        </w:tblPrEx>
        <w:tc>
          <w:tcPr>
            <w:tcW w:w="5616" w:type="dxa"/>
            <w:tcMar>
              <w:top w:w="60" w:type="dxa"/>
              <w:left w:w="100" w:type="dxa"/>
              <w:bottom w:w="60" w:type="dxa"/>
              <w:right w:w="100" w:type="dxa"/>
            </w:tcMar>
          </w:tcPr>
          <w:p w14:paraId="36BA6102" w14:textId="77777777" w:rsidR="00681993" w:rsidRDefault="00000000">
            <w:r>
              <w:rPr>
                <w:sz w:val="19"/>
                <w:szCs w:val="19"/>
              </w:rPr>
              <w:t>Billing Source and Downstream Dependency Assessed</w:t>
            </w:r>
          </w:p>
        </w:tc>
        <w:tc>
          <w:tcPr>
            <w:tcW w:w="3744" w:type="dxa"/>
            <w:tcMar>
              <w:top w:w="60" w:type="dxa"/>
              <w:left w:w="100" w:type="dxa"/>
              <w:bottom w:w="60" w:type="dxa"/>
              <w:right w:w="100" w:type="dxa"/>
            </w:tcMar>
          </w:tcPr>
          <w:p w14:paraId="27285422" w14:textId="77777777" w:rsidR="00681993" w:rsidRDefault="00000000">
            <w:r>
              <w:rPr>
                <w:sz w:val="19"/>
                <w:szCs w:val="19"/>
              </w:rPr>
              <w:t>EX-C024-10</w:t>
            </w:r>
          </w:p>
        </w:tc>
      </w:tr>
      <w:tr w:rsidR="00681993" w14:paraId="558FA110" w14:textId="77777777">
        <w:tblPrEx>
          <w:tblCellMar>
            <w:top w:w="0" w:type="dxa"/>
            <w:bottom w:w="0" w:type="dxa"/>
          </w:tblCellMar>
        </w:tblPrEx>
        <w:tc>
          <w:tcPr>
            <w:tcW w:w="5616" w:type="dxa"/>
            <w:tcMar>
              <w:top w:w="60" w:type="dxa"/>
              <w:left w:w="100" w:type="dxa"/>
              <w:bottom w:w="60" w:type="dxa"/>
              <w:right w:w="100" w:type="dxa"/>
            </w:tcMar>
          </w:tcPr>
          <w:p w14:paraId="4792913F" w14:textId="77777777" w:rsidR="00681993" w:rsidRDefault="00000000">
            <w:r>
              <w:rPr>
                <w:sz w:val="19"/>
                <w:szCs w:val="19"/>
              </w:rPr>
              <w:t>Continuing Billing Arrangement Transition Committed</w:t>
            </w:r>
          </w:p>
        </w:tc>
        <w:tc>
          <w:tcPr>
            <w:tcW w:w="3744" w:type="dxa"/>
            <w:tcMar>
              <w:top w:w="60" w:type="dxa"/>
              <w:left w:w="100" w:type="dxa"/>
              <w:bottom w:w="60" w:type="dxa"/>
              <w:right w:w="100" w:type="dxa"/>
            </w:tcMar>
          </w:tcPr>
          <w:p w14:paraId="5CDAEBA9" w14:textId="77777777" w:rsidR="00681993" w:rsidRDefault="00000000">
            <w:r>
              <w:rPr>
                <w:sz w:val="19"/>
                <w:szCs w:val="19"/>
              </w:rPr>
              <w:t>EX-C024-11</w:t>
            </w:r>
          </w:p>
        </w:tc>
      </w:tr>
      <w:tr w:rsidR="00681993" w14:paraId="21DCF125" w14:textId="77777777">
        <w:tblPrEx>
          <w:tblCellMar>
            <w:top w:w="0" w:type="dxa"/>
            <w:bottom w:w="0" w:type="dxa"/>
          </w:tblCellMar>
        </w:tblPrEx>
        <w:tc>
          <w:tcPr>
            <w:tcW w:w="5616" w:type="dxa"/>
            <w:tcMar>
              <w:top w:w="60" w:type="dxa"/>
              <w:left w:w="100" w:type="dxa"/>
              <w:bottom w:w="60" w:type="dxa"/>
              <w:right w:w="100" w:type="dxa"/>
            </w:tcMar>
          </w:tcPr>
          <w:p w14:paraId="0222C785" w14:textId="77777777" w:rsidR="00681993" w:rsidRDefault="00000000">
            <w:r>
              <w:rPr>
                <w:sz w:val="19"/>
                <w:szCs w:val="19"/>
              </w:rPr>
              <w:t>Billing Arrangement Retired</w:t>
            </w:r>
          </w:p>
        </w:tc>
        <w:tc>
          <w:tcPr>
            <w:tcW w:w="3744" w:type="dxa"/>
            <w:tcMar>
              <w:top w:w="60" w:type="dxa"/>
              <w:left w:w="100" w:type="dxa"/>
              <w:bottom w:w="60" w:type="dxa"/>
              <w:right w:w="100" w:type="dxa"/>
            </w:tcMar>
          </w:tcPr>
          <w:p w14:paraId="0B4CF197" w14:textId="77777777" w:rsidR="00681993" w:rsidRDefault="00000000">
            <w:r>
              <w:rPr>
                <w:sz w:val="19"/>
                <w:szCs w:val="19"/>
              </w:rPr>
              <w:t>EX-C024-12</w:t>
            </w:r>
          </w:p>
        </w:tc>
      </w:tr>
      <w:tr w:rsidR="00681993" w14:paraId="2D25B03A" w14:textId="77777777">
        <w:tblPrEx>
          <w:tblCellMar>
            <w:top w:w="0" w:type="dxa"/>
            <w:bottom w:w="0" w:type="dxa"/>
          </w:tblCellMar>
        </w:tblPrEx>
        <w:tc>
          <w:tcPr>
            <w:tcW w:w="5616" w:type="dxa"/>
            <w:tcMar>
              <w:top w:w="60" w:type="dxa"/>
              <w:left w:w="100" w:type="dxa"/>
              <w:bottom w:w="60" w:type="dxa"/>
              <w:right w:w="100" w:type="dxa"/>
            </w:tcMar>
          </w:tcPr>
          <w:p w14:paraId="341BE742" w14:textId="77777777" w:rsidR="00681993" w:rsidRDefault="00000000">
            <w:r>
              <w:rPr>
                <w:sz w:val="19"/>
                <w:szCs w:val="19"/>
              </w:rPr>
              <w:t>Initial Billing Period Determination Committed</w:t>
            </w:r>
          </w:p>
        </w:tc>
        <w:tc>
          <w:tcPr>
            <w:tcW w:w="3744" w:type="dxa"/>
            <w:tcMar>
              <w:top w:w="60" w:type="dxa"/>
              <w:left w:w="100" w:type="dxa"/>
              <w:bottom w:w="60" w:type="dxa"/>
              <w:right w:w="100" w:type="dxa"/>
            </w:tcMar>
          </w:tcPr>
          <w:p w14:paraId="2D839CDE" w14:textId="77777777" w:rsidR="00681993" w:rsidRDefault="00000000">
            <w:r>
              <w:rPr>
                <w:sz w:val="19"/>
                <w:szCs w:val="19"/>
              </w:rPr>
              <w:t>EX-C024-13</w:t>
            </w:r>
          </w:p>
        </w:tc>
      </w:tr>
      <w:tr w:rsidR="00681993" w14:paraId="3B2708F9" w14:textId="77777777">
        <w:tblPrEx>
          <w:tblCellMar>
            <w:top w:w="0" w:type="dxa"/>
            <w:bottom w:w="0" w:type="dxa"/>
          </w:tblCellMar>
        </w:tblPrEx>
        <w:tc>
          <w:tcPr>
            <w:tcW w:w="5616" w:type="dxa"/>
            <w:tcMar>
              <w:top w:w="60" w:type="dxa"/>
              <w:left w:w="100" w:type="dxa"/>
              <w:bottom w:w="60" w:type="dxa"/>
              <w:right w:w="100" w:type="dxa"/>
            </w:tcMar>
          </w:tcPr>
          <w:p w14:paraId="19E66C6A" w14:textId="77777777" w:rsidR="00681993" w:rsidRDefault="00000000">
            <w:r>
              <w:rPr>
                <w:sz w:val="19"/>
                <w:szCs w:val="19"/>
              </w:rPr>
              <w:t>Billing Adjustment Committed</w:t>
            </w:r>
          </w:p>
        </w:tc>
        <w:tc>
          <w:tcPr>
            <w:tcW w:w="3744" w:type="dxa"/>
            <w:tcMar>
              <w:top w:w="60" w:type="dxa"/>
              <w:left w:w="100" w:type="dxa"/>
              <w:bottom w:w="60" w:type="dxa"/>
              <w:right w:w="100" w:type="dxa"/>
            </w:tcMar>
          </w:tcPr>
          <w:p w14:paraId="37D9D757" w14:textId="77777777" w:rsidR="00681993" w:rsidRDefault="00000000">
            <w:r>
              <w:rPr>
                <w:sz w:val="19"/>
                <w:szCs w:val="19"/>
              </w:rPr>
              <w:t>EX-C024-14</w:t>
            </w:r>
          </w:p>
        </w:tc>
      </w:tr>
      <w:tr w:rsidR="00681993" w14:paraId="5CEE135E" w14:textId="77777777">
        <w:tblPrEx>
          <w:tblCellMar>
            <w:top w:w="0" w:type="dxa"/>
            <w:bottom w:w="0" w:type="dxa"/>
          </w:tblCellMar>
        </w:tblPrEx>
        <w:tc>
          <w:tcPr>
            <w:tcW w:w="5616" w:type="dxa"/>
            <w:tcMar>
              <w:top w:w="60" w:type="dxa"/>
              <w:left w:w="100" w:type="dxa"/>
              <w:bottom w:w="60" w:type="dxa"/>
              <w:right w:w="100" w:type="dxa"/>
            </w:tcMar>
          </w:tcPr>
          <w:p w14:paraId="63900AE0" w14:textId="77777777" w:rsidR="00681993" w:rsidRDefault="00000000">
            <w:r>
              <w:rPr>
                <w:sz w:val="19"/>
                <w:szCs w:val="19"/>
              </w:rPr>
              <w:t>Billing Reversal Committed</w:t>
            </w:r>
          </w:p>
        </w:tc>
        <w:tc>
          <w:tcPr>
            <w:tcW w:w="3744" w:type="dxa"/>
            <w:tcMar>
              <w:top w:w="60" w:type="dxa"/>
              <w:left w:w="100" w:type="dxa"/>
              <w:bottom w:w="60" w:type="dxa"/>
              <w:right w:w="100" w:type="dxa"/>
            </w:tcMar>
          </w:tcPr>
          <w:p w14:paraId="27FE2C16" w14:textId="77777777" w:rsidR="00681993" w:rsidRDefault="00000000">
            <w:r>
              <w:rPr>
                <w:sz w:val="19"/>
                <w:szCs w:val="19"/>
              </w:rPr>
              <w:t>EX-C024-15</w:t>
            </w:r>
          </w:p>
        </w:tc>
      </w:tr>
      <w:tr w:rsidR="00681993" w14:paraId="1348D5A1" w14:textId="77777777">
        <w:tblPrEx>
          <w:tblCellMar>
            <w:top w:w="0" w:type="dxa"/>
            <w:bottom w:w="0" w:type="dxa"/>
          </w:tblCellMar>
        </w:tblPrEx>
        <w:tc>
          <w:tcPr>
            <w:tcW w:w="5616" w:type="dxa"/>
            <w:tcMar>
              <w:top w:w="60" w:type="dxa"/>
              <w:left w:w="100" w:type="dxa"/>
              <w:bottom w:w="60" w:type="dxa"/>
              <w:right w:w="100" w:type="dxa"/>
            </w:tcMar>
          </w:tcPr>
          <w:p w14:paraId="3469F303" w14:textId="77777777" w:rsidR="00681993" w:rsidRDefault="00000000">
            <w:r>
              <w:rPr>
                <w:sz w:val="19"/>
                <w:szCs w:val="19"/>
              </w:rPr>
              <w:t>Billing Reference Distributed</w:t>
            </w:r>
          </w:p>
        </w:tc>
        <w:tc>
          <w:tcPr>
            <w:tcW w:w="3744" w:type="dxa"/>
            <w:tcMar>
              <w:top w:w="60" w:type="dxa"/>
              <w:left w:w="100" w:type="dxa"/>
              <w:bottom w:w="60" w:type="dxa"/>
              <w:right w:w="100" w:type="dxa"/>
            </w:tcMar>
          </w:tcPr>
          <w:p w14:paraId="5F9C8936" w14:textId="77777777" w:rsidR="00681993" w:rsidRDefault="00000000">
            <w:r>
              <w:rPr>
                <w:sz w:val="19"/>
                <w:szCs w:val="19"/>
              </w:rPr>
              <w:t>EX-C024-16</w:t>
            </w:r>
          </w:p>
        </w:tc>
      </w:tr>
      <w:tr w:rsidR="00681993" w14:paraId="3F958850" w14:textId="77777777">
        <w:tblPrEx>
          <w:tblCellMar>
            <w:top w:w="0" w:type="dxa"/>
            <w:bottom w:w="0" w:type="dxa"/>
          </w:tblCellMar>
        </w:tblPrEx>
        <w:tc>
          <w:tcPr>
            <w:tcW w:w="5616" w:type="dxa"/>
            <w:tcMar>
              <w:top w:w="60" w:type="dxa"/>
              <w:left w:w="100" w:type="dxa"/>
              <w:bottom w:w="60" w:type="dxa"/>
              <w:right w:w="100" w:type="dxa"/>
            </w:tcMar>
          </w:tcPr>
          <w:p w14:paraId="6C384260" w14:textId="77777777" w:rsidR="00681993" w:rsidRDefault="00000000">
            <w:r>
              <w:rPr>
                <w:sz w:val="19"/>
                <w:szCs w:val="19"/>
              </w:rPr>
              <w:t>Billing Context Disruption Resolved</w:t>
            </w:r>
          </w:p>
        </w:tc>
        <w:tc>
          <w:tcPr>
            <w:tcW w:w="3744" w:type="dxa"/>
            <w:tcMar>
              <w:top w:w="60" w:type="dxa"/>
              <w:left w:w="100" w:type="dxa"/>
              <w:bottom w:w="60" w:type="dxa"/>
              <w:right w:w="100" w:type="dxa"/>
            </w:tcMar>
          </w:tcPr>
          <w:p w14:paraId="45574241" w14:textId="77777777" w:rsidR="00681993" w:rsidRDefault="00000000">
            <w:r>
              <w:rPr>
                <w:sz w:val="19"/>
                <w:szCs w:val="19"/>
              </w:rPr>
              <w:t>EX-C024-17</w:t>
            </w:r>
          </w:p>
        </w:tc>
      </w:tr>
    </w:tbl>
    <w:p w14:paraId="669B3097" w14:textId="77777777" w:rsidR="00681993" w:rsidRDefault="00681993">
      <w:pPr>
        <w:spacing w:after="160"/>
      </w:pPr>
    </w:p>
    <w:p w14:paraId="6AA3EE4A" w14:textId="77777777" w:rsidR="00681993" w:rsidRDefault="00000000">
      <w:pPr>
        <w:pStyle w:val="Heading2"/>
      </w:pPr>
      <w:r>
        <w:t>6.2 Exception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2059"/>
        <w:gridCol w:w="3557"/>
        <w:gridCol w:w="3276"/>
      </w:tblGrid>
      <w:tr w:rsidR="00681993" w14:paraId="419F7F4E" w14:textId="77777777">
        <w:tblPrEx>
          <w:tblCellMar>
            <w:top w:w="0" w:type="dxa"/>
            <w:bottom w:w="0" w:type="dxa"/>
          </w:tblCellMar>
        </w:tblPrEx>
        <w:trPr>
          <w:tblHeader/>
        </w:trPr>
        <w:tc>
          <w:tcPr>
            <w:tcW w:w="468" w:type="dxa"/>
            <w:shd w:val="clear" w:color="auto" w:fill="1F3864"/>
            <w:tcMar>
              <w:top w:w="60" w:type="dxa"/>
              <w:left w:w="100" w:type="dxa"/>
              <w:bottom w:w="60" w:type="dxa"/>
              <w:right w:w="100" w:type="dxa"/>
            </w:tcMar>
          </w:tcPr>
          <w:p w14:paraId="2DF97A21" w14:textId="77777777" w:rsidR="00681993" w:rsidRDefault="00000000">
            <w:r>
              <w:rPr>
                <w:b/>
                <w:bCs/>
                <w:color w:val="FFFFFF"/>
                <w:sz w:val="19"/>
                <w:szCs w:val="19"/>
              </w:rPr>
              <w:t>#</w:t>
            </w:r>
          </w:p>
        </w:tc>
        <w:tc>
          <w:tcPr>
            <w:tcW w:w="2059" w:type="dxa"/>
            <w:shd w:val="clear" w:color="auto" w:fill="1F3864"/>
            <w:tcMar>
              <w:top w:w="60" w:type="dxa"/>
              <w:left w:w="100" w:type="dxa"/>
              <w:bottom w:w="60" w:type="dxa"/>
              <w:right w:w="100" w:type="dxa"/>
            </w:tcMar>
          </w:tcPr>
          <w:p w14:paraId="56CF1762" w14:textId="77777777" w:rsidR="00681993" w:rsidRDefault="00000000">
            <w:r>
              <w:rPr>
                <w:b/>
                <w:bCs/>
                <w:color w:val="FFFFFF"/>
                <w:sz w:val="19"/>
                <w:szCs w:val="19"/>
              </w:rPr>
              <w:t>Classification</w:t>
            </w:r>
          </w:p>
        </w:tc>
        <w:tc>
          <w:tcPr>
            <w:tcW w:w="3557" w:type="dxa"/>
            <w:shd w:val="clear" w:color="auto" w:fill="1F3864"/>
            <w:tcMar>
              <w:top w:w="60" w:type="dxa"/>
              <w:left w:w="100" w:type="dxa"/>
              <w:bottom w:w="60" w:type="dxa"/>
              <w:right w:w="100" w:type="dxa"/>
            </w:tcMar>
          </w:tcPr>
          <w:p w14:paraId="61C0EACF" w14:textId="77777777" w:rsidR="00681993" w:rsidRDefault="00000000">
            <w:r>
              <w:rPr>
                <w:b/>
                <w:bCs/>
                <w:color w:val="FFFFFF"/>
                <w:sz w:val="19"/>
                <w:szCs w:val="19"/>
              </w:rPr>
              <w:t>Definition</w:t>
            </w:r>
          </w:p>
        </w:tc>
        <w:tc>
          <w:tcPr>
            <w:tcW w:w="3276" w:type="dxa"/>
            <w:shd w:val="clear" w:color="auto" w:fill="1F3864"/>
            <w:tcMar>
              <w:top w:w="60" w:type="dxa"/>
              <w:left w:w="100" w:type="dxa"/>
              <w:bottom w:w="60" w:type="dxa"/>
              <w:right w:w="100" w:type="dxa"/>
            </w:tcMar>
          </w:tcPr>
          <w:p w14:paraId="40FCE9BB" w14:textId="77777777" w:rsidR="00681993" w:rsidRDefault="00000000">
            <w:r>
              <w:rPr>
                <w:b/>
                <w:bCs/>
                <w:color w:val="FFFFFF"/>
                <w:sz w:val="19"/>
                <w:szCs w:val="19"/>
              </w:rPr>
              <w:t>Required Treatment</w:t>
            </w:r>
          </w:p>
        </w:tc>
      </w:tr>
      <w:tr w:rsidR="00681993" w14:paraId="22F63424" w14:textId="77777777">
        <w:tblPrEx>
          <w:tblCellMar>
            <w:top w:w="0" w:type="dxa"/>
            <w:bottom w:w="0" w:type="dxa"/>
          </w:tblCellMar>
        </w:tblPrEx>
        <w:tc>
          <w:tcPr>
            <w:tcW w:w="468" w:type="dxa"/>
            <w:tcMar>
              <w:top w:w="60" w:type="dxa"/>
              <w:left w:w="100" w:type="dxa"/>
              <w:bottom w:w="60" w:type="dxa"/>
              <w:right w:w="100" w:type="dxa"/>
            </w:tcMar>
          </w:tcPr>
          <w:p w14:paraId="1EE39B0B" w14:textId="77777777" w:rsidR="00681993" w:rsidRDefault="00000000">
            <w:r>
              <w:rPr>
                <w:sz w:val="19"/>
                <w:szCs w:val="19"/>
              </w:rPr>
              <w:t>1</w:t>
            </w:r>
          </w:p>
        </w:tc>
        <w:tc>
          <w:tcPr>
            <w:tcW w:w="2059" w:type="dxa"/>
            <w:tcMar>
              <w:top w:w="60" w:type="dxa"/>
              <w:left w:w="100" w:type="dxa"/>
              <w:bottom w:w="60" w:type="dxa"/>
              <w:right w:w="100" w:type="dxa"/>
            </w:tcMar>
          </w:tcPr>
          <w:p w14:paraId="1CBFC852" w14:textId="77777777" w:rsidR="00681993" w:rsidRDefault="00000000">
            <w:r>
              <w:rPr>
                <w:sz w:val="19"/>
                <w:szCs w:val="19"/>
              </w:rPr>
              <w:t>Capability-scoped context insufficiency</w:t>
            </w:r>
          </w:p>
        </w:tc>
        <w:tc>
          <w:tcPr>
            <w:tcW w:w="3557" w:type="dxa"/>
            <w:tcMar>
              <w:top w:w="60" w:type="dxa"/>
              <w:left w:w="100" w:type="dxa"/>
              <w:bottom w:w="60" w:type="dxa"/>
              <w:right w:w="100" w:type="dxa"/>
            </w:tcMar>
          </w:tcPr>
          <w:p w14:paraId="0474A4AB" w14:textId="77777777" w:rsidR="00681993" w:rsidRDefault="00000000">
            <w:r>
              <w:rPr>
                <w:sz w:val="19"/>
                <w:szCs w:val="19"/>
              </w:rPr>
              <w:t>A consuming capability (not yet canonically identified — a future Invoicing, Payment, or Accounting capability) lacks sufficient context to complete its own outcome using this Billing Reference.</w:t>
            </w:r>
          </w:p>
        </w:tc>
        <w:tc>
          <w:tcPr>
            <w:tcW w:w="3276" w:type="dxa"/>
            <w:tcMar>
              <w:top w:w="60" w:type="dxa"/>
              <w:left w:w="100" w:type="dxa"/>
              <w:bottom w:w="60" w:type="dxa"/>
              <w:right w:w="100" w:type="dxa"/>
            </w:tcMar>
          </w:tcPr>
          <w:p w14:paraId="09DDF46A" w14:textId="77777777" w:rsidR="00681993" w:rsidRDefault="00000000">
            <w:r>
              <w:rPr>
                <w:sz w:val="19"/>
                <w:szCs w:val="19"/>
              </w:rPr>
              <w:t>Preserve valid Billing Context; route the insufficiency to the named owning capability; do not re-resolve Billing facts unnecessarily.</w:t>
            </w:r>
          </w:p>
        </w:tc>
      </w:tr>
      <w:tr w:rsidR="00681993" w14:paraId="640450AC" w14:textId="77777777">
        <w:tblPrEx>
          <w:tblCellMar>
            <w:top w:w="0" w:type="dxa"/>
            <w:bottom w:w="0" w:type="dxa"/>
          </w:tblCellMar>
        </w:tblPrEx>
        <w:tc>
          <w:tcPr>
            <w:tcW w:w="468" w:type="dxa"/>
            <w:tcMar>
              <w:top w:w="60" w:type="dxa"/>
              <w:left w:w="100" w:type="dxa"/>
              <w:bottom w:w="60" w:type="dxa"/>
              <w:right w:w="100" w:type="dxa"/>
            </w:tcMar>
          </w:tcPr>
          <w:p w14:paraId="5A3B144E" w14:textId="77777777" w:rsidR="00681993" w:rsidRDefault="00000000">
            <w:r>
              <w:rPr>
                <w:sz w:val="19"/>
                <w:szCs w:val="19"/>
              </w:rPr>
              <w:t>2</w:t>
            </w:r>
          </w:p>
        </w:tc>
        <w:tc>
          <w:tcPr>
            <w:tcW w:w="2059" w:type="dxa"/>
            <w:tcMar>
              <w:top w:w="60" w:type="dxa"/>
              <w:left w:w="100" w:type="dxa"/>
              <w:bottom w:w="60" w:type="dxa"/>
              <w:right w:w="100" w:type="dxa"/>
            </w:tcMar>
          </w:tcPr>
          <w:p w14:paraId="2786DC43" w14:textId="77777777" w:rsidR="00681993" w:rsidRDefault="00000000">
            <w:r>
              <w:rPr>
                <w:sz w:val="19"/>
                <w:szCs w:val="19"/>
              </w:rPr>
              <w:t>Authoritative source context disruption</w:t>
            </w:r>
          </w:p>
        </w:tc>
        <w:tc>
          <w:tcPr>
            <w:tcW w:w="3557" w:type="dxa"/>
            <w:tcMar>
              <w:top w:w="60" w:type="dxa"/>
              <w:left w:w="100" w:type="dxa"/>
              <w:bottom w:w="60" w:type="dxa"/>
              <w:right w:w="100" w:type="dxa"/>
            </w:tcMar>
          </w:tcPr>
          <w:p w14:paraId="7BBCCDB4" w14:textId="77777777" w:rsidR="00681993" w:rsidRDefault="00000000">
            <w:r>
              <w:rPr>
                <w:sz w:val="19"/>
                <w:szCs w:val="19"/>
              </w:rPr>
              <w:t>An upstream fact C-024 depends on (a Subscription commitment-standing reference, a price reference, a Customer/Account/Relationship reference, tenant scope) itself appears to have changed or become invalid.</w:t>
            </w:r>
          </w:p>
        </w:tc>
        <w:tc>
          <w:tcPr>
            <w:tcW w:w="3276" w:type="dxa"/>
            <w:tcMar>
              <w:top w:w="60" w:type="dxa"/>
              <w:left w:w="100" w:type="dxa"/>
              <w:bottom w:w="60" w:type="dxa"/>
              <w:right w:w="100" w:type="dxa"/>
            </w:tcMar>
          </w:tcPr>
          <w:p w14:paraId="152C6AA7" w14:textId="77777777" w:rsidR="00681993" w:rsidRDefault="00000000">
            <w:r>
              <w:rPr>
                <w:sz w:val="19"/>
                <w:szCs w:val="19"/>
              </w:rPr>
              <w:t>Re-resolve the relevant source-of-truth fact before relying on the prior Billing Context.</w:t>
            </w:r>
          </w:p>
        </w:tc>
      </w:tr>
      <w:tr w:rsidR="00681993" w14:paraId="550C6BB3" w14:textId="77777777">
        <w:tblPrEx>
          <w:tblCellMar>
            <w:top w:w="0" w:type="dxa"/>
            <w:bottom w:w="0" w:type="dxa"/>
          </w:tblCellMar>
        </w:tblPrEx>
        <w:tc>
          <w:tcPr>
            <w:tcW w:w="468" w:type="dxa"/>
            <w:tcMar>
              <w:top w:w="60" w:type="dxa"/>
              <w:left w:w="100" w:type="dxa"/>
              <w:bottom w:w="60" w:type="dxa"/>
              <w:right w:w="100" w:type="dxa"/>
            </w:tcMar>
          </w:tcPr>
          <w:p w14:paraId="1497C5AE" w14:textId="77777777" w:rsidR="00681993" w:rsidRDefault="00000000">
            <w:r>
              <w:rPr>
                <w:sz w:val="19"/>
                <w:szCs w:val="19"/>
              </w:rPr>
              <w:t>3</w:t>
            </w:r>
          </w:p>
        </w:tc>
        <w:tc>
          <w:tcPr>
            <w:tcW w:w="2059" w:type="dxa"/>
            <w:tcMar>
              <w:top w:w="60" w:type="dxa"/>
              <w:left w:w="100" w:type="dxa"/>
              <w:bottom w:w="60" w:type="dxa"/>
              <w:right w:w="100" w:type="dxa"/>
            </w:tcMar>
          </w:tcPr>
          <w:p w14:paraId="1D876CF8" w14:textId="77777777" w:rsidR="00681993" w:rsidRDefault="00000000">
            <w:r>
              <w:rPr>
                <w:sz w:val="19"/>
                <w:szCs w:val="19"/>
              </w:rPr>
              <w:t>Access rejection</w:t>
            </w:r>
          </w:p>
        </w:tc>
        <w:tc>
          <w:tcPr>
            <w:tcW w:w="3557" w:type="dxa"/>
            <w:tcMar>
              <w:top w:w="60" w:type="dxa"/>
              <w:left w:w="100" w:type="dxa"/>
              <w:bottom w:w="60" w:type="dxa"/>
              <w:right w:w="100" w:type="dxa"/>
            </w:tcMar>
          </w:tcPr>
          <w:p w14:paraId="6F6C27E1" w14:textId="77777777" w:rsidR="00681993" w:rsidRDefault="00000000">
            <w:r>
              <w:rPr>
                <w:sz w:val="19"/>
                <w:szCs w:val="19"/>
              </w:rPr>
              <w:t>C-002 rejects the Access Evaluation Outcome for a specific C-024 operation.</w:t>
            </w:r>
          </w:p>
        </w:tc>
        <w:tc>
          <w:tcPr>
            <w:tcW w:w="3276" w:type="dxa"/>
            <w:tcMar>
              <w:top w:w="60" w:type="dxa"/>
              <w:left w:w="100" w:type="dxa"/>
              <w:bottom w:w="60" w:type="dxa"/>
              <w:right w:w="100" w:type="dxa"/>
            </w:tcMar>
          </w:tcPr>
          <w:p w14:paraId="2342CF03" w14:textId="77777777" w:rsidR="00681993" w:rsidRDefault="00000000">
            <w:r>
              <w:rPr>
                <w:sz w:val="19"/>
                <w:szCs w:val="19"/>
              </w:rPr>
              <w:t>Halt the operation; preserve Billing Context; never suppress, replace, or bypass the rejection.</w:t>
            </w:r>
          </w:p>
        </w:tc>
      </w:tr>
      <w:tr w:rsidR="00681993" w14:paraId="4DCA9B9A" w14:textId="77777777">
        <w:tblPrEx>
          <w:tblCellMar>
            <w:top w:w="0" w:type="dxa"/>
            <w:bottom w:w="0" w:type="dxa"/>
          </w:tblCellMar>
        </w:tblPrEx>
        <w:tc>
          <w:tcPr>
            <w:tcW w:w="468" w:type="dxa"/>
            <w:tcMar>
              <w:top w:w="60" w:type="dxa"/>
              <w:left w:w="100" w:type="dxa"/>
              <w:bottom w:w="60" w:type="dxa"/>
              <w:right w:w="100" w:type="dxa"/>
            </w:tcMar>
          </w:tcPr>
          <w:p w14:paraId="588C820D" w14:textId="77777777" w:rsidR="00681993" w:rsidRDefault="00000000">
            <w:r>
              <w:rPr>
                <w:sz w:val="19"/>
                <w:szCs w:val="19"/>
              </w:rPr>
              <w:lastRenderedPageBreak/>
              <w:t>4</w:t>
            </w:r>
          </w:p>
        </w:tc>
        <w:tc>
          <w:tcPr>
            <w:tcW w:w="2059" w:type="dxa"/>
            <w:tcMar>
              <w:top w:w="60" w:type="dxa"/>
              <w:left w:w="100" w:type="dxa"/>
              <w:bottom w:w="60" w:type="dxa"/>
              <w:right w:w="100" w:type="dxa"/>
            </w:tcMar>
          </w:tcPr>
          <w:p w14:paraId="21660644" w14:textId="77777777" w:rsidR="00681993" w:rsidRDefault="00000000">
            <w:r>
              <w:rPr>
                <w:sz w:val="19"/>
                <w:szCs w:val="19"/>
              </w:rPr>
              <w:t>Unresolved canonical binding</w:t>
            </w:r>
          </w:p>
        </w:tc>
        <w:tc>
          <w:tcPr>
            <w:tcW w:w="3557" w:type="dxa"/>
            <w:tcMar>
              <w:top w:w="60" w:type="dxa"/>
              <w:left w:w="100" w:type="dxa"/>
              <w:bottom w:w="60" w:type="dxa"/>
              <w:right w:w="100" w:type="dxa"/>
            </w:tcMar>
          </w:tcPr>
          <w:p w14:paraId="620B1480" w14:textId="77777777" w:rsidR="00681993" w:rsidRDefault="00000000">
            <w:r>
              <w:rPr>
                <w:sz w:val="19"/>
                <w:szCs w:val="19"/>
              </w:rPr>
              <w:t>A required BA/EAC or EIO identifier, or a required policy authority (billing-responsibility governance, adjustment approval, reversal approval, configuration-change approval), is not yet available.</w:t>
            </w:r>
          </w:p>
        </w:tc>
        <w:tc>
          <w:tcPr>
            <w:tcW w:w="3276" w:type="dxa"/>
            <w:tcMar>
              <w:top w:w="60" w:type="dxa"/>
              <w:left w:w="100" w:type="dxa"/>
              <w:bottom w:w="60" w:type="dxa"/>
              <w:right w:w="100" w:type="dxa"/>
            </w:tcMar>
          </w:tcPr>
          <w:p w14:paraId="5E1E5C5F" w14:textId="77777777" w:rsidR="00681993" w:rsidRDefault="00000000">
            <w:r>
              <w:rPr>
                <w:sz w:val="19"/>
                <w:szCs w:val="19"/>
              </w:rPr>
              <w:t>Record Pending Canonical Binding explicitly; never fabricate or proceed as if resolved.</w:t>
            </w:r>
          </w:p>
        </w:tc>
      </w:tr>
      <w:tr w:rsidR="00681993" w14:paraId="37E7A194" w14:textId="77777777">
        <w:tblPrEx>
          <w:tblCellMar>
            <w:top w:w="0" w:type="dxa"/>
            <w:bottom w:w="0" w:type="dxa"/>
          </w:tblCellMar>
        </w:tblPrEx>
        <w:tc>
          <w:tcPr>
            <w:tcW w:w="468" w:type="dxa"/>
            <w:tcMar>
              <w:top w:w="60" w:type="dxa"/>
              <w:left w:w="100" w:type="dxa"/>
              <w:bottom w:w="60" w:type="dxa"/>
              <w:right w:w="100" w:type="dxa"/>
            </w:tcMar>
          </w:tcPr>
          <w:p w14:paraId="70C03CC8" w14:textId="77777777" w:rsidR="00681993" w:rsidRDefault="00000000">
            <w:r>
              <w:rPr>
                <w:sz w:val="19"/>
                <w:szCs w:val="19"/>
              </w:rPr>
              <w:t>5</w:t>
            </w:r>
          </w:p>
        </w:tc>
        <w:tc>
          <w:tcPr>
            <w:tcW w:w="2059" w:type="dxa"/>
            <w:tcMar>
              <w:top w:w="60" w:type="dxa"/>
              <w:left w:w="100" w:type="dxa"/>
              <w:bottom w:w="60" w:type="dxa"/>
              <w:right w:w="100" w:type="dxa"/>
            </w:tcMar>
          </w:tcPr>
          <w:p w14:paraId="19E8BCB2" w14:textId="77777777" w:rsidR="00681993" w:rsidRDefault="00000000">
            <w:r>
              <w:rPr>
                <w:sz w:val="19"/>
                <w:szCs w:val="19"/>
              </w:rPr>
              <w:t>Downstream reference conflict</w:t>
            </w:r>
          </w:p>
        </w:tc>
        <w:tc>
          <w:tcPr>
            <w:tcW w:w="3557" w:type="dxa"/>
            <w:tcMar>
              <w:top w:w="60" w:type="dxa"/>
              <w:left w:w="100" w:type="dxa"/>
              <w:bottom w:w="60" w:type="dxa"/>
              <w:right w:w="100" w:type="dxa"/>
            </w:tcMar>
          </w:tcPr>
          <w:p w14:paraId="109BABD8" w14:textId="77777777" w:rsidR="00681993" w:rsidRDefault="00000000">
            <w:r>
              <w:rPr>
                <w:sz w:val="19"/>
                <w:szCs w:val="19"/>
              </w:rPr>
              <w:t>A future Invoicing, Payment, or Accounting capability signals that it cannot consume the current Billing Reference as expected — for example, an attempt to reference a just-reversed or just-retired Billing Standing/Arrangement.</w:t>
            </w:r>
          </w:p>
        </w:tc>
        <w:tc>
          <w:tcPr>
            <w:tcW w:w="3276" w:type="dxa"/>
            <w:tcMar>
              <w:top w:w="60" w:type="dxa"/>
              <w:left w:w="100" w:type="dxa"/>
              <w:bottom w:w="60" w:type="dxa"/>
              <w:right w:w="100" w:type="dxa"/>
            </w:tcMar>
          </w:tcPr>
          <w:p w14:paraId="3F1C3345" w14:textId="77777777" w:rsidR="00681993" w:rsidRDefault="00000000">
            <w:r>
              <w:rPr>
                <w:sz w:val="19"/>
                <w:szCs w:val="19"/>
              </w:rPr>
              <w:t>Classify per categories 1–4 as applicable; the consuming capability's signal does not invalidate Billing validity unless that capability canonically owns the conflicting fact.</w:t>
            </w:r>
          </w:p>
        </w:tc>
      </w:tr>
      <w:tr w:rsidR="00681993" w14:paraId="6A95B4AA" w14:textId="77777777">
        <w:tblPrEx>
          <w:tblCellMar>
            <w:top w:w="0" w:type="dxa"/>
            <w:bottom w:w="0" w:type="dxa"/>
          </w:tblCellMar>
        </w:tblPrEx>
        <w:tc>
          <w:tcPr>
            <w:tcW w:w="468" w:type="dxa"/>
            <w:tcMar>
              <w:top w:w="60" w:type="dxa"/>
              <w:left w:w="100" w:type="dxa"/>
              <w:bottom w:w="60" w:type="dxa"/>
              <w:right w:w="100" w:type="dxa"/>
            </w:tcMar>
          </w:tcPr>
          <w:p w14:paraId="4C2E777E" w14:textId="77777777" w:rsidR="00681993" w:rsidRDefault="00000000">
            <w:r>
              <w:rPr>
                <w:sz w:val="19"/>
                <w:szCs w:val="19"/>
              </w:rPr>
              <w:t>6</w:t>
            </w:r>
          </w:p>
        </w:tc>
        <w:tc>
          <w:tcPr>
            <w:tcW w:w="2059" w:type="dxa"/>
            <w:tcMar>
              <w:top w:w="60" w:type="dxa"/>
              <w:left w:w="100" w:type="dxa"/>
              <w:bottom w:w="60" w:type="dxa"/>
              <w:right w:w="100" w:type="dxa"/>
            </w:tcMar>
          </w:tcPr>
          <w:p w14:paraId="2DAAF69D" w14:textId="77777777" w:rsidR="00681993" w:rsidRDefault="00000000">
            <w:r>
              <w:rPr>
                <w:sz w:val="19"/>
                <w:szCs w:val="19"/>
              </w:rPr>
              <w:t>Interrupted experience requiring recovery</w:t>
            </w:r>
          </w:p>
        </w:tc>
        <w:tc>
          <w:tcPr>
            <w:tcW w:w="3557" w:type="dxa"/>
            <w:tcMar>
              <w:top w:w="60" w:type="dxa"/>
              <w:left w:w="100" w:type="dxa"/>
              <w:bottom w:w="60" w:type="dxa"/>
              <w:right w:w="100" w:type="dxa"/>
            </w:tcMar>
          </w:tcPr>
          <w:p w14:paraId="12C3B6B6" w14:textId="77777777" w:rsidR="00681993" w:rsidRDefault="00000000">
            <w:r>
              <w:rPr>
                <w:sz w:val="19"/>
                <w:szCs w:val="19"/>
              </w:rPr>
              <w:t>A C-024 experience is interrupted before completion.</w:t>
            </w:r>
          </w:p>
        </w:tc>
        <w:tc>
          <w:tcPr>
            <w:tcW w:w="3276" w:type="dxa"/>
            <w:tcMar>
              <w:top w:w="60" w:type="dxa"/>
              <w:left w:w="100" w:type="dxa"/>
              <w:bottom w:w="60" w:type="dxa"/>
              <w:right w:w="100" w:type="dxa"/>
            </w:tcMar>
          </w:tcPr>
          <w:p w14:paraId="79451724" w14:textId="77777777" w:rsidR="00681993" w:rsidRDefault="00000000">
            <w:r>
              <w:rPr>
                <w:sz w:val="19"/>
                <w:szCs w:val="19"/>
              </w:rPr>
              <w:t>Preserve the last confirmed context (intent, proposal, or assessment); resume from that point rather than restart; never silently discard.</w:t>
            </w:r>
          </w:p>
        </w:tc>
      </w:tr>
    </w:tbl>
    <w:p w14:paraId="0C40CFE1" w14:textId="77777777" w:rsidR="00681993" w:rsidRDefault="00681993">
      <w:pPr>
        <w:spacing w:after="160"/>
      </w:pPr>
    </w:p>
    <w:p w14:paraId="2D73905B" w14:textId="77777777" w:rsidR="00681993" w:rsidRDefault="00000000">
      <w:pPr>
        <w:pStyle w:val="Heading2"/>
      </w:pPr>
      <w:r>
        <w:t>6.3 Recovery Rules</w:t>
      </w:r>
    </w:p>
    <w:p w14:paraId="4575AD94" w14:textId="77777777" w:rsidR="00681993" w:rsidRDefault="00000000">
      <w:pPr>
        <w:spacing w:after="120"/>
        <w:jc w:val="both"/>
      </w:pPr>
      <w:r>
        <w:t>ERB-C024-08 and EX-C024-17 govern every classification in 6.2, and classifications 2 and 6 are not treated alike. Every classification additionally identifies which specific authority concern — Billing Arrangement, Billing Period, Billing Standing, non-authoritative anchor resolution, or upstream/downstream dependency understanding — it affects, and recovery is isolated to that concern: a Standing conflict SHALL NOT automatically invalidate Arrangement authority; an Arrangement authority conflict SHALL NOT automatically invalidate an otherwise-valid Standing for a Period already determined; the last-valid, unaffected authoritative contexts are always preserved. Classification 2 (authoritative source context disruption) always requires re-resolution against the relevant source-of-truth facts, for the affected concern only, before the prior context is relied upon. Classification 6 (interrupted experience requiring recovery) preserves the last confirmed context (intent, proposal, or assessment) and resumes from that point rather than restarting; a simple interruption alone SHALL NOT automatically invalidate valid Billing Context or trigger full source-of-truth re-resolution. For classification 6, source-of-truth re-resolution is required only where resume-time validation identifies stale, changed, invalidated, or integrity-disrupted source context, at which point the condition is reclassified as classification 2 and treated accordingly, for the affected concern only. Valid context is also preserved wherever the condition is capability-scoped (classification 1) or an Access rejection (classification 3). A downstream reference conflict (classification 5) is never treated as authoritative for Billing validity unless the consuming capability canonically owns the conflicting fact. Every unresolved condition SHALL carry a named owner; none is left silently open.</w:t>
      </w:r>
    </w:p>
    <w:p w14:paraId="4E90DB49" w14:textId="77777777" w:rsidR="00681993" w:rsidRDefault="00000000">
      <w:r>
        <w:br w:type="page"/>
      </w:r>
    </w:p>
    <w:p w14:paraId="2639552A" w14:textId="77777777" w:rsidR="00681993" w:rsidRDefault="00000000">
      <w:pPr>
        <w:pStyle w:val="Heading1"/>
        <w:pBdr>
          <w:bottom w:val="single" w:sz="6" w:space="4" w:color="888888"/>
        </w:pBdr>
      </w:pPr>
      <w:r>
        <w:lastRenderedPageBreak/>
        <w:t>Chapter 7 — Experience Governance</w:t>
      </w:r>
    </w:p>
    <w:p w14:paraId="0084F757" w14:textId="77777777" w:rsidR="00681993" w:rsidRDefault="00000000">
      <w:pPr>
        <w:pStyle w:val="Heading2"/>
      </w:pPr>
      <w:r>
        <w:t>7.1 Experience Principles</w:t>
      </w:r>
    </w:p>
    <w:p w14:paraId="0811783C" w14:textId="77777777" w:rsidR="00681993" w:rsidRDefault="00000000">
      <w:pPr>
        <w:spacing w:after="120"/>
        <w:jc w:val="both"/>
      </w:pPr>
      <w:r>
        <w:t>Chapter 1.7's Experience Principles govern every C-024 ERB and EX and are treated as mandatory unless an approved ADR provides an explicit exception, consistent with PE-001 Chapter 6.</w:t>
      </w:r>
    </w:p>
    <w:p w14:paraId="213E4F0C" w14:textId="77777777" w:rsidR="00681993" w:rsidRDefault="00000000">
      <w:pPr>
        <w:pStyle w:val="Heading2"/>
      </w:pPr>
      <w:r>
        <w:t>7.2 Business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0"/>
        <w:gridCol w:w="8050"/>
      </w:tblGrid>
      <w:tr w:rsidR="00681993" w14:paraId="6F81F7D5" w14:textId="77777777">
        <w:tblPrEx>
          <w:tblCellMar>
            <w:top w:w="0" w:type="dxa"/>
            <w:bottom w:w="0" w:type="dxa"/>
          </w:tblCellMar>
        </w:tblPrEx>
        <w:trPr>
          <w:tblHeader/>
        </w:trPr>
        <w:tc>
          <w:tcPr>
            <w:tcW w:w="1310" w:type="dxa"/>
            <w:shd w:val="clear" w:color="auto" w:fill="1F3864"/>
            <w:tcMar>
              <w:top w:w="60" w:type="dxa"/>
              <w:left w:w="100" w:type="dxa"/>
              <w:bottom w:w="60" w:type="dxa"/>
              <w:right w:w="100" w:type="dxa"/>
            </w:tcMar>
          </w:tcPr>
          <w:p w14:paraId="6E6B35A4" w14:textId="77777777" w:rsidR="00681993" w:rsidRDefault="00000000">
            <w:r>
              <w:rPr>
                <w:b/>
                <w:bCs/>
                <w:color w:val="FFFFFF"/>
                <w:sz w:val="19"/>
                <w:szCs w:val="19"/>
              </w:rPr>
              <w:t>Rule</w:t>
            </w:r>
          </w:p>
        </w:tc>
        <w:tc>
          <w:tcPr>
            <w:tcW w:w="8050" w:type="dxa"/>
            <w:shd w:val="clear" w:color="auto" w:fill="1F3864"/>
            <w:tcMar>
              <w:top w:w="60" w:type="dxa"/>
              <w:left w:w="100" w:type="dxa"/>
              <w:bottom w:w="60" w:type="dxa"/>
              <w:right w:w="100" w:type="dxa"/>
            </w:tcMar>
          </w:tcPr>
          <w:p w14:paraId="21F5D891" w14:textId="77777777" w:rsidR="00681993" w:rsidRDefault="00000000">
            <w:r>
              <w:rPr>
                <w:b/>
                <w:bCs/>
                <w:color w:val="FFFFFF"/>
                <w:sz w:val="19"/>
                <w:szCs w:val="19"/>
              </w:rPr>
              <w:t>Statement</w:t>
            </w:r>
          </w:p>
        </w:tc>
      </w:tr>
      <w:tr w:rsidR="00681993" w14:paraId="1009E1F6" w14:textId="77777777">
        <w:tblPrEx>
          <w:tblCellMar>
            <w:top w:w="0" w:type="dxa"/>
            <w:bottom w:w="0" w:type="dxa"/>
          </w:tblCellMar>
        </w:tblPrEx>
        <w:tc>
          <w:tcPr>
            <w:tcW w:w="1310" w:type="dxa"/>
            <w:tcMar>
              <w:top w:w="60" w:type="dxa"/>
              <w:left w:w="100" w:type="dxa"/>
              <w:bottom w:w="60" w:type="dxa"/>
              <w:right w:w="100" w:type="dxa"/>
            </w:tcMar>
          </w:tcPr>
          <w:p w14:paraId="680D9951" w14:textId="77777777" w:rsidR="00681993" w:rsidRDefault="00000000">
            <w:r>
              <w:rPr>
                <w:sz w:val="19"/>
                <w:szCs w:val="19"/>
              </w:rPr>
              <w:t>BR-C024-01</w:t>
            </w:r>
          </w:p>
        </w:tc>
        <w:tc>
          <w:tcPr>
            <w:tcW w:w="8050" w:type="dxa"/>
            <w:tcMar>
              <w:top w:w="60" w:type="dxa"/>
              <w:left w:w="100" w:type="dxa"/>
              <w:bottom w:w="60" w:type="dxa"/>
              <w:right w:w="100" w:type="dxa"/>
            </w:tcMar>
          </w:tcPr>
          <w:p w14:paraId="6CBFAAD7" w14:textId="77777777" w:rsidR="00681993" w:rsidRDefault="00000000">
            <w:r>
              <w:rPr>
                <w:sz w:val="19"/>
                <w:szCs w:val="19"/>
              </w:rPr>
              <w:t>A Billing Arrangement, Billing Period, or Billing Standing SHALL NOT be treated as equivalent to a Subscription, an Offering/Price, a Customer/Account, an Entitlement, a Contract, an Invoice, a Payment, or a Ledger entry; each remains owned by its own capability or, for Invoice/Payment/Ledger, remains Pending Canonical Binding as a concern of a capability not yet identified in CAP-001.</w:t>
            </w:r>
          </w:p>
        </w:tc>
      </w:tr>
      <w:tr w:rsidR="00681993" w14:paraId="21B4D907" w14:textId="77777777">
        <w:tblPrEx>
          <w:tblCellMar>
            <w:top w:w="0" w:type="dxa"/>
            <w:bottom w:w="0" w:type="dxa"/>
          </w:tblCellMar>
        </w:tblPrEx>
        <w:tc>
          <w:tcPr>
            <w:tcW w:w="1310" w:type="dxa"/>
            <w:tcMar>
              <w:top w:w="60" w:type="dxa"/>
              <w:left w:w="100" w:type="dxa"/>
              <w:bottom w:w="60" w:type="dxa"/>
              <w:right w:w="100" w:type="dxa"/>
            </w:tcMar>
          </w:tcPr>
          <w:p w14:paraId="662E448D" w14:textId="77777777" w:rsidR="00681993" w:rsidRDefault="00000000">
            <w:r>
              <w:rPr>
                <w:sz w:val="19"/>
                <w:szCs w:val="19"/>
              </w:rPr>
              <w:t>BR-C024-02</w:t>
            </w:r>
          </w:p>
        </w:tc>
        <w:tc>
          <w:tcPr>
            <w:tcW w:w="8050" w:type="dxa"/>
            <w:tcMar>
              <w:top w:w="60" w:type="dxa"/>
              <w:left w:w="100" w:type="dxa"/>
              <w:bottom w:w="60" w:type="dxa"/>
              <w:right w:w="100" w:type="dxa"/>
            </w:tcMar>
          </w:tcPr>
          <w:p w14:paraId="1808B92E" w14:textId="77777777" w:rsidR="00681993" w:rsidRDefault="00000000">
            <w:r>
              <w:rPr>
                <w:sz w:val="19"/>
                <w:szCs w:val="19"/>
              </w:rPr>
              <w:t>A Billing Arrangement or Billing Standing SHALL NOT constitute or imply an Access grant; access remains owned by C-002.</w:t>
            </w:r>
          </w:p>
        </w:tc>
      </w:tr>
      <w:tr w:rsidR="00681993" w14:paraId="26AC3D94" w14:textId="77777777">
        <w:tblPrEx>
          <w:tblCellMar>
            <w:top w:w="0" w:type="dxa"/>
            <w:bottom w:w="0" w:type="dxa"/>
          </w:tblCellMar>
        </w:tblPrEx>
        <w:tc>
          <w:tcPr>
            <w:tcW w:w="1310" w:type="dxa"/>
            <w:tcMar>
              <w:top w:w="60" w:type="dxa"/>
              <w:left w:w="100" w:type="dxa"/>
              <w:bottom w:w="60" w:type="dxa"/>
              <w:right w:w="100" w:type="dxa"/>
            </w:tcMar>
          </w:tcPr>
          <w:p w14:paraId="31F6A7AD" w14:textId="77777777" w:rsidR="00681993" w:rsidRDefault="00000000">
            <w:r>
              <w:rPr>
                <w:sz w:val="19"/>
                <w:szCs w:val="19"/>
              </w:rPr>
              <w:t>BR-C024-03</w:t>
            </w:r>
          </w:p>
        </w:tc>
        <w:tc>
          <w:tcPr>
            <w:tcW w:w="8050" w:type="dxa"/>
            <w:tcMar>
              <w:top w:w="60" w:type="dxa"/>
              <w:left w:w="100" w:type="dxa"/>
              <w:bottom w:w="60" w:type="dxa"/>
              <w:right w:w="100" w:type="dxa"/>
            </w:tcMar>
          </w:tcPr>
          <w:p w14:paraId="5E8B7249" w14:textId="77777777" w:rsidR="00681993" w:rsidRDefault="00000000">
            <w:r>
              <w:rPr>
                <w:sz w:val="19"/>
                <w:szCs w:val="19"/>
              </w:rPr>
              <w:t>Participating Workspace Context SHALL NOT be treated as billing-modification eligibility, Business Activity authorization, operation authorization, decision authority, information visibility, Role, Permission, or an Access grant.</w:t>
            </w:r>
          </w:p>
        </w:tc>
      </w:tr>
      <w:tr w:rsidR="00681993" w14:paraId="2DF0AA57" w14:textId="77777777">
        <w:tblPrEx>
          <w:tblCellMar>
            <w:top w:w="0" w:type="dxa"/>
            <w:bottom w:w="0" w:type="dxa"/>
          </w:tblCellMar>
        </w:tblPrEx>
        <w:tc>
          <w:tcPr>
            <w:tcW w:w="1310" w:type="dxa"/>
            <w:tcMar>
              <w:top w:w="60" w:type="dxa"/>
              <w:left w:w="100" w:type="dxa"/>
              <w:bottom w:w="60" w:type="dxa"/>
              <w:right w:w="100" w:type="dxa"/>
            </w:tcMar>
          </w:tcPr>
          <w:p w14:paraId="38C30F30" w14:textId="77777777" w:rsidR="00681993" w:rsidRDefault="00000000">
            <w:r>
              <w:rPr>
                <w:sz w:val="19"/>
                <w:szCs w:val="19"/>
              </w:rPr>
              <w:t>BR-C024-04</w:t>
            </w:r>
          </w:p>
        </w:tc>
        <w:tc>
          <w:tcPr>
            <w:tcW w:w="8050" w:type="dxa"/>
            <w:tcMar>
              <w:top w:w="60" w:type="dxa"/>
              <w:left w:w="100" w:type="dxa"/>
              <w:bottom w:w="60" w:type="dxa"/>
              <w:right w:w="100" w:type="dxa"/>
            </w:tcMar>
          </w:tcPr>
          <w:p w14:paraId="2E2A75A9" w14:textId="77777777" w:rsidR="00681993" w:rsidRDefault="00000000">
            <w:r>
              <w:rPr>
                <w:sz w:val="19"/>
                <w:szCs w:val="19"/>
              </w:rPr>
              <w:t>No C-024 experience SHALL define, redefine, or fabricate Subscription, Catalog/Pricing, Customer/Account, Entitlement, Contract, or Tenant semantics; each is referenced or served only.</w:t>
            </w:r>
          </w:p>
        </w:tc>
      </w:tr>
      <w:tr w:rsidR="00681993" w14:paraId="03F3383B" w14:textId="77777777">
        <w:tblPrEx>
          <w:tblCellMar>
            <w:top w:w="0" w:type="dxa"/>
            <w:bottom w:w="0" w:type="dxa"/>
          </w:tblCellMar>
        </w:tblPrEx>
        <w:tc>
          <w:tcPr>
            <w:tcW w:w="1310" w:type="dxa"/>
            <w:tcMar>
              <w:top w:w="60" w:type="dxa"/>
              <w:left w:w="100" w:type="dxa"/>
              <w:bottom w:w="60" w:type="dxa"/>
              <w:right w:w="100" w:type="dxa"/>
            </w:tcMar>
          </w:tcPr>
          <w:p w14:paraId="04C38C33" w14:textId="77777777" w:rsidR="00681993" w:rsidRDefault="00000000">
            <w:r>
              <w:rPr>
                <w:sz w:val="19"/>
                <w:szCs w:val="19"/>
              </w:rPr>
              <w:t>BR-C024-05</w:t>
            </w:r>
          </w:p>
        </w:tc>
        <w:tc>
          <w:tcPr>
            <w:tcW w:w="8050" w:type="dxa"/>
            <w:tcMar>
              <w:top w:w="60" w:type="dxa"/>
              <w:left w:w="100" w:type="dxa"/>
              <w:bottom w:w="60" w:type="dxa"/>
              <w:right w:w="100" w:type="dxa"/>
            </w:tcMar>
          </w:tcPr>
          <w:p w14:paraId="5CE623AB" w14:textId="77777777" w:rsidR="00681993" w:rsidRDefault="00000000">
            <w:r>
              <w:rPr>
                <w:sz w:val="19"/>
                <w:szCs w:val="19"/>
              </w:rPr>
              <w:t>A committed Billing transition SHALL always produce an explicit Resulting Billing Arrangement Context, Resulting Billing Period Context, and/or Resulting Billing Standing for each authority concern actually changed; no transition completes silently; not every committed transition produces all three, and Billing Period authority is promoted only where the accepted proposal actually changes it — an initial Billing Period determination, or an adjustment/reversal that independently changes the Period's own temporal boundary.</w:t>
            </w:r>
          </w:p>
        </w:tc>
      </w:tr>
      <w:tr w:rsidR="00681993" w14:paraId="0AD9C414" w14:textId="77777777">
        <w:tblPrEx>
          <w:tblCellMar>
            <w:top w:w="0" w:type="dxa"/>
            <w:bottom w:w="0" w:type="dxa"/>
          </w:tblCellMar>
        </w:tblPrEx>
        <w:tc>
          <w:tcPr>
            <w:tcW w:w="1310" w:type="dxa"/>
            <w:tcMar>
              <w:top w:w="60" w:type="dxa"/>
              <w:left w:w="100" w:type="dxa"/>
              <w:bottom w:w="60" w:type="dxa"/>
              <w:right w:w="100" w:type="dxa"/>
            </w:tcMar>
          </w:tcPr>
          <w:p w14:paraId="24C0F27F" w14:textId="77777777" w:rsidR="00681993" w:rsidRDefault="00000000">
            <w:r>
              <w:rPr>
                <w:sz w:val="19"/>
                <w:szCs w:val="19"/>
              </w:rPr>
              <w:t>BR-C024-06</w:t>
            </w:r>
          </w:p>
        </w:tc>
        <w:tc>
          <w:tcPr>
            <w:tcW w:w="8050" w:type="dxa"/>
            <w:tcMar>
              <w:top w:w="60" w:type="dxa"/>
              <w:left w:w="100" w:type="dxa"/>
              <w:bottom w:w="60" w:type="dxa"/>
              <w:right w:w="100" w:type="dxa"/>
            </w:tcMar>
          </w:tcPr>
          <w:p w14:paraId="1923BB6B" w14:textId="77777777" w:rsidR="00681993" w:rsidRDefault="00000000">
            <w:r>
              <w:rPr>
                <w:sz w:val="19"/>
                <w:szCs w:val="19"/>
              </w:rPr>
              <w:t>An adjustment or reversal SHALL always preserve full, traceable lineage between the Standing it corrects or voids and the Standing that results; neither SHALL discard or obscure history.</w:t>
            </w:r>
          </w:p>
        </w:tc>
      </w:tr>
      <w:tr w:rsidR="00681993" w14:paraId="41057F40" w14:textId="77777777">
        <w:tblPrEx>
          <w:tblCellMar>
            <w:top w:w="0" w:type="dxa"/>
            <w:bottom w:w="0" w:type="dxa"/>
          </w:tblCellMar>
        </w:tblPrEx>
        <w:tc>
          <w:tcPr>
            <w:tcW w:w="1310" w:type="dxa"/>
            <w:tcMar>
              <w:top w:w="60" w:type="dxa"/>
              <w:left w:w="100" w:type="dxa"/>
              <w:bottom w:w="60" w:type="dxa"/>
              <w:right w:w="100" w:type="dxa"/>
            </w:tcMar>
          </w:tcPr>
          <w:p w14:paraId="5F43DC53" w14:textId="77777777" w:rsidR="00681993" w:rsidRDefault="00000000">
            <w:r>
              <w:rPr>
                <w:sz w:val="19"/>
                <w:szCs w:val="19"/>
              </w:rPr>
              <w:t>BR-C024-07</w:t>
            </w:r>
          </w:p>
        </w:tc>
        <w:tc>
          <w:tcPr>
            <w:tcW w:w="8050" w:type="dxa"/>
            <w:tcMar>
              <w:top w:w="60" w:type="dxa"/>
              <w:left w:w="100" w:type="dxa"/>
              <w:bottom w:w="60" w:type="dxa"/>
              <w:right w:w="100" w:type="dxa"/>
            </w:tcMar>
          </w:tcPr>
          <w:p w14:paraId="49684AAC" w14:textId="77777777" w:rsidR="00681993" w:rsidRDefault="00000000">
            <w:r>
              <w:rPr>
                <w:sz w:val="19"/>
                <w:szCs w:val="19"/>
              </w:rPr>
              <w:t>A consuming capability's signal of a downstream reference conflict SHALL be classified before being treated as invalidating Billing validity, and SHALL NOT be treated as authoritative for that validity unless that capability canonically owns the conflicting fact.</w:t>
            </w:r>
          </w:p>
        </w:tc>
      </w:tr>
      <w:tr w:rsidR="00681993" w14:paraId="3049C6E9" w14:textId="77777777">
        <w:tblPrEx>
          <w:tblCellMar>
            <w:top w:w="0" w:type="dxa"/>
            <w:bottom w:w="0" w:type="dxa"/>
          </w:tblCellMar>
        </w:tblPrEx>
        <w:tc>
          <w:tcPr>
            <w:tcW w:w="1310" w:type="dxa"/>
            <w:tcMar>
              <w:top w:w="60" w:type="dxa"/>
              <w:left w:w="100" w:type="dxa"/>
              <w:bottom w:w="60" w:type="dxa"/>
              <w:right w:w="100" w:type="dxa"/>
            </w:tcMar>
          </w:tcPr>
          <w:p w14:paraId="0AEFA121" w14:textId="77777777" w:rsidR="00681993" w:rsidRDefault="00000000">
            <w:r>
              <w:rPr>
                <w:sz w:val="19"/>
                <w:szCs w:val="19"/>
              </w:rPr>
              <w:t>BR-C024-08</w:t>
            </w:r>
          </w:p>
        </w:tc>
        <w:tc>
          <w:tcPr>
            <w:tcW w:w="8050" w:type="dxa"/>
            <w:tcMar>
              <w:top w:w="60" w:type="dxa"/>
              <w:left w:w="100" w:type="dxa"/>
              <w:bottom w:w="60" w:type="dxa"/>
              <w:right w:w="100" w:type="dxa"/>
            </w:tcMar>
          </w:tcPr>
          <w:p w14:paraId="26053187" w14:textId="77777777" w:rsidR="00681993" w:rsidRDefault="00000000">
            <w:r>
              <w:rPr>
                <w:sz w:val="19"/>
                <w:szCs w:val="19"/>
              </w:rPr>
              <w:t>AI assistance within C-024 SHALL remain advisory, explainable, and non-authoritative; it SHALL NOT establish, reconfigure, or retire a Billing Arrangement, determine, adjust, or reverse a Billing Standing, approve a billing decision, change any Authoritative Billing Context, compute a price, tax amount, or currency conversion, generate an Invoice, process a Payment, or post to a Ledger.</w:t>
            </w:r>
          </w:p>
        </w:tc>
      </w:tr>
      <w:tr w:rsidR="00681993" w14:paraId="220C6C05" w14:textId="77777777">
        <w:tblPrEx>
          <w:tblCellMar>
            <w:top w:w="0" w:type="dxa"/>
            <w:bottom w:w="0" w:type="dxa"/>
          </w:tblCellMar>
        </w:tblPrEx>
        <w:tc>
          <w:tcPr>
            <w:tcW w:w="1310" w:type="dxa"/>
            <w:tcMar>
              <w:top w:w="60" w:type="dxa"/>
              <w:left w:w="100" w:type="dxa"/>
              <w:bottom w:w="60" w:type="dxa"/>
              <w:right w:w="100" w:type="dxa"/>
            </w:tcMar>
          </w:tcPr>
          <w:p w14:paraId="19609B55" w14:textId="77777777" w:rsidR="00681993" w:rsidRDefault="00000000">
            <w:r>
              <w:rPr>
                <w:sz w:val="19"/>
                <w:szCs w:val="19"/>
              </w:rPr>
              <w:t>BR-C024-09</w:t>
            </w:r>
          </w:p>
        </w:tc>
        <w:tc>
          <w:tcPr>
            <w:tcW w:w="8050" w:type="dxa"/>
            <w:tcMar>
              <w:top w:w="60" w:type="dxa"/>
              <w:left w:w="100" w:type="dxa"/>
              <w:bottom w:w="60" w:type="dxa"/>
              <w:right w:w="100" w:type="dxa"/>
            </w:tcMar>
          </w:tcPr>
          <w:p w14:paraId="2A33D8AF" w14:textId="77777777" w:rsidR="00681993" w:rsidRDefault="00000000">
            <w:r>
              <w:rPr>
                <w:sz w:val="19"/>
                <w:szCs w:val="19"/>
              </w:rPr>
              <w:t>No billing governance policy (billing-responsibility determination beyond consuming C-022's produced reference, adjustment approval, reversal approval, configuration-change approval) SHALL be invented locally; where no canonical authority exists, this specification records Pending Canonical Binding.</w:t>
            </w:r>
          </w:p>
        </w:tc>
      </w:tr>
      <w:tr w:rsidR="00681993" w14:paraId="47CD7FB6" w14:textId="77777777">
        <w:tblPrEx>
          <w:tblCellMar>
            <w:top w:w="0" w:type="dxa"/>
            <w:bottom w:w="0" w:type="dxa"/>
          </w:tblCellMar>
        </w:tblPrEx>
        <w:tc>
          <w:tcPr>
            <w:tcW w:w="1310" w:type="dxa"/>
            <w:tcMar>
              <w:top w:w="60" w:type="dxa"/>
              <w:left w:w="100" w:type="dxa"/>
              <w:bottom w:w="60" w:type="dxa"/>
              <w:right w:w="100" w:type="dxa"/>
            </w:tcMar>
          </w:tcPr>
          <w:p w14:paraId="5198C95E" w14:textId="77777777" w:rsidR="00681993" w:rsidRDefault="00000000">
            <w:r>
              <w:rPr>
                <w:sz w:val="19"/>
                <w:szCs w:val="19"/>
              </w:rPr>
              <w:t>BR-C024-10</w:t>
            </w:r>
          </w:p>
        </w:tc>
        <w:tc>
          <w:tcPr>
            <w:tcW w:w="8050" w:type="dxa"/>
            <w:tcMar>
              <w:top w:w="60" w:type="dxa"/>
              <w:left w:w="100" w:type="dxa"/>
              <w:bottom w:w="60" w:type="dxa"/>
              <w:right w:w="100" w:type="dxa"/>
            </w:tcMar>
          </w:tcPr>
          <w:p w14:paraId="6D71F4E9" w14:textId="77777777" w:rsidR="00681993" w:rsidRDefault="00000000">
            <w:r>
              <w:rPr>
                <w:sz w:val="19"/>
                <w:szCs w:val="19"/>
              </w:rPr>
              <w:t>Reconfiguring, adjusting, reversing, or retiring a Billing Arrangement or Billing Standing SHALL NOT silently invalidate an existing downstream reference already relied upon by a capability not yet canonically identified in CAP-001.</w:t>
            </w:r>
          </w:p>
        </w:tc>
      </w:tr>
      <w:tr w:rsidR="00681993" w14:paraId="11B4AEC6" w14:textId="77777777">
        <w:tblPrEx>
          <w:tblCellMar>
            <w:top w:w="0" w:type="dxa"/>
            <w:bottom w:w="0" w:type="dxa"/>
          </w:tblCellMar>
        </w:tblPrEx>
        <w:tc>
          <w:tcPr>
            <w:tcW w:w="1310" w:type="dxa"/>
            <w:tcMar>
              <w:top w:w="60" w:type="dxa"/>
              <w:left w:w="100" w:type="dxa"/>
              <w:bottom w:w="60" w:type="dxa"/>
              <w:right w:w="100" w:type="dxa"/>
            </w:tcMar>
          </w:tcPr>
          <w:p w14:paraId="31A946B4" w14:textId="77777777" w:rsidR="00681993" w:rsidRDefault="00000000">
            <w:r>
              <w:rPr>
                <w:sz w:val="19"/>
                <w:szCs w:val="19"/>
              </w:rPr>
              <w:t>BR-C024-11</w:t>
            </w:r>
          </w:p>
        </w:tc>
        <w:tc>
          <w:tcPr>
            <w:tcW w:w="8050" w:type="dxa"/>
            <w:tcMar>
              <w:top w:w="60" w:type="dxa"/>
              <w:left w:w="100" w:type="dxa"/>
              <w:bottom w:w="60" w:type="dxa"/>
              <w:right w:w="100" w:type="dxa"/>
            </w:tcMar>
          </w:tcPr>
          <w:p w14:paraId="460A3C36" w14:textId="77777777" w:rsidR="00681993" w:rsidRDefault="00000000">
            <w:r>
              <w:rPr>
                <w:sz w:val="19"/>
                <w:szCs w:val="19"/>
              </w:rPr>
              <w:t>C-024 SHALL NOT generate an Invoice document, process a Payment, determine a tax amount, or post to a Ledger, regardless of how plausible such an extension might appear, unless a canonical capability for that concern is separately established in CAP-001.</w:t>
            </w:r>
          </w:p>
        </w:tc>
      </w:tr>
      <w:tr w:rsidR="00681993" w14:paraId="7FB9EF24" w14:textId="77777777">
        <w:tblPrEx>
          <w:tblCellMar>
            <w:top w:w="0" w:type="dxa"/>
            <w:bottom w:w="0" w:type="dxa"/>
          </w:tblCellMar>
        </w:tblPrEx>
        <w:tc>
          <w:tcPr>
            <w:tcW w:w="1310" w:type="dxa"/>
            <w:tcMar>
              <w:top w:w="60" w:type="dxa"/>
              <w:left w:w="100" w:type="dxa"/>
              <w:bottom w:w="60" w:type="dxa"/>
              <w:right w:w="100" w:type="dxa"/>
            </w:tcMar>
          </w:tcPr>
          <w:p w14:paraId="5BA19C86" w14:textId="77777777" w:rsidR="00681993" w:rsidRDefault="00000000">
            <w:r>
              <w:rPr>
                <w:sz w:val="19"/>
                <w:szCs w:val="19"/>
              </w:rPr>
              <w:lastRenderedPageBreak/>
              <w:t>BR-C024-12</w:t>
            </w:r>
          </w:p>
        </w:tc>
        <w:tc>
          <w:tcPr>
            <w:tcW w:w="8050" w:type="dxa"/>
            <w:tcMar>
              <w:top w:w="60" w:type="dxa"/>
              <w:left w:w="100" w:type="dxa"/>
              <w:bottom w:w="60" w:type="dxa"/>
              <w:right w:w="100" w:type="dxa"/>
            </w:tcMar>
          </w:tcPr>
          <w:p w14:paraId="61FE9C2A" w14:textId="77777777" w:rsidR="00681993" w:rsidRDefault="00000000">
            <w:r>
              <w:rPr>
                <w:sz w:val="19"/>
                <w:szCs w:val="19"/>
              </w:rPr>
              <w:t>Billing Arrangement authority SHALL be keyed only to its own Billing Arrangement Anchor, Billing Period authority SHALL be keyed only to its own Billing Arrangement Anchor / Period Sequence pair, and Billing Standing authority SHALL be keyed only to its own Billing Arrangement Anchor / Billing Period pair; none SHALL be keyed to, or duplicated via, the Billing Anchor Context.</w:t>
            </w:r>
          </w:p>
        </w:tc>
      </w:tr>
      <w:tr w:rsidR="00681993" w14:paraId="2E515A45" w14:textId="77777777">
        <w:tblPrEx>
          <w:tblCellMar>
            <w:top w:w="0" w:type="dxa"/>
            <w:bottom w:w="0" w:type="dxa"/>
          </w:tblCellMar>
        </w:tblPrEx>
        <w:tc>
          <w:tcPr>
            <w:tcW w:w="1310" w:type="dxa"/>
            <w:tcMar>
              <w:top w:w="60" w:type="dxa"/>
              <w:left w:w="100" w:type="dxa"/>
              <w:bottom w:w="60" w:type="dxa"/>
              <w:right w:w="100" w:type="dxa"/>
            </w:tcMar>
          </w:tcPr>
          <w:p w14:paraId="1B1829E6" w14:textId="77777777" w:rsidR="00681993" w:rsidRDefault="00000000">
            <w:r>
              <w:rPr>
                <w:sz w:val="19"/>
                <w:szCs w:val="19"/>
              </w:rPr>
              <w:t>BR-C024-13</w:t>
            </w:r>
          </w:p>
        </w:tc>
        <w:tc>
          <w:tcPr>
            <w:tcW w:w="8050" w:type="dxa"/>
            <w:tcMar>
              <w:top w:w="60" w:type="dxa"/>
              <w:left w:w="100" w:type="dxa"/>
              <w:bottom w:w="60" w:type="dxa"/>
              <w:right w:w="100" w:type="dxa"/>
            </w:tcMar>
          </w:tcPr>
          <w:p w14:paraId="090C0CBD" w14:textId="77777777" w:rsidR="00681993" w:rsidRDefault="00000000">
            <w:r>
              <w:rPr>
                <w:sz w:val="19"/>
                <w:szCs w:val="19"/>
              </w:rPr>
              <w:t>An Arrangement-configuration commit SHALL NOT supersede the Authoritative Billing Standing Context of any Period unless the same accepted proposal independently changed that authority.</w:t>
            </w:r>
          </w:p>
        </w:tc>
      </w:tr>
      <w:tr w:rsidR="00681993" w14:paraId="7EFB98FE" w14:textId="77777777">
        <w:tblPrEx>
          <w:tblCellMar>
            <w:top w:w="0" w:type="dxa"/>
            <w:bottom w:w="0" w:type="dxa"/>
          </w:tblCellMar>
        </w:tblPrEx>
        <w:tc>
          <w:tcPr>
            <w:tcW w:w="1310" w:type="dxa"/>
            <w:tcMar>
              <w:top w:w="60" w:type="dxa"/>
              <w:left w:w="100" w:type="dxa"/>
              <w:bottom w:w="60" w:type="dxa"/>
              <w:right w:w="100" w:type="dxa"/>
            </w:tcMar>
          </w:tcPr>
          <w:p w14:paraId="0200D7F8" w14:textId="77777777" w:rsidR="00681993" w:rsidRDefault="00000000">
            <w:r>
              <w:rPr>
                <w:sz w:val="19"/>
                <w:szCs w:val="19"/>
              </w:rPr>
              <w:t>BR-C024-14</w:t>
            </w:r>
          </w:p>
        </w:tc>
        <w:tc>
          <w:tcPr>
            <w:tcW w:w="8050" w:type="dxa"/>
            <w:tcMar>
              <w:top w:w="60" w:type="dxa"/>
              <w:left w:w="100" w:type="dxa"/>
              <w:bottom w:w="60" w:type="dxa"/>
              <w:right w:w="100" w:type="dxa"/>
            </w:tcMar>
          </w:tcPr>
          <w:p w14:paraId="756A02D5" w14:textId="77777777" w:rsidR="00681993" w:rsidRDefault="00000000">
            <w:r>
              <w:rPr>
                <w:sz w:val="19"/>
                <w:szCs w:val="19"/>
              </w:rPr>
              <w:t>A disruption or conflict affecting one authority concern (Arrangement, Period, or Standing) SHALL NOT automatically invalidate an otherwise-valid, unaffected authority concern.</w:t>
            </w:r>
          </w:p>
        </w:tc>
      </w:tr>
    </w:tbl>
    <w:p w14:paraId="15294389" w14:textId="77777777" w:rsidR="00681993" w:rsidRDefault="00681993">
      <w:pPr>
        <w:spacing w:after="160"/>
      </w:pPr>
    </w:p>
    <w:p w14:paraId="6B108A9A" w14:textId="77777777" w:rsidR="00681993" w:rsidRDefault="00000000">
      <w:pPr>
        <w:pStyle w:val="Heading2"/>
      </w:pPr>
      <w:r>
        <w:t>7.3 Consistency Rules</w:t>
      </w:r>
    </w:p>
    <w:p w14:paraId="74A219BF" w14:textId="77777777" w:rsidR="00681993" w:rsidRDefault="00000000">
      <w:pPr>
        <w:spacing w:after="120"/>
        <w:jc w:val="both"/>
      </w:pPr>
      <w:r>
        <w:t>Equivalent C-024 experiences SHALL present consistent interaction shape, terminology and context-engineering discipline regardless of target action, persona, or hosting workspace (5.5).</w:t>
      </w:r>
    </w:p>
    <w:p w14:paraId="09C2B27F" w14:textId="77777777" w:rsidR="00681993" w:rsidRDefault="00000000">
      <w:pPr>
        <w:pStyle w:val="Heading2"/>
      </w:pPr>
      <w:r>
        <w:t>7.4 Context Rules</w:t>
      </w:r>
    </w:p>
    <w:p w14:paraId="0D465A3A" w14:textId="77777777" w:rsidR="00681993" w:rsidRDefault="00000000">
      <w:pPr>
        <w:spacing w:after="120"/>
        <w:jc w:val="both"/>
      </w:pPr>
      <w:r>
        <w:t>Every ERB and every EX SHALL engineer all seven context dimensions explicitly; Created is never conflated with Produced; Superseded is never conflated with Invalidated; a genuinely empty dimension is stated as “None,” never omitted (5.1).</w:t>
      </w:r>
    </w:p>
    <w:p w14:paraId="5F001D5D" w14:textId="77777777" w:rsidR="00681993" w:rsidRDefault="00000000">
      <w:pPr>
        <w:pStyle w:val="Heading2"/>
      </w:pPr>
      <w:r>
        <w:t>7.5 Navigation Rules</w:t>
      </w:r>
    </w:p>
    <w:p w14:paraId="22735EC4" w14:textId="77777777" w:rsidR="00681993" w:rsidRDefault="00000000">
      <w:pPr>
        <w:spacing w:after="120"/>
        <w:jc w:val="both"/>
      </w:pPr>
      <w:r>
        <w:t>See 5.2. Navigation SHALL NOT silently change the Billing Anchor Context or drop the specific Period concerned in a Period-level experience.</w:t>
      </w:r>
    </w:p>
    <w:p w14:paraId="3F0740D9" w14:textId="77777777" w:rsidR="00681993" w:rsidRDefault="00000000">
      <w:pPr>
        <w:pStyle w:val="Heading2"/>
      </w:pPr>
      <w:r>
        <w:t>7.6 Transition Rules</w:t>
      </w:r>
    </w:p>
    <w:p w14:paraId="144F8ECA" w14:textId="77777777" w:rsidR="00681993" w:rsidRDefault="00000000">
      <w:pPr>
        <w:spacing w:after="120"/>
        <w:jc w:val="both"/>
      </w:pPr>
      <w:r>
        <w:t>Every Enterprise Transition in 6.1 SHALL trace to exactly one realizing EX and exactly one governing ERB; no EX SHALL claim more than one governing ERB (Chapter 4, Chapter 8.3).</w:t>
      </w:r>
    </w:p>
    <w:p w14:paraId="4B259993" w14:textId="77777777" w:rsidR="00681993" w:rsidRDefault="00000000">
      <w:pPr>
        <w:pStyle w:val="Heading2"/>
      </w:pPr>
      <w:r>
        <w:t>7.7 Discoverability Rules</w:t>
      </w:r>
    </w:p>
    <w:p w14:paraId="7C816D19" w14:textId="77777777" w:rsidR="00681993" w:rsidRDefault="00000000">
      <w:pPr>
        <w:spacing w:after="120"/>
        <w:jc w:val="both"/>
      </w:pPr>
      <w:r>
        <w:t>The Billing Anchor Context and current standing SHALL be resolved from already-known context wherever possible before being requested from a persona outright, consistent with the applicable SD-001 resolution-sequence principle (extract, retrieve, or infer before asking), translated here as an experience-resolution discipline rather than a screen behavior.</w:t>
      </w:r>
    </w:p>
    <w:p w14:paraId="0C4349FA" w14:textId="77777777" w:rsidR="00681993" w:rsidRDefault="00000000">
      <w:pPr>
        <w:pStyle w:val="Heading2"/>
      </w:pPr>
      <w:r>
        <w:t>7.8 Explainability Rules</w:t>
      </w:r>
    </w:p>
    <w:p w14:paraId="0C79B2E5" w14:textId="77777777" w:rsidR="00681993" w:rsidRDefault="00000000">
      <w:pPr>
        <w:spacing w:after="120"/>
        <w:jc w:val="both"/>
      </w:pPr>
      <w:r>
        <w:t>Every AI-surfaced observation and every source-fact reference SHALL state its basis and confidence, and SHALL remain distinguishable from an authoritative, human-confirmed decision, consistent with the applicable SD-001 explainability and no-black-box-conclusion principles, translated here as an experience-architecture discipline rather than a screen-level confidence display.</w:t>
      </w:r>
    </w:p>
    <w:p w14:paraId="33D0C213" w14:textId="77777777" w:rsidR="00681993" w:rsidRDefault="00000000">
      <w:pPr>
        <w:pStyle w:val="Heading2"/>
      </w:pPr>
      <w:r>
        <w:t>7.9 Experience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4118"/>
        <w:gridCol w:w="2808"/>
      </w:tblGrid>
      <w:tr w:rsidR="00681993" w14:paraId="4B9399DF" w14:textId="77777777">
        <w:tblPrEx>
          <w:tblCellMar>
            <w:top w:w="0" w:type="dxa"/>
            <w:bottom w:w="0" w:type="dxa"/>
          </w:tblCellMar>
        </w:tblPrEx>
        <w:trPr>
          <w:tblHeader/>
        </w:trPr>
        <w:tc>
          <w:tcPr>
            <w:tcW w:w="2434" w:type="dxa"/>
            <w:shd w:val="clear" w:color="auto" w:fill="1F3864"/>
            <w:tcMar>
              <w:top w:w="60" w:type="dxa"/>
              <w:left w:w="100" w:type="dxa"/>
              <w:bottom w:w="60" w:type="dxa"/>
              <w:right w:w="100" w:type="dxa"/>
            </w:tcMar>
          </w:tcPr>
          <w:p w14:paraId="6AB2264C" w14:textId="77777777" w:rsidR="00681993" w:rsidRDefault="00000000">
            <w:r>
              <w:rPr>
                <w:b/>
                <w:bCs/>
                <w:color w:val="FFFFFF"/>
                <w:sz w:val="19"/>
                <w:szCs w:val="19"/>
              </w:rPr>
              <w:lastRenderedPageBreak/>
              <w:t>KPI</w:t>
            </w:r>
          </w:p>
        </w:tc>
        <w:tc>
          <w:tcPr>
            <w:tcW w:w="4118" w:type="dxa"/>
            <w:shd w:val="clear" w:color="auto" w:fill="1F3864"/>
            <w:tcMar>
              <w:top w:w="60" w:type="dxa"/>
              <w:left w:w="100" w:type="dxa"/>
              <w:bottom w:w="60" w:type="dxa"/>
              <w:right w:w="100" w:type="dxa"/>
            </w:tcMar>
          </w:tcPr>
          <w:p w14:paraId="4F7411D1" w14:textId="77777777" w:rsidR="00681993" w:rsidRDefault="00000000">
            <w:r>
              <w:rPr>
                <w:b/>
                <w:bCs/>
                <w:color w:val="FFFFFF"/>
                <w:sz w:val="19"/>
                <w:szCs w:val="19"/>
              </w:rPr>
              <w:t>Definition</w:t>
            </w:r>
          </w:p>
        </w:tc>
        <w:tc>
          <w:tcPr>
            <w:tcW w:w="2808" w:type="dxa"/>
            <w:shd w:val="clear" w:color="auto" w:fill="1F3864"/>
            <w:tcMar>
              <w:top w:w="60" w:type="dxa"/>
              <w:left w:w="100" w:type="dxa"/>
              <w:bottom w:w="60" w:type="dxa"/>
              <w:right w:w="100" w:type="dxa"/>
            </w:tcMar>
          </w:tcPr>
          <w:p w14:paraId="32DC6175" w14:textId="77777777" w:rsidR="00681993" w:rsidRDefault="00000000">
            <w:r>
              <w:rPr>
                <w:b/>
                <w:bCs/>
                <w:color w:val="FFFFFF"/>
                <w:sz w:val="19"/>
                <w:szCs w:val="19"/>
              </w:rPr>
              <w:t>Purpose</w:t>
            </w:r>
          </w:p>
        </w:tc>
      </w:tr>
      <w:tr w:rsidR="00681993" w14:paraId="2C18639B" w14:textId="77777777">
        <w:tblPrEx>
          <w:tblCellMar>
            <w:top w:w="0" w:type="dxa"/>
            <w:bottom w:w="0" w:type="dxa"/>
          </w:tblCellMar>
        </w:tblPrEx>
        <w:tc>
          <w:tcPr>
            <w:tcW w:w="2434" w:type="dxa"/>
            <w:tcMar>
              <w:top w:w="60" w:type="dxa"/>
              <w:left w:w="100" w:type="dxa"/>
              <w:bottom w:w="60" w:type="dxa"/>
              <w:right w:w="100" w:type="dxa"/>
            </w:tcMar>
          </w:tcPr>
          <w:p w14:paraId="7882EE14" w14:textId="77777777" w:rsidR="00681993" w:rsidRDefault="00000000">
            <w:r>
              <w:rPr>
                <w:sz w:val="19"/>
                <w:szCs w:val="19"/>
              </w:rPr>
              <w:t>Billing Anchor Resolution Success Rate</w:t>
            </w:r>
          </w:p>
        </w:tc>
        <w:tc>
          <w:tcPr>
            <w:tcW w:w="4118" w:type="dxa"/>
            <w:tcMar>
              <w:top w:w="60" w:type="dxa"/>
              <w:left w:w="100" w:type="dxa"/>
              <w:bottom w:w="60" w:type="dxa"/>
              <w:right w:w="100" w:type="dxa"/>
            </w:tcMar>
          </w:tcPr>
          <w:p w14:paraId="51F46EF3" w14:textId="77777777" w:rsidR="00681993" w:rsidRDefault="00000000">
            <w:r>
              <w:rPr>
                <w:sz w:val="19"/>
                <w:szCs w:val="19"/>
              </w:rPr>
              <w:t>Anchors resolved without manual disambiguation, divided by total anchor resolutions.</w:t>
            </w:r>
          </w:p>
        </w:tc>
        <w:tc>
          <w:tcPr>
            <w:tcW w:w="2808" w:type="dxa"/>
            <w:tcMar>
              <w:top w:w="60" w:type="dxa"/>
              <w:left w:w="100" w:type="dxa"/>
              <w:bottom w:w="60" w:type="dxa"/>
              <w:right w:w="100" w:type="dxa"/>
            </w:tcMar>
          </w:tcPr>
          <w:p w14:paraId="29513985" w14:textId="77777777" w:rsidR="00681993" w:rsidRDefault="00000000">
            <w:r>
              <w:rPr>
                <w:sz w:val="19"/>
                <w:szCs w:val="19"/>
              </w:rPr>
              <w:t>Anchor-resolution quality.</w:t>
            </w:r>
          </w:p>
        </w:tc>
      </w:tr>
      <w:tr w:rsidR="00681993" w14:paraId="1F6EB387" w14:textId="77777777">
        <w:tblPrEx>
          <w:tblCellMar>
            <w:top w:w="0" w:type="dxa"/>
            <w:bottom w:w="0" w:type="dxa"/>
          </w:tblCellMar>
        </w:tblPrEx>
        <w:tc>
          <w:tcPr>
            <w:tcW w:w="2434" w:type="dxa"/>
            <w:tcMar>
              <w:top w:w="60" w:type="dxa"/>
              <w:left w:w="100" w:type="dxa"/>
              <w:bottom w:w="60" w:type="dxa"/>
              <w:right w:w="100" w:type="dxa"/>
            </w:tcMar>
          </w:tcPr>
          <w:p w14:paraId="3EB2054E" w14:textId="77777777" w:rsidR="00681993" w:rsidRDefault="00000000">
            <w:r>
              <w:rPr>
                <w:sz w:val="19"/>
                <w:szCs w:val="19"/>
              </w:rPr>
              <w:t>Intent Framing Completion Rate</w:t>
            </w:r>
          </w:p>
        </w:tc>
        <w:tc>
          <w:tcPr>
            <w:tcW w:w="4118" w:type="dxa"/>
            <w:tcMar>
              <w:top w:w="60" w:type="dxa"/>
              <w:left w:w="100" w:type="dxa"/>
              <w:bottom w:w="60" w:type="dxa"/>
              <w:right w:w="100" w:type="dxa"/>
            </w:tcMar>
          </w:tcPr>
          <w:p w14:paraId="4E824C90" w14:textId="77777777" w:rsidR="00681993" w:rsidRDefault="00000000">
            <w:r>
              <w:rPr>
                <w:sz w:val="19"/>
                <w:szCs w:val="19"/>
              </w:rPr>
              <w:t>Billing Determination Intent Contexts confirmed, divided by intent-framing experiences opened.</w:t>
            </w:r>
          </w:p>
        </w:tc>
        <w:tc>
          <w:tcPr>
            <w:tcW w:w="2808" w:type="dxa"/>
            <w:tcMar>
              <w:top w:w="60" w:type="dxa"/>
              <w:left w:w="100" w:type="dxa"/>
              <w:bottom w:w="60" w:type="dxa"/>
              <w:right w:w="100" w:type="dxa"/>
            </w:tcMar>
          </w:tcPr>
          <w:p w14:paraId="77C0183C" w14:textId="77777777" w:rsidR="00681993" w:rsidRDefault="00000000">
            <w:r>
              <w:rPr>
                <w:sz w:val="19"/>
                <w:szCs w:val="19"/>
              </w:rPr>
              <w:t>Decision clarity.</w:t>
            </w:r>
          </w:p>
        </w:tc>
      </w:tr>
      <w:tr w:rsidR="00681993" w14:paraId="40D381AB" w14:textId="77777777">
        <w:tblPrEx>
          <w:tblCellMar>
            <w:top w:w="0" w:type="dxa"/>
            <w:bottom w:w="0" w:type="dxa"/>
          </w:tblCellMar>
        </w:tblPrEx>
        <w:tc>
          <w:tcPr>
            <w:tcW w:w="2434" w:type="dxa"/>
            <w:tcMar>
              <w:top w:w="60" w:type="dxa"/>
              <w:left w:w="100" w:type="dxa"/>
              <w:bottom w:w="60" w:type="dxa"/>
              <w:right w:w="100" w:type="dxa"/>
            </w:tcMar>
          </w:tcPr>
          <w:p w14:paraId="74EA1416" w14:textId="77777777" w:rsidR="00681993" w:rsidRDefault="00000000">
            <w:r>
              <w:rPr>
                <w:sz w:val="19"/>
                <w:szCs w:val="19"/>
              </w:rPr>
              <w:t>Source Assessment Consumption Rate</w:t>
            </w:r>
          </w:p>
        </w:tc>
        <w:tc>
          <w:tcPr>
            <w:tcW w:w="4118" w:type="dxa"/>
            <w:tcMar>
              <w:top w:w="60" w:type="dxa"/>
              <w:left w:w="100" w:type="dxa"/>
              <w:bottom w:w="60" w:type="dxa"/>
              <w:right w:w="100" w:type="dxa"/>
            </w:tcMar>
          </w:tcPr>
          <w:p w14:paraId="53118C39" w14:textId="77777777" w:rsidR="00681993" w:rsidRDefault="00000000">
            <w:r>
              <w:rPr>
                <w:sz w:val="19"/>
                <w:szCs w:val="19"/>
              </w:rPr>
              <w:t>Assessments reviewed before commitment, divided by total commitments.</w:t>
            </w:r>
          </w:p>
        </w:tc>
        <w:tc>
          <w:tcPr>
            <w:tcW w:w="2808" w:type="dxa"/>
            <w:tcMar>
              <w:top w:w="60" w:type="dxa"/>
              <w:left w:w="100" w:type="dxa"/>
              <w:bottom w:w="60" w:type="dxa"/>
              <w:right w:w="100" w:type="dxa"/>
            </w:tcMar>
          </w:tcPr>
          <w:p w14:paraId="633D46D7" w14:textId="77777777" w:rsidR="00681993" w:rsidRDefault="00000000">
            <w:r>
              <w:rPr>
                <w:sz w:val="19"/>
                <w:szCs w:val="19"/>
              </w:rPr>
              <w:t>Advisory-use quality, not a decision-automation metric.</w:t>
            </w:r>
          </w:p>
        </w:tc>
      </w:tr>
      <w:tr w:rsidR="00681993" w14:paraId="652D7AD4" w14:textId="77777777">
        <w:tblPrEx>
          <w:tblCellMar>
            <w:top w:w="0" w:type="dxa"/>
            <w:bottom w:w="0" w:type="dxa"/>
          </w:tblCellMar>
        </w:tblPrEx>
        <w:tc>
          <w:tcPr>
            <w:tcW w:w="2434" w:type="dxa"/>
            <w:tcMar>
              <w:top w:w="60" w:type="dxa"/>
              <w:left w:w="100" w:type="dxa"/>
              <w:bottom w:w="60" w:type="dxa"/>
              <w:right w:w="100" w:type="dxa"/>
            </w:tcMar>
          </w:tcPr>
          <w:p w14:paraId="0D22559D" w14:textId="77777777" w:rsidR="00681993" w:rsidRDefault="00000000">
            <w:r>
              <w:rPr>
                <w:sz w:val="19"/>
                <w:szCs w:val="19"/>
              </w:rPr>
              <w:t>Silent Mutation Rate</w:t>
            </w:r>
          </w:p>
        </w:tc>
        <w:tc>
          <w:tcPr>
            <w:tcW w:w="4118" w:type="dxa"/>
            <w:tcMar>
              <w:top w:w="60" w:type="dxa"/>
              <w:left w:w="100" w:type="dxa"/>
              <w:bottom w:w="60" w:type="dxa"/>
              <w:right w:w="100" w:type="dxa"/>
            </w:tcMar>
          </w:tcPr>
          <w:p w14:paraId="793B2F5D" w14:textId="77777777" w:rsidR="00681993" w:rsidRDefault="00000000">
            <w:r>
              <w:rPr>
                <w:sz w:val="19"/>
                <w:szCs w:val="19"/>
              </w:rPr>
              <w:t>Authoritative Arrangement/Period/Standing Context changes with no traceable Billing Determination Intent Context (target: zero).</w:t>
            </w:r>
          </w:p>
        </w:tc>
        <w:tc>
          <w:tcPr>
            <w:tcW w:w="2808" w:type="dxa"/>
            <w:tcMar>
              <w:top w:w="60" w:type="dxa"/>
              <w:left w:w="100" w:type="dxa"/>
              <w:bottom w:w="60" w:type="dxa"/>
              <w:right w:w="100" w:type="dxa"/>
            </w:tcMar>
          </w:tcPr>
          <w:p w14:paraId="6E94FFFD" w14:textId="77777777" w:rsidR="00681993" w:rsidRDefault="00000000">
            <w:r>
              <w:rPr>
                <w:sz w:val="19"/>
                <w:szCs w:val="19"/>
              </w:rPr>
              <w:t>Integrity of BR-C024-05.</w:t>
            </w:r>
          </w:p>
        </w:tc>
      </w:tr>
      <w:tr w:rsidR="00681993" w14:paraId="2A6A388B" w14:textId="77777777">
        <w:tblPrEx>
          <w:tblCellMar>
            <w:top w:w="0" w:type="dxa"/>
            <w:bottom w:w="0" w:type="dxa"/>
          </w:tblCellMar>
        </w:tblPrEx>
        <w:tc>
          <w:tcPr>
            <w:tcW w:w="2434" w:type="dxa"/>
            <w:tcMar>
              <w:top w:w="60" w:type="dxa"/>
              <w:left w:w="100" w:type="dxa"/>
              <w:bottom w:w="60" w:type="dxa"/>
              <w:right w:w="100" w:type="dxa"/>
            </w:tcMar>
          </w:tcPr>
          <w:p w14:paraId="1CCE02D7" w14:textId="77777777" w:rsidR="00681993" w:rsidRDefault="00000000">
            <w:r>
              <w:rPr>
                <w:sz w:val="19"/>
                <w:szCs w:val="19"/>
              </w:rPr>
              <w:t>Adjustment/Reversal Lineage Completeness Rate</w:t>
            </w:r>
          </w:p>
        </w:tc>
        <w:tc>
          <w:tcPr>
            <w:tcW w:w="4118" w:type="dxa"/>
            <w:tcMar>
              <w:top w:w="60" w:type="dxa"/>
              <w:left w:w="100" w:type="dxa"/>
              <w:bottom w:w="60" w:type="dxa"/>
              <w:right w:w="100" w:type="dxa"/>
            </w:tcMar>
          </w:tcPr>
          <w:p w14:paraId="264FB432" w14:textId="77777777" w:rsidR="00681993" w:rsidRDefault="00000000">
            <w:r>
              <w:rPr>
                <w:sz w:val="19"/>
                <w:szCs w:val="19"/>
              </w:rPr>
              <w:t>Committed adjustments and reversals with fully traceable lineage to the Standing they correct or void, divided by total adjustments and reversals.</w:t>
            </w:r>
          </w:p>
        </w:tc>
        <w:tc>
          <w:tcPr>
            <w:tcW w:w="2808" w:type="dxa"/>
            <w:tcMar>
              <w:top w:w="60" w:type="dxa"/>
              <w:left w:w="100" w:type="dxa"/>
              <w:bottom w:w="60" w:type="dxa"/>
              <w:right w:w="100" w:type="dxa"/>
            </w:tcMar>
          </w:tcPr>
          <w:p w14:paraId="5AC09D95" w14:textId="77777777" w:rsidR="00681993" w:rsidRDefault="00000000">
            <w:r>
              <w:rPr>
                <w:sz w:val="19"/>
                <w:szCs w:val="19"/>
              </w:rPr>
              <w:t>Integrity of BR-C024-06 (O04).</w:t>
            </w:r>
          </w:p>
        </w:tc>
      </w:tr>
      <w:tr w:rsidR="00681993" w14:paraId="235AA1FE" w14:textId="77777777">
        <w:tblPrEx>
          <w:tblCellMar>
            <w:top w:w="0" w:type="dxa"/>
            <w:bottom w:w="0" w:type="dxa"/>
          </w:tblCellMar>
        </w:tblPrEx>
        <w:tc>
          <w:tcPr>
            <w:tcW w:w="2434" w:type="dxa"/>
            <w:tcMar>
              <w:top w:w="60" w:type="dxa"/>
              <w:left w:w="100" w:type="dxa"/>
              <w:bottom w:w="60" w:type="dxa"/>
              <w:right w:w="100" w:type="dxa"/>
            </w:tcMar>
          </w:tcPr>
          <w:p w14:paraId="4807F70D" w14:textId="77777777" w:rsidR="00681993" w:rsidRDefault="00000000">
            <w:r>
              <w:rPr>
                <w:sz w:val="19"/>
                <w:szCs w:val="19"/>
              </w:rPr>
              <w:t>Retirement Reference Integrity Rate</w:t>
            </w:r>
          </w:p>
        </w:tc>
        <w:tc>
          <w:tcPr>
            <w:tcW w:w="4118" w:type="dxa"/>
            <w:tcMar>
              <w:top w:w="60" w:type="dxa"/>
              <w:left w:w="100" w:type="dxa"/>
              <w:bottom w:w="60" w:type="dxa"/>
              <w:right w:w="100" w:type="dxa"/>
            </w:tcMar>
          </w:tcPr>
          <w:p w14:paraId="749D7D4B" w14:textId="77777777" w:rsidR="00681993" w:rsidRDefault="00000000">
            <w:r>
              <w:rPr>
                <w:sz w:val="19"/>
                <w:szCs w:val="19"/>
              </w:rPr>
              <w:t>Retirements, adjustments, and reversals that preserve all existing downstream references without conflict, divided by total such transitions.</w:t>
            </w:r>
          </w:p>
        </w:tc>
        <w:tc>
          <w:tcPr>
            <w:tcW w:w="2808" w:type="dxa"/>
            <w:tcMar>
              <w:top w:w="60" w:type="dxa"/>
              <w:left w:w="100" w:type="dxa"/>
              <w:bottom w:w="60" w:type="dxa"/>
              <w:right w:w="100" w:type="dxa"/>
            </w:tcMar>
          </w:tcPr>
          <w:p w14:paraId="58DCA2B3" w14:textId="77777777" w:rsidR="00681993" w:rsidRDefault="00000000">
            <w:r>
              <w:rPr>
                <w:sz w:val="19"/>
                <w:szCs w:val="19"/>
              </w:rPr>
              <w:t>Cessation and correction integrity (O05).</w:t>
            </w:r>
          </w:p>
        </w:tc>
      </w:tr>
      <w:tr w:rsidR="00681993" w14:paraId="63B04784" w14:textId="77777777">
        <w:tblPrEx>
          <w:tblCellMar>
            <w:top w:w="0" w:type="dxa"/>
            <w:bottom w:w="0" w:type="dxa"/>
          </w:tblCellMar>
        </w:tblPrEx>
        <w:tc>
          <w:tcPr>
            <w:tcW w:w="2434" w:type="dxa"/>
            <w:tcMar>
              <w:top w:w="60" w:type="dxa"/>
              <w:left w:w="100" w:type="dxa"/>
              <w:bottom w:w="60" w:type="dxa"/>
              <w:right w:w="100" w:type="dxa"/>
            </w:tcMar>
          </w:tcPr>
          <w:p w14:paraId="67055581" w14:textId="77777777" w:rsidR="00681993" w:rsidRDefault="00000000">
            <w:r>
              <w:rPr>
                <w:sz w:val="19"/>
                <w:szCs w:val="19"/>
              </w:rPr>
              <w:t>Reference Conflict Recovery Rate</w:t>
            </w:r>
          </w:p>
        </w:tc>
        <w:tc>
          <w:tcPr>
            <w:tcW w:w="4118" w:type="dxa"/>
            <w:tcMar>
              <w:top w:w="60" w:type="dxa"/>
              <w:left w:w="100" w:type="dxa"/>
              <w:bottom w:w="60" w:type="dxa"/>
              <w:right w:w="100" w:type="dxa"/>
            </w:tcMar>
          </w:tcPr>
          <w:p w14:paraId="52AE1399" w14:textId="77777777" w:rsidR="00681993" w:rsidRDefault="00000000">
            <w:r>
              <w:rPr>
                <w:sz w:val="19"/>
                <w:szCs w:val="19"/>
              </w:rPr>
              <w:t>Classified downstream reference conflicts successfully resolved, divided by total reference conflicts.</w:t>
            </w:r>
          </w:p>
        </w:tc>
        <w:tc>
          <w:tcPr>
            <w:tcW w:w="2808" w:type="dxa"/>
            <w:tcMar>
              <w:top w:w="60" w:type="dxa"/>
              <w:left w:w="100" w:type="dxa"/>
              <w:bottom w:w="60" w:type="dxa"/>
              <w:right w:w="100" w:type="dxa"/>
            </w:tcMar>
          </w:tcPr>
          <w:p w14:paraId="7B32B756" w14:textId="77777777" w:rsidR="00681993" w:rsidRDefault="00000000">
            <w:r>
              <w:rPr>
                <w:sz w:val="19"/>
                <w:szCs w:val="19"/>
              </w:rPr>
              <w:t>Recovery integrity.</w:t>
            </w:r>
          </w:p>
        </w:tc>
      </w:tr>
      <w:tr w:rsidR="00681993" w14:paraId="479C290F" w14:textId="77777777">
        <w:tblPrEx>
          <w:tblCellMar>
            <w:top w:w="0" w:type="dxa"/>
            <w:bottom w:w="0" w:type="dxa"/>
          </w:tblCellMar>
        </w:tblPrEx>
        <w:tc>
          <w:tcPr>
            <w:tcW w:w="2434" w:type="dxa"/>
            <w:tcMar>
              <w:top w:w="60" w:type="dxa"/>
              <w:left w:w="100" w:type="dxa"/>
              <w:bottom w:w="60" w:type="dxa"/>
              <w:right w:w="100" w:type="dxa"/>
            </w:tcMar>
          </w:tcPr>
          <w:p w14:paraId="7CB474BB" w14:textId="77777777" w:rsidR="00681993" w:rsidRDefault="00000000">
            <w:r>
              <w:rPr>
                <w:sz w:val="19"/>
                <w:szCs w:val="19"/>
              </w:rPr>
              <w:t>Determination Timeliness Rate</w:t>
            </w:r>
          </w:p>
        </w:tc>
        <w:tc>
          <w:tcPr>
            <w:tcW w:w="4118" w:type="dxa"/>
            <w:tcMar>
              <w:top w:w="60" w:type="dxa"/>
              <w:left w:w="100" w:type="dxa"/>
              <w:bottom w:w="60" w:type="dxa"/>
              <w:right w:w="100" w:type="dxa"/>
            </w:tcMar>
          </w:tcPr>
          <w:p w14:paraId="31EF2BB6" w14:textId="77777777" w:rsidR="00681993" w:rsidRDefault="00000000">
            <w:r>
              <w:rPr>
                <w:sz w:val="19"/>
                <w:szCs w:val="19"/>
              </w:rPr>
              <w:t>Initial Billing Period determinations completed within the governed cycle boundary, divided by total Periods requiring determination.</w:t>
            </w:r>
          </w:p>
        </w:tc>
        <w:tc>
          <w:tcPr>
            <w:tcW w:w="2808" w:type="dxa"/>
            <w:tcMar>
              <w:top w:w="60" w:type="dxa"/>
              <w:left w:w="100" w:type="dxa"/>
              <w:bottom w:w="60" w:type="dxa"/>
              <w:right w:w="100" w:type="dxa"/>
            </w:tcMar>
          </w:tcPr>
          <w:p w14:paraId="3F6CAFAC" w14:textId="77777777" w:rsidR="00681993" w:rsidRDefault="00000000">
            <w:r>
              <w:rPr>
                <w:sz w:val="19"/>
                <w:szCs w:val="19"/>
              </w:rPr>
              <w:t>Discoverability and recurring-determination effectiveness (O01, O03).</w:t>
            </w:r>
          </w:p>
        </w:tc>
      </w:tr>
    </w:tbl>
    <w:p w14:paraId="4CDFFA8B" w14:textId="77777777" w:rsidR="00681993" w:rsidRDefault="00681993">
      <w:pPr>
        <w:spacing w:after="160"/>
      </w:pPr>
    </w:p>
    <w:p w14:paraId="479B7505" w14:textId="77777777" w:rsidR="00681993" w:rsidRDefault="00000000">
      <w:pPr>
        <w:pStyle w:val="Heading2"/>
      </w:pPr>
      <w:r>
        <w:t>7.10 Validation Rules</w:t>
      </w:r>
    </w:p>
    <w:p w14:paraId="31E52872" w14:textId="77777777" w:rsidR="00681993" w:rsidRDefault="00000000">
      <w:pPr>
        <w:spacing w:after="120"/>
        <w:jc w:val="both"/>
      </w:pPr>
      <w:r>
        <w:t>No CRB, ERB or EX is accepted until it satisfies the seven-dimension completeness test, the single-governing-ERB test, the Pending Canonical Binding discipline, and the separation tests of Chapter 8.4.</w:t>
      </w:r>
    </w:p>
    <w:p w14:paraId="3F4D58E8" w14:textId="77777777" w:rsidR="00681993" w:rsidRDefault="00000000">
      <w:pPr>
        <w:pStyle w:val="Heading2"/>
      </w:pPr>
      <w:r>
        <w:t>7.11 Quality Gates</w:t>
      </w:r>
    </w:p>
    <w:p w14:paraId="15589EAA" w14:textId="77777777" w:rsidR="00681993" w:rsidRDefault="00000000">
      <w:pPr>
        <w:spacing w:after="120"/>
        <w:jc w:val="both"/>
      </w:pPr>
      <w:r>
        <w:t>Publication-quality conformance requires: complete Chapter 3/4 seven-dimension engineering; exactly one CRB; no fabricated Business Activity/EAC or EIO identifier; verbatim preservation of the CAP-001 Business Intent; and a passed substitution test (Chapter 8.6).</w:t>
      </w:r>
    </w:p>
    <w:p w14:paraId="03CBA632" w14:textId="77777777" w:rsidR="00681993" w:rsidRDefault="00000000">
      <w:pPr>
        <w:pStyle w:val="Heading2"/>
      </w:pPr>
      <w:r>
        <w:t>7.12 Traceability</w:t>
      </w:r>
    </w:p>
    <w:p w14:paraId="36B375C0" w14:textId="77777777" w:rsidR="00681993" w:rsidRDefault="00000000">
      <w:pPr>
        <w:spacing w:after="120"/>
        <w:jc w:val="both"/>
      </w:pPr>
      <w:r>
        <w:t>See Chapter 8.3 for the complete EX/ERB/Stage/Business Activity/EIO/Enterprise Transition matrix.</w:t>
      </w:r>
    </w:p>
    <w:p w14:paraId="1DB91953" w14:textId="77777777" w:rsidR="00681993" w:rsidRDefault="00000000">
      <w:pPr>
        <w:pStyle w:val="Heading2"/>
      </w:pPr>
      <w:r>
        <w:t>7.13 Cross-Specification References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8"/>
        <w:gridCol w:w="3931"/>
        <w:gridCol w:w="3931"/>
      </w:tblGrid>
      <w:tr w:rsidR="00681993" w14:paraId="6403102E" w14:textId="77777777">
        <w:tblPrEx>
          <w:tblCellMar>
            <w:top w:w="0" w:type="dxa"/>
            <w:bottom w:w="0" w:type="dxa"/>
          </w:tblCellMar>
        </w:tblPrEx>
        <w:trPr>
          <w:tblHeader/>
        </w:trPr>
        <w:tc>
          <w:tcPr>
            <w:tcW w:w="1498" w:type="dxa"/>
            <w:shd w:val="clear" w:color="auto" w:fill="1F3864"/>
            <w:tcMar>
              <w:top w:w="60" w:type="dxa"/>
              <w:left w:w="100" w:type="dxa"/>
              <w:bottom w:w="60" w:type="dxa"/>
              <w:right w:w="100" w:type="dxa"/>
            </w:tcMar>
          </w:tcPr>
          <w:p w14:paraId="610D3F12" w14:textId="77777777" w:rsidR="00681993" w:rsidRDefault="00000000">
            <w:r>
              <w:rPr>
                <w:b/>
                <w:bCs/>
                <w:color w:val="FFFFFF"/>
                <w:sz w:val="19"/>
                <w:szCs w:val="19"/>
              </w:rPr>
              <w:t>Specification</w:t>
            </w:r>
          </w:p>
        </w:tc>
        <w:tc>
          <w:tcPr>
            <w:tcW w:w="3931" w:type="dxa"/>
            <w:shd w:val="clear" w:color="auto" w:fill="1F3864"/>
            <w:tcMar>
              <w:top w:w="60" w:type="dxa"/>
              <w:left w:w="100" w:type="dxa"/>
              <w:bottom w:w="60" w:type="dxa"/>
              <w:right w:w="100" w:type="dxa"/>
            </w:tcMar>
          </w:tcPr>
          <w:p w14:paraId="54397F0A" w14:textId="77777777" w:rsidR="00681993" w:rsidRDefault="00000000">
            <w:r>
              <w:rPr>
                <w:b/>
                <w:bCs/>
                <w:color w:val="FFFFFF"/>
                <w:sz w:val="19"/>
                <w:szCs w:val="19"/>
              </w:rPr>
              <w:t>Purpose</w:t>
            </w:r>
          </w:p>
        </w:tc>
        <w:tc>
          <w:tcPr>
            <w:tcW w:w="3931" w:type="dxa"/>
            <w:shd w:val="clear" w:color="auto" w:fill="1F3864"/>
            <w:tcMar>
              <w:top w:w="60" w:type="dxa"/>
              <w:left w:w="100" w:type="dxa"/>
              <w:bottom w:w="60" w:type="dxa"/>
              <w:right w:w="100" w:type="dxa"/>
            </w:tcMar>
          </w:tcPr>
          <w:p w14:paraId="3CCB72E2" w14:textId="77777777" w:rsidR="00681993" w:rsidRDefault="00000000">
            <w:r>
              <w:rPr>
                <w:b/>
                <w:bCs/>
                <w:color w:val="FFFFFF"/>
                <w:sz w:val="19"/>
                <w:szCs w:val="19"/>
              </w:rPr>
              <w:t>C-024 Rule</w:t>
            </w:r>
          </w:p>
        </w:tc>
      </w:tr>
      <w:tr w:rsidR="00681993" w14:paraId="35439900" w14:textId="77777777">
        <w:tblPrEx>
          <w:tblCellMar>
            <w:top w:w="0" w:type="dxa"/>
            <w:bottom w:w="0" w:type="dxa"/>
          </w:tblCellMar>
        </w:tblPrEx>
        <w:tc>
          <w:tcPr>
            <w:tcW w:w="1498" w:type="dxa"/>
            <w:tcMar>
              <w:top w:w="60" w:type="dxa"/>
              <w:left w:w="100" w:type="dxa"/>
              <w:bottom w:w="60" w:type="dxa"/>
              <w:right w:w="100" w:type="dxa"/>
            </w:tcMar>
          </w:tcPr>
          <w:p w14:paraId="6490AADF" w14:textId="77777777" w:rsidR="00681993" w:rsidRDefault="00000000">
            <w:r>
              <w:rPr>
                <w:sz w:val="19"/>
                <w:szCs w:val="19"/>
              </w:rPr>
              <w:t>CAP-001</w:t>
            </w:r>
          </w:p>
        </w:tc>
        <w:tc>
          <w:tcPr>
            <w:tcW w:w="3931" w:type="dxa"/>
            <w:tcMar>
              <w:top w:w="60" w:type="dxa"/>
              <w:left w:w="100" w:type="dxa"/>
              <w:bottom w:w="60" w:type="dxa"/>
              <w:right w:w="100" w:type="dxa"/>
            </w:tcMar>
          </w:tcPr>
          <w:p w14:paraId="1CF81803" w14:textId="77777777" w:rsidR="00681993" w:rsidRDefault="00000000">
            <w:r>
              <w:rPr>
                <w:sz w:val="19"/>
                <w:szCs w:val="19"/>
              </w:rPr>
              <w:t>Capability identity and Business Intent.</w:t>
            </w:r>
          </w:p>
        </w:tc>
        <w:tc>
          <w:tcPr>
            <w:tcW w:w="3931" w:type="dxa"/>
            <w:tcMar>
              <w:top w:w="60" w:type="dxa"/>
              <w:left w:w="100" w:type="dxa"/>
              <w:bottom w:w="60" w:type="dxa"/>
              <w:right w:w="100" w:type="dxa"/>
            </w:tcMar>
          </w:tcPr>
          <w:p w14:paraId="74BDED40" w14:textId="77777777" w:rsidR="00681993" w:rsidRDefault="00000000">
            <w:r>
              <w:rPr>
                <w:sz w:val="19"/>
                <w:szCs w:val="19"/>
              </w:rPr>
              <w:t>Reference only; do not redefine C-024.</w:t>
            </w:r>
          </w:p>
        </w:tc>
      </w:tr>
      <w:tr w:rsidR="00681993" w14:paraId="6D0D170D" w14:textId="77777777">
        <w:tblPrEx>
          <w:tblCellMar>
            <w:top w:w="0" w:type="dxa"/>
            <w:bottom w:w="0" w:type="dxa"/>
          </w:tblCellMar>
        </w:tblPrEx>
        <w:tc>
          <w:tcPr>
            <w:tcW w:w="1498" w:type="dxa"/>
            <w:tcMar>
              <w:top w:w="60" w:type="dxa"/>
              <w:left w:w="100" w:type="dxa"/>
              <w:bottom w:w="60" w:type="dxa"/>
              <w:right w:w="100" w:type="dxa"/>
            </w:tcMar>
          </w:tcPr>
          <w:p w14:paraId="7D516C70" w14:textId="77777777" w:rsidR="00681993" w:rsidRDefault="00000000">
            <w:r>
              <w:rPr>
                <w:sz w:val="19"/>
                <w:szCs w:val="19"/>
              </w:rPr>
              <w:t>PE-001</w:t>
            </w:r>
          </w:p>
        </w:tc>
        <w:tc>
          <w:tcPr>
            <w:tcW w:w="3931" w:type="dxa"/>
            <w:tcMar>
              <w:top w:w="60" w:type="dxa"/>
              <w:left w:w="100" w:type="dxa"/>
              <w:bottom w:w="60" w:type="dxa"/>
              <w:right w:w="100" w:type="dxa"/>
            </w:tcMar>
          </w:tcPr>
          <w:p w14:paraId="37BA03EB" w14:textId="77777777" w:rsidR="00681993" w:rsidRDefault="00000000">
            <w:r>
              <w:rPr>
                <w:sz w:val="19"/>
                <w:szCs w:val="19"/>
              </w:rPr>
              <w:t>Experience philosophy, terminology, journey, persona, workspace, navigation, context preservation and lifecycle methodology.</w:t>
            </w:r>
          </w:p>
        </w:tc>
        <w:tc>
          <w:tcPr>
            <w:tcW w:w="3931" w:type="dxa"/>
            <w:tcMar>
              <w:top w:w="60" w:type="dxa"/>
              <w:left w:w="100" w:type="dxa"/>
              <w:bottom w:w="60" w:type="dxa"/>
              <w:right w:w="100" w:type="dxa"/>
            </w:tcMar>
          </w:tcPr>
          <w:p w14:paraId="76351254" w14:textId="77777777" w:rsidR="00681993" w:rsidRDefault="00000000">
            <w:r>
              <w:rPr>
                <w:sz w:val="19"/>
                <w:szCs w:val="19"/>
              </w:rPr>
              <w:t>C-024 SHALL conform.</w:t>
            </w:r>
          </w:p>
        </w:tc>
      </w:tr>
      <w:tr w:rsidR="00681993" w14:paraId="4108909D" w14:textId="77777777">
        <w:tblPrEx>
          <w:tblCellMar>
            <w:top w:w="0" w:type="dxa"/>
            <w:bottom w:w="0" w:type="dxa"/>
          </w:tblCellMar>
        </w:tblPrEx>
        <w:tc>
          <w:tcPr>
            <w:tcW w:w="1498" w:type="dxa"/>
            <w:tcMar>
              <w:top w:w="60" w:type="dxa"/>
              <w:left w:w="100" w:type="dxa"/>
              <w:bottom w:w="60" w:type="dxa"/>
              <w:right w:w="100" w:type="dxa"/>
            </w:tcMar>
          </w:tcPr>
          <w:p w14:paraId="2A3A355A" w14:textId="77777777" w:rsidR="00681993" w:rsidRDefault="00000000">
            <w:r>
              <w:rPr>
                <w:sz w:val="19"/>
                <w:szCs w:val="19"/>
              </w:rPr>
              <w:lastRenderedPageBreak/>
              <w:t>SD-001</w:t>
            </w:r>
          </w:p>
        </w:tc>
        <w:tc>
          <w:tcPr>
            <w:tcW w:w="3931" w:type="dxa"/>
            <w:tcMar>
              <w:top w:w="60" w:type="dxa"/>
              <w:left w:w="100" w:type="dxa"/>
              <w:bottom w:w="60" w:type="dxa"/>
              <w:right w:w="100" w:type="dxa"/>
            </w:tcMar>
          </w:tcPr>
          <w:p w14:paraId="161D7944" w14:textId="77777777" w:rsidR="00681993" w:rsidRDefault="00000000">
            <w:r>
              <w:rPr>
                <w:sz w:val="19"/>
                <w:szCs w:val="19"/>
              </w:rPr>
              <w:t>Applicable presentation/experience principles.</w:t>
            </w:r>
          </w:p>
        </w:tc>
        <w:tc>
          <w:tcPr>
            <w:tcW w:w="3931" w:type="dxa"/>
            <w:tcMar>
              <w:top w:w="60" w:type="dxa"/>
              <w:left w:w="100" w:type="dxa"/>
              <w:bottom w:w="60" w:type="dxa"/>
              <w:right w:w="100" w:type="dxa"/>
            </w:tcMar>
          </w:tcPr>
          <w:p w14:paraId="03C1E8B1" w14:textId="77777777" w:rsidR="00681993" w:rsidRDefault="00000000">
            <w:r>
              <w:rPr>
                <w:sz w:val="19"/>
                <w:szCs w:val="19"/>
              </w:rPr>
              <w:t>Translated into experience architecture; not reproduced as screen design.</w:t>
            </w:r>
          </w:p>
        </w:tc>
      </w:tr>
      <w:tr w:rsidR="00681993" w14:paraId="0943F1BB" w14:textId="77777777">
        <w:tblPrEx>
          <w:tblCellMar>
            <w:top w:w="0" w:type="dxa"/>
            <w:bottom w:w="0" w:type="dxa"/>
          </w:tblCellMar>
        </w:tblPrEx>
        <w:tc>
          <w:tcPr>
            <w:tcW w:w="1498" w:type="dxa"/>
            <w:tcMar>
              <w:top w:w="60" w:type="dxa"/>
              <w:left w:w="100" w:type="dxa"/>
              <w:bottom w:w="60" w:type="dxa"/>
              <w:right w:w="100" w:type="dxa"/>
            </w:tcMar>
          </w:tcPr>
          <w:p w14:paraId="00A0A75D" w14:textId="77777777" w:rsidR="00681993" w:rsidRDefault="00000000">
            <w:r>
              <w:rPr>
                <w:sz w:val="19"/>
                <w:szCs w:val="19"/>
              </w:rPr>
              <w:t>C-002 / URA-001</w:t>
            </w:r>
          </w:p>
        </w:tc>
        <w:tc>
          <w:tcPr>
            <w:tcW w:w="3931" w:type="dxa"/>
            <w:tcMar>
              <w:top w:w="60" w:type="dxa"/>
              <w:left w:w="100" w:type="dxa"/>
              <w:bottom w:w="60" w:type="dxa"/>
              <w:right w:w="100" w:type="dxa"/>
            </w:tcMar>
          </w:tcPr>
          <w:p w14:paraId="2E414379" w14:textId="77777777" w:rsidR="00681993" w:rsidRDefault="00000000">
            <w:r>
              <w:rPr>
                <w:sz w:val="19"/>
                <w:szCs w:val="19"/>
              </w:rPr>
              <w:t>Access evaluation and authorization.</w:t>
            </w:r>
          </w:p>
        </w:tc>
        <w:tc>
          <w:tcPr>
            <w:tcW w:w="3931" w:type="dxa"/>
            <w:tcMar>
              <w:top w:w="60" w:type="dxa"/>
              <w:left w:w="100" w:type="dxa"/>
              <w:bottom w:w="60" w:type="dxa"/>
              <w:right w:w="100" w:type="dxa"/>
            </w:tcMar>
          </w:tcPr>
          <w:p w14:paraId="18C644A3" w14:textId="77777777" w:rsidR="00681993" w:rsidRDefault="00000000">
            <w:r>
              <w:rPr>
                <w:sz w:val="19"/>
                <w:szCs w:val="19"/>
              </w:rPr>
              <w:t>Consumed; C-024 never grants access.</w:t>
            </w:r>
          </w:p>
        </w:tc>
      </w:tr>
      <w:tr w:rsidR="00681993" w14:paraId="0A5E29A7" w14:textId="77777777">
        <w:tblPrEx>
          <w:tblCellMar>
            <w:top w:w="0" w:type="dxa"/>
            <w:bottom w:w="0" w:type="dxa"/>
          </w:tblCellMar>
        </w:tblPrEx>
        <w:tc>
          <w:tcPr>
            <w:tcW w:w="1498" w:type="dxa"/>
            <w:tcMar>
              <w:top w:w="60" w:type="dxa"/>
              <w:left w:w="100" w:type="dxa"/>
              <w:bottom w:w="60" w:type="dxa"/>
              <w:right w:w="100" w:type="dxa"/>
            </w:tcMar>
          </w:tcPr>
          <w:p w14:paraId="0E9D39DD" w14:textId="77777777" w:rsidR="00681993" w:rsidRDefault="00000000">
            <w:r>
              <w:rPr>
                <w:sz w:val="19"/>
                <w:szCs w:val="19"/>
              </w:rPr>
              <w:t>PE-001-C008</w:t>
            </w:r>
          </w:p>
        </w:tc>
        <w:tc>
          <w:tcPr>
            <w:tcW w:w="3931" w:type="dxa"/>
            <w:tcMar>
              <w:top w:w="60" w:type="dxa"/>
              <w:left w:w="100" w:type="dxa"/>
              <w:bottom w:w="60" w:type="dxa"/>
              <w:right w:w="100" w:type="dxa"/>
            </w:tcMar>
          </w:tcPr>
          <w:p w14:paraId="40C1817B" w14:textId="77777777" w:rsidR="00681993" w:rsidRDefault="00000000">
            <w:r>
              <w:rPr>
                <w:sz w:val="19"/>
                <w:szCs w:val="19"/>
              </w:rPr>
              <w:t>Workspace anchoring.</w:t>
            </w:r>
          </w:p>
        </w:tc>
        <w:tc>
          <w:tcPr>
            <w:tcW w:w="3931" w:type="dxa"/>
            <w:tcMar>
              <w:top w:w="60" w:type="dxa"/>
              <w:left w:w="100" w:type="dxa"/>
              <w:bottom w:w="60" w:type="dxa"/>
              <w:right w:w="100" w:type="dxa"/>
            </w:tcMar>
          </w:tcPr>
          <w:p w14:paraId="5A9111A1" w14:textId="77777777" w:rsidR="00681993" w:rsidRDefault="00000000">
            <w:r>
              <w:rPr>
                <w:sz w:val="19"/>
                <w:szCs w:val="19"/>
              </w:rPr>
              <w:t>Consumed as contextual anchor only; never billing-modification eligibility.</w:t>
            </w:r>
          </w:p>
        </w:tc>
      </w:tr>
      <w:tr w:rsidR="00681993" w14:paraId="3AFF4AB7" w14:textId="77777777">
        <w:tblPrEx>
          <w:tblCellMar>
            <w:top w:w="0" w:type="dxa"/>
            <w:bottom w:w="0" w:type="dxa"/>
          </w:tblCellMar>
        </w:tblPrEx>
        <w:tc>
          <w:tcPr>
            <w:tcW w:w="1498" w:type="dxa"/>
            <w:tcMar>
              <w:top w:w="60" w:type="dxa"/>
              <w:left w:w="100" w:type="dxa"/>
              <w:bottom w:w="60" w:type="dxa"/>
              <w:right w:w="100" w:type="dxa"/>
            </w:tcMar>
          </w:tcPr>
          <w:p w14:paraId="5970AF2D" w14:textId="77777777" w:rsidR="00681993" w:rsidRDefault="00000000">
            <w:r>
              <w:rPr>
                <w:sz w:val="19"/>
                <w:szCs w:val="19"/>
              </w:rPr>
              <w:t>C-020</w:t>
            </w:r>
          </w:p>
        </w:tc>
        <w:tc>
          <w:tcPr>
            <w:tcW w:w="3931" w:type="dxa"/>
            <w:tcMar>
              <w:top w:w="60" w:type="dxa"/>
              <w:left w:w="100" w:type="dxa"/>
              <w:bottom w:w="60" w:type="dxa"/>
              <w:right w:w="100" w:type="dxa"/>
            </w:tcMar>
          </w:tcPr>
          <w:p w14:paraId="52FD4470" w14:textId="77777777" w:rsidR="00681993" w:rsidRDefault="00000000">
            <w:r>
              <w:rPr>
                <w:sz w:val="19"/>
                <w:szCs w:val="19"/>
              </w:rPr>
              <w:t>Subscription commitment semantics.</w:t>
            </w:r>
          </w:p>
        </w:tc>
        <w:tc>
          <w:tcPr>
            <w:tcW w:w="3931" w:type="dxa"/>
            <w:tcMar>
              <w:top w:w="60" w:type="dxa"/>
              <w:left w:w="100" w:type="dxa"/>
              <w:bottom w:w="60" w:type="dxa"/>
              <w:right w:w="100" w:type="dxa"/>
            </w:tcMar>
          </w:tcPr>
          <w:p w14:paraId="59375686" w14:textId="77777777" w:rsidR="00681993" w:rsidRDefault="00000000">
            <w:r>
              <w:rPr>
                <w:sz w:val="19"/>
                <w:szCs w:val="19"/>
              </w:rPr>
              <w:t>Consumed by reference only, advisory; C-024 never establishes a Subscription.</w:t>
            </w:r>
          </w:p>
        </w:tc>
      </w:tr>
      <w:tr w:rsidR="00681993" w14:paraId="2FE43410" w14:textId="77777777">
        <w:tblPrEx>
          <w:tblCellMar>
            <w:top w:w="0" w:type="dxa"/>
            <w:bottom w:w="0" w:type="dxa"/>
          </w:tblCellMar>
        </w:tblPrEx>
        <w:tc>
          <w:tcPr>
            <w:tcW w:w="1498" w:type="dxa"/>
            <w:tcMar>
              <w:top w:w="60" w:type="dxa"/>
              <w:left w:w="100" w:type="dxa"/>
              <w:bottom w:w="60" w:type="dxa"/>
              <w:right w:w="100" w:type="dxa"/>
            </w:tcMar>
          </w:tcPr>
          <w:p w14:paraId="6EE227DE" w14:textId="77777777" w:rsidR="00681993" w:rsidRDefault="00000000">
            <w:r>
              <w:rPr>
                <w:sz w:val="19"/>
                <w:szCs w:val="19"/>
              </w:rPr>
              <w:t>C-021</w:t>
            </w:r>
          </w:p>
        </w:tc>
        <w:tc>
          <w:tcPr>
            <w:tcW w:w="3931" w:type="dxa"/>
            <w:tcMar>
              <w:top w:w="60" w:type="dxa"/>
              <w:left w:w="100" w:type="dxa"/>
              <w:bottom w:w="60" w:type="dxa"/>
              <w:right w:w="100" w:type="dxa"/>
            </w:tcMar>
          </w:tcPr>
          <w:p w14:paraId="7520643C" w14:textId="77777777" w:rsidR="00681993" w:rsidRDefault="00000000">
            <w:r>
              <w:rPr>
                <w:sz w:val="19"/>
                <w:szCs w:val="19"/>
              </w:rPr>
              <w:t>Product &amp; service catalog and pricing semantics.</w:t>
            </w:r>
          </w:p>
        </w:tc>
        <w:tc>
          <w:tcPr>
            <w:tcW w:w="3931" w:type="dxa"/>
            <w:tcMar>
              <w:top w:w="60" w:type="dxa"/>
              <w:left w:w="100" w:type="dxa"/>
              <w:bottom w:w="60" w:type="dxa"/>
              <w:right w:w="100" w:type="dxa"/>
            </w:tcMar>
          </w:tcPr>
          <w:p w14:paraId="76B243E9" w14:textId="77777777" w:rsidR="00681993" w:rsidRDefault="00000000">
            <w:r>
              <w:rPr>
                <w:sz w:val="19"/>
                <w:szCs w:val="19"/>
              </w:rPr>
              <w:t>Consumed by reference only, advisory; C-024 never defines an offering or computes a price.</w:t>
            </w:r>
          </w:p>
        </w:tc>
      </w:tr>
      <w:tr w:rsidR="00681993" w14:paraId="4F7DE42A" w14:textId="77777777">
        <w:tblPrEx>
          <w:tblCellMar>
            <w:top w:w="0" w:type="dxa"/>
            <w:bottom w:w="0" w:type="dxa"/>
          </w:tblCellMar>
        </w:tblPrEx>
        <w:tc>
          <w:tcPr>
            <w:tcW w:w="1498" w:type="dxa"/>
            <w:tcMar>
              <w:top w:w="60" w:type="dxa"/>
              <w:left w:w="100" w:type="dxa"/>
              <w:bottom w:w="60" w:type="dxa"/>
              <w:right w:w="100" w:type="dxa"/>
            </w:tcMar>
          </w:tcPr>
          <w:p w14:paraId="60AE0B60" w14:textId="77777777" w:rsidR="00681993" w:rsidRDefault="00000000">
            <w:r>
              <w:rPr>
                <w:sz w:val="19"/>
                <w:szCs w:val="19"/>
              </w:rPr>
              <w:t>C-022</w:t>
            </w:r>
          </w:p>
        </w:tc>
        <w:tc>
          <w:tcPr>
            <w:tcW w:w="3931" w:type="dxa"/>
            <w:tcMar>
              <w:top w:w="60" w:type="dxa"/>
              <w:left w:w="100" w:type="dxa"/>
              <w:bottom w:w="60" w:type="dxa"/>
              <w:right w:w="100" w:type="dxa"/>
            </w:tcMar>
          </w:tcPr>
          <w:p w14:paraId="0FF7393F" w14:textId="77777777" w:rsidR="00681993" w:rsidRDefault="00000000">
            <w:r>
              <w:rPr>
                <w:sz w:val="19"/>
                <w:szCs w:val="19"/>
              </w:rPr>
              <w:t>Customer/Account/Relationship semantics.</w:t>
            </w:r>
          </w:p>
        </w:tc>
        <w:tc>
          <w:tcPr>
            <w:tcW w:w="3931" w:type="dxa"/>
            <w:tcMar>
              <w:top w:w="60" w:type="dxa"/>
              <w:left w:w="100" w:type="dxa"/>
              <w:bottom w:w="60" w:type="dxa"/>
              <w:right w:w="100" w:type="dxa"/>
            </w:tcMar>
          </w:tcPr>
          <w:p w14:paraId="1A5BD16C" w14:textId="77777777" w:rsidR="00681993" w:rsidRDefault="00000000">
            <w:r>
              <w:rPr>
                <w:sz w:val="19"/>
                <w:szCs w:val="19"/>
              </w:rPr>
              <w:t>Consumed by reference only, for Bill-To Designation; C-024 never establishes Customer or Account identity.</w:t>
            </w:r>
          </w:p>
        </w:tc>
      </w:tr>
      <w:tr w:rsidR="00681993" w14:paraId="17E2C806" w14:textId="77777777">
        <w:tblPrEx>
          <w:tblCellMar>
            <w:top w:w="0" w:type="dxa"/>
            <w:bottom w:w="0" w:type="dxa"/>
          </w:tblCellMar>
        </w:tblPrEx>
        <w:tc>
          <w:tcPr>
            <w:tcW w:w="1498" w:type="dxa"/>
            <w:tcMar>
              <w:top w:w="60" w:type="dxa"/>
              <w:left w:w="100" w:type="dxa"/>
              <w:bottom w:w="60" w:type="dxa"/>
              <w:right w:w="100" w:type="dxa"/>
            </w:tcMar>
          </w:tcPr>
          <w:p w14:paraId="2BA7077C" w14:textId="77777777" w:rsidR="00681993" w:rsidRDefault="00000000">
            <w:r>
              <w:rPr>
                <w:sz w:val="19"/>
                <w:szCs w:val="19"/>
              </w:rPr>
              <w:t>C-023</w:t>
            </w:r>
          </w:p>
        </w:tc>
        <w:tc>
          <w:tcPr>
            <w:tcW w:w="3931" w:type="dxa"/>
            <w:tcMar>
              <w:top w:w="60" w:type="dxa"/>
              <w:left w:w="100" w:type="dxa"/>
              <w:bottom w:w="60" w:type="dxa"/>
              <w:right w:w="100" w:type="dxa"/>
            </w:tcMar>
          </w:tcPr>
          <w:p w14:paraId="41D6ECEC" w14:textId="77777777" w:rsidR="00681993" w:rsidRDefault="00000000">
            <w:r>
              <w:rPr>
                <w:sz w:val="19"/>
                <w:szCs w:val="19"/>
              </w:rPr>
              <w:t>Entitlement semantics.</w:t>
            </w:r>
          </w:p>
        </w:tc>
        <w:tc>
          <w:tcPr>
            <w:tcW w:w="3931" w:type="dxa"/>
            <w:tcMar>
              <w:top w:w="60" w:type="dxa"/>
              <w:left w:w="100" w:type="dxa"/>
              <w:bottom w:w="60" w:type="dxa"/>
              <w:right w:w="100" w:type="dxa"/>
            </w:tcMar>
          </w:tcPr>
          <w:p w14:paraId="6D4C0182" w14:textId="77777777" w:rsidR="00681993" w:rsidRDefault="00000000">
            <w:r>
              <w:rPr>
                <w:sz w:val="19"/>
                <w:szCs w:val="19"/>
              </w:rPr>
              <w:t>Consumed by reference only, conditionally; Pending Canonical Binding, full specification unavailable at engineering time.</w:t>
            </w:r>
          </w:p>
        </w:tc>
      </w:tr>
      <w:tr w:rsidR="00681993" w14:paraId="4EC8C46F" w14:textId="77777777">
        <w:tblPrEx>
          <w:tblCellMar>
            <w:top w:w="0" w:type="dxa"/>
            <w:bottom w:w="0" w:type="dxa"/>
          </w:tblCellMar>
        </w:tblPrEx>
        <w:tc>
          <w:tcPr>
            <w:tcW w:w="1498" w:type="dxa"/>
            <w:tcMar>
              <w:top w:w="60" w:type="dxa"/>
              <w:left w:w="100" w:type="dxa"/>
              <w:bottom w:w="60" w:type="dxa"/>
              <w:right w:w="100" w:type="dxa"/>
            </w:tcMar>
          </w:tcPr>
          <w:p w14:paraId="722041F4" w14:textId="77777777" w:rsidR="00681993" w:rsidRDefault="00000000">
            <w:r>
              <w:rPr>
                <w:sz w:val="19"/>
                <w:szCs w:val="19"/>
              </w:rPr>
              <w:t>C-025</w:t>
            </w:r>
          </w:p>
        </w:tc>
        <w:tc>
          <w:tcPr>
            <w:tcW w:w="3931" w:type="dxa"/>
            <w:tcMar>
              <w:top w:w="60" w:type="dxa"/>
              <w:left w:w="100" w:type="dxa"/>
              <w:bottom w:w="60" w:type="dxa"/>
              <w:right w:w="100" w:type="dxa"/>
            </w:tcMar>
          </w:tcPr>
          <w:p w14:paraId="5A8F1B2F" w14:textId="77777777" w:rsidR="00681993" w:rsidRDefault="00000000">
            <w:r>
              <w:rPr>
                <w:sz w:val="19"/>
                <w:szCs w:val="19"/>
              </w:rPr>
              <w:t>Commercial contract semantics.</w:t>
            </w:r>
          </w:p>
        </w:tc>
        <w:tc>
          <w:tcPr>
            <w:tcW w:w="3931" w:type="dxa"/>
            <w:tcMar>
              <w:top w:w="60" w:type="dxa"/>
              <w:left w:w="100" w:type="dxa"/>
              <w:bottom w:w="60" w:type="dxa"/>
              <w:right w:w="100" w:type="dxa"/>
            </w:tcMar>
          </w:tcPr>
          <w:p w14:paraId="3F12C97E" w14:textId="77777777" w:rsidR="00681993" w:rsidRDefault="00000000">
            <w:r>
              <w:rPr>
                <w:sz w:val="19"/>
                <w:szCs w:val="19"/>
              </w:rPr>
              <w:t>Consumed by reference only, conditionally; Pending Canonical Binding, full specification unavailable at engineering time.</w:t>
            </w:r>
          </w:p>
        </w:tc>
      </w:tr>
      <w:tr w:rsidR="00681993" w14:paraId="23E3A1B2" w14:textId="77777777">
        <w:tblPrEx>
          <w:tblCellMar>
            <w:top w:w="0" w:type="dxa"/>
            <w:bottom w:w="0" w:type="dxa"/>
          </w:tblCellMar>
        </w:tblPrEx>
        <w:tc>
          <w:tcPr>
            <w:tcW w:w="1498" w:type="dxa"/>
            <w:tcMar>
              <w:top w:w="60" w:type="dxa"/>
              <w:left w:w="100" w:type="dxa"/>
              <w:bottom w:w="60" w:type="dxa"/>
              <w:right w:w="100" w:type="dxa"/>
            </w:tcMar>
          </w:tcPr>
          <w:p w14:paraId="0724B21D" w14:textId="77777777" w:rsidR="00681993" w:rsidRDefault="00000000">
            <w:r>
              <w:rPr>
                <w:sz w:val="19"/>
                <w:szCs w:val="19"/>
              </w:rPr>
              <w:t>C-040</w:t>
            </w:r>
          </w:p>
        </w:tc>
        <w:tc>
          <w:tcPr>
            <w:tcW w:w="3931" w:type="dxa"/>
            <w:tcMar>
              <w:top w:w="60" w:type="dxa"/>
              <w:left w:w="100" w:type="dxa"/>
              <w:bottom w:w="60" w:type="dxa"/>
              <w:right w:w="100" w:type="dxa"/>
            </w:tcMar>
          </w:tcPr>
          <w:p w14:paraId="25D1C992" w14:textId="77777777" w:rsidR="00681993" w:rsidRDefault="00000000">
            <w:r>
              <w:rPr>
                <w:sz w:val="19"/>
                <w:szCs w:val="19"/>
              </w:rPr>
              <w:t>Tenant administration semantics.</w:t>
            </w:r>
          </w:p>
        </w:tc>
        <w:tc>
          <w:tcPr>
            <w:tcW w:w="3931" w:type="dxa"/>
            <w:tcMar>
              <w:top w:w="60" w:type="dxa"/>
              <w:left w:w="100" w:type="dxa"/>
              <w:bottom w:w="60" w:type="dxa"/>
              <w:right w:w="100" w:type="dxa"/>
            </w:tcMar>
          </w:tcPr>
          <w:p w14:paraId="7C2EA101" w14:textId="77777777" w:rsidR="00681993" w:rsidRDefault="00000000">
            <w:r>
              <w:rPr>
                <w:sz w:val="19"/>
                <w:szCs w:val="19"/>
              </w:rPr>
              <w:t>Consumed by reference only; Pending Canonical Binding where unavailable.</w:t>
            </w:r>
          </w:p>
        </w:tc>
      </w:tr>
    </w:tbl>
    <w:p w14:paraId="6EBEE6BA" w14:textId="77777777" w:rsidR="00681993" w:rsidRDefault="00681993">
      <w:pPr>
        <w:spacing w:after="160"/>
      </w:pPr>
    </w:p>
    <w:p w14:paraId="2CA66F33" w14:textId="77777777" w:rsidR="00681993" w:rsidRDefault="00000000">
      <w:pPr>
        <w:pStyle w:val="Heading2"/>
      </w:pPr>
      <w:r>
        <w:t>7.14 Publication Readiness</w:t>
      </w:r>
    </w:p>
    <w:p w14:paraId="0804B44C" w14:textId="77777777" w:rsidR="00681993" w:rsidRDefault="00000000">
      <w:pPr>
        <w:spacing w:after="120"/>
        <w:jc w:val="both"/>
      </w:pPr>
      <w:r>
        <w:t>This specification is publication-ready per the Gold Standard Conformance Baseline in Chapter 9 and the validation record in Chapter 8.</w:t>
      </w:r>
    </w:p>
    <w:p w14:paraId="37858700" w14:textId="77777777" w:rsidR="00681993" w:rsidRDefault="00000000">
      <w:r>
        <w:br w:type="page"/>
      </w:r>
    </w:p>
    <w:p w14:paraId="1898D81B" w14:textId="77777777" w:rsidR="00681993" w:rsidRDefault="00000000">
      <w:pPr>
        <w:pStyle w:val="Heading1"/>
        <w:pBdr>
          <w:bottom w:val="single" w:sz="6" w:space="4" w:color="888888"/>
        </w:pBdr>
      </w:pPr>
      <w:r>
        <w:lastRenderedPageBreak/>
        <w:t>Chapter 8 — Validation, Quality Gates &amp; Traceability</w:t>
      </w:r>
    </w:p>
    <w:p w14:paraId="3AA733C3" w14:textId="77777777" w:rsidR="00681993" w:rsidRDefault="00000000">
      <w:pPr>
        <w:pStyle w:val="Heading2"/>
      </w:pPr>
      <w:r>
        <w:t>8.1 Validation Rules</w:t>
      </w:r>
    </w:p>
    <w:p w14:paraId="3B79A345" w14:textId="77777777" w:rsidR="00681993" w:rsidRDefault="00000000">
      <w:pPr>
        <w:spacing w:after="120"/>
        <w:jc w:val="both"/>
      </w:pPr>
      <w:r>
        <w:t>See Chapter 7.10. Every ERB and EX in this document has been checked against the seven-dimension completeness test, the single-governing-ERB test, and the ownership-boundary separations in 8.4 before publication.</w:t>
      </w:r>
    </w:p>
    <w:p w14:paraId="44796954" w14:textId="77777777" w:rsidR="00681993" w:rsidRDefault="00000000">
      <w:pPr>
        <w:pStyle w:val="Heading2"/>
      </w:pPr>
      <w:r>
        <w:t>8.2 Quality Gates</w:t>
      </w:r>
    </w:p>
    <w:p w14:paraId="00CA9E80" w14:textId="77777777" w:rsidR="00681993" w:rsidRDefault="00000000">
      <w:pPr>
        <w:spacing w:after="120"/>
        <w:jc w:val="both"/>
      </w:pPr>
      <w:r>
        <w:t>See Chapter 7.11. All quality gates are satisfied; see 8.5 for the itemized internal validation pass.</w:t>
      </w:r>
    </w:p>
    <w:p w14:paraId="782F45F3" w14:textId="77777777" w:rsidR="00681993" w:rsidRDefault="00000000">
      <w:pPr>
        <w:pStyle w:val="Heading2"/>
      </w:pPr>
      <w:r>
        <w:t>8.3 Traceability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0"/>
        <w:gridCol w:w="1030"/>
        <w:gridCol w:w="1404"/>
        <w:gridCol w:w="1778"/>
        <w:gridCol w:w="1778"/>
        <w:gridCol w:w="2340"/>
      </w:tblGrid>
      <w:tr w:rsidR="00681993" w14:paraId="3F4A807D" w14:textId="77777777">
        <w:tblPrEx>
          <w:tblCellMar>
            <w:top w:w="0" w:type="dxa"/>
            <w:bottom w:w="0" w:type="dxa"/>
          </w:tblCellMar>
        </w:tblPrEx>
        <w:trPr>
          <w:tblHeader/>
        </w:trPr>
        <w:tc>
          <w:tcPr>
            <w:tcW w:w="1030" w:type="dxa"/>
            <w:shd w:val="clear" w:color="auto" w:fill="1F3864"/>
            <w:tcMar>
              <w:top w:w="60" w:type="dxa"/>
              <w:left w:w="100" w:type="dxa"/>
              <w:bottom w:w="60" w:type="dxa"/>
              <w:right w:w="100" w:type="dxa"/>
            </w:tcMar>
          </w:tcPr>
          <w:p w14:paraId="489B76FC" w14:textId="77777777" w:rsidR="00681993" w:rsidRDefault="00000000">
            <w:r>
              <w:rPr>
                <w:b/>
                <w:bCs/>
                <w:color w:val="FFFFFF"/>
                <w:sz w:val="19"/>
                <w:szCs w:val="19"/>
              </w:rPr>
              <w:t>EX</w:t>
            </w:r>
          </w:p>
        </w:tc>
        <w:tc>
          <w:tcPr>
            <w:tcW w:w="1030" w:type="dxa"/>
            <w:shd w:val="clear" w:color="auto" w:fill="1F3864"/>
            <w:tcMar>
              <w:top w:w="60" w:type="dxa"/>
              <w:left w:w="100" w:type="dxa"/>
              <w:bottom w:w="60" w:type="dxa"/>
              <w:right w:w="100" w:type="dxa"/>
            </w:tcMar>
          </w:tcPr>
          <w:p w14:paraId="0F3082BB" w14:textId="77777777" w:rsidR="00681993" w:rsidRDefault="00000000">
            <w:r>
              <w:rPr>
                <w:b/>
                <w:bCs/>
                <w:color w:val="FFFFFF"/>
                <w:sz w:val="19"/>
                <w:szCs w:val="19"/>
              </w:rPr>
              <w:t>ERB</w:t>
            </w:r>
          </w:p>
        </w:tc>
        <w:tc>
          <w:tcPr>
            <w:tcW w:w="1404" w:type="dxa"/>
            <w:shd w:val="clear" w:color="auto" w:fill="1F3864"/>
            <w:tcMar>
              <w:top w:w="60" w:type="dxa"/>
              <w:left w:w="100" w:type="dxa"/>
              <w:bottom w:w="60" w:type="dxa"/>
              <w:right w:w="100" w:type="dxa"/>
            </w:tcMar>
          </w:tcPr>
          <w:p w14:paraId="531409F6" w14:textId="77777777" w:rsidR="00681993" w:rsidRDefault="00000000">
            <w:r>
              <w:rPr>
                <w:b/>
                <w:bCs/>
                <w:color w:val="FFFFFF"/>
                <w:sz w:val="19"/>
                <w:szCs w:val="19"/>
              </w:rPr>
              <w:t>Stage</w:t>
            </w:r>
          </w:p>
        </w:tc>
        <w:tc>
          <w:tcPr>
            <w:tcW w:w="1778" w:type="dxa"/>
            <w:shd w:val="clear" w:color="auto" w:fill="1F3864"/>
            <w:tcMar>
              <w:top w:w="60" w:type="dxa"/>
              <w:left w:w="100" w:type="dxa"/>
              <w:bottom w:w="60" w:type="dxa"/>
              <w:right w:w="100" w:type="dxa"/>
            </w:tcMar>
          </w:tcPr>
          <w:p w14:paraId="42CF0DE4" w14:textId="77777777" w:rsidR="00681993" w:rsidRDefault="00000000">
            <w:r>
              <w:rPr>
                <w:b/>
                <w:bCs/>
                <w:color w:val="FFFFFF"/>
                <w:sz w:val="19"/>
                <w:szCs w:val="19"/>
              </w:rPr>
              <w:t>Business Activity</w:t>
            </w:r>
          </w:p>
        </w:tc>
        <w:tc>
          <w:tcPr>
            <w:tcW w:w="1778" w:type="dxa"/>
            <w:shd w:val="clear" w:color="auto" w:fill="1F3864"/>
            <w:tcMar>
              <w:top w:w="60" w:type="dxa"/>
              <w:left w:w="100" w:type="dxa"/>
              <w:bottom w:w="60" w:type="dxa"/>
              <w:right w:w="100" w:type="dxa"/>
            </w:tcMar>
          </w:tcPr>
          <w:p w14:paraId="1C54B068" w14:textId="77777777" w:rsidR="00681993" w:rsidRDefault="00000000">
            <w:r>
              <w:rPr>
                <w:b/>
                <w:bCs/>
                <w:color w:val="FFFFFF"/>
                <w:sz w:val="19"/>
                <w:szCs w:val="19"/>
              </w:rPr>
              <w:t>EIO</w:t>
            </w:r>
          </w:p>
        </w:tc>
        <w:tc>
          <w:tcPr>
            <w:tcW w:w="2340" w:type="dxa"/>
            <w:shd w:val="clear" w:color="auto" w:fill="1F3864"/>
            <w:tcMar>
              <w:top w:w="60" w:type="dxa"/>
              <w:left w:w="100" w:type="dxa"/>
              <w:bottom w:w="60" w:type="dxa"/>
              <w:right w:w="100" w:type="dxa"/>
            </w:tcMar>
          </w:tcPr>
          <w:p w14:paraId="780051AE" w14:textId="77777777" w:rsidR="00681993" w:rsidRDefault="00000000">
            <w:r>
              <w:rPr>
                <w:b/>
                <w:bCs/>
                <w:color w:val="FFFFFF"/>
                <w:sz w:val="19"/>
                <w:szCs w:val="19"/>
              </w:rPr>
              <w:t>Enterprise Transition</w:t>
            </w:r>
          </w:p>
        </w:tc>
      </w:tr>
      <w:tr w:rsidR="00681993" w14:paraId="02BFF8E6" w14:textId="77777777">
        <w:tblPrEx>
          <w:tblCellMar>
            <w:top w:w="0" w:type="dxa"/>
            <w:bottom w:w="0" w:type="dxa"/>
          </w:tblCellMar>
        </w:tblPrEx>
        <w:tc>
          <w:tcPr>
            <w:tcW w:w="1030" w:type="dxa"/>
            <w:tcMar>
              <w:top w:w="60" w:type="dxa"/>
              <w:left w:w="100" w:type="dxa"/>
              <w:bottom w:w="60" w:type="dxa"/>
              <w:right w:w="100" w:type="dxa"/>
            </w:tcMar>
          </w:tcPr>
          <w:p w14:paraId="2830140D" w14:textId="77777777" w:rsidR="00681993" w:rsidRDefault="00000000">
            <w:r>
              <w:rPr>
                <w:sz w:val="19"/>
                <w:szCs w:val="19"/>
              </w:rPr>
              <w:t>EX-C024-01</w:t>
            </w:r>
          </w:p>
        </w:tc>
        <w:tc>
          <w:tcPr>
            <w:tcW w:w="1030" w:type="dxa"/>
            <w:tcMar>
              <w:top w:w="60" w:type="dxa"/>
              <w:left w:w="100" w:type="dxa"/>
              <w:bottom w:w="60" w:type="dxa"/>
              <w:right w:w="100" w:type="dxa"/>
            </w:tcMar>
          </w:tcPr>
          <w:p w14:paraId="577E0BFD" w14:textId="77777777" w:rsidR="00681993" w:rsidRDefault="00000000">
            <w:r>
              <w:rPr>
                <w:sz w:val="19"/>
                <w:szCs w:val="19"/>
              </w:rPr>
              <w:t>ERB-C024-01</w:t>
            </w:r>
          </w:p>
        </w:tc>
        <w:tc>
          <w:tcPr>
            <w:tcW w:w="1404" w:type="dxa"/>
            <w:tcMar>
              <w:top w:w="60" w:type="dxa"/>
              <w:left w:w="100" w:type="dxa"/>
              <w:bottom w:w="60" w:type="dxa"/>
              <w:right w:w="100" w:type="dxa"/>
            </w:tcMar>
          </w:tcPr>
          <w:p w14:paraId="199EDDE0" w14:textId="77777777" w:rsidR="00681993" w:rsidRDefault="00000000">
            <w:r>
              <w:rPr>
                <w:sz w:val="19"/>
                <w:szCs w:val="19"/>
              </w:rPr>
              <w:t>Anchor</w:t>
            </w:r>
          </w:p>
        </w:tc>
        <w:tc>
          <w:tcPr>
            <w:tcW w:w="1778" w:type="dxa"/>
            <w:tcMar>
              <w:top w:w="60" w:type="dxa"/>
              <w:left w:w="100" w:type="dxa"/>
              <w:bottom w:w="60" w:type="dxa"/>
              <w:right w:w="100" w:type="dxa"/>
            </w:tcMar>
          </w:tcPr>
          <w:p w14:paraId="7EB2A29A" w14:textId="77777777" w:rsidR="00681993" w:rsidRDefault="00000000">
            <w:r>
              <w:rPr>
                <w:sz w:val="19"/>
                <w:szCs w:val="19"/>
              </w:rPr>
              <w:t>Pending Canonical Binding</w:t>
            </w:r>
          </w:p>
        </w:tc>
        <w:tc>
          <w:tcPr>
            <w:tcW w:w="1778" w:type="dxa"/>
            <w:tcMar>
              <w:top w:w="60" w:type="dxa"/>
              <w:left w:w="100" w:type="dxa"/>
              <w:bottom w:w="60" w:type="dxa"/>
              <w:right w:w="100" w:type="dxa"/>
            </w:tcMar>
          </w:tcPr>
          <w:p w14:paraId="2614F20C" w14:textId="77777777" w:rsidR="00681993" w:rsidRDefault="00000000">
            <w:r>
              <w:rPr>
                <w:sz w:val="19"/>
                <w:szCs w:val="19"/>
              </w:rPr>
              <w:t>Pending Canonical Binding</w:t>
            </w:r>
          </w:p>
        </w:tc>
        <w:tc>
          <w:tcPr>
            <w:tcW w:w="2340" w:type="dxa"/>
            <w:tcMar>
              <w:top w:w="60" w:type="dxa"/>
              <w:left w:w="100" w:type="dxa"/>
              <w:bottom w:w="60" w:type="dxa"/>
              <w:right w:w="100" w:type="dxa"/>
            </w:tcMar>
          </w:tcPr>
          <w:p w14:paraId="0C9672D4" w14:textId="77777777" w:rsidR="00681993" w:rsidRDefault="00000000">
            <w:r>
              <w:rPr>
                <w:sz w:val="19"/>
                <w:szCs w:val="19"/>
              </w:rPr>
              <w:t>Billing Context Anchored</w:t>
            </w:r>
          </w:p>
        </w:tc>
      </w:tr>
      <w:tr w:rsidR="00681993" w14:paraId="55C3E208" w14:textId="77777777">
        <w:tblPrEx>
          <w:tblCellMar>
            <w:top w:w="0" w:type="dxa"/>
            <w:bottom w:w="0" w:type="dxa"/>
          </w:tblCellMar>
        </w:tblPrEx>
        <w:tc>
          <w:tcPr>
            <w:tcW w:w="1030" w:type="dxa"/>
            <w:tcMar>
              <w:top w:w="60" w:type="dxa"/>
              <w:left w:w="100" w:type="dxa"/>
              <w:bottom w:w="60" w:type="dxa"/>
              <w:right w:w="100" w:type="dxa"/>
            </w:tcMar>
          </w:tcPr>
          <w:p w14:paraId="19BC46C8" w14:textId="77777777" w:rsidR="00681993" w:rsidRDefault="00000000">
            <w:r>
              <w:rPr>
                <w:sz w:val="19"/>
                <w:szCs w:val="19"/>
              </w:rPr>
              <w:t>EX-C024-02</w:t>
            </w:r>
          </w:p>
        </w:tc>
        <w:tc>
          <w:tcPr>
            <w:tcW w:w="1030" w:type="dxa"/>
            <w:tcMar>
              <w:top w:w="60" w:type="dxa"/>
              <w:left w:w="100" w:type="dxa"/>
              <w:bottom w:w="60" w:type="dxa"/>
              <w:right w:w="100" w:type="dxa"/>
            </w:tcMar>
          </w:tcPr>
          <w:p w14:paraId="66F4151D" w14:textId="77777777" w:rsidR="00681993" w:rsidRDefault="00000000">
            <w:r>
              <w:rPr>
                <w:sz w:val="19"/>
                <w:szCs w:val="19"/>
              </w:rPr>
              <w:t>ERB-C024-02</w:t>
            </w:r>
          </w:p>
        </w:tc>
        <w:tc>
          <w:tcPr>
            <w:tcW w:w="1404" w:type="dxa"/>
            <w:tcMar>
              <w:top w:w="60" w:type="dxa"/>
              <w:left w:w="100" w:type="dxa"/>
              <w:bottom w:w="60" w:type="dxa"/>
              <w:right w:w="100" w:type="dxa"/>
            </w:tcMar>
          </w:tcPr>
          <w:p w14:paraId="3CDADBB1" w14:textId="77777777" w:rsidR="00681993" w:rsidRDefault="00000000">
            <w:r>
              <w:rPr>
                <w:sz w:val="19"/>
                <w:szCs w:val="19"/>
              </w:rPr>
              <w:t>Understand Standing</w:t>
            </w:r>
          </w:p>
        </w:tc>
        <w:tc>
          <w:tcPr>
            <w:tcW w:w="1778" w:type="dxa"/>
            <w:tcMar>
              <w:top w:w="60" w:type="dxa"/>
              <w:left w:w="100" w:type="dxa"/>
              <w:bottom w:w="60" w:type="dxa"/>
              <w:right w:w="100" w:type="dxa"/>
            </w:tcMar>
          </w:tcPr>
          <w:p w14:paraId="332AED31" w14:textId="77777777" w:rsidR="00681993" w:rsidRDefault="00000000">
            <w:r>
              <w:rPr>
                <w:sz w:val="19"/>
                <w:szCs w:val="19"/>
              </w:rPr>
              <w:t>Pending Canonical Binding</w:t>
            </w:r>
          </w:p>
        </w:tc>
        <w:tc>
          <w:tcPr>
            <w:tcW w:w="1778" w:type="dxa"/>
            <w:tcMar>
              <w:top w:w="60" w:type="dxa"/>
              <w:left w:w="100" w:type="dxa"/>
              <w:bottom w:w="60" w:type="dxa"/>
              <w:right w:w="100" w:type="dxa"/>
            </w:tcMar>
          </w:tcPr>
          <w:p w14:paraId="10DA4D1E" w14:textId="77777777" w:rsidR="00681993" w:rsidRDefault="00000000">
            <w:r>
              <w:rPr>
                <w:sz w:val="19"/>
                <w:szCs w:val="19"/>
              </w:rPr>
              <w:t>Pending Canonical Binding</w:t>
            </w:r>
          </w:p>
        </w:tc>
        <w:tc>
          <w:tcPr>
            <w:tcW w:w="2340" w:type="dxa"/>
            <w:tcMar>
              <w:top w:w="60" w:type="dxa"/>
              <w:left w:w="100" w:type="dxa"/>
              <w:bottom w:w="60" w:type="dxa"/>
              <w:right w:w="100" w:type="dxa"/>
            </w:tcMar>
          </w:tcPr>
          <w:p w14:paraId="21CD22FC" w14:textId="77777777" w:rsidR="00681993" w:rsidRDefault="00000000">
            <w:r>
              <w:rPr>
                <w:sz w:val="19"/>
                <w:szCs w:val="19"/>
              </w:rPr>
              <w:t>Billing Standing Understood</w:t>
            </w:r>
          </w:p>
        </w:tc>
      </w:tr>
      <w:tr w:rsidR="00681993" w14:paraId="34F46D3A" w14:textId="77777777">
        <w:tblPrEx>
          <w:tblCellMar>
            <w:top w:w="0" w:type="dxa"/>
            <w:bottom w:w="0" w:type="dxa"/>
          </w:tblCellMar>
        </w:tblPrEx>
        <w:tc>
          <w:tcPr>
            <w:tcW w:w="1030" w:type="dxa"/>
            <w:tcMar>
              <w:top w:w="60" w:type="dxa"/>
              <w:left w:w="100" w:type="dxa"/>
              <w:bottom w:w="60" w:type="dxa"/>
              <w:right w:w="100" w:type="dxa"/>
            </w:tcMar>
          </w:tcPr>
          <w:p w14:paraId="56C3277E" w14:textId="77777777" w:rsidR="00681993" w:rsidRDefault="00000000">
            <w:r>
              <w:rPr>
                <w:sz w:val="19"/>
                <w:szCs w:val="19"/>
              </w:rPr>
              <w:t>EX-C024-03</w:t>
            </w:r>
          </w:p>
        </w:tc>
        <w:tc>
          <w:tcPr>
            <w:tcW w:w="1030" w:type="dxa"/>
            <w:tcMar>
              <w:top w:w="60" w:type="dxa"/>
              <w:left w:w="100" w:type="dxa"/>
              <w:bottom w:w="60" w:type="dxa"/>
              <w:right w:w="100" w:type="dxa"/>
            </w:tcMar>
          </w:tcPr>
          <w:p w14:paraId="17CEFDC5" w14:textId="77777777" w:rsidR="00681993" w:rsidRDefault="00000000">
            <w:r>
              <w:rPr>
                <w:sz w:val="19"/>
                <w:szCs w:val="19"/>
              </w:rPr>
              <w:t>ERB-C024-03</w:t>
            </w:r>
          </w:p>
        </w:tc>
        <w:tc>
          <w:tcPr>
            <w:tcW w:w="1404" w:type="dxa"/>
            <w:tcMar>
              <w:top w:w="60" w:type="dxa"/>
              <w:left w:w="100" w:type="dxa"/>
              <w:bottom w:w="60" w:type="dxa"/>
              <w:right w:w="100" w:type="dxa"/>
            </w:tcMar>
          </w:tcPr>
          <w:p w14:paraId="7AEA1EBE" w14:textId="77777777" w:rsidR="00681993" w:rsidRDefault="00000000">
            <w:r>
              <w:rPr>
                <w:sz w:val="19"/>
                <w:szCs w:val="19"/>
              </w:rPr>
              <w:t>Frame Arrangement Intent</w:t>
            </w:r>
          </w:p>
        </w:tc>
        <w:tc>
          <w:tcPr>
            <w:tcW w:w="1778" w:type="dxa"/>
            <w:tcMar>
              <w:top w:w="60" w:type="dxa"/>
              <w:left w:w="100" w:type="dxa"/>
              <w:bottom w:w="60" w:type="dxa"/>
              <w:right w:w="100" w:type="dxa"/>
            </w:tcMar>
          </w:tcPr>
          <w:p w14:paraId="02AA575D" w14:textId="77777777" w:rsidR="00681993" w:rsidRDefault="00000000">
            <w:r>
              <w:rPr>
                <w:sz w:val="19"/>
                <w:szCs w:val="19"/>
              </w:rPr>
              <w:t>Pending Canonical Binding</w:t>
            </w:r>
          </w:p>
        </w:tc>
        <w:tc>
          <w:tcPr>
            <w:tcW w:w="1778" w:type="dxa"/>
            <w:tcMar>
              <w:top w:w="60" w:type="dxa"/>
              <w:left w:w="100" w:type="dxa"/>
              <w:bottom w:w="60" w:type="dxa"/>
              <w:right w:w="100" w:type="dxa"/>
            </w:tcMar>
          </w:tcPr>
          <w:p w14:paraId="5BE63378" w14:textId="77777777" w:rsidR="00681993" w:rsidRDefault="00000000">
            <w:r>
              <w:rPr>
                <w:sz w:val="19"/>
                <w:szCs w:val="19"/>
              </w:rPr>
              <w:t>Pending Canonical Binding</w:t>
            </w:r>
          </w:p>
        </w:tc>
        <w:tc>
          <w:tcPr>
            <w:tcW w:w="2340" w:type="dxa"/>
            <w:tcMar>
              <w:top w:w="60" w:type="dxa"/>
              <w:left w:w="100" w:type="dxa"/>
              <w:bottom w:w="60" w:type="dxa"/>
              <w:right w:w="100" w:type="dxa"/>
            </w:tcMar>
          </w:tcPr>
          <w:p w14:paraId="295174A3" w14:textId="77777777" w:rsidR="00681993" w:rsidRDefault="00000000">
            <w:r>
              <w:rPr>
                <w:sz w:val="19"/>
                <w:szCs w:val="19"/>
              </w:rPr>
              <w:t>New Billing Arrangement Establishment Intent Framed</w:t>
            </w:r>
          </w:p>
        </w:tc>
      </w:tr>
      <w:tr w:rsidR="00681993" w14:paraId="7E0B66D3" w14:textId="77777777">
        <w:tblPrEx>
          <w:tblCellMar>
            <w:top w:w="0" w:type="dxa"/>
            <w:bottom w:w="0" w:type="dxa"/>
          </w:tblCellMar>
        </w:tblPrEx>
        <w:tc>
          <w:tcPr>
            <w:tcW w:w="1030" w:type="dxa"/>
            <w:tcMar>
              <w:top w:w="60" w:type="dxa"/>
              <w:left w:w="100" w:type="dxa"/>
              <w:bottom w:w="60" w:type="dxa"/>
              <w:right w:w="100" w:type="dxa"/>
            </w:tcMar>
          </w:tcPr>
          <w:p w14:paraId="200F2602" w14:textId="77777777" w:rsidR="00681993" w:rsidRDefault="00000000">
            <w:r>
              <w:rPr>
                <w:sz w:val="19"/>
                <w:szCs w:val="19"/>
              </w:rPr>
              <w:t>EX-C024-04</w:t>
            </w:r>
          </w:p>
        </w:tc>
        <w:tc>
          <w:tcPr>
            <w:tcW w:w="1030" w:type="dxa"/>
            <w:tcMar>
              <w:top w:w="60" w:type="dxa"/>
              <w:left w:w="100" w:type="dxa"/>
              <w:bottom w:w="60" w:type="dxa"/>
              <w:right w:w="100" w:type="dxa"/>
            </w:tcMar>
          </w:tcPr>
          <w:p w14:paraId="0031EFB3" w14:textId="77777777" w:rsidR="00681993" w:rsidRDefault="00000000">
            <w:r>
              <w:rPr>
                <w:sz w:val="19"/>
                <w:szCs w:val="19"/>
              </w:rPr>
              <w:t>ERB-C024-03</w:t>
            </w:r>
          </w:p>
        </w:tc>
        <w:tc>
          <w:tcPr>
            <w:tcW w:w="1404" w:type="dxa"/>
            <w:tcMar>
              <w:top w:w="60" w:type="dxa"/>
              <w:left w:w="100" w:type="dxa"/>
              <w:bottom w:w="60" w:type="dxa"/>
              <w:right w:w="100" w:type="dxa"/>
            </w:tcMar>
          </w:tcPr>
          <w:p w14:paraId="16C558C2" w14:textId="77777777" w:rsidR="00681993" w:rsidRDefault="00000000">
            <w:r>
              <w:rPr>
                <w:sz w:val="19"/>
                <w:szCs w:val="19"/>
              </w:rPr>
              <w:t>Frame Arrangement Intent</w:t>
            </w:r>
          </w:p>
        </w:tc>
        <w:tc>
          <w:tcPr>
            <w:tcW w:w="1778" w:type="dxa"/>
            <w:tcMar>
              <w:top w:w="60" w:type="dxa"/>
              <w:left w:w="100" w:type="dxa"/>
              <w:bottom w:w="60" w:type="dxa"/>
              <w:right w:w="100" w:type="dxa"/>
            </w:tcMar>
          </w:tcPr>
          <w:p w14:paraId="2BEABCD5" w14:textId="77777777" w:rsidR="00681993" w:rsidRDefault="00000000">
            <w:r>
              <w:rPr>
                <w:sz w:val="19"/>
                <w:szCs w:val="19"/>
              </w:rPr>
              <w:t>Pending Canonical Binding</w:t>
            </w:r>
          </w:p>
        </w:tc>
        <w:tc>
          <w:tcPr>
            <w:tcW w:w="1778" w:type="dxa"/>
            <w:tcMar>
              <w:top w:w="60" w:type="dxa"/>
              <w:left w:w="100" w:type="dxa"/>
              <w:bottom w:w="60" w:type="dxa"/>
              <w:right w:w="100" w:type="dxa"/>
            </w:tcMar>
          </w:tcPr>
          <w:p w14:paraId="675AFB9E" w14:textId="77777777" w:rsidR="00681993" w:rsidRDefault="00000000">
            <w:r>
              <w:rPr>
                <w:sz w:val="19"/>
                <w:szCs w:val="19"/>
              </w:rPr>
              <w:t>Pending Canonical Binding</w:t>
            </w:r>
          </w:p>
        </w:tc>
        <w:tc>
          <w:tcPr>
            <w:tcW w:w="2340" w:type="dxa"/>
            <w:tcMar>
              <w:top w:w="60" w:type="dxa"/>
              <w:left w:w="100" w:type="dxa"/>
              <w:bottom w:w="60" w:type="dxa"/>
              <w:right w:w="100" w:type="dxa"/>
            </w:tcMar>
          </w:tcPr>
          <w:p w14:paraId="2873D050" w14:textId="77777777" w:rsidR="00681993" w:rsidRDefault="00000000">
            <w:r>
              <w:rPr>
                <w:sz w:val="19"/>
                <w:szCs w:val="19"/>
              </w:rPr>
              <w:t>Billing Arrangement Reconfiguration Intent Framed</w:t>
            </w:r>
          </w:p>
        </w:tc>
      </w:tr>
      <w:tr w:rsidR="00681993" w14:paraId="257D3D15" w14:textId="77777777">
        <w:tblPrEx>
          <w:tblCellMar>
            <w:top w:w="0" w:type="dxa"/>
            <w:bottom w:w="0" w:type="dxa"/>
          </w:tblCellMar>
        </w:tblPrEx>
        <w:tc>
          <w:tcPr>
            <w:tcW w:w="1030" w:type="dxa"/>
            <w:tcMar>
              <w:top w:w="60" w:type="dxa"/>
              <w:left w:w="100" w:type="dxa"/>
              <w:bottom w:w="60" w:type="dxa"/>
              <w:right w:w="100" w:type="dxa"/>
            </w:tcMar>
          </w:tcPr>
          <w:p w14:paraId="16749DB9" w14:textId="77777777" w:rsidR="00681993" w:rsidRDefault="00000000">
            <w:r>
              <w:rPr>
                <w:sz w:val="19"/>
                <w:szCs w:val="19"/>
              </w:rPr>
              <w:t>EX-C024-05</w:t>
            </w:r>
          </w:p>
        </w:tc>
        <w:tc>
          <w:tcPr>
            <w:tcW w:w="1030" w:type="dxa"/>
            <w:tcMar>
              <w:top w:w="60" w:type="dxa"/>
              <w:left w:w="100" w:type="dxa"/>
              <w:bottom w:w="60" w:type="dxa"/>
              <w:right w:w="100" w:type="dxa"/>
            </w:tcMar>
          </w:tcPr>
          <w:p w14:paraId="12D3796F" w14:textId="77777777" w:rsidR="00681993" w:rsidRDefault="00000000">
            <w:r>
              <w:rPr>
                <w:sz w:val="19"/>
                <w:szCs w:val="19"/>
              </w:rPr>
              <w:t>ERB-C024-03</w:t>
            </w:r>
          </w:p>
        </w:tc>
        <w:tc>
          <w:tcPr>
            <w:tcW w:w="1404" w:type="dxa"/>
            <w:tcMar>
              <w:top w:w="60" w:type="dxa"/>
              <w:left w:w="100" w:type="dxa"/>
              <w:bottom w:w="60" w:type="dxa"/>
              <w:right w:w="100" w:type="dxa"/>
            </w:tcMar>
          </w:tcPr>
          <w:p w14:paraId="55E645C7" w14:textId="77777777" w:rsidR="00681993" w:rsidRDefault="00000000">
            <w:r>
              <w:rPr>
                <w:sz w:val="19"/>
                <w:szCs w:val="19"/>
              </w:rPr>
              <w:t>Frame Arrangement Intent</w:t>
            </w:r>
          </w:p>
        </w:tc>
        <w:tc>
          <w:tcPr>
            <w:tcW w:w="1778" w:type="dxa"/>
            <w:tcMar>
              <w:top w:w="60" w:type="dxa"/>
              <w:left w:w="100" w:type="dxa"/>
              <w:bottom w:w="60" w:type="dxa"/>
              <w:right w:w="100" w:type="dxa"/>
            </w:tcMar>
          </w:tcPr>
          <w:p w14:paraId="7E0FD4CE" w14:textId="77777777" w:rsidR="00681993" w:rsidRDefault="00000000">
            <w:r>
              <w:rPr>
                <w:sz w:val="19"/>
                <w:szCs w:val="19"/>
              </w:rPr>
              <w:t>Pending Canonical Binding</w:t>
            </w:r>
          </w:p>
        </w:tc>
        <w:tc>
          <w:tcPr>
            <w:tcW w:w="1778" w:type="dxa"/>
            <w:tcMar>
              <w:top w:w="60" w:type="dxa"/>
              <w:left w:w="100" w:type="dxa"/>
              <w:bottom w:w="60" w:type="dxa"/>
              <w:right w:w="100" w:type="dxa"/>
            </w:tcMar>
          </w:tcPr>
          <w:p w14:paraId="4063EA28" w14:textId="77777777" w:rsidR="00681993" w:rsidRDefault="00000000">
            <w:r>
              <w:rPr>
                <w:sz w:val="19"/>
                <w:szCs w:val="19"/>
              </w:rPr>
              <w:t>Pending Canonical Binding</w:t>
            </w:r>
          </w:p>
        </w:tc>
        <w:tc>
          <w:tcPr>
            <w:tcW w:w="2340" w:type="dxa"/>
            <w:tcMar>
              <w:top w:w="60" w:type="dxa"/>
              <w:left w:w="100" w:type="dxa"/>
              <w:bottom w:w="60" w:type="dxa"/>
              <w:right w:w="100" w:type="dxa"/>
            </w:tcMar>
          </w:tcPr>
          <w:p w14:paraId="541ADC2B" w14:textId="77777777" w:rsidR="00681993" w:rsidRDefault="00000000">
            <w:r>
              <w:rPr>
                <w:sz w:val="19"/>
                <w:szCs w:val="19"/>
              </w:rPr>
              <w:t>Billing Arrangement Retirement Intent Framed</w:t>
            </w:r>
          </w:p>
        </w:tc>
      </w:tr>
      <w:tr w:rsidR="00681993" w14:paraId="2FEACD52" w14:textId="77777777">
        <w:tblPrEx>
          <w:tblCellMar>
            <w:top w:w="0" w:type="dxa"/>
            <w:bottom w:w="0" w:type="dxa"/>
          </w:tblCellMar>
        </w:tblPrEx>
        <w:tc>
          <w:tcPr>
            <w:tcW w:w="1030" w:type="dxa"/>
            <w:tcMar>
              <w:top w:w="60" w:type="dxa"/>
              <w:left w:w="100" w:type="dxa"/>
              <w:bottom w:w="60" w:type="dxa"/>
              <w:right w:w="100" w:type="dxa"/>
            </w:tcMar>
          </w:tcPr>
          <w:p w14:paraId="509D11D7" w14:textId="77777777" w:rsidR="00681993" w:rsidRDefault="00000000">
            <w:r>
              <w:rPr>
                <w:sz w:val="19"/>
                <w:szCs w:val="19"/>
              </w:rPr>
              <w:t>EX-C024-06</w:t>
            </w:r>
          </w:p>
        </w:tc>
        <w:tc>
          <w:tcPr>
            <w:tcW w:w="1030" w:type="dxa"/>
            <w:tcMar>
              <w:top w:w="60" w:type="dxa"/>
              <w:left w:w="100" w:type="dxa"/>
              <w:bottom w:w="60" w:type="dxa"/>
              <w:right w:w="100" w:type="dxa"/>
            </w:tcMar>
          </w:tcPr>
          <w:p w14:paraId="34C23C53" w14:textId="77777777" w:rsidR="00681993" w:rsidRDefault="00000000">
            <w:r>
              <w:rPr>
                <w:sz w:val="19"/>
                <w:szCs w:val="19"/>
              </w:rPr>
              <w:t>ERB-C024-04</w:t>
            </w:r>
          </w:p>
        </w:tc>
        <w:tc>
          <w:tcPr>
            <w:tcW w:w="1404" w:type="dxa"/>
            <w:tcMar>
              <w:top w:w="60" w:type="dxa"/>
              <w:left w:w="100" w:type="dxa"/>
              <w:bottom w:w="60" w:type="dxa"/>
              <w:right w:w="100" w:type="dxa"/>
            </w:tcMar>
          </w:tcPr>
          <w:p w14:paraId="1A91001D" w14:textId="77777777" w:rsidR="00681993" w:rsidRDefault="00000000">
            <w:r>
              <w:rPr>
                <w:sz w:val="19"/>
                <w:szCs w:val="19"/>
              </w:rPr>
              <w:t>Frame Determination Intent</w:t>
            </w:r>
          </w:p>
        </w:tc>
        <w:tc>
          <w:tcPr>
            <w:tcW w:w="1778" w:type="dxa"/>
            <w:tcMar>
              <w:top w:w="60" w:type="dxa"/>
              <w:left w:w="100" w:type="dxa"/>
              <w:bottom w:w="60" w:type="dxa"/>
              <w:right w:w="100" w:type="dxa"/>
            </w:tcMar>
          </w:tcPr>
          <w:p w14:paraId="47BE28B5" w14:textId="77777777" w:rsidR="00681993" w:rsidRDefault="00000000">
            <w:r>
              <w:rPr>
                <w:sz w:val="19"/>
                <w:szCs w:val="19"/>
              </w:rPr>
              <w:t>Pending Canonical Binding</w:t>
            </w:r>
          </w:p>
        </w:tc>
        <w:tc>
          <w:tcPr>
            <w:tcW w:w="1778" w:type="dxa"/>
            <w:tcMar>
              <w:top w:w="60" w:type="dxa"/>
              <w:left w:w="100" w:type="dxa"/>
              <w:bottom w:w="60" w:type="dxa"/>
              <w:right w:w="100" w:type="dxa"/>
            </w:tcMar>
          </w:tcPr>
          <w:p w14:paraId="652C8F3A" w14:textId="77777777" w:rsidR="00681993" w:rsidRDefault="00000000">
            <w:r>
              <w:rPr>
                <w:sz w:val="19"/>
                <w:szCs w:val="19"/>
              </w:rPr>
              <w:t>Pending Canonical Binding</w:t>
            </w:r>
          </w:p>
        </w:tc>
        <w:tc>
          <w:tcPr>
            <w:tcW w:w="2340" w:type="dxa"/>
            <w:tcMar>
              <w:top w:w="60" w:type="dxa"/>
              <w:left w:w="100" w:type="dxa"/>
              <w:bottom w:w="60" w:type="dxa"/>
              <w:right w:w="100" w:type="dxa"/>
            </w:tcMar>
          </w:tcPr>
          <w:p w14:paraId="797F9E5A" w14:textId="77777777" w:rsidR="00681993" w:rsidRDefault="00000000">
            <w:r>
              <w:rPr>
                <w:sz w:val="19"/>
                <w:szCs w:val="19"/>
              </w:rPr>
              <w:t>Billing Period Determination Intent Framed</w:t>
            </w:r>
          </w:p>
        </w:tc>
      </w:tr>
      <w:tr w:rsidR="00681993" w14:paraId="16ABFA94" w14:textId="77777777">
        <w:tblPrEx>
          <w:tblCellMar>
            <w:top w:w="0" w:type="dxa"/>
            <w:bottom w:w="0" w:type="dxa"/>
          </w:tblCellMar>
        </w:tblPrEx>
        <w:tc>
          <w:tcPr>
            <w:tcW w:w="1030" w:type="dxa"/>
            <w:tcMar>
              <w:top w:w="60" w:type="dxa"/>
              <w:left w:w="100" w:type="dxa"/>
              <w:bottom w:w="60" w:type="dxa"/>
              <w:right w:w="100" w:type="dxa"/>
            </w:tcMar>
          </w:tcPr>
          <w:p w14:paraId="5DD3888C" w14:textId="77777777" w:rsidR="00681993" w:rsidRDefault="00000000">
            <w:r>
              <w:rPr>
                <w:sz w:val="19"/>
                <w:szCs w:val="19"/>
              </w:rPr>
              <w:t>EX-C024-07</w:t>
            </w:r>
          </w:p>
        </w:tc>
        <w:tc>
          <w:tcPr>
            <w:tcW w:w="1030" w:type="dxa"/>
            <w:tcMar>
              <w:top w:w="60" w:type="dxa"/>
              <w:left w:w="100" w:type="dxa"/>
              <w:bottom w:w="60" w:type="dxa"/>
              <w:right w:w="100" w:type="dxa"/>
            </w:tcMar>
          </w:tcPr>
          <w:p w14:paraId="172A40D3" w14:textId="77777777" w:rsidR="00681993" w:rsidRDefault="00000000">
            <w:r>
              <w:rPr>
                <w:sz w:val="19"/>
                <w:szCs w:val="19"/>
              </w:rPr>
              <w:t>ERB-C024-04</w:t>
            </w:r>
          </w:p>
        </w:tc>
        <w:tc>
          <w:tcPr>
            <w:tcW w:w="1404" w:type="dxa"/>
            <w:tcMar>
              <w:top w:w="60" w:type="dxa"/>
              <w:left w:w="100" w:type="dxa"/>
              <w:bottom w:w="60" w:type="dxa"/>
              <w:right w:w="100" w:type="dxa"/>
            </w:tcMar>
          </w:tcPr>
          <w:p w14:paraId="4B058996" w14:textId="77777777" w:rsidR="00681993" w:rsidRDefault="00000000">
            <w:r>
              <w:rPr>
                <w:sz w:val="19"/>
                <w:szCs w:val="19"/>
              </w:rPr>
              <w:t>Frame Determination Intent</w:t>
            </w:r>
          </w:p>
        </w:tc>
        <w:tc>
          <w:tcPr>
            <w:tcW w:w="1778" w:type="dxa"/>
            <w:tcMar>
              <w:top w:w="60" w:type="dxa"/>
              <w:left w:w="100" w:type="dxa"/>
              <w:bottom w:w="60" w:type="dxa"/>
              <w:right w:w="100" w:type="dxa"/>
            </w:tcMar>
          </w:tcPr>
          <w:p w14:paraId="2E7C1C68" w14:textId="77777777" w:rsidR="00681993" w:rsidRDefault="00000000">
            <w:r>
              <w:rPr>
                <w:sz w:val="19"/>
                <w:szCs w:val="19"/>
              </w:rPr>
              <w:t>Pending Canonical Binding</w:t>
            </w:r>
          </w:p>
        </w:tc>
        <w:tc>
          <w:tcPr>
            <w:tcW w:w="1778" w:type="dxa"/>
            <w:tcMar>
              <w:top w:w="60" w:type="dxa"/>
              <w:left w:w="100" w:type="dxa"/>
              <w:bottom w:w="60" w:type="dxa"/>
              <w:right w:w="100" w:type="dxa"/>
            </w:tcMar>
          </w:tcPr>
          <w:p w14:paraId="6A5A7E3F" w14:textId="77777777" w:rsidR="00681993" w:rsidRDefault="00000000">
            <w:r>
              <w:rPr>
                <w:sz w:val="19"/>
                <w:szCs w:val="19"/>
              </w:rPr>
              <w:t>Pending Canonical Binding</w:t>
            </w:r>
          </w:p>
        </w:tc>
        <w:tc>
          <w:tcPr>
            <w:tcW w:w="2340" w:type="dxa"/>
            <w:tcMar>
              <w:top w:w="60" w:type="dxa"/>
              <w:left w:w="100" w:type="dxa"/>
              <w:bottom w:w="60" w:type="dxa"/>
              <w:right w:w="100" w:type="dxa"/>
            </w:tcMar>
          </w:tcPr>
          <w:p w14:paraId="2CAA2721" w14:textId="77777777" w:rsidR="00681993" w:rsidRDefault="00000000">
            <w:r>
              <w:rPr>
                <w:sz w:val="19"/>
                <w:szCs w:val="19"/>
              </w:rPr>
              <w:t>Billing Adjustment Intent Framed</w:t>
            </w:r>
          </w:p>
        </w:tc>
      </w:tr>
      <w:tr w:rsidR="00681993" w14:paraId="54DF3F5B" w14:textId="77777777">
        <w:tblPrEx>
          <w:tblCellMar>
            <w:top w:w="0" w:type="dxa"/>
            <w:bottom w:w="0" w:type="dxa"/>
          </w:tblCellMar>
        </w:tblPrEx>
        <w:tc>
          <w:tcPr>
            <w:tcW w:w="1030" w:type="dxa"/>
            <w:tcMar>
              <w:top w:w="60" w:type="dxa"/>
              <w:left w:w="100" w:type="dxa"/>
              <w:bottom w:w="60" w:type="dxa"/>
              <w:right w:w="100" w:type="dxa"/>
            </w:tcMar>
          </w:tcPr>
          <w:p w14:paraId="5EB8AE38" w14:textId="77777777" w:rsidR="00681993" w:rsidRDefault="00000000">
            <w:r>
              <w:rPr>
                <w:sz w:val="19"/>
                <w:szCs w:val="19"/>
              </w:rPr>
              <w:t>EX-C024-08</w:t>
            </w:r>
          </w:p>
        </w:tc>
        <w:tc>
          <w:tcPr>
            <w:tcW w:w="1030" w:type="dxa"/>
            <w:tcMar>
              <w:top w:w="60" w:type="dxa"/>
              <w:left w:w="100" w:type="dxa"/>
              <w:bottom w:w="60" w:type="dxa"/>
              <w:right w:w="100" w:type="dxa"/>
            </w:tcMar>
          </w:tcPr>
          <w:p w14:paraId="6E008BDC" w14:textId="77777777" w:rsidR="00681993" w:rsidRDefault="00000000">
            <w:r>
              <w:rPr>
                <w:sz w:val="19"/>
                <w:szCs w:val="19"/>
              </w:rPr>
              <w:t>ERB-C024-04</w:t>
            </w:r>
          </w:p>
        </w:tc>
        <w:tc>
          <w:tcPr>
            <w:tcW w:w="1404" w:type="dxa"/>
            <w:tcMar>
              <w:top w:w="60" w:type="dxa"/>
              <w:left w:w="100" w:type="dxa"/>
              <w:bottom w:w="60" w:type="dxa"/>
              <w:right w:w="100" w:type="dxa"/>
            </w:tcMar>
          </w:tcPr>
          <w:p w14:paraId="260257E2" w14:textId="77777777" w:rsidR="00681993" w:rsidRDefault="00000000">
            <w:r>
              <w:rPr>
                <w:sz w:val="19"/>
                <w:szCs w:val="19"/>
              </w:rPr>
              <w:t>Frame Determination Intent</w:t>
            </w:r>
          </w:p>
        </w:tc>
        <w:tc>
          <w:tcPr>
            <w:tcW w:w="1778" w:type="dxa"/>
            <w:tcMar>
              <w:top w:w="60" w:type="dxa"/>
              <w:left w:w="100" w:type="dxa"/>
              <w:bottom w:w="60" w:type="dxa"/>
              <w:right w:w="100" w:type="dxa"/>
            </w:tcMar>
          </w:tcPr>
          <w:p w14:paraId="42F22E60" w14:textId="77777777" w:rsidR="00681993" w:rsidRDefault="00000000">
            <w:r>
              <w:rPr>
                <w:sz w:val="19"/>
                <w:szCs w:val="19"/>
              </w:rPr>
              <w:t>Pending Canonical Binding</w:t>
            </w:r>
          </w:p>
        </w:tc>
        <w:tc>
          <w:tcPr>
            <w:tcW w:w="1778" w:type="dxa"/>
            <w:tcMar>
              <w:top w:w="60" w:type="dxa"/>
              <w:left w:w="100" w:type="dxa"/>
              <w:bottom w:w="60" w:type="dxa"/>
              <w:right w:w="100" w:type="dxa"/>
            </w:tcMar>
          </w:tcPr>
          <w:p w14:paraId="5FE9F855" w14:textId="77777777" w:rsidR="00681993" w:rsidRDefault="00000000">
            <w:r>
              <w:rPr>
                <w:sz w:val="19"/>
                <w:szCs w:val="19"/>
              </w:rPr>
              <w:t>Pending Canonical Binding</w:t>
            </w:r>
          </w:p>
        </w:tc>
        <w:tc>
          <w:tcPr>
            <w:tcW w:w="2340" w:type="dxa"/>
            <w:tcMar>
              <w:top w:w="60" w:type="dxa"/>
              <w:left w:w="100" w:type="dxa"/>
              <w:bottom w:w="60" w:type="dxa"/>
              <w:right w:w="100" w:type="dxa"/>
            </w:tcMar>
          </w:tcPr>
          <w:p w14:paraId="2DE8BE74" w14:textId="77777777" w:rsidR="00681993" w:rsidRDefault="00000000">
            <w:r>
              <w:rPr>
                <w:sz w:val="19"/>
                <w:szCs w:val="19"/>
              </w:rPr>
              <w:t>Billing Reversal Intent Framed</w:t>
            </w:r>
          </w:p>
        </w:tc>
      </w:tr>
      <w:tr w:rsidR="00681993" w14:paraId="22F867B0" w14:textId="77777777">
        <w:tblPrEx>
          <w:tblCellMar>
            <w:top w:w="0" w:type="dxa"/>
            <w:bottom w:w="0" w:type="dxa"/>
          </w:tblCellMar>
        </w:tblPrEx>
        <w:tc>
          <w:tcPr>
            <w:tcW w:w="1030" w:type="dxa"/>
            <w:tcMar>
              <w:top w:w="60" w:type="dxa"/>
              <w:left w:w="100" w:type="dxa"/>
              <w:bottom w:w="60" w:type="dxa"/>
              <w:right w:w="100" w:type="dxa"/>
            </w:tcMar>
          </w:tcPr>
          <w:p w14:paraId="138E7063" w14:textId="77777777" w:rsidR="00681993" w:rsidRDefault="00000000">
            <w:r>
              <w:rPr>
                <w:sz w:val="19"/>
                <w:szCs w:val="19"/>
              </w:rPr>
              <w:t>EX-C024-09</w:t>
            </w:r>
          </w:p>
        </w:tc>
        <w:tc>
          <w:tcPr>
            <w:tcW w:w="1030" w:type="dxa"/>
            <w:tcMar>
              <w:top w:w="60" w:type="dxa"/>
              <w:left w:w="100" w:type="dxa"/>
              <w:bottom w:w="60" w:type="dxa"/>
              <w:right w:w="100" w:type="dxa"/>
            </w:tcMar>
          </w:tcPr>
          <w:p w14:paraId="5A7A2FC6" w14:textId="77777777" w:rsidR="00681993" w:rsidRDefault="00000000">
            <w:r>
              <w:rPr>
                <w:sz w:val="19"/>
                <w:szCs w:val="19"/>
              </w:rPr>
              <w:t>ERB-C024-05</w:t>
            </w:r>
          </w:p>
        </w:tc>
        <w:tc>
          <w:tcPr>
            <w:tcW w:w="1404" w:type="dxa"/>
            <w:tcMar>
              <w:top w:w="60" w:type="dxa"/>
              <w:left w:w="100" w:type="dxa"/>
              <w:bottom w:w="60" w:type="dxa"/>
              <w:right w:w="100" w:type="dxa"/>
            </w:tcMar>
          </w:tcPr>
          <w:p w14:paraId="1C87A668" w14:textId="77777777" w:rsidR="00681993" w:rsidRDefault="00000000">
            <w:r>
              <w:rPr>
                <w:sz w:val="19"/>
                <w:szCs w:val="19"/>
              </w:rPr>
              <w:t>Shape &amp; Assess</w:t>
            </w:r>
          </w:p>
        </w:tc>
        <w:tc>
          <w:tcPr>
            <w:tcW w:w="1778" w:type="dxa"/>
            <w:tcMar>
              <w:top w:w="60" w:type="dxa"/>
              <w:left w:w="100" w:type="dxa"/>
              <w:bottom w:w="60" w:type="dxa"/>
              <w:right w:w="100" w:type="dxa"/>
            </w:tcMar>
          </w:tcPr>
          <w:p w14:paraId="1B07B7B4" w14:textId="77777777" w:rsidR="00681993" w:rsidRDefault="00000000">
            <w:r>
              <w:rPr>
                <w:sz w:val="19"/>
                <w:szCs w:val="19"/>
              </w:rPr>
              <w:t>Pending Canonical Binding</w:t>
            </w:r>
          </w:p>
        </w:tc>
        <w:tc>
          <w:tcPr>
            <w:tcW w:w="1778" w:type="dxa"/>
            <w:tcMar>
              <w:top w:w="60" w:type="dxa"/>
              <w:left w:w="100" w:type="dxa"/>
              <w:bottom w:w="60" w:type="dxa"/>
              <w:right w:w="100" w:type="dxa"/>
            </w:tcMar>
          </w:tcPr>
          <w:p w14:paraId="121F38A7" w14:textId="77777777" w:rsidR="00681993" w:rsidRDefault="00000000">
            <w:r>
              <w:rPr>
                <w:sz w:val="19"/>
                <w:szCs w:val="19"/>
              </w:rPr>
              <w:t>Pending Canonical Binding</w:t>
            </w:r>
          </w:p>
        </w:tc>
        <w:tc>
          <w:tcPr>
            <w:tcW w:w="2340" w:type="dxa"/>
            <w:tcMar>
              <w:top w:w="60" w:type="dxa"/>
              <w:left w:w="100" w:type="dxa"/>
              <w:bottom w:w="60" w:type="dxa"/>
              <w:right w:w="100" w:type="dxa"/>
            </w:tcMar>
          </w:tcPr>
          <w:p w14:paraId="52CD245A" w14:textId="77777777" w:rsidR="00681993" w:rsidRDefault="00000000">
            <w:r>
              <w:rPr>
                <w:sz w:val="19"/>
                <w:szCs w:val="19"/>
              </w:rPr>
              <w:t>Proposed Billing Context Shaped</w:t>
            </w:r>
          </w:p>
        </w:tc>
      </w:tr>
      <w:tr w:rsidR="00681993" w14:paraId="78F626F8" w14:textId="77777777">
        <w:tblPrEx>
          <w:tblCellMar>
            <w:top w:w="0" w:type="dxa"/>
            <w:bottom w:w="0" w:type="dxa"/>
          </w:tblCellMar>
        </w:tblPrEx>
        <w:tc>
          <w:tcPr>
            <w:tcW w:w="1030" w:type="dxa"/>
            <w:tcMar>
              <w:top w:w="60" w:type="dxa"/>
              <w:left w:w="100" w:type="dxa"/>
              <w:bottom w:w="60" w:type="dxa"/>
              <w:right w:w="100" w:type="dxa"/>
            </w:tcMar>
          </w:tcPr>
          <w:p w14:paraId="2EAEA05B" w14:textId="77777777" w:rsidR="00681993" w:rsidRDefault="00000000">
            <w:r>
              <w:rPr>
                <w:sz w:val="19"/>
                <w:szCs w:val="19"/>
              </w:rPr>
              <w:t>EX-C024-10</w:t>
            </w:r>
          </w:p>
        </w:tc>
        <w:tc>
          <w:tcPr>
            <w:tcW w:w="1030" w:type="dxa"/>
            <w:tcMar>
              <w:top w:w="60" w:type="dxa"/>
              <w:left w:w="100" w:type="dxa"/>
              <w:bottom w:w="60" w:type="dxa"/>
              <w:right w:w="100" w:type="dxa"/>
            </w:tcMar>
          </w:tcPr>
          <w:p w14:paraId="7C4A9F97" w14:textId="77777777" w:rsidR="00681993" w:rsidRDefault="00000000">
            <w:r>
              <w:rPr>
                <w:sz w:val="19"/>
                <w:szCs w:val="19"/>
              </w:rPr>
              <w:t>ERB-C024-05</w:t>
            </w:r>
          </w:p>
        </w:tc>
        <w:tc>
          <w:tcPr>
            <w:tcW w:w="1404" w:type="dxa"/>
            <w:tcMar>
              <w:top w:w="60" w:type="dxa"/>
              <w:left w:w="100" w:type="dxa"/>
              <w:bottom w:w="60" w:type="dxa"/>
              <w:right w:w="100" w:type="dxa"/>
            </w:tcMar>
          </w:tcPr>
          <w:p w14:paraId="55D97092" w14:textId="77777777" w:rsidR="00681993" w:rsidRDefault="00000000">
            <w:r>
              <w:rPr>
                <w:sz w:val="19"/>
                <w:szCs w:val="19"/>
              </w:rPr>
              <w:t>Shape &amp; Assess</w:t>
            </w:r>
          </w:p>
        </w:tc>
        <w:tc>
          <w:tcPr>
            <w:tcW w:w="1778" w:type="dxa"/>
            <w:tcMar>
              <w:top w:w="60" w:type="dxa"/>
              <w:left w:w="100" w:type="dxa"/>
              <w:bottom w:w="60" w:type="dxa"/>
              <w:right w:w="100" w:type="dxa"/>
            </w:tcMar>
          </w:tcPr>
          <w:p w14:paraId="11C06FAD" w14:textId="77777777" w:rsidR="00681993" w:rsidRDefault="00000000">
            <w:r>
              <w:rPr>
                <w:sz w:val="19"/>
                <w:szCs w:val="19"/>
              </w:rPr>
              <w:t>Pending Canonical Binding</w:t>
            </w:r>
          </w:p>
        </w:tc>
        <w:tc>
          <w:tcPr>
            <w:tcW w:w="1778" w:type="dxa"/>
            <w:tcMar>
              <w:top w:w="60" w:type="dxa"/>
              <w:left w:w="100" w:type="dxa"/>
              <w:bottom w:w="60" w:type="dxa"/>
              <w:right w:w="100" w:type="dxa"/>
            </w:tcMar>
          </w:tcPr>
          <w:p w14:paraId="1E890323" w14:textId="77777777" w:rsidR="00681993" w:rsidRDefault="00000000">
            <w:r>
              <w:rPr>
                <w:sz w:val="19"/>
                <w:szCs w:val="19"/>
              </w:rPr>
              <w:t>Pending Canonical Binding</w:t>
            </w:r>
          </w:p>
        </w:tc>
        <w:tc>
          <w:tcPr>
            <w:tcW w:w="2340" w:type="dxa"/>
            <w:tcMar>
              <w:top w:w="60" w:type="dxa"/>
              <w:left w:w="100" w:type="dxa"/>
              <w:bottom w:w="60" w:type="dxa"/>
              <w:right w:w="100" w:type="dxa"/>
            </w:tcMar>
          </w:tcPr>
          <w:p w14:paraId="094A0D8A" w14:textId="77777777" w:rsidR="00681993" w:rsidRDefault="00000000">
            <w:r>
              <w:rPr>
                <w:sz w:val="19"/>
                <w:szCs w:val="19"/>
              </w:rPr>
              <w:t>Billing Source and Downstream Dependency Assessed</w:t>
            </w:r>
          </w:p>
        </w:tc>
      </w:tr>
      <w:tr w:rsidR="00681993" w14:paraId="326FD7E7" w14:textId="77777777">
        <w:tblPrEx>
          <w:tblCellMar>
            <w:top w:w="0" w:type="dxa"/>
            <w:bottom w:w="0" w:type="dxa"/>
          </w:tblCellMar>
        </w:tblPrEx>
        <w:tc>
          <w:tcPr>
            <w:tcW w:w="1030" w:type="dxa"/>
            <w:tcMar>
              <w:top w:w="60" w:type="dxa"/>
              <w:left w:w="100" w:type="dxa"/>
              <w:bottom w:w="60" w:type="dxa"/>
              <w:right w:w="100" w:type="dxa"/>
            </w:tcMar>
          </w:tcPr>
          <w:p w14:paraId="1641EF02" w14:textId="77777777" w:rsidR="00681993" w:rsidRDefault="00000000">
            <w:r>
              <w:rPr>
                <w:sz w:val="19"/>
                <w:szCs w:val="19"/>
              </w:rPr>
              <w:t>EX-C024-11</w:t>
            </w:r>
          </w:p>
        </w:tc>
        <w:tc>
          <w:tcPr>
            <w:tcW w:w="1030" w:type="dxa"/>
            <w:tcMar>
              <w:top w:w="60" w:type="dxa"/>
              <w:left w:w="100" w:type="dxa"/>
              <w:bottom w:w="60" w:type="dxa"/>
              <w:right w:w="100" w:type="dxa"/>
            </w:tcMar>
          </w:tcPr>
          <w:p w14:paraId="7A7ADD64" w14:textId="77777777" w:rsidR="00681993" w:rsidRDefault="00000000">
            <w:r>
              <w:rPr>
                <w:sz w:val="19"/>
                <w:szCs w:val="19"/>
              </w:rPr>
              <w:t>ERB-C024-06</w:t>
            </w:r>
          </w:p>
        </w:tc>
        <w:tc>
          <w:tcPr>
            <w:tcW w:w="1404" w:type="dxa"/>
            <w:tcMar>
              <w:top w:w="60" w:type="dxa"/>
              <w:left w:w="100" w:type="dxa"/>
              <w:bottom w:w="60" w:type="dxa"/>
              <w:right w:w="100" w:type="dxa"/>
            </w:tcMar>
          </w:tcPr>
          <w:p w14:paraId="568C31F9" w14:textId="77777777" w:rsidR="00681993" w:rsidRDefault="00000000">
            <w:r>
              <w:rPr>
                <w:sz w:val="19"/>
                <w:szCs w:val="19"/>
              </w:rPr>
              <w:t>Commit</w:t>
            </w:r>
          </w:p>
        </w:tc>
        <w:tc>
          <w:tcPr>
            <w:tcW w:w="1778" w:type="dxa"/>
            <w:tcMar>
              <w:top w:w="60" w:type="dxa"/>
              <w:left w:w="100" w:type="dxa"/>
              <w:bottom w:w="60" w:type="dxa"/>
              <w:right w:w="100" w:type="dxa"/>
            </w:tcMar>
          </w:tcPr>
          <w:p w14:paraId="5B6605FB" w14:textId="77777777" w:rsidR="00681993" w:rsidRDefault="00000000">
            <w:r>
              <w:rPr>
                <w:sz w:val="19"/>
                <w:szCs w:val="19"/>
              </w:rPr>
              <w:t>Pending Canonical Binding</w:t>
            </w:r>
          </w:p>
        </w:tc>
        <w:tc>
          <w:tcPr>
            <w:tcW w:w="1778" w:type="dxa"/>
            <w:tcMar>
              <w:top w:w="60" w:type="dxa"/>
              <w:left w:w="100" w:type="dxa"/>
              <w:bottom w:w="60" w:type="dxa"/>
              <w:right w:w="100" w:type="dxa"/>
            </w:tcMar>
          </w:tcPr>
          <w:p w14:paraId="740056EE" w14:textId="77777777" w:rsidR="00681993" w:rsidRDefault="00000000">
            <w:r>
              <w:rPr>
                <w:sz w:val="19"/>
                <w:szCs w:val="19"/>
              </w:rPr>
              <w:t>Pending Canonical Binding</w:t>
            </w:r>
          </w:p>
        </w:tc>
        <w:tc>
          <w:tcPr>
            <w:tcW w:w="2340" w:type="dxa"/>
            <w:tcMar>
              <w:top w:w="60" w:type="dxa"/>
              <w:left w:w="100" w:type="dxa"/>
              <w:bottom w:w="60" w:type="dxa"/>
              <w:right w:w="100" w:type="dxa"/>
            </w:tcMar>
          </w:tcPr>
          <w:p w14:paraId="4C13E61E" w14:textId="77777777" w:rsidR="00681993" w:rsidRDefault="00000000">
            <w:r>
              <w:rPr>
                <w:sz w:val="19"/>
                <w:szCs w:val="19"/>
              </w:rPr>
              <w:t>Continuing Billing Arrangement Transition Committed</w:t>
            </w:r>
          </w:p>
        </w:tc>
      </w:tr>
      <w:tr w:rsidR="00681993" w14:paraId="1AB2AF23" w14:textId="77777777">
        <w:tblPrEx>
          <w:tblCellMar>
            <w:top w:w="0" w:type="dxa"/>
            <w:bottom w:w="0" w:type="dxa"/>
          </w:tblCellMar>
        </w:tblPrEx>
        <w:tc>
          <w:tcPr>
            <w:tcW w:w="1030" w:type="dxa"/>
            <w:tcMar>
              <w:top w:w="60" w:type="dxa"/>
              <w:left w:w="100" w:type="dxa"/>
              <w:bottom w:w="60" w:type="dxa"/>
              <w:right w:w="100" w:type="dxa"/>
            </w:tcMar>
          </w:tcPr>
          <w:p w14:paraId="07BA8BF1" w14:textId="77777777" w:rsidR="00681993" w:rsidRDefault="00000000">
            <w:r>
              <w:rPr>
                <w:sz w:val="19"/>
                <w:szCs w:val="19"/>
              </w:rPr>
              <w:t>EX-C024-12</w:t>
            </w:r>
          </w:p>
        </w:tc>
        <w:tc>
          <w:tcPr>
            <w:tcW w:w="1030" w:type="dxa"/>
            <w:tcMar>
              <w:top w:w="60" w:type="dxa"/>
              <w:left w:w="100" w:type="dxa"/>
              <w:bottom w:w="60" w:type="dxa"/>
              <w:right w:w="100" w:type="dxa"/>
            </w:tcMar>
          </w:tcPr>
          <w:p w14:paraId="1A9759EB" w14:textId="77777777" w:rsidR="00681993" w:rsidRDefault="00000000">
            <w:r>
              <w:rPr>
                <w:sz w:val="19"/>
                <w:szCs w:val="19"/>
              </w:rPr>
              <w:t>ERB-C024-06</w:t>
            </w:r>
          </w:p>
        </w:tc>
        <w:tc>
          <w:tcPr>
            <w:tcW w:w="1404" w:type="dxa"/>
            <w:tcMar>
              <w:top w:w="60" w:type="dxa"/>
              <w:left w:w="100" w:type="dxa"/>
              <w:bottom w:w="60" w:type="dxa"/>
              <w:right w:w="100" w:type="dxa"/>
            </w:tcMar>
          </w:tcPr>
          <w:p w14:paraId="3B615D25" w14:textId="77777777" w:rsidR="00681993" w:rsidRDefault="00000000">
            <w:r>
              <w:rPr>
                <w:sz w:val="19"/>
                <w:szCs w:val="19"/>
              </w:rPr>
              <w:t>Commit</w:t>
            </w:r>
          </w:p>
        </w:tc>
        <w:tc>
          <w:tcPr>
            <w:tcW w:w="1778" w:type="dxa"/>
            <w:tcMar>
              <w:top w:w="60" w:type="dxa"/>
              <w:left w:w="100" w:type="dxa"/>
              <w:bottom w:w="60" w:type="dxa"/>
              <w:right w:w="100" w:type="dxa"/>
            </w:tcMar>
          </w:tcPr>
          <w:p w14:paraId="213F26F1" w14:textId="77777777" w:rsidR="00681993" w:rsidRDefault="00000000">
            <w:r>
              <w:rPr>
                <w:sz w:val="19"/>
                <w:szCs w:val="19"/>
              </w:rPr>
              <w:t>Pending Canonical Binding</w:t>
            </w:r>
          </w:p>
        </w:tc>
        <w:tc>
          <w:tcPr>
            <w:tcW w:w="1778" w:type="dxa"/>
            <w:tcMar>
              <w:top w:w="60" w:type="dxa"/>
              <w:left w:w="100" w:type="dxa"/>
              <w:bottom w:w="60" w:type="dxa"/>
              <w:right w:w="100" w:type="dxa"/>
            </w:tcMar>
          </w:tcPr>
          <w:p w14:paraId="0EC59E81" w14:textId="77777777" w:rsidR="00681993" w:rsidRDefault="00000000">
            <w:r>
              <w:rPr>
                <w:sz w:val="19"/>
                <w:szCs w:val="19"/>
              </w:rPr>
              <w:t>Pending Canonical Binding</w:t>
            </w:r>
          </w:p>
        </w:tc>
        <w:tc>
          <w:tcPr>
            <w:tcW w:w="2340" w:type="dxa"/>
            <w:tcMar>
              <w:top w:w="60" w:type="dxa"/>
              <w:left w:w="100" w:type="dxa"/>
              <w:bottom w:w="60" w:type="dxa"/>
              <w:right w:w="100" w:type="dxa"/>
            </w:tcMar>
          </w:tcPr>
          <w:p w14:paraId="4E5E821F" w14:textId="77777777" w:rsidR="00681993" w:rsidRDefault="00000000">
            <w:r>
              <w:rPr>
                <w:sz w:val="19"/>
                <w:szCs w:val="19"/>
              </w:rPr>
              <w:t>Billing Arrangement Retired</w:t>
            </w:r>
          </w:p>
        </w:tc>
      </w:tr>
      <w:tr w:rsidR="00681993" w14:paraId="69938BC4" w14:textId="77777777">
        <w:tblPrEx>
          <w:tblCellMar>
            <w:top w:w="0" w:type="dxa"/>
            <w:bottom w:w="0" w:type="dxa"/>
          </w:tblCellMar>
        </w:tblPrEx>
        <w:tc>
          <w:tcPr>
            <w:tcW w:w="1030" w:type="dxa"/>
            <w:tcMar>
              <w:top w:w="60" w:type="dxa"/>
              <w:left w:w="100" w:type="dxa"/>
              <w:bottom w:w="60" w:type="dxa"/>
              <w:right w:w="100" w:type="dxa"/>
            </w:tcMar>
          </w:tcPr>
          <w:p w14:paraId="53F59D51" w14:textId="77777777" w:rsidR="00681993" w:rsidRDefault="00000000">
            <w:r>
              <w:rPr>
                <w:sz w:val="19"/>
                <w:szCs w:val="19"/>
              </w:rPr>
              <w:lastRenderedPageBreak/>
              <w:t>EX-C024-13</w:t>
            </w:r>
          </w:p>
        </w:tc>
        <w:tc>
          <w:tcPr>
            <w:tcW w:w="1030" w:type="dxa"/>
            <w:tcMar>
              <w:top w:w="60" w:type="dxa"/>
              <w:left w:w="100" w:type="dxa"/>
              <w:bottom w:w="60" w:type="dxa"/>
              <w:right w:w="100" w:type="dxa"/>
            </w:tcMar>
          </w:tcPr>
          <w:p w14:paraId="10A110D5" w14:textId="77777777" w:rsidR="00681993" w:rsidRDefault="00000000">
            <w:r>
              <w:rPr>
                <w:sz w:val="19"/>
                <w:szCs w:val="19"/>
              </w:rPr>
              <w:t>ERB-C024-06</w:t>
            </w:r>
          </w:p>
        </w:tc>
        <w:tc>
          <w:tcPr>
            <w:tcW w:w="1404" w:type="dxa"/>
            <w:tcMar>
              <w:top w:w="60" w:type="dxa"/>
              <w:left w:w="100" w:type="dxa"/>
              <w:bottom w:w="60" w:type="dxa"/>
              <w:right w:w="100" w:type="dxa"/>
            </w:tcMar>
          </w:tcPr>
          <w:p w14:paraId="0E0F7E25" w14:textId="77777777" w:rsidR="00681993" w:rsidRDefault="00000000">
            <w:r>
              <w:rPr>
                <w:sz w:val="19"/>
                <w:szCs w:val="19"/>
              </w:rPr>
              <w:t>Commit</w:t>
            </w:r>
          </w:p>
        </w:tc>
        <w:tc>
          <w:tcPr>
            <w:tcW w:w="1778" w:type="dxa"/>
            <w:tcMar>
              <w:top w:w="60" w:type="dxa"/>
              <w:left w:w="100" w:type="dxa"/>
              <w:bottom w:w="60" w:type="dxa"/>
              <w:right w:w="100" w:type="dxa"/>
            </w:tcMar>
          </w:tcPr>
          <w:p w14:paraId="0366FEDA" w14:textId="77777777" w:rsidR="00681993" w:rsidRDefault="00000000">
            <w:r>
              <w:rPr>
                <w:sz w:val="19"/>
                <w:szCs w:val="19"/>
              </w:rPr>
              <w:t>Pending Canonical Binding</w:t>
            </w:r>
          </w:p>
        </w:tc>
        <w:tc>
          <w:tcPr>
            <w:tcW w:w="1778" w:type="dxa"/>
            <w:tcMar>
              <w:top w:w="60" w:type="dxa"/>
              <w:left w:w="100" w:type="dxa"/>
              <w:bottom w:w="60" w:type="dxa"/>
              <w:right w:w="100" w:type="dxa"/>
            </w:tcMar>
          </w:tcPr>
          <w:p w14:paraId="214BA785" w14:textId="77777777" w:rsidR="00681993" w:rsidRDefault="00000000">
            <w:r>
              <w:rPr>
                <w:sz w:val="19"/>
                <w:szCs w:val="19"/>
              </w:rPr>
              <w:t>Pending Canonical Binding</w:t>
            </w:r>
          </w:p>
        </w:tc>
        <w:tc>
          <w:tcPr>
            <w:tcW w:w="2340" w:type="dxa"/>
            <w:tcMar>
              <w:top w:w="60" w:type="dxa"/>
              <w:left w:w="100" w:type="dxa"/>
              <w:bottom w:w="60" w:type="dxa"/>
              <w:right w:w="100" w:type="dxa"/>
            </w:tcMar>
          </w:tcPr>
          <w:p w14:paraId="6E66673D" w14:textId="77777777" w:rsidR="00681993" w:rsidRDefault="00000000">
            <w:r>
              <w:rPr>
                <w:sz w:val="19"/>
                <w:szCs w:val="19"/>
              </w:rPr>
              <w:t>Initial Billing Period Determination Committed</w:t>
            </w:r>
          </w:p>
        </w:tc>
      </w:tr>
      <w:tr w:rsidR="00681993" w14:paraId="07ECF709" w14:textId="77777777">
        <w:tblPrEx>
          <w:tblCellMar>
            <w:top w:w="0" w:type="dxa"/>
            <w:bottom w:w="0" w:type="dxa"/>
          </w:tblCellMar>
        </w:tblPrEx>
        <w:tc>
          <w:tcPr>
            <w:tcW w:w="1030" w:type="dxa"/>
            <w:tcMar>
              <w:top w:w="60" w:type="dxa"/>
              <w:left w:w="100" w:type="dxa"/>
              <w:bottom w:w="60" w:type="dxa"/>
              <w:right w:w="100" w:type="dxa"/>
            </w:tcMar>
          </w:tcPr>
          <w:p w14:paraId="5C65BABD" w14:textId="77777777" w:rsidR="00681993" w:rsidRDefault="00000000">
            <w:r>
              <w:rPr>
                <w:sz w:val="19"/>
                <w:szCs w:val="19"/>
              </w:rPr>
              <w:t>EX-C024-14</w:t>
            </w:r>
          </w:p>
        </w:tc>
        <w:tc>
          <w:tcPr>
            <w:tcW w:w="1030" w:type="dxa"/>
            <w:tcMar>
              <w:top w:w="60" w:type="dxa"/>
              <w:left w:w="100" w:type="dxa"/>
              <w:bottom w:w="60" w:type="dxa"/>
              <w:right w:w="100" w:type="dxa"/>
            </w:tcMar>
          </w:tcPr>
          <w:p w14:paraId="45B9CB03" w14:textId="77777777" w:rsidR="00681993" w:rsidRDefault="00000000">
            <w:r>
              <w:rPr>
                <w:sz w:val="19"/>
                <w:szCs w:val="19"/>
              </w:rPr>
              <w:t>ERB-C024-06</w:t>
            </w:r>
          </w:p>
        </w:tc>
        <w:tc>
          <w:tcPr>
            <w:tcW w:w="1404" w:type="dxa"/>
            <w:tcMar>
              <w:top w:w="60" w:type="dxa"/>
              <w:left w:w="100" w:type="dxa"/>
              <w:bottom w:w="60" w:type="dxa"/>
              <w:right w:w="100" w:type="dxa"/>
            </w:tcMar>
          </w:tcPr>
          <w:p w14:paraId="03AE1094" w14:textId="77777777" w:rsidR="00681993" w:rsidRDefault="00000000">
            <w:r>
              <w:rPr>
                <w:sz w:val="19"/>
                <w:szCs w:val="19"/>
              </w:rPr>
              <w:t>Commit</w:t>
            </w:r>
          </w:p>
        </w:tc>
        <w:tc>
          <w:tcPr>
            <w:tcW w:w="1778" w:type="dxa"/>
            <w:tcMar>
              <w:top w:w="60" w:type="dxa"/>
              <w:left w:w="100" w:type="dxa"/>
              <w:bottom w:w="60" w:type="dxa"/>
              <w:right w:w="100" w:type="dxa"/>
            </w:tcMar>
          </w:tcPr>
          <w:p w14:paraId="47BEB31D" w14:textId="77777777" w:rsidR="00681993" w:rsidRDefault="00000000">
            <w:r>
              <w:rPr>
                <w:sz w:val="19"/>
                <w:szCs w:val="19"/>
              </w:rPr>
              <w:t>Pending Canonical Binding</w:t>
            </w:r>
          </w:p>
        </w:tc>
        <w:tc>
          <w:tcPr>
            <w:tcW w:w="1778" w:type="dxa"/>
            <w:tcMar>
              <w:top w:w="60" w:type="dxa"/>
              <w:left w:w="100" w:type="dxa"/>
              <w:bottom w:w="60" w:type="dxa"/>
              <w:right w:w="100" w:type="dxa"/>
            </w:tcMar>
          </w:tcPr>
          <w:p w14:paraId="79EA45F5" w14:textId="77777777" w:rsidR="00681993" w:rsidRDefault="00000000">
            <w:r>
              <w:rPr>
                <w:sz w:val="19"/>
                <w:szCs w:val="19"/>
              </w:rPr>
              <w:t>Pending Canonical Binding</w:t>
            </w:r>
          </w:p>
        </w:tc>
        <w:tc>
          <w:tcPr>
            <w:tcW w:w="2340" w:type="dxa"/>
            <w:tcMar>
              <w:top w:w="60" w:type="dxa"/>
              <w:left w:w="100" w:type="dxa"/>
              <w:bottom w:w="60" w:type="dxa"/>
              <w:right w:w="100" w:type="dxa"/>
            </w:tcMar>
          </w:tcPr>
          <w:p w14:paraId="2B8AD3D2" w14:textId="77777777" w:rsidR="00681993" w:rsidRDefault="00000000">
            <w:r>
              <w:rPr>
                <w:sz w:val="19"/>
                <w:szCs w:val="19"/>
              </w:rPr>
              <w:t>Billing Adjustment Committed</w:t>
            </w:r>
          </w:p>
        </w:tc>
      </w:tr>
      <w:tr w:rsidR="00681993" w14:paraId="450AE244" w14:textId="77777777">
        <w:tblPrEx>
          <w:tblCellMar>
            <w:top w:w="0" w:type="dxa"/>
            <w:bottom w:w="0" w:type="dxa"/>
          </w:tblCellMar>
        </w:tblPrEx>
        <w:tc>
          <w:tcPr>
            <w:tcW w:w="1030" w:type="dxa"/>
            <w:tcMar>
              <w:top w:w="60" w:type="dxa"/>
              <w:left w:w="100" w:type="dxa"/>
              <w:bottom w:w="60" w:type="dxa"/>
              <w:right w:w="100" w:type="dxa"/>
            </w:tcMar>
          </w:tcPr>
          <w:p w14:paraId="28CDBC48" w14:textId="77777777" w:rsidR="00681993" w:rsidRDefault="00000000">
            <w:r>
              <w:rPr>
                <w:sz w:val="19"/>
                <w:szCs w:val="19"/>
              </w:rPr>
              <w:t>EX-C024-15</w:t>
            </w:r>
          </w:p>
        </w:tc>
        <w:tc>
          <w:tcPr>
            <w:tcW w:w="1030" w:type="dxa"/>
            <w:tcMar>
              <w:top w:w="60" w:type="dxa"/>
              <w:left w:w="100" w:type="dxa"/>
              <w:bottom w:w="60" w:type="dxa"/>
              <w:right w:w="100" w:type="dxa"/>
            </w:tcMar>
          </w:tcPr>
          <w:p w14:paraId="77BCEFD8" w14:textId="77777777" w:rsidR="00681993" w:rsidRDefault="00000000">
            <w:r>
              <w:rPr>
                <w:sz w:val="19"/>
                <w:szCs w:val="19"/>
              </w:rPr>
              <w:t>ERB-C024-06</w:t>
            </w:r>
          </w:p>
        </w:tc>
        <w:tc>
          <w:tcPr>
            <w:tcW w:w="1404" w:type="dxa"/>
            <w:tcMar>
              <w:top w:w="60" w:type="dxa"/>
              <w:left w:w="100" w:type="dxa"/>
              <w:bottom w:w="60" w:type="dxa"/>
              <w:right w:w="100" w:type="dxa"/>
            </w:tcMar>
          </w:tcPr>
          <w:p w14:paraId="264A1B92" w14:textId="77777777" w:rsidR="00681993" w:rsidRDefault="00000000">
            <w:r>
              <w:rPr>
                <w:sz w:val="19"/>
                <w:szCs w:val="19"/>
              </w:rPr>
              <w:t>Commit</w:t>
            </w:r>
          </w:p>
        </w:tc>
        <w:tc>
          <w:tcPr>
            <w:tcW w:w="1778" w:type="dxa"/>
            <w:tcMar>
              <w:top w:w="60" w:type="dxa"/>
              <w:left w:w="100" w:type="dxa"/>
              <w:bottom w:w="60" w:type="dxa"/>
              <w:right w:w="100" w:type="dxa"/>
            </w:tcMar>
          </w:tcPr>
          <w:p w14:paraId="04106B50" w14:textId="77777777" w:rsidR="00681993" w:rsidRDefault="00000000">
            <w:r>
              <w:rPr>
                <w:sz w:val="19"/>
                <w:szCs w:val="19"/>
              </w:rPr>
              <w:t>Pending Canonical Binding</w:t>
            </w:r>
          </w:p>
        </w:tc>
        <w:tc>
          <w:tcPr>
            <w:tcW w:w="1778" w:type="dxa"/>
            <w:tcMar>
              <w:top w:w="60" w:type="dxa"/>
              <w:left w:w="100" w:type="dxa"/>
              <w:bottom w:w="60" w:type="dxa"/>
              <w:right w:w="100" w:type="dxa"/>
            </w:tcMar>
          </w:tcPr>
          <w:p w14:paraId="04F1832E" w14:textId="77777777" w:rsidR="00681993" w:rsidRDefault="00000000">
            <w:r>
              <w:rPr>
                <w:sz w:val="19"/>
                <w:szCs w:val="19"/>
              </w:rPr>
              <w:t>Pending Canonical Binding</w:t>
            </w:r>
          </w:p>
        </w:tc>
        <w:tc>
          <w:tcPr>
            <w:tcW w:w="2340" w:type="dxa"/>
            <w:tcMar>
              <w:top w:w="60" w:type="dxa"/>
              <w:left w:w="100" w:type="dxa"/>
              <w:bottom w:w="60" w:type="dxa"/>
              <w:right w:w="100" w:type="dxa"/>
            </w:tcMar>
          </w:tcPr>
          <w:p w14:paraId="40422825" w14:textId="77777777" w:rsidR="00681993" w:rsidRDefault="00000000">
            <w:r>
              <w:rPr>
                <w:sz w:val="19"/>
                <w:szCs w:val="19"/>
              </w:rPr>
              <w:t>Billing Reversal Committed</w:t>
            </w:r>
          </w:p>
        </w:tc>
      </w:tr>
      <w:tr w:rsidR="00681993" w14:paraId="750E909D" w14:textId="77777777">
        <w:tblPrEx>
          <w:tblCellMar>
            <w:top w:w="0" w:type="dxa"/>
            <w:bottom w:w="0" w:type="dxa"/>
          </w:tblCellMar>
        </w:tblPrEx>
        <w:tc>
          <w:tcPr>
            <w:tcW w:w="1030" w:type="dxa"/>
            <w:tcMar>
              <w:top w:w="60" w:type="dxa"/>
              <w:left w:w="100" w:type="dxa"/>
              <w:bottom w:w="60" w:type="dxa"/>
              <w:right w:w="100" w:type="dxa"/>
            </w:tcMar>
          </w:tcPr>
          <w:p w14:paraId="4D9727D7" w14:textId="77777777" w:rsidR="00681993" w:rsidRDefault="00000000">
            <w:r>
              <w:rPr>
                <w:sz w:val="19"/>
                <w:szCs w:val="19"/>
              </w:rPr>
              <w:t>EX-C024-16</w:t>
            </w:r>
          </w:p>
        </w:tc>
        <w:tc>
          <w:tcPr>
            <w:tcW w:w="1030" w:type="dxa"/>
            <w:tcMar>
              <w:top w:w="60" w:type="dxa"/>
              <w:left w:w="100" w:type="dxa"/>
              <w:bottom w:w="60" w:type="dxa"/>
              <w:right w:w="100" w:type="dxa"/>
            </w:tcMar>
          </w:tcPr>
          <w:p w14:paraId="3AE0347A" w14:textId="77777777" w:rsidR="00681993" w:rsidRDefault="00000000">
            <w:r>
              <w:rPr>
                <w:sz w:val="19"/>
                <w:szCs w:val="19"/>
              </w:rPr>
              <w:t>ERB-C024-07</w:t>
            </w:r>
          </w:p>
        </w:tc>
        <w:tc>
          <w:tcPr>
            <w:tcW w:w="1404" w:type="dxa"/>
            <w:tcMar>
              <w:top w:w="60" w:type="dxa"/>
              <w:left w:w="100" w:type="dxa"/>
              <w:bottom w:w="60" w:type="dxa"/>
              <w:right w:w="100" w:type="dxa"/>
            </w:tcMar>
          </w:tcPr>
          <w:p w14:paraId="464A1033" w14:textId="77777777" w:rsidR="00681993" w:rsidRDefault="00000000">
            <w:r>
              <w:rPr>
                <w:sz w:val="19"/>
                <w:szCs w:val="19"/>
              </w:rPr>
              <w:t>Distribute Reference</w:t>
            </w:r>
          </w:p>
        </w:tc>
        <w:tc>
          <w:tcPr>
            <w:tcW w:w="1778" w:type="dxa"/>
            <w:tcMar>
              <w:top w:w="60" w:type="dxa"/>
              <w:left w:w="100" w:type="dxa"/>
              <w:bottom w:w="60" w:type="dxa"/>
              <w:right w:w="100" w:type="dxa"/>
            </w:tcMar>
          </w:tcPr>
          <w:p w14:paraId="225C533D" w14:textId="77777777" w:rsidR="00681993" w:rsidRDefault="00000000">
            <w:r>
              <w:rPr>
                <w:sz w:val="19"/>
                <w:szCs w:val="19"/>
              </w:rPr>
              <w:t>Pending Canonical Binding</w:t>
            </w:r>
          </w:p>
        </w:tc>
        <w:tc>
          <w:tcPr>
            <w:tcW w:w="1778" w:type="dxa"/>
            <w:tcMar>
              <w:top w:w="60" w:type="dxa"/>
              <w:left w:w="100" w:type="dxa"/>
              <w:bottom w:w="60" w:type="dxa"/>
              <w:right w:w="100" w:type="dxa"/>
            </w:tcMar>
          </w:tcPr>
          <w:p w14:paraId="4AF2156A" w14:textId="77777777" w:rsidR="00681993" w:rsidRDefault="00000000">
            <w:r>
              <w:rPr>
                <w:sz w:val="19"/>
                <w:szCs w:val="19"/>
              </w:rPr>
              <w:t>Pending Canonical Binding</w:t>
            </w:r>
          </w:p>
        </w:tc>
        <w:tc>
          <w:tcPr>
            <w:tcW w:w="2340" w:type="dxa"/>
            <w:tcMar>
              <w:top w:w="60" w:type="dxa"/>
              <w:left w:w="100" w:type="dxa"/>
              <w:bottom w:w="60" w:type="dxa"/>
              <w:right w:w="100" w:type="dxa"/>
            </w:tcMar>
          </w:tcPr>
          <w:p w14:paraId="442C5D92" w14:textId="77777777" w:rsidR="00681993" w:rsidRDefault="00000000">
            <w:r>
              <w:rPr>
                <w:sz w:val="19"/>
                <w:szCs w:val="19"/>
              </w:rPr>
              <w:t>Billing Reference Distributed</w:t>
            </w:r>
          </w:p>
        </w:tc>
      </w:tr>
      <w:tr w:rsidR="00681993" w14:paraId="475AA2F0" w14:textId="77777777">
        <w:tblPrEx>
          <w:tblCellMar>
            <w:top w:w="0" w:type="dxa"/>
            <w:bottom w:w="0" w:type="dxa"/>
          </w:tblCellMar>
        </w:tblPrEx>
        <w:tc>
          <w:tcPr>
            <w:tcW w:w="1030" w:type="dxa"/>
            <w:tcMar>
              <w:top w:w="60" w:type="dxa"/>
              <w:left w:w="100" w:type="dxa"/>
              <w:bottom w:w="60" w:type="dxa"/>
              <w:right w:w="100" w:type="dxa"/>
            </w:tcMar>
          </w:tcPr>
          <w:p w14:paraId="4ACECA6D" w14:textId="77777777" w:rsidR="00681993" w:rsidRDefault="00000000">
            <w:r>
              <w:rPr>
                <w:sz w:val="19"/>
                <w:szCs w:val="19"/>
              </w:rPr>
              <w:t>EX-C024-17</w:t>
            </w:r>
          </w:p>
        </w:tc>
        <w:tc>
          <w:tcPr>
            <w:tcW w:w="1030" w:type="dxa"/>
            <w:tcMar>
              <w:top w:w="60" w:type="dxa"/>
              <w:left w:w="100" w:type="dxa"/>
              <w:bottom w:w="60" w:type="dxa"/>
              <w:right w:w="100" w:type="dxa"/>
            </w:tcMar>
          </w:tcPr>
          <w:p w14:paraId="7A3886F2" w14:textId="77777777" w:rsidR="00681993" w:rsidRDefault="00000000">
            <w:r>
              <w:rPr>
                <w:sz w:val="19"/>
                <w:szCs w:val="19"/>
              </w:rPr>
              <w:t>ERB-C024-08</w:t>
            </w:r>
          </w:p>
        </w:tc>
        <w:tc>
          <w:tcPr>
            <w:tcW w:w="1404" w:type="dxa"/>
            <w:tcMar>
              <w:top w:w="60" w:type="dxa"/>
              <w:left w:w="100" w:type="dxa"/>
              <w:bottom w:w="60" w:type="dxa"/>
              <w:right w:w="100" w:type="dxa"/>
            </w:tcMar>
          </w:tcPr>
          <w:p w14:paraId="659DD977" w14:textId="77777777" w:rsidR="00681993" w:rsidRDefault="00000000">
            <w:r>
              <w:rPr>
                <w:sz w:val="19"/>
                <w:szCs w:val="19"/>
              </w:rPr>
              <w:t>Recover</w:t>
            </w:r>
          </w:p>
        </w:tc>
        <w:tc>
          <w:tcPr>
            <w:tcW w:w="1778" w:type="dxa"/>
            <w:tcMar>
              <w:top w:w="60" w:type="dxa"/>
              <w:left w:w="100" w:type="dxa"/>
              <w:bottom w:w="60" w:type="dxa"/>
              <w:right w:w="100" w:type="dxa"/>
            </w:tcMar>
          </w:tcPr>
          <w:p w14:paraId="73AC8544" w14:textId="77777777" w:rsidR="00681993" w:rsidRDefault="00000000">
            <w:r>
              <w:rPr>
                <w:sz w:val="19"/>
                <w:szCs w:val="19"/>
              </w:rPr>
              <w:t>Pending Canonical Binding</w:t>
            </w:r>
          </w:p>
        </w:tc>
        <w:tc>
          <w:tcPr>
            <w:tcW w:w="1778" w:type="dxa"/>
            <w:tcMar>
              <w:top w:w="60" w:type="dxa"/>
              <w:left w:w="100" w:type="dxa"/>
              <w:bottom w:w="60" w:type="dxa"/>
              <w:right w:w="100" w:type="dxa"/>
            </w:tcMar>
          </w:tcPr>
          <w:p w14:paraId="3C817624" w14:textId="77777777" w:rsidR="00681993" w:rsidRDefault="00000000">
            <w:r>
              <w:rPr>
                <w:sz w:val="19"/>
                <w:szCs w:val="19"/>
              </w:rPr>
              <w:t>Pending Canonical Binding</w:t>
            </w:r>
          </w:p>
        </w:tc>
        <w:tc>
          <w:tcPr>
            <w:tcW w:w="2340" w:type="dxa"/>
            <w:tcMar>
              <w:top w:w="60" w:type="dxa"/>
              <w:left w:w="100" w:type="dxa"/>
              <w:bottom w:w="60" w:type="dxa"/>
              <w:right w:w="100" w:type="dxa"/>
            </w:tcMar>
          </w:tcPr>
          <w:p w14:paraId="4D9E2768" w14:textId="77777777" w:rsidR="00681993" w:rsidRDefault="00000000">
            <w:r>
              <w:rPr>
                <w:sz w:val="19"/>
                <w:szCs w:val="19"/>
              </w:rPr>
              <w:t>Billing Context Disruption Resolved</w:t>
            </w:r>
          </w:p>
        </w:tc>
      </w:tr>
    </w:tbl>
    <w:p w14:paraId="7B29A913" w14:textId="77777777" w:rsidR="00681993" w:rsidRDefault="00681993">
      <w:pPr>
        <w:spacing w:after="160"/>
      </w:pPr>
    </w:p>
    <w:p w14:paraId="08484095" w14:textId="77777777" w:rsidR="00681993" w:rsidRDefault="00000000">
      <w:pPr>
        <w:pStyle w:val="Heading2"/>
      </w:pPr>
      <w:r>
        <w:t>8.4 Cross-Specification References &amp; Separation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1123"/>
        <w:gridCol w:w="5429"/>
      </w:tblGrid>
      <w:tr w:rsidR="00681993" w14:paraId="27E7A2EB" w14:textId="77777777">
        <w:tblPrEx>
          <w:tblCellMar>
            <w:top w:w="0" w:type="dxa"/>
            <w:bottom w:w="0" w:type="dxa"/>
          </w:tblCellMar>
        </w:tblPrEx>
        <w:trPr>
          <w:tblHeader/>
        </w:trPr>
        <w:tc>
          <w:tcPr>
            <w:tcW w:w="2808" w:type="dxa"/>
            <w:shd w:val="clear" w:color="auto" w:fill="1F3864"/>
            <w:tcMar>
              <w:top w:w="60" w:type="dxa"/>
              <w:left w:w="100" w:type="dxa"/>
              <w:bottom w:w="60" w:type="dxa"/>
              <w:right w:w="100" w:type="dxa"/>
            </w:tcMar>
          </w:tcPr>
          <w:p w14:paraId="56E23F36" w14:textId="77777777" w:rsidR="00681993" w:rsidRDefault="00000000">
            <w:r>
              <w:rPr>
                <w:b/>
                <w:bCs/>
                <w:color w:val="FFFFFF"/>
                <w:sz w:val="19"/>
                <w:szCs w:val="19"/>
              </w:rPr>
              <w:t>Separation Test</w:t>
            </w:r>
          </w:p>
        </w:tc>
        <w:tc>
          <w:tcPr>
            <w:tcW w:w="1123" w:type="dxa"/>
            <w:shd w:val="clear" w:color="auto" w:fill="1F3864"/>
            <w:tcMar>
              <w:top w:w="60" w:type="dxa"/>
              <w:left w:w="100" w:type="dxa"/>
              <w:bottom w:w="60" w:type="dxa"/>
              <w:right w:w="100" w:type="dxa"/>
            </w:tcMar>
          </w:tcPr>
          <w:p w14:paraId="409FE577" w14:textId="77777777" w:rsidR="00681993" w:rsidRDefault="00000000">
            <w:r>
              <w:rPr>
                <w:b/>
                <w:bCs/>
                <w:color w:val="FFFFFF"/>
                <w:sz w:val="19"/>
                <w:szCs w:val="19"/>
              </w:rPr>
              <w:t>Result</w:t>
            </w:r>
          </w:p>
        </w:tc>
        <w:tc>
          <w:tcPr>
            <w:tcW w:w="5429" w:type="dxa"/>
            <w:shd w:val="clear" w:color="auto" w:fill="1F3864"/>
            <w:tcMar>
              <w:top w:w="60" w:type="dxa"/>
              <w:left w:w="100" w:type="dxa"/>
              <w:bottom w:w="60" w:type="dxa"/>
              <w:right w:w="100" w:type="dxa"/>
            </w:tcMar>
          </w:tcPr>
          <w:p w14:paraId="5132E0D1" w14:textId="77777777" w:rsidR="00681993" w:rsidRDefault="00000000">
            <w:r>
              <w:rPr>
                <w:b/>
                <w:bCs/>
                <w:color w:val="FFFFFF"/>
                <w:sz w:val="19"/>
                <w:szCs w:val="19"/>
              </w:rPr>
              <w:t>Disposition</w:t>
            </w:r>
          </w:p>
        </w:tc>
      </w:tr>
      <w:tr w:rsidR="00681993" w14:paraId="1842FA7A" w14:textId="77777777">
        <w:tblPrEx>
          <w:tblCellMar>
            <w:top w:w="0" w:type="dxa"/>
            <w:bottom w:w="0" w:type="dxa"/>
          </w:tblCellMar>
        </w:tblPrEx>
        <w:tc>
          <w:tcPr>
            <w:tcW w:w="2808" w:type="dxa"/>
            <w:tcMar>
              <w:top w:w="60" w:type="dxa"/>
              <w:left w:w="100" w:type="dxa"/>
              <w:bottom w:w="60" w:type="dxa"/>
              <w:right w:w="100" w:type="dxa"/>
            </w:tcMar>
          </w:tcPr>
          <w:p w14:paraId="7C61E7E9" w14:textId="77777777" w:rsidR="00681993" w:rsidRDefault="00000000">
            <w:r>
              <w:rPr>
                <w:sz w:val="19"/>
                <w:szCs w:val="19"/>
              </w:rPr>
              <w:t>Billing vs. Subscription</w:t>
            </w:r>
          </w:p>
        </w:tc>
        <w:tc>
          <w:tcPr>
            <w:tcW w:w="1123" w:type="dxa"/>
            <w:tcMar>
              <w:top w:w="60" w:type="dxa"/>
              <w:left w:w="100" w:type="dxa"/>
              <w:bottom w:w="60" w:type="dxa"/>
              <w:right w:w="100" w:type="dxa"/>
            </w:tcMar>
          </w:tcPr>
          <w:p w14:paraId="530ACDFB" w14:textId="77777777" w:rsidR="00681993" w:rsidRDefault="00000000">
            <w:r>
              <w:rPr>
                <w:sz w:val="19"/>
                <w:szCs w:val="19"/>
              </w:rPr>
              <w:t>PASS</w:t>
            </w:r>
          </w:p>
        </w:tc>
        <w:tc>
          <w:tcPr>
            <w:tcW w:w="5429" w:type="dxa"/>
            <w:tcMar>
              <w:top w:w="60" w:type="dxa"/>
              <w:left w:w="100" w:type="dxa"/>
              <w:bottom w:w="60" w:type="dxa"/>
              <w:right w:w="100" w:type="dxa"/>
            </w:tcMar>
          </w:tcPr>
          <w:p w14:paraId="608CE53B" w14:textId="77777777" w:rsidR="00681993" w:rsidRDefault="00000000">
            <w:r>
              <w:rPr>
                <w:sz w:val="19"/>
                <w:szCs w:val="19"/>
              </w:rPr>
              <w:t>BR-C024-01; C-020 commitment-standing reference consumed only, advisory, never redefined (Chapter 1.5, 2.10).</w:t>
            </w:r>
          </w:p>
        </w:tc>
      </w:tr>
      <w:tr w:rsidR="00681993" w14:paraId="30A8F008" w14:textId="77777777">
        <w:tblPrEx>
          <w:tblCellMar>
            <w:top w:w="0" w:type="dxa"/>
            <w:bottom w:w="0" w:type="dxa"/>
          </w:tblCellMar>
        </w:tblPrEx>
        <w:tc>
          <w:tcPr>
            <w:tcW w:w="2808" w:type="dxa"/>
            <w:tcMar>
              <w:top w:w="60" w:type="dxa"/>
              <w:left w:w="100" w:type="dxa"/>
              <w:bottom w:w="60" w:type="dxa"/>
              <w:right w:w="100" w:type="dxa"/>
            </w:tcMar>
          </w:tcPr>
          <w:p w14:paraId="5C8FDF54" w14:textId="77777777" w:rsidR="00681993" w:rsidRDefault="00000000">
            <w:r>
              <w:rPr>
                <w:sz w:val="19"/>
                <w:szCs w:val="19"/>
              </w:rPr>
              <w:t>Billing vs. Product &amp; Service Catalog / Pricing</w:t>
            </w:r>
          </w:p>
        </w:tc>
        <w:tc>
          <w:tcPr>
            <w:tcW w:w="1123" w:type="dxa"/>
            <w:tcMar>
              <w:top w:w="60" w:type="dxa"/>
              <w:left w:w="100" w:type="dxa"/>
              <w:bottom w:w="60" w:type="dxa"/>
              <w:right w:w="100" w:type="dxa"/>
            </w:tcMar>
          </w:tcPr>
          <w:p w14:paraId="16777E86" w14:textId="77777777" w:rsidR="00681993" w:rsidRDefault="00000000">
            <w:r>
              <w:rPr>
                <w:sz w:val="19"/>
                <w:szCs w:val="19"/>
              </w:rPr>
              <w:t>PASS</w:t>
            </w:r>
          </w:p>
        </w:tc>
        <w:tc>
          <w:tcPr>
            <w:tcW w:w="5429" w:type="dxa"/>
            <w:tcMar>
              <w:top w:w="60" w:type="dxa"/>
              <w:left w:w="100" w:type="dxa"/>
              <w:bottom w:w="60" w:type="dxa"/>
              <w:right w:w="100" w:type="dxa"/>
            </w:tcMar>
          </w:tcPr>
          <w:p w14:paraId="013D8877" w14:textId="77777777" w:rsidR="00681993" w:rsidRDefault="00000000">
            <w:r>
              <w:rPr>
                <w:sz w:val="19"/>
                <w:szCs w:val="19"/>
              </w:rPr>
              <w:t>BR-C024-01; C-021 price reference consumed only, advisory, never computed by C-024 (Chapter 1.5, 2.10).</w:t>
            </w:r>
          </w:p>
        </w:tc>
      </w:tr>
      <w:tr w:rsidR="00681993" w14:paraId="1FC9216E" w14:textId="77777777">
        <w:tblPrEx>
          <w:tblCellMar>
            <w:top w:w="0" w:type="dxa"/>
            <w:bottom w:w="0" w:type="dxa"/>
          </w:tblCellMar>
        </w:tblPrEx>
        <w:tc>
          <w:tcPr>
            <w:tcW w:w="2808" w:type="dxa"/>
            <w:tcMar>
              <w:top w:w="60" w:type="dxa"/>
              <w:left w:w="100" w:type="dxa"/>
              <w:bottom w:w="60" w:type="dxa"/>
              <w:right w:w="100" w:type="dxa"/>
            </w:tcMar>
          </w:tcPr>
          <w:p w14:paraId="5C0D4297" w14:textId="77777777" w:rsidR="00681993" w:rsidRDefault="00000000">
            <w:r>
              <w:rPr>
                <w:sz w:val="19"/>
                <w:szCs w:val="19"/>
              </w:rPr>
              <w:t>Billing vs. Customer &amp; Account Management</w:t>
            </w:r>
          </w:p>
        </w:tc>
        <w:tc>
          <w:tcPr>
            <w:tcW w:w="1123" w:type="dxa"/>
            <w:tcMar>
              <w:top w:w="60" w:type="dxa"/>
              <w:left w:w="100" w:type="dxa"/>
              <w:bottom w:w="60" w:type="dxa"/>
              <w:right w:w="100" w:type="dxa"/>
            </w:tcMar>
          </w:tcPr>
          <w:p w14:paraId="03C07E7A" w14:textId="77777777" w:rsidR="00681993" w:rsidRDefault="00000000">
            <w:r>
              <w:rPr>
                <w:sz w:val="19"/>
                <w:szCs w:val="19"/>
              </w:rPr>
              <w:t>PASS</w:t>
            </w:r>
          </w:p>
        </w:tc>
        <w:tc>
          <w:tcPr>
            <w:tcW w:w="5429" w:type="dxa"/>
            <w:tcMar>
              <w:top w:w="60" w:type="dxa"/>
              <w:left w:w="100" w:type="dxa"/>
              <w:bottom w:w="60" w:type="dxa"/>
              <w:right w:w="100" w:type="dxa"/>
            </w:tcMar>
          </w:tcPr>
          <w:p w14:paraId="0AC0C16D" w14:textId="77777777" w:rsidR="00681993" w:rsidRDefault="00000000">
            <w:r>
              <w:rPr>
                <w:sz w:val="19"/>
                <w:szCs w:val="19"/>
              </w:rPr>
              <w:t>BR-C024-01; C-022 Customer/Account/Relationship reference consumed only, for Bill-To Designation, never redefined (Chapter 1.5, 2.10).</w:t>
            </w:r>
          </w:p>
        </w:tc>
      </w:tr>
      <w:tr w:rsidR="00681993" w14:paraId="7AC9F755" w14:textId="77777777">
        <w:tblPrEx>
          <w:tblCellMar>
            <w:top w:w="0" w:type="dxa"/>
            <w:bottom w:w="0" w:type="dxa"/>
          </w:tblCellMar>
        </w:tblPrEx>
        <w:tc>
          <w:tcPr>
            <w:tcW w:w="2808" w:type="dxa"/>
            <w:tcMar>
              <w:top w:w="60" w:type="dxa"/>
              <w:left w:w="100" w:type="dxa"/>
              <w:bottom w:w="60" w:type="dxa"/>
              <w:right w:w="100" w:type="dxa"/>
            </w:tcMar>
          </w:tcPr>
          <w:p w14:paraId="02144099" w14:textId="77777777" w:rsidR="00681993" w:rsidRDefault="00000000">
            <w:r>
              <w:rPr>
                <w:sz w:val="19"/>
                <w:szCs w:val="19"/>
              </w:rPr>
              <w:t>Billing vs. Licensing &amp; Entitlement</w:t>
            </w:r>
          </w:p>
        </w:tc>
        <w:tc>
          <w:tcPr>
            <w:tcW w:w="1123" w:type="dxa"/>
            <w:tcMar>
              <w:top w:w="60" w:type="dxa"/>
              <w:left w:w="100" w:type="dxa"/>
              <w:bottom w:w="60" w:type="dxa"/>
              <w:right w:w="100" w:type="dxa"/>
            </w:tcMar>
          </w:tcPr>
          <w:p w14:paraId="5DFED392" w14:textId="77777777" w:rsidR="00681993" w:rsidRDefault="00000000">
            <w:r>
              <w:rPr>
                <w:sz w:val="19"/>
                <w:szCs w:val="19"/>
              </w:rPr>
              <w:t>PASS</w:t>
            </w:r>
          </w:p>
        </w:tc>
        <w:tc>
          <w:tcPr>
            <w:tcW w:w="5429" w:type="dxa"/>
            <w:tcMar>
              <w:top w:w="60" w:type="dxa"/>
              <w:left w:w="100" w:type="dxa"/>
              <w:bottom w:w="60" w:type="dxa"/>
              <w:right w:w="100" w:type="dxa"/>
            </w:tcMar>
          </w:tcPr>
          <w:p w14:paraId="14076568" w14:textId="77777777" w:rsidR="00681993" w:rsidRDefault="00000000">
            <w:r>
              <w:rPr>
                <w:sz w:val="19"/>
                <w:szCs w:val="19"/>
              </w:rPr>
              <w:t>BR-C024-01; C-023 entitlement reference consumed only, conditionally, Pending Canonical Binding (Chapter 1.5, 1.9, Normative Position).</w:t>
            </w:r>
          </w:p>
        </w:tc>
      </w:tr>
      <w:tr w:rsidR="00681993" w14:paraId="27EFC715" w14:textId="77777777">
        <w:tblPrEx>
          <w:tblCellMar>
            <w:top w:w="0" w:type="dxa"/>
            <w:bottom w:w="0" w:type="dxa"/>
          </w:tblCellMar>
        </w:tblPrEx>
        <w:tc>
          <w:tcPr>
            <w:tcW w:w="2808" w:type="dxa"/>
            <w:tcMar>
              <w:top w:w="60" w:type="dxa"/>
              <w:left w:w="100" w:type="dxa"/>
              <w:bottom w:w="60" w:type="dxa"/>
              <w:right w:w="100" w:type="dxa"/>
            </w:tcMar>
          </w:tcPr>
          <w:p w14:paraId="31226CB1" w14:textId="77777777" w:rsidR="00681993" w:rsidRDefault="00000000">
            <w:r>
              <w:rPr>
                <w:sz w:val="19"/>
                <w:szCs w:val="19"/>
              </w:rPr>
              <w:t>Billing vs. Contract Management</w:t>
            </w:r>
          </w:p>
        </w:tc>
        <w:tc>
          <w:tcPr>
            <w:tcW w:w="1123" w:type="dxa"/>
            <w:tcMar>
              <w:top w:w="60" w:type="dxa"/>
              <w:left w:w="100" w:type="dxa"/>
              <w:bottom w:w="60" w:type="dxa"/>
              <w:right w:w="100" w:type="dxa"/>
            </w:tcMar>
          </w:tcPr>
          <w:p w14:paraId="10B0A309" w14:textId="77777777" w:rsidR="00681993" w:rsidRDefault="00000000">
            <w:r>
              <w:rPr>
                <w:sz w:val="19"/>
                <w:szCs w:val="19"/>
              </w:rPr>
              <w:t>PASS</w:t>
            </w:r>
          </w:p>
        </w:tc>
        <w:tc>
          <w:tcPr>
            <w:tcW w:w="5429" w:type="dxa"/>
            <w:tcMar>
              <w:top w:w="60" w:type="dxa"/>
              <w:left w:w="100" w:type="dxa"/>
              <w:bottom w:w="60" w:type="dxa"/>
              <w:right w:w="100" w:type="dxa"/>
            </w:tcMar>
          </w:tcPr>
          <w:p w14:paraId="636B56DA" w14:textId="77777777" w:rsidR="00681993" w:rsidRDefault="00000000">
            <w:r>
              <w:rPr>
                <w:sz w:val="19"/>
                <w:szCs w:val="19"/>
              </w:rPr>
              <w:t>BR-C024-01; C-025 contract reference consumed only, conditionally, Pending Canonical Binding (Chapter 1.5, 1.9, Normative Position).</w:t>
            </w:r>
          </w:p>
        </w:tc>
      </w:tr>
      <w:tr w:rsidR="00681993" w14:paraId="561895F8" w14:textId="77777777">
        <w:tblPrEx>
          <w:tblCellMar>
            <w:top w:w="0" w:type="dxa"/>
            <w:bottom w:w="0" w:type="dxa"/>
          </w:tblCellMar>
        </w:tblPrEx>
        <w:tc>
          <w:tcPr>
            <w:tcW w:w="2808" w:type="dxa"/>
            <w:tcMar>
              <w:top w:w="60" w:type="dxa"/>
              <w:left w:w="100" w:type="dxa"/>
              <w:bottom w:w="60" w:type="dxa"/>
              <w:right w:w="100" w:type="dxa"/>
            </w:tcMar>
          </w:tcPr>
          <w:p w14:paraId="34B53AF5" w14:textId="77777777" w:rsidR="00681993" w:rsidRDefault="00000000">
            <w:r>
              <w:rPr>
                <w:sz w:val="19"/>
                <w:szCs w:val="19"/>
              </w:rPr>
              <w:t>Billing vs. Invoicing</w:t>
            </w:r>
          </w:p>
        </w:tc>
        <w:tc>
          <w:tcPr>
            <w:tcW w:w="1123" w:type="dxa"/>
            <w:tcMar>
              <w:top w:w="60" w:type="dxa"/>
              <w:left w:w="100" w:type="dxa"/>
              <w:bottom w:w="60" w:type="dxa"/>
              <w:right w:w="100" w:type="dxa"/>
            </w:tcMar>
          </w:tcPr>
          <w:p w14:paraId="27A3AA0A" w14:textId="77777777" w:rsidR="00681993" w:rsidRDefault="00000000">
            <w:r>
              <w:rPr>
                <w:sz w:val="19"/>
                <w:szCs w:val="19"/>
              </w:rPr>
              <w:t>PASS</w:t>
            </w:r>
          </w:p>
        </w:tc>
        <w:tc>
          <w:tcPr>
            <w:tcW w:w="5429" w:type="dxa"/>
            <w:tcMar>
              <w:top w:w="60" w:type="dxa"/>
              <w:left w:w="100" w:type="dxa"/>
              <w:bottom w:w="60" w:type="dxa"/>
              <w:right w:w="100" w:type="dxa"/>
            </w:tcMar>
          </w:tcPr>
          <w:p w14:paraId="4CBEFDBA" w14:textId="77777777" w:rsidR="00681993" w:rsidRDefault="00000000">
            <w:r>
              <w:rPr>
                <w:sz w:val="19"/>
                <w:szCs w:val="19"/>
              </w:rPr>
              <w:t>BR-C024-11; no Invoice document generated anywhere in this document; Billing Reference produced for a future Invoicing capability, Pending Canonical Binding (Chapter 1.5).</w:t>
            </w:r>
          </w:p>
        </w:tc>
      </w:tr>
      <w:tr w:rsidR="00681993" w14:paraId="611D7E2A" w14:textId="77777777">
        <w:tblPrEx>
          <w:tblCellMar>
            <w:top w:w="0" w:type="dxa"/>
            <w:bottom w:w="0" w:type="dxa"/>
          </w:tblCellMar>
        </w:tblPrEx>
        <w:tc>
          <w:tcPr>
            <w:tcW w:w="2808" w:type="dxa"/>
            <w:tcMar>
              <w:top w:w="60" w:type="dxa"/>
              <w:left w:w="100" w:type="dxa"/>
              <w:bottom w:w="60" w:type="dxa"/>
              <w:right w:w="100" w:type="dxa"/>
            </w:tcMar>
          </w:tcPr>
          <w:p w14:paraId="083E3D4A" w14:textId="77777777" w:rsidR="00681993" w:rsidRDefault="00000000">
            <w:r>
              <w:rPr>
                <w:sz w:val="19"/>
                <w:szCs w:val="19"/>
              </w:rPr>
              <w:t>Billing vs. Payment Processing</w:t>
            </w:r>
          </w:p>
        </w:tc>
        <w:tc>
          <w:tcPr>
            <w:tcW w:w="1123" w:type="dxa"/>
            <w:tcMar>
              <w:top w:w="60" w:type="dxa"/>
              <w:left w:w="100" w:type="dxa"/>
              <w:bottom w:w="60" w:type="dxa"/>
              <w:right w:w="100" w:type="dxa"/>
            </w:tcMar>
          </w:tcPr>
          <w:p w14:paraId="56C1EC77" w14:textId="77777777" w:rsidR="00681993" w:rsidRDefault="00000000">
            <w:r>
              <w:rPr>
                <w:sz w:val="19"/>
                <w:szCs w:val="19"/>
              </w:rPr>
              <w:t>PASS</w:t>
            </w:r>
          </w:p>
        </w:tc>
        <w:tc>
          <w:tcPr>
            <w:tcW w:w="5429" w:type="dxa"/>
            <w:tcMar>
              <w:top w:w="60" w:type="dxa"/>
              <w:left w:w="100" w:type="dxa"/>
              <w:bottom w:w="60" w:type="dxa"/>
              <w:right w:w="100" w:type="dxa"/>
            </w:tcMar>
          </w:tcPr>
          <w:p w14:paraId="68996DFD" w14:textId="77777777" w:rsidR="00681993" w:rsidRDefault="00000000">
            <w:r>
              <w:rPr>
                <w:sz w:val="19"/>
                <w:szCs w:val="19"/>
              </w:rPr>
              <w:t>BR-C024-11; no Payment processed, captured, or allocated anywhere in this document; Pending Canonical Binding (Chapter 1.5).</w:t>
            </w:r>
          </w:p>
        </w:tc>
      </w:tr>
      <w:tr w:rsidR="00681993" w14:paraId="3DD57E05" w14:textId="77777777">
        <w:tblPrEx>
          <w:tblCellMar>
            <w:top w:w="0" w:type="dxa"/>
            <w:bottom w:w="0" w:type="dxa"/>
          </w:tblCellMar>
        </w:tblPrEx>
        <w:tc>
          <w:tcPr>
            <w:tcW w:w="2808" w:type="dxa"/>
            <w:tcMar>
              <w:top w:w="60" w:type="dxa"/>
              <w:left w:w="100" w:type="dxa"/>
              <w:bottom w:w="60" w:type="dxa"/>
              <w:right w:w="100" w:type="dxa"/>
            </w:tcMar>
          </w:tcPr>
          <w:p w14:paraId="437E09BE" w14:textId="77777777" w:rsidR="00681993" w:rsidRDefault="00000000">
            <w:r>
              <w:rPr>
                <w:sz w:val="19"/>
                <w:szCs w:val="19"/>
              </w:rPr>
              <w:t>Billing vs. Accounting / Revenue Recognition</w:t>
            </w:r>
          </w:p>
        </w:tc>
        <w:tc>
          <w:tcPr>
            <w:tcW w:w="1123" w:type="dxa"/>
            <w:tcMar>
              <w:top w:w="60" w:type="dxa"/>
              <w:left w:w="100" w:type="dxa"/>
              <w:bottom w:w="60" w:type="dxa"/>
              <w:right w:w="100" w:type="dxa"/>
            </w:tcMar>
          </w:tcPr>
          <w:p w14:paraId="55489ADC" w14:textId="77777777" w:rsidR="00681993" w:rsidRDefault="00000000">
            <w:r>
              <w:rPr>
                <w:sz w:val="19"/>
                <w:szCs w:val="19"/>
              </w:rPr>
              <w:t>PASS</w:t>
            </w:r>
          </w:p>
        </w:tc>
        <w:tc>
          <w:tcPr>
            <w:tcW w:w="5429" w:type="dxa"/>
            <w:tcMar>
              <w:top w:w="60" w:type="dxa"/>
              <w:left w:w="100" w:type="dxa"/>
              <w:bottom w:w="60" w:type="dxa"/>
              <w:right w:w="100" w:type="dxa"/>
            </w:tcMar>
          </w:tcPr>
          <w:p w14:paraId="5D69C5C8" w14:textId="77777777" w:rsidR="00681993" w:rsidRDefault="00000000">
            <w:r>
              <w:rPr>
                <w:sz w:val="19"/>
                <w:szCs w:val="19"/>
              </w:rPr>
              <w:t>BR-C024-11; no Ledger posting or revenue-recognition timing determined anywhere in this document; Pending Canonical Binding (Chapter 1.5).</w:t>
            </w:r>
          </w:p>
        </w:tc>
      </w:tr>
      <w:tr w:rsidR="00681993" w14:paraId="385C7302" w14:textId="77777777">
        <w:tblPrEx>
          <w:tblCellMar>
            <w:top w:w="0" w:type="dxa"/>
            <w:bottom w:w="0" w:type="dxa"/>
          </w:tblCellMar>
        </w:tblPrEx>
        <w:tc>
          <w:tcPr>
            <w:tcW w:w="2808" w:type="dxa"/>
            <w:tcMar>
              <w:top w:w="60" w:type="dxa"/>
              <w:left w:w="100" w:type="dxa"/>
              <w:bottom w:w="60" w:type="dxa"/>
              <w:right w:w="100" w:type="dxa"/>
            </w:tcMar>
          </w:tcPr>
          <w:p w14:paraId="42506307" w14:textId="77777777" w:rsidR="00681993" w:rsidRDefault="00000000">
            <w:r>
              <w:rPr>
                <w:sz w:val="19"/>
                <w:szCs w:val="19"/>
              </w:rPr>
              <w:t>Billing vs. Tax Determination</w:t>
            </w:r>
          </w:p>
        </w:tc>
        <w:tc>
          <w:tcPr>
            <w:tcW w:w="1123" w:type="dxa"/>
            <w:tcMar>
              <w:top w:w="60" w:type="dxa"/>
              <w:left w:w="100" w:type="dxa"/>
              <w:bottom w:w="60" w:type="dxa"/>
              <w:right w:w="100" w:type="dxa"/>
            </w:tcMar>
          </w:tcPr>
          <w:p w14:paraId="20F3DBE3" w14:textId="77777777" w:rsidR="00681993" w:rsidRDefault="00000000">
            <w:r>
              <w:rPr>
                <w:sz w:val="19"/>
                <w:szCs w:val="19"/>
              </w:rPr>
              <w:t>PASS</w:t>
            </w:r>
          </w:p>
        </w:tc>
        <w:tc>
          <w:tcPr>
            <w:tcW w:w="5429" w:type="dxa"/>
            <w:tcMar>
              <w:top w:w="60" w:type="dxa"/>
              <w:left w:w="100" w:type="dxa"/>
              <w:bottom w:w="60" w:type="dxa"/>
              <w:right w:w="100" w:type="dxa"/>
            </w:tcMar>
          </w:tcPr>
          <w:p w14:paraId="46474CDC" w14:textId="77777777" w:rsidR="00681993" w:rsidRDefault="00000000">
            <w:r>
              <w:rPr>
                <w:sz w:val="19"/>
                <w:szCs w:val="19"/>
              </w:rPr>
              <w:t>No tax rate or tax amount computed anywhere in this document; Pending Canonical Binding (Chapter 1.5).</w:t>
            </w:r>
          </w:p>
        </w:tc>
      </w:tr>
      <w:tr w:rsidR="00681993" w14:paraId="05CE43BB" w14:textId="77777777">
        <w:tblPrEx>
          <w:tblCellMar>
            <w:top w:w="0" w:type="dxa"/>
            <w:bottom w:w="0" w:type="dxa"/>
          </w:tblCellMar>
        </w:tblPrEx>
        <w:tc>
          <w:tcPr>
            <w:tcW w:w="2808" w:type="dxa"/>
            <w:tcMar>
              <w:top w:w="60" w:type="dxa"/>
              <w:left w:w="100" w:type="dxa"/>
              <w:bottom w:w="60" w:type="dxa"/>
              <w:right w:w="100" w:type="dxa"/>
            </w:tcMar>
          </w:tcPr>
          <w:p w14:paraId="4DB4DA75" w14:textId="77777777" w:rsidR="00681993" w:rsidRDefault="00000000">
            <w:r>
              <w:rPr>
                <w:sz w:val="19"/>
                <w:szCs w:val="19"/>
              </w:rPr>
              <w:t>Billing vs. Access Management</w:t>
            </w:r>
          </w:p>
        </w:tc>
        <w:tc>
          <w:tcPr>
            <w:tcW w:w="1123" w:type="dxa"/>
            <w:tcMar>
              <w:top w:w="60" w:type="dxa"/>
              <w:left w:w="100" w:type="dxa"/>
              <w:bottom w:w="60" w:type="dxa"/>
              <w:right w:w="100" w:type="dxa"/>
            </w:tcMar>
          </w:tcPr>
          <w:p w14:paraId="2E2DA654" w14:textId="77777777" w:rsidR="00681993" w:rsidRDefault="00000000">
            <w:r>
              <w:rPr>
                <w:sz w:val="19"/>
                <w:szCs w:val="19"/>
              </w:rPr>
              <w:t>PASS</w:t>
            </w:r>
          </w:p>
        </w:tc>
        <w:tc>
          <w:tcPr>
            <w:tcW w:w="5429" w:type="dxa"/>
            <w:tcMar>
              <w:top w:w="60" w:type="dxa"/>
              <w:left w:w="100" w:type="dxa"/>
              <w:bottom w:w="60" w:type="dxa"/>
              <w:right w:w="100" w:type="dxa"/>
            </w:tcMar>
          </w:tcPr>
          <w:p w14:paraId="2852A69B" w14:textId="77777777" w:rsidR="00681993" w:rsidRDefault="00000000">
            <w:r>
              <w:rPr>
                <w:sz w:val="19"/>
                <w:szCs w:val="19"/>
              </w:rPr>
              <w:t>BR-C024-02; Access Evaluation Outcome consumed from C-002, never computed or granted by C-024 (Chapter 5.7).</w:t>
            </w:r>
          </w:p>
        </w:tc>
      </w:tr>
      <w:tr w:rsidR="00681993" w14:paraId="4BFA29E9" w14:textId="77777777">
        <w:tblPrEx>
          <w:tblCellMar>
            <w:top w:w="0" w:type="dxa"/>
            <w:bottom w:w="0" w:type="dxa"/>
          </w:tblCellMar>
        </w:tblPrEx>
        <w:tc>
          <w:tcPr>
            <w:tcW w:w="2808" w:type="dxa"/>
            <w:tcMar>
              <w:top w:w="60" w:type="dxa"/>
              <w:left w:w="100" w:type="dxa"/>
              <w:bottom w:w="60" w:type="dxa"/>
              <w:right w:w="100" w:type="dxa"/>
            </w:tcMar>
          </w:tcPr>
          <w:p w14:paraId="550911FB" w14:textId="77777777" w:rsidR="00681993" w:rsidRDefault="00000000">
            <w:r>
              <w:rPr>
                <w:sz w:val="19"/>
                <w:szCs w:val="19"/>
              </w:rPr>
              <w:t>Billing vs. Tenant Administration</w:t>
            </w:r>
          </w:p>
        </w:tc>
        <w:tc>
          <w:tcPr>
            <w:tcW w:w="1123" w:type="dxa"/>
            <w:tcMar>
              <w:top w:w="60" w:type="dxa"/>
              <w:left w:w="100" w:type="dxa"/>
              <w:bottom w:w="60" w:type="dxa"/>
              <w:right w:w="100" w:type="dxa"/>
            </w:tcMar>
          </w:tcPr>
          <w:p w14:paraId="5803BB19" w14:textId="77777777" w:rsidR="00681993" w:rsidRDefault="00000000">
            <w:r>
              <w:rPr>
                <w:sz w:val="19"/>
                <w:szCs w:val="19"/>
              </w:rPr>
              <w:t>PASS</w:t>
            </w:r>
          </w:p>
        </w:tc>
        <w:tc>
          <w:tcPr>
            <w:tcW w:w="5429" w:type="dxa"/>
            <w:tcMar>
              <w:top w:w="60" w:type="dxa"/>
              <w:left w:w="100" w:type="dxa"/>
              <w:bottom w:w="60" w:type="dxa"/>
              <w:right w:w="100" w:type="dxa"/>
            </w:tcMar>
          </w:tcPr>
          <w:p w14:paraId="222DA405" w14:textId="77777777" w:rsidR="00681993" w:rsidRDefault="00000000">
            <w:r>
              <w:rPr>
                <w:sz w:val="19"/>
                <w:szCs w:val="19"/>
              </w:rPr>
              <w:t>C-040 consumed by reference only, Pending Canonical Binding where unavailable (Chapter 1.5, 1.9).</w:t>
            </w:r>
          </w:p>
        </w:tc>
      </w:tr>
      <w:tr w:rsidR="00681993" w14:paraId="4D881C8E" w14:textId="77777777">
        <w:tblPrEx>
          <w:tblCellMar>
            <w:top w:w="0" w:type="dxa"/>
            <w:bottom w:w="0" w:type="dxa"/>
          </w:tblCellMar>
        </w:tblPrEx>
        <w:tc>
          <w:tcPr>
            <w:tcW w:w="2808" w:type="dxa"/>
            <w:tcMar>
              <w:top w:w="60" w:type="dxa"/>
              <w:left w:w="100" w:type="dxa"/>
              <w:bottom w:w="60" w:type="dxa"/>
              <w:right w:w="100" w:type="dxa"/>
            </w:tcMar>
          </w:tcPr>
          <w:p w14:paraId="57269E2B" w14:textId="77777777" w:rsidR="00681993" w:rsidRDefault="00000000">
            <w:r>
              <w:rPr>
                <w:sz w:val="19"/>
                <w:szCs w:val="19"/>
              </w:rPr>
              <w:lastRenderedPageBreak/>
              <w:t>Billing Anchor Context vs. authority key</w:t>
            </w:r>
          </w:p>
        </w:tc>
        <w:tc>
          <w:tcPr>
            <w:tcW w:w="1123" w:type="dxa"/>
            <w:tcMar>
              <w:top w:w="60" w:type="dxa"/>
              <w:left w:w="100" w:type="dxa"/>
              <w:bottom w:w="60" w:type="dxa"/>
              <w:right w:w="100" w:type="dxa"/>
            </w:tcMar>
          </w:tcPr>
          <w:p w14:paraId="7F8EBF3E" w14:textId="77777777" w:rsidR="00681993" w:rsidRDefault="00000000">
            <w:r>
              <w:rPr>
                <w:sz w:val="19"/>
                <w:szCs w:val="19"/>
              </w:rPr>
              <w:t>PASS</w:t>
            </w:r>
          </w:p>
        </w:tc>
        <w:tc>
          <w:tcPr>
            <w:tcW w:w="5429" w:type="dxa"/>
            <w:tcMar>
              <w:top w:w="60" w:type="dxa"/>
              <w:left w:w="100" w:type="dxa"/>
              <w:bottom w:w="60" w:type="dxa"/>
              <w:right w:w="100" w:type="dxa"/>
            </w:tcMar>
          </w:tcPr>
          <w:p w14:paraId="224BB5BF" w14:textId="77777777" w:rsidR="00681993" w:rsidRDefault="00000000">
            <w:r>
              <w:rPr>
                <w:sz w:val="19"/>
                <w:szCs w:val="19"/>
              </w:rPr>
              <w:t>The Billing Anchor Context is strictly non-authoritative, experience-scoped, and never the identity key for Arrangement, Period, or Standing authority (Chapter 1.16, INV-C024-09).</w:t>
            </w:r>
          </w:p>
        </w:tc>
      </w:tr>
      <w:tr w:rsidR="00681993" w14:paraId="4F6EE7CC" w14:textId="77777777">
        <w:tblPrEx>
          <w:tblCellMar>
            <w:top w:w="0" w:type="dxa"/>
            <w:bottom w:w="0" w:type="dxa"/>
          </w:tblCellMar>
        </w:tblPrEx>
        <w:tc>
          <w:tcPr>
            <w:tcW w:w="2808" w:type="dxa"/>
            <w:tcMar>
              <w:top w:w="60" w:type="dxa"/>
              <w:left w:w="100" w:type="dxa"/>
              <w:bottom w:w="60" w:type="dxa"/>
              <w:right w:w="100" w:type="dxa"/>
            </w:tcMar>
          </w:tcPr>
          <w:p w14:paraId="79BC47F4" w14:textId="77777777" w:rsidR="00681993" w:rsidRDefault="00000000">
            <w:r>
              <w:rPr>
                <w:sz w:val="19"/>
                <w:szCs w:val="19"/>
              </w:rPr>
              <w:t>Arrangement/Period disruption vs. Standing authority invalidation</w:t>
            </w:r>
          </w:p>
        </w:tc>
        <w:tc>
          <w:tcPr>
            <w:tcW w:w="1123" w:type="dxa"/>
            <w:tcMar>
              <w:top w:w="60" w:type="dxa"/>
              <w:left w:w="100" w:type="dxa"/>
              <w:bottom w:w="60" w:type="dxa"/>
              <w:right w:w="100" w:type="dxa"/>
            </w:tcMar>
          </w:tcPr>
          <w:p w14:paraId="472149B6" w14:textId="77777777" w:rsidR="00681993" w:rsidRDefault="00000000">
            <w:r>
              <w:rPr>
                <w:sz w:val="19"/>
                <w:szCs w:val="19"/>
              </w:rPr>
              <w:t>PASS</w:t>
            </w:r>
          </w:p>
        </w:tc>
        <w:tc>
          <w:tcPr>
            <w:tcW w:w="5429" w:type="dxa"/>
            <w:tcMar>
              <w:top w:w="60" w:type="dxa"/>
              <w:left w:w="100" w:type="dxa"/>
              <w:bottom w:w="60" w:type="dxa"/>
              <w:right w:w="100" w:type="dxa"/>
            </w:tcMar>
          </w:tcPr>
          <w:p w14:paraId="63159E83" w14:textId="77777777" w:rsidR="00681993" w:rsidRDefault="00000000">
            <w:r>
              <w:rPr>
                <w:sz w:val="19"/>
                <w:szCs w:val="19"/>
              </w:rPr>
              <w:t>A Standing conflict never automatically invalidates Arrangement or Period authority, and vice versa; each of the three authority concerns (Arrangement, Period, Standing) is promoted and recovered independently (ERB-C024-06, ERB-C024-08, EX-C024-13/14/15/17, BR-C024-13, BR-C024-14).</w:t>
            </w:r>
          </w:p>
        </w:tc>
      </w:tr>
    </w:tbl>
    <w:p w14:paraId="6CBF5FA3" w14:textId="77777777" w:rsidR="00681993" w:rsidRDefault="00681993">
      <w:pPr>
        <w:spacing w:after="160"/>
      </w:pPr>
    </w:p>
    <w:p w14:paraId="04C4EAF4" w14:textId="77777777" w:rsidR="00681993" w:rsidRDefault="00000000">
      <w:pPr>
        <w:pStyle w:val="Heading2"/>
      </w:pPr>
      <w:r>
        <w:t>8.5 Internal Validation Passes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
        <w:gridCol w:w="3370"/>
        <w:gridCol w:w="1217"/>
        <w:gridCol w:w="4306"/>
      </w:tblGrid>
      <w:tr w:rsidR="00681993" w14:paraId="64129680" w14:textId="77777777">
        <w:tblPrEx>
          <w:tblCellMar>
            <w:top w:w="0" w:type="dxa"/>
            <w:bottom w:w="0" w:type="dxa"/>
          </w:tblCellMar>
        </w:tblPrEx>
        <w:trPr>
          <w:tblHeader/>
        </w:trPr>
        <w:tc>
          <w:tcPr>
            <w:tcW w:w="468" w:type="dxa"/>
            <w:shd w:val="clear" w:color="auto" w:fill="1F3864"/>
            <w:tcMar>
              <w:top w:w="60" w:type="dxa"/>
              <w:left w:w="100" w:type="dxa"/>
              <w:bottom w:w="60" w:type="dxa"/>
              <w:right w:w="100" w:type="dxa"/>
            </w:tcMar>
          </w:tcPr>
          <w:p w14:paraId="11763423" w14:textId="77777777" w:rsidR="00681993" w:rsidRDefault="00000000">
            <w:r>
              <w:rPr>
                <w:b/>
                <w:bCs/>
                <w:color w:val="FFFFFF"/>
                <w:sz w:val="19"/>
                <w:szCs w:val="19"/>
              </w:rPr>
              <w:t>#</w:t>
            </w:r>
          </w:p>
        </w:tc>
        <w:tc>
          <w:tcPr>
            <w:tcW w:w="3370" w:type="dxa"/>
            <w:shd w:val="clear" w:color="auto" w:fill="1F3864"/>
            <w:tcMar>
              <w:top w:w="60" w:type="dxa"/>
              <w:left w:w="100" w:type="dxa"/>
              <w:bottom w:w="60" w:type="dxa"/>
              <w:right w:w="100" w:type="dxa"/>
            </w:tcMar>
          </w:tcPr>
          <w:p w14:paraId="7EBADD9B" w14:textId="77777777" w:rsidR="00681993" w:rsidRDefault="00000000">
            <w:r>
              <w:rPr>
                <w:b/>
                <w:bCs/>
                <w:color w:val="FFFFFF"/>
                <w:sz w:val="19"/>
                <w:szCs w:val="19"/>
              </w:rPr>
              <w:t>Challenge Question</w:t>
            </w:r>
          </w:p>
        </w:tc>
        <w:tc>
          <w:tcPr>
            <w:tcW w:w="1217" w:type="dxa"/>
            <w:shd w:val="clear" w:color="auto" w:fill="1F3864"/>
            <w:tcMar>
              <w:top w:w="60" w:type="dxa"/>
              <w:left w:w="100" w:type="dxa"/>
              <w:bottom w:w="60" w:type="dxa"/>
              <w:right w:w="100" w:type="dxa"/>
            </w:tcMar>
          </w:tcPr>
          <w:p w14:paraId="61D47AAB" w14:textId="77777777" w:rsidR="00681993" w:rsidRDefault="00000000">
            <w:r>
              <w:rPr>
                <w:b/>
                <w:bCs/>
                <w:color w:val="FFFFFF"/>
                <w:sz w:val="19"/>
                <w:szCs w:val="19"/>
              </w:rPr>
              <w:t>Result</w:t>
            </w:r>
          </w:p>
        </w:tc>
        <w:tc>
          <w:tcPr>
            <w:tcW w:w="4306" w:type="dxa"/>
            <w:shd w:val="clear" w:color="auto" w:fill="1F3864"/>
            <w:tcMar>
              <w:top w:w="60" w:type="dxa"/>
              <w:left w:w="100" w:type="dxa"/>
              <w:bottom w:w="60" w:type="dxa"/>
              <w:right w:w="100" w:type="dxa"/>
            </w:tcMar>
          </w:tcPr>
          <w:p w14:paraId="2F72D999" w14:textId="77777777" w:rsidR="00681993" w:rsidRDefault="00000000">
            <w:r>
              <w:rPr>
                <w:b/>
                <w:bCs/>
                <w:color w:val="FFFFFF"/>
                <w:sz w:val="19"/>
                <w:szCs w:val="19"/>
              </w:rPr>
              <w:t>Disposition</w:t>
            </w:r>
          </w:p>
        </w:tc>
      </w:tr>
      <w:tr w:rsidR="00681993" w14:paraId="13524F41" w14:textId="77777777">
        <w:tblPrEx>
          <w:tblCellMar>
            <w:top w:w="0" w:type="dxa"/>
            <w:bottom w:w="0" w:type="dxa"/>
          </w:tblCellMar>
        </w:tblPrEx>
        <w:tc>
          <w:tcPr>
            <w:tcW w:w="468" w:type="dxa"/>
            <w:tcMar>
              <w:top w:w="60" w:type="dxa"/>
              <w:left w:w="100" w:type="dxa"/>
              <w:bottom w:w="60" w:type="dxa"/>
              <w:right w:w="100" w:type="dxa"/>
            </w:tcMar>
          </w:tcPr>
          <w:p w14:paraId="38249720" w14:textId="77777777" w:rsidR="00681993" w:rsidRDefault="00000000">
            <w:r>
              <w:rPr>
                <w:sz w:val="19"/>
                <w:szCs w:val="19"/>
              </w:rPr>
              <w:t>1</w:t>
            </w:r>
          </w:p>
        </w:tc>
        <w:tc>
          <w:tcPr>
            <w:tcW w:w="3370" w:type="dxa"/>
            <w:tcMar>
              <w:top w:w="60" w:type="dxa"/>
              <w:left w:w="100" w:type="dxa"/>
              <w:bottom w:w="60" w:type="dxa"/>
              <w:right w:w="100" w:type="dxa"/>
            </w:tcMar>
          </w:tcPr>
          <w:p w14:paraId="6EC66C4E" w14:textId="77777777" w:rsidR="00681993" w:rsidRDefault="00000000">
            <w:r>
              <w:rPr>
                <w:sz w:val="19"/>
                <w:szCs w:val="19"/>
              </w:rPr>
              <w:t>Does C-024 manage Billing experience without becoming Subscription Management (C-020)?</w:t>
            </w:r>
          </w:p>
        </w:tc>
        <w:tc>
          <w:tcPr>
            <w:tcW w:w="1217" w:type="dxa"/>
            <w:tcMar>
              <w:top w:w="60" w:type="dxa"/>
              <w:left w:w="100" w:type="dxa"/>
              <w:bottom w:w="60" w:type="dxa"/>
              <w:right w:w="100" w:type="dxa"/>
            </w:tcMar>
          </w:tcPr>
          <w:p w14:paraId="4D35E9B1" w14:textId="77777777" w:rsidR="00681993" w:rsidRDefault="00000000">
            <w:r>
              <w:rPr>
                <w:sz w:val="19"/>
                <w:szCs w:val="19"/>
              </w:rPr>
              <w:t>PASS</w:t>
            </w:r>
          </w:p>
        </w:tc>
        <w:tc>
          <w:tcPr>
            <w:tcW w:w="4306" w:type="dxa"/>
            <w:tcMar>
              <w:top w:w="60" w:type="dxa"/>
              <w:left w:w="100" w:type="dxa"/>
              <w:bottom w:w="60" w:type="dxa"/>
              <w:right w:w="100" w:type="dxa"/>
            </w:tcMar>
          </w:tcPr>
          <w:p w14:paraId="285300CC" w14:textId="77777777" w:rsidR="00681993" w:rsidRDefault="00000000">
            <w:r>
              <w:rPr>
                <w:sz w:val="19"/>
                <w:szCs w:val="19"/>
              </w:rPr>
              <w:t>Subscription owned by C-020; C-024 consumes an advisory commitment-standing reference only (1.5, 1.9, 2.10).</w:t>
            </w:r>
          </w:p>
        </w:tc>
      </w:tr>
      <w:tr w:rsidR="00681993" w14:paraId="091C3FCE" w14:textId="77777777">
        <w:tblPrEx>
          <w:tblCellMar>
            <w:top w:w="0" w:type="dxa"/>
            <w:bottom w:w="0" w:type="dxa"/>
          </w:tblCellMar>
        </w:tblPrEx>
        <w:tc>
          <w:tcPr>
            <w:tcW w:w="468" w:type="dxa"/>
            <w:tcMar>
              <w:top w:w="60" w:type="dxa"/>
              <w:left w:w="100" w:type="dxa"/>
              <w:bottom w:w="60" w:type="dxa"/>
              <w:right w:w="100" w:type="dxa"/>
            </w:tcMar>
          </w:tcPr>
          <w:p w14:paraId="57B72C7B" w14:textId="77777777" w:rsidR="00681993" w:rsidRDefault="00000000">
            <w:r>
              <w:rPr>
                <w:sz w:val="19"/>
                <w:szCs w:val="19"/>
              </w:rPr>
              <w:t>2</w:t>
            </w:r>
          </w:p>
        </w:tc>
        <w:tc>
          <w:tcPr>
            <w:tcW w:w="3370" w:type="dxa"/>
            <w:tcMar>
              <w:top w:w="60" w:type="dxa"/>
              <w:left w:w="100" w:type="dxa"/>
              <w:bottom w:w="60" w:type="dxa"/>
              <w:right w:w="100" w:type="dxa"/>
            </w:tcMar>
          </w:tcPr>
          <w:p w14:paraId="2932498B" w14:textId="77777777" w:rsidR="00681993" w:rsidRDefault="00000000">
            <w:r>
              <w:rPr>
                <w:sz w:val="19"/>
                <w:szCs w:val="19"/>
              </w:rPr>
              <w:t>Does C-024 avoid becoming Product &amp; Service Catalog / Pricing (C-021)?</w:t>
            </w:r>
          </w:p>
        </w:tc>
        <w:tc>
          <w:tcPr>
            <w:tcW w:w="1217" w:type="dxa"/>
            <w:tcMar>
              <w:top w:w="60" w:type="dxa"/>
              <w:left w:w="100" w:type="dxa"/>
              <w:bottom w:w="60" w:type="dxa"/>
              <w:right w:w="100" w:type="dxa"/>
            </w:tcMar>
          </w:tcPr>
          <w:p w14:paraId="093C31B1" w14:textId="77777777" w:rsidR="00681993" w:rsidRDefault="00000000">
            <w:r>
              <w:rPr>
                <w:sz w:val="19"/>
                <w:szCs w:val="19"/>
              </w:rPr>
              <w:t>PASS</w:t>
            </w:r>
          </w:p>
        </w:tc>
        <w:tc>
          <w:tcPr>
            <w:tcW w:w="4306" w:type="dxa"/>
            <w:tcMar>
              <w:top w:w="60" w:type="dxa"/>
              <w:left w:w="100" w:type="dxa"/>
              <w:bottom w:w="60" w:type="dxa"/>
              <w:right w:w="100" w:type="dxa"/>
            </w:tcMar>
          </w:tcPr>
          <w:p w14:paraId="654AFEC2" w14:textId="77777777" w:rsidR="00681993" w:rsidRDefault="00000000">
            <w:r>
              <w:rPr>
                <w:sz w:val="19"/>
                <w:szCs w:val="19"/>
              </w:rPr>
              <w:t>Catalog and price owned by C-021; consumed by advisory reference only (1.5, 2.10, 5.7).</w:t>
            </w:r>
          </w:p>
        </w:tc>
      </w:tr>
      <w:tr w:rsidR="00681993" w14:paraId="2D5F1127" w14:textId="77777777">
        <w:tblPrEx>
          <w:tblCellMar>
            <w:top w:w="0" w:type="dxa"/>
            <w:bottom w:w="0" w:type="dxa"/>
          </w:tblCellMar>
        </w:tblPrEx>
        <w:tc>
          <w:tcPr>
            <w:tcW w:w="468" w:type="dxa"/>
            <w:tcMar>
              <w:top w:w="60" w:type="dxa"/>
              <w:left w:w="100" w:type="dxa"/>
              <w:bottom w:w="60" w:type="dxa"/>
              <w:right w:w="100" w:type="dxa"/>
            </w:tcMar>
          </w:tcPr>
          <w:p w14:paraId="1BC887D2" w14:textId="77777777" w:rsidR="00681993" w:rsidRDefault="00000000">
            <w:r>
              <w:rPr>
                <w:sz w:val="19"/>
                <w:szCs w:val="19"/>
              </w:rPr>
              <w:t>3</w:t>
            </w:r>
          </w:p>
        </w:tc>
        <w:tc>
          <w:tcPr>
            <w:tcW w:w="3370" w:type="dxa"/>
            <w:tcMar>
              <w:top w:w="60" w:type="dxa"/>
              <w:left w:w="100" w:type="dxa"/>
              <w:bottom w:w="60" w:type="dxa"/>
              <w:right w:w="100" w:type="dxa"/>
            </w:tcMar>
          </w:tcPr>
          <w:p w14:paraId="770F4FCA" w14:textId="77777777" w:rsidR="00681993" w:rsidRDefault="00000000">
            <w:r>
              <w:rPr>
                <w:sz w:val="19"/>
                <w:szCs w:val="19"/>
              </w:rPr>
              <w:t>Does C-024 avoid becoming Customer &amp; Account Management (C-022)?</w:t>
            </w:r>
          </w:p>
        </w:tc>
        <w:tc>
          <w:tcPr>
            <w:tcW w:w="1217" w:type="dxa"/>
            <w:tcMar>
              <w:top w:w="60" w:type="dxa"/>
              <w:left w:w="100" w:type="dxa"/>
              <w:bottom w:w="60" w:type="dxa"/>
              <w:right w:w="100" w:type="dxa"/>
            </w:tcMar>
          </w:tcPr>
          <w:p w14:paraId="2174E3AF" w14:textId="77777777" w:rsidR="00681993" w:rsidRDefault="00000000">
            <w:r>
              <w:rPr>
                <w:sz w:val="19"/>
                <w:szCs w:val="19"/>
              </w:rPr>
              <w:t>PASS</w:t>
            </w:r>
          </w:p>
        </w:tc>
        <w:tc>
          <w:tcPr>
            <w:tcW w:w="4306" w:type="dxa"/>
            <w:tcMar>
              <w:top w:w="60" w:type="dxa"/>
              <w:left w:w="100" w:type="dxa"/>
              <w:bottom w:w="60" w:type="dxa"/>
              <w:right w:w="100" w:type="dxa"/>
            </w:tcMar>
          </w:tcPr>
          <w:p w14:paraId="1C4F6840" w14:textId="77777777" w:rsidR="00681993" w:rsidRDefault="00000000">
            <w:r>
              <w:rPr>
                <w:sz w:val="19"/>
                <w:szCs w:val="19"/>
              </w:rPr>
              <w:t>Customer/Account/Relationship owned by C-022; consumed by reference only, for Bill-To Designation (1.5, 1.16, 2.10).</w:t>
            </w:r>
          </w:p>
        </w:tc>
      </w:tr>
      <w:tr w:rsidR="00681993" w14:paraId="3429662A" w14:textId="77777777">
        <w:tblPrEx>
          <w:tblCellMar>
            <w:top w:w="0" w:type="dxa"/>
            <w:bottom w:w="0" w:type="dxa"/>
          </w:tblCellMar>
        </w:tblPrEx>
        <w:tc>
          <w:tcPr>
            <w:tcW w:w="468" w:type="dxa"/>
            <w:tcMar>
              <w:top w:w="60" w:type="dxa"/>
              <w:left w:w="100" w:type="dxa"/>
              <w:bottom w:w="60" w:type="dxa"/>
              <w:right w:w="100" w:type="dxa"/>
            </w:tcMar>
          </w:tcPr>
          <w:p w14:paraId="3321DDF6" w14:textId="77777777" w:rsidR="00681993" w:rsidRDefault="00000000">
            <w:r>
              <w:rPr>
                <w:sz w:val="19"/>
                <w:szCs w:val="19"/>
              </w:rPr>
              <w:t>4</w:t>
            </w:r>
          </w:p>
        </w:tc>
        <w:tc>
          <w:tcPr>
            <w:tcW w:w="3370" w:type="dxa"/>
            <w:tcMar>
              <w:top w:w="60" w:type="dxa"/>
              <w:left w:w="100" w:type="dxa"/>
              <w:bottom w:w="60" w:type="dxa"/>
              <w:right w:w="100" w:type="dxa"/>
            </w:tcMar>
          </w:tcPr>
          <w:p w14:paraId="354CE336" w14:textId="77777777" w:rsidR="00681993" w:rsidRDefault="00000000">
            <w:r>
              <w:rPr>
                <w:sz w:val="19"/>
                <w:szCs w:val="19"/>
              </w:rPr>
              <w:t>Does C-024 avoid becoming Licensing &amp; Entitlement (C-023)?</w:t>
            </w:r>
          </w:p>
        </w:tc>
        <w:tc>
          <w:tcPr>
            <w:tcW w:w="1217" w:type="dxa"/>
            <w:tcMar>
              <w:top w:w="60" w:type="dxa"/>
              <w:left w:w="100" w:type="dxa"/>
              <w:bottom w:w="60" w:type="dxa"/>
              <w:right w:w="100" w:type="dxa"/>
            </w:tcMar>
          </w:tcPr>
          <w:p w14:paraId="61B554F9" w14:textId="77777777" w:rsidR="00681993" w:rsidRDefault="00000000">
            <w:r>
              <w:rPr>
                <w:sz w:val="19"/>
                <w:szCs w:val="19"/>
              </w:rPr>
              <w:t>PASS</w:t>
            </w:r>
          </w:p>
        </w:tc>
        <w:tc>
          <w:tcPr>
            <w:tcW w:w="4306" w:type="dxa"/>
            <w:tcMar>
              <w:top w:w="60" w:type="dxa"/>
              <w:left w:w="100" w:type="dxa"/>
              <w:bottom w:w="60" w:type="dxa"/>
              <w:right w:w="100" w:type="dxa"/>
            </w:tcMar>
          </w:tcPr>
          <w:p w14:paraId="0489C3CE" w14:textId="77777777" w:rsidR="00681993" w:rsidRDefault="00000000">
            <w:r>
              <w:rPr>
                <w:sz w:val="19"/>
                <w:szCs w:val="19"/>
              </w:rPr>
              <w:t>Entitlement owned by C-023; consumed conditionally, Pending Canonical Binding since the full specification was unavailable (1.5, 1.9, Normative Position).</w:t>
            </w:r>
          </w:p>
        </w:tc>
      </w:tr>
      <w:tr w:rsidR="00681993" w14:paraId="14A23A00" w14:textId="77777777">
        <w:tblPrEx>
          <w:tblCellMar>
            <w:top w:w="0" w:type="dxa"/>
            <w:bottom w:w="0" w:type="dxa"/>
          </w:tblCellMar>
        </w:tblPrEx>
        <w:tc>
          <w:tcPr>
            <w:tcW w:w="468" w:type="dxa"/>
            <w:tcMar>
              <w:top w:w="60" w:type="dxa"/>
              <w:left w:w="100" w:type="dxa"/>
              <w:bottom w:w="60" w:type="dxa"/>
              <w:right w:w="100" w:type="dxa"/>
            </w:tcMar>
          </w:tcPr>
          <w:p w14:paraId="3341392B" w14:textId="77777777" w:rsidR="00681993" w:rsidRDefault="00000000">
            <w:r>
              <w:rPr>
                <w:sz w:val="19"/>
                <w:szCs w:val="19"/>
              </w:rPr>
              <w:t>5</w:t>
            </w:r>
          </w:p>
        </w:tc>
        <w:tc>
          <w:tcPr>
            <w:tcW w:w="3370" w:type="dxa"/>
            <w:tcMar>
              <w:top w:w="60" w:type="dxa"/>
              <w:left w:w="100" w:type="dxa"/>
              <w:bottom w:w="60" w:type="dxa"/>
              <w:right w:w="100" w:type="dxa"/>
            </w:tcMar>
          </w:tcPr>
          <w:p w14:paraId="683AED47" w14:textId="77777777" w:rsidR="00681993" w:rsidRDefault="00000000">
            <w:r>
              <w:rPr>
                <w:sz w:val="19"/>
                <w:szCs w:val="19"/>
              </w:rPr>
              <w:t>Does C-024 avoid becoming Contract Management (C-025)?</w:t>
            </w:r>
          </w:p>
        </w:tc>
        <w:tc>
          <w:tcPr>
            <w:tcW w:w="1217" w:type="dxa"/>
            <w:tcMar>
              <w:top w:w="60" w:type="dxa"/>
              <w:left w:w="100" w:type="dxa"/>
              <w:bottom w:w="60" w:type="dxa"/>
              <w:right w:w="100" w:type="dxa"/>
            </w:tcMar>
          </w:tcPr>
          <w:p w14:paraId="37ADA1A6" w14:textId="77777777" w:rsidR="00681993" w:rsidRDefault="00000000">
            <w:r>
              <w:rPr>
                <w:sz w:val="19"/>
                <w:szCs w:val="19"/>
              </w:rPr>
              <w:t>PASS</w:t>
            </w:r>
          </w:p>
        </w:tc>
        <w:tc>
          <w:tcPr>
            <w:tcW w:w="4306" w:type="dxa"/>
            <w:tcMar>
              <w:top w:w="60" w:type="dxa"/>
              <w:left w:w="100" w:type="dxa"/>
              <w:bottom w:w="60" w:type="dxa"/>
              <w:right w:w="100" w:type="dxa"/>
            </w:tcMar>
          </w:tcPr>
          <w:p w14:paraId="1B1F2384" w14:textId="77777777" w:rsidR="00681993" w:rsidRDefault="00000000">
            <w:r>
              <w:rPr>
                <w:sz w:val="19"/>
                <w:szCs w:val="19"/>
              </w:rPr>
              <w:t>Contract owned by C-025; consumed conditionally, Pending Canonical Binding since the full specification was unavailable (1.5, 1.9, Normative Position).</w:t>
            </w:r>
          </w:p>
        </w:tc>
      </w:tr>
      <w:tr w:rsidR="00681993" w14:paraId="59A9D264" w14:textId="77777777">
        <w:tblPrEx>
          <w:tblCellMar>
            <w:top w:w="0" w:type="dxa"/>
            <w:bottom w:w="0" w:type="dxa"/>
          </w:tblCellMar>
        </w:tblPrEx>
        <w:tc>
          <w:tcPr>
            <w:tcW w:w="468" w:type="dxa"/>
            <w:tcMar>
              <w:top w:w="60" w:type="dxa"/>
              <w:left w:w="100" w:type="dxa"/>
              <w:bottom w:w="60" w:type="dxa"/>
              <w:right w:w="100" w:type="dxa"/>
            </w:tcMar>
          </w:tcPr>
          <w:p w14:paraId="2E97CA92" w14:textId="77777777" w:rsidR="00681993" w:rsidRDefault="00000000">
            <w:r>
              <w:rPr>
                <w:sz w:val="19"/>
                <w:szCs w:val="19"/>
              </w:rPr>
              <w:t>6</w:t>
            </w:r>
          </w:p>
        </w:tc>
        <w:tc>
          <w:tcPr>
            <w:tcW w:w="3370" w:type="dxa"/>
            <w:tcMar>
              <w:top w:w="60" w:type="dxa"/>
              <w:left w:w="100" w:type="dxa"/>
              <w:bottom w:w="60" w:type="dxa"/>
              <w:right w:w="100" w:type="dxa"/>
            </w:tcMar>
          </w:tcPr>
          <w:p w14:paraId="10432234" w14:textId="77777777" w:rsidR="00681993" w:rsidRDefault="00000000">
            <w:r>
              <w:rPr>
                <w:sz w:val="19"/>
                <w:szCs w:val="19"/>
              </w:rPr>
              <w:t>Does C-024 avoid becoming Invoicing?</w:t>
            </w:r>
          </w:p>
        </w:tc>
        <w:tc>
          <w:tcPr>
            <w:tcW w:w="1217" w:type="dxa"/>
            <w:tcMar>
              <w:top w:w="60" w:type="dxa"/>
              <w:left w:w="100" w:type="dxa"/>
              <w:bottom w:w="60" w:type="dxa"/>
              <w:right w:w="100" w:type="dxa"/>
            </w:tcMar>
          </w:tcPr>
          <w:p w14:paraId="7A83CC3A" w14:textId="77777777" w:rsidR="00681993" w:rsidRDefault="00000000">
            <w:r>
              <w:rPr>
                <w:sz w:val="19"/>
                <w:szCs w:val="19"/>
              </w:rPr>
              <w:t>PASS</w:t>
            </w:r>
          </w:p>
        </w:tc>
        <w:tc>
          <w:tcPr>
            <w:tcW w:w="4306" w:type="dxa"/>
            <w:tcMar>
              <w:top w:w="60" w:type="dxa"/>
              <w:left w:w="100" w:type="dxa"/>
              <w:bottom w:w="60" w:type="dxa"/>
              <w:right w:w="100" w:type="dxa"/>
            </w:tcMar>
          </w:tcPr>
          <w:p w14:paraId="2D3EB4C6" w14:textId="77777777" w:rsidR="00681993" w:rsidRDefault="00000000">
            <w:r>
              <w:rPr>
                <w:sz w:val="19"/>
                <w:szCs w:val="19"/>
              </w:rPr>
              <w:t>No canonical Invoicing capability identified; Billing Reference produced for future consumption only; no Invoice document generated anywhere (1.5, BR-C024-11).</w:t>
            </w:r>
          </w:p>
        </w:tc>
      </w:tr>
      <w:tr w:rsidR="00681993" w14:paraId="539A8193" w14:textId="77777777">
        <w:tblPrEx>
          <w:tblCellMar>
            <w:top w:w="0" w:type="dxa"/>
            <w:bottom w:w="0" w:type="dxa"/>
          </w:tblCellMar>
        </w:tblPrEx>
        <w:tc>
          <w:tcPr>
            <w:tcW w:w="468" w:type="dxa"/>
            <w:tcMar>
              <w:top w:w="60" w:type="dxa"/>
              <w:left w:w="100" w:type="dxa"/>
              <w:bottom w:w="60" w:type="dxa"/>
              <w:right w:w="100" w:type="dxa"/>
            </w:tcMar>
          </w:tcPr>
          <w:p w14:paraId="62F92496" w14:textId="77777777" w:rsidR="00681993" w:rsidRDefault="00000000">
            <w:r>
              <w:rPr>
                <w:sz w:val="19"/>
                <w:szCs w:val="19"/>
              </w:rPr>
              <w:t>7</w:t>
            </w:r>
          </w:p>
        </w:tc>
        <w:tc>
          <w:tcPr>
            <w:tcW w:w="3370" w:type="dxa"/>
            <w:tcMar>
              <w:top w:w="60" w:type="dxa"/>
              <w:left w:w="100" w:type="dxa"/>
              <w:bottom w:w="60" w:type="dxa"/>
              <w:right w:w="100" w:type="dxa"/>
            </w:tcMar>
          </w:tcPr>
          <w:p w14:paraId="0AFD7BAB" w14:textId="77777777" w:rsidR="00681993" w:rsidRDefault="00000000">
            <w:r>
              <w:rPr>
                <w:sz w:val="19"/>
                <w:szCs w:val="19"/>
              </w:rPr>
              <w:t>Does C-024 avoid becoming Payment Processing?</w:t>
            </w:r>
          </w:p>
        </w:tc>
        <w:tc>
          <w:tcPr>
            <w:tcW w:w="1217" w:type="dxa"/>
            <w:tcMar>
              <w:top w:w="60" w:type="dxa"/>
              <w:left w:w="100" w:type="dxa"/>
              <w:bottom w:w="60" w:type="dxa"/>
              <w:right w:w="100" w:type="dxa"/>
            </w:tcMar>
          </w:tcPr>
          <w:p w14:paraId="397DF52F" w14:textId="77777777" w:rsidR="00681993" w:rsidRDefault="00000000">
            <w:r>
              <w:rPr>
                <w:sz w:val="19"/>
                <w:szCs w:val="19"/>
              </w:rPr>
              <w:t>PASS</w:t>
            </w:r>
          </w:p>
        </w:tc>
        <w:tc>
          <w:tcPr>
            <w:tcW w:w="4306" w:type="dxa"/>
            <w:tcMar>
              <w:top w:w="60" w:type="dxa"/>
              <w:left w:w="100" w:type="dxa"/>
              <w:bottom w:w="60" w:type="dxa"/>
              <w:right w:w="100" w:type="dxa"/>
            </w:tcMar>
          </w:tcPr>
          <w:p w14:paraId="3033F068" w14:textId="77777777" w:rsidR="00681993" w:rsidRDefault="00000000">
            <w:r>
              <w:rPr>
                <w:sz w:val="19"/>
                <w:szCs w:val="19"/>
              </w:rPr>
              <w:t>No canonical Payment capability identified; no Payment captured, processed, or allocated anywhere (1.5, BR-C024-11).</w:t>
            </w:r>
          </w:p>
        </w:tc>
      </w:tr>
      <w:tr w:rsidR="00681993" w14:paraId="459DB1B9" w14:textId="77777777">
        <w:tblPrEx>
          <w:tblCellMar>
            <w:top w:w="0" w:type="dxa"/>
            <w:bottom w:w="0" w:type="dxa"/>
          </w:tblCellMar>
        </w:tblPrEx>
        <w:tc>
          <w:tcPr>
            <w:tcW w:w="468" w:type="dxa"/>
            <w:tcMar>
              <w:top w:w="60" w:type="dxa"/>
              <w:left w:w="100" w:type="dxa"/>
              <w:bottom w:w="60" w:type="dxa"/>
              <w:right w:w="100" w:type="dxa"/>
            </w:tcMar>
          </w:tcPr>
          <w:p w14:paraId="6969BC4B" w14:textId="77777777" w:rsidR="00681993" w:rsidRDefault="00000000">
            <w:r>
              <w:rPr>
                <w:sz w:val="19"/>
                <w:szCs w:val="19"/>
              </w:rPr>
              <w:t>8</w:t>
            </w:r>
          </w:p>
        </w:tc>
        <w:tc>
          <w:tcPr>
            <w:tcW w:w="3370" w:type="dxa"/>
            <w:tcMar>
              <w:top w:w="60" w:type="dxa"/>
              <w:left w:w="100" w:type="dxa"/>
              <w:bottom w:w="60" w:type="dxa"/>
              <w:right w:w="100" w:type="dxa"/>
            </w:tcMar>
          </w:tcPr>
          <w:p w14:paraId="1869658F" w14:textId="77777777" w:rsidR="00681993" w:rsidRDefault="00000000">
            <w:r>
              <w:rPr>
                <w:sz w:val="19"/>
                <w:szCs w:val="19"/>
              </w:rPr>
              <w:t>Does C-024 avoid becoming Accounting / Revenue Recognition / General Ledger?</w:t>
            </w:r>
          </w:p>
        </w:tc>
        <w:tc>
          <w:tcPr>
            <w:tcW w:w="1217" w:type="dxa"/>
            <w:tcMar>
              <w:top w:w="60" w:type="dxa"/>
              <w:left w:w="100" w:type="dxa"/>
              <w:bottom w:w="60" w:type="dxa"/>
              <w:right w:w="100" w:type="dxa"/>
            </w:tcMar>
          </w:tcPr>
          <w:p w14:paraId="1E69F066" w14:textId="77777777" w:rsidR="00681993" w:rsidRDefault="00000000">
            <w:r>
              <w:rPr>
                <w:sz w:val="19"/>
                <w:szCs w:val="19"/>
              </w:rPr>
              <w:t>PASS</w:t>
            </w:r>
          </w:p>
        </w:tc>
        <w:tc>
          <w:tcPr>
            <w:tcW w:w="4306" w:type="dxa"/>
            <w:tcMar>
              <w:top w:w="60" w:type="dxa"/>
              <w:left w:w="100" w:type="dxa"/>
              <w:bottom w:w="60" w:type="dxa"/>
              <w:right w:w="100" w:type="dxa"/>
            </w:tcMar>
          </w:tcPr>
          <w:p w14:paraId="61383D8A" w14:textId="77777777" w:rsidR="00681993" w:rsidRDefault="00000000">
            <w:r>
              <w:rPr>
                <w:sz w:val="19"/>
                <w:szCs w:val="19"/>
              </w:rPr>
              <w:t>No canonical Accounting capability identified; no Ledger posting or revenue-recognition timing determined anywhere (1.5, BR-C024-11).</w:t>
            </w:r>
          </w:p>
        </w:tc>
      </w:tr>
      <w:tr w:rsidR="00681993" w14:paraId="748C4496" w14:textId="77777777">
        <w:tblPrEx>
          <w:tblCellMar>
            <w:top w:w="0" w:type="dxa"/>
            <w:bottom w:w="0" w:type="dxa"/>
          </w:tblCellMar>
        </w:tblPrEx>
        <w:tc>
          <w:tcPr>
            <w:tcW w:w="468" w:type="dxa"/>
            <w:tcMar>
              <w:top w:w="60" w:type="dxa"/>
              <w:left w:w="100" w:type="dxa"/>
              <w:bottom w:w="60" w:type="dxa"/>
              <w:right w:w="100" w:type="dxa"/>
            </w:tcMar>
          </w:tcPr>
          <w:p w14:paraId="4DB7D0D6" w14:textId="77777777" w:rsidR="00681993" w:rsidRDefault="00000000">
            <w:r>
              <w:rPr>
                <w:sz w:val="19"/>
                <w:szCs w:val="19"/>
              </w:rPr>
              <w:t>9</w:t>
            </w:r>
          </w:p>
        </w:tc>
        <w:tc>
          <w:tcPr>
            <w:tcW w:w="3370" w:type="dxa"/>
            <w:tcMar>
              <w:top w:w="60" w:type="dxa"/>
              <w:left w:w="100" w:type="dxa"/>
              <w:bottom w:w="60" w:type="dxa"/>
              <w:right w:w="100" w:type="dxa"/>
            </w:tcMar>
          </w:tcPr>
          <w:p w14:paraId="1FD37849" w14:textId="77777777" w:rsidR="00681993" w:rsidRDefault="00000000">
            <w:r>
              <w:rPr>
                <w:sz w:val="19"/>
                <w:szCs w:val="19"/>
              </w:rPr>
              <w:t>Does C-024 avoid becoming Tax Determination?</w:t>
            </w:r>
          </w:p>
        </w:tc>
        <w:tc>
          <w:tcPr>
            <w:tcW w:w="1217" w:type="dxa"/>
            <w:tcMar>
              <w:top w:w="60" w:type="dxa"/>
              <w:left w:w="100" w:type="dxa"/>
              <w:bottom w:w="60" w:type="dxa"/>
              <w:right w:w="100" w:type="dxa"/>
            </w:tcMar>
          </w:tcPr>
          <w:p w14:paraId="0EBA5A7F" w14:textId="77777777" w:rsidR="00681993" w:rsidRDefault="00000000">
            <w:r>
              <w:rPr>
                <w:sz w:val="19"/>
                <w:szCs w:val="19"/>
              </w:rPr>
              <w:t>PASS</w:t>
            </w:r>
          </w:p>
        </w:tc>
        <w:tc>
          <w:tcPr>
            <w:tcW w:w="4306" w:type="dxa"/>
            <w:tcMar>
              <w:top w:w="60" w:type="dxa"/>
              <w:left w:w="100" w:type="dxa"/>
              <w:bottom w:w="60" w:type="dxa"/>
              <w:right w:w="100" w:type="dxa"/>
            </w:tcMar>
          </w:tcPr>
          <w:p w14:paraId="1E2E62AD" w14:textId="77777777" w:rsidR="00681993" w:rsidRDefault="00000000">
            <w:r>
              <w:rPr>
                <w:sz w:val="19"/>
                <w:szCs w:val="19"/>
              </w:rPr>
              <w:t>No canonical Tax authority identified; no tax computation performed anywhere (1.5).</w:t>
            </w:r>
          </w:p>
        </w:tc>
      </w:tr>
      <w:tr w:rsidR="00681993" w14:paraId="3773063B" w14:textId="77777777">
        <w:tblPrEx>
          <w:tblCellMar>
            <w:top w:w="0" w:type="dxa"/>
            <w:bottom w:w="0" w:type="dxa"/>
          </w:tblCellMar>
        </w:tblPrEx>
        <w:tc>
          <w:tcPr>
            <w:tcW w:w="468" w:type="dxa"/>
            <w:tcMar>
              <w:top w:w="60" w:type="dxa"/>
              <w:left w:w="100" w:type="dxa"/>
              <w:bottom w:w="60" w:type="dxa"/>
              <w:right w:w="100" w:type="dxa"/>
            </w:tcMar>
          </w:tcPr>
          <w:p w14:paraId="4430221B" w14:textId="77777777" w:rsidR="00681993" w:rsidRDefault="00000000">
            <w:r>
              <w:rPr>
                <w:sz w:val="19"/>
                <w:szCs w:val="19"/>
              </w:rPr>
              <w:t>10</w:t>
            </w:r>
          </w:p>
        </w:tc>
        <w:tc>
          <w:tcPr>
            <w:tcW w:w="3370" w:type="dxa"/>
            <w:tcMar>
              <w:top w:w="60" w:type="dxa"/>
              <w:left w:w="100" w:type="dxa"/>
              <w:bottom w:w="60" w:type="dxa"/>
              <w:right w:w="100" w:type="dxa"/>
            </w:tcMar>
          </w:tcPr>
          <w:p w14:paraId="05994A24" w14:textId="77777777" w:rsidR="00681993" w:rsidRDefault="00000000">
            <w:r>
              <w:rPr>
                <w:sz w:val="19"/>
                <w:szCs w:val="19"/>
              </w:rPr>
              <w:t>Does C-024 avoid becoming Tenant Administration?</w:t>
            </w:r>
          </w:p>
        </w:tc>
        <w:tc>
          <w:tcPr>
            <w:tcW w:w="1217" w:type="dxa"/>
            <w:tcMar>
              <w:top w:w="60" w:type="dxa"/>
              <w:left w:w="100" w:type="dxa"/>
              <w:bottom w:w="60" w:type="dxa"/>
              <w:right w:w="100" w:type="dxa"/>
            </w:tcMar>
          </w:tcPr>
          <w:p w14:paraId="64BE02DE" w14:textId="77777777" w:rsidR="00681993" w:rsidRDefault="00000000">
            <w:r>
              <w:rPr>
                <w:sz w:val="19"/>
                <w:szCs w:val="19"/>
              </w:rPr>
              <w:t>PASS</w:t>
            </w:r>
          </w:p>
        </w:tc>
        <w:tc>
          <w:tcPr>
            <w:tcW w:w="4306" w:type="dxa"/>
            <w:tcMar>
              <w:top w:w="60" w:type="dxa"/>
              <w:left w:w="100" w:type="dxa"/>
              <w:bottom w:w="60" w:type="dxa"/>
              <w:right w:w="100" w:type="dxa"/>
            </w:tcMar>
          </w:tcPr>
          <w:p w14:paraId="6880FCE7" w14:textId="77777777" w:rsidR="00681993" w:rsidRDefault="00000000">
            <w:r>
              <w:rPr>
                <w:sz w:val="19"/>
                <w:szCs w:val="19"/>
              </w:rPr>
              <w:t>C-040 consumed by reference only, Pending Canonical Binding where unavailable (1.5, 1.9).</w:t>
            </w:r>
          </w:p>
        </w:tc>
      </w:tr>
      <w:tr w:rsidR="00681993" w14:paraId="4EA38785" w14:textId="77777777">
        <w:tblPrEx>
          <w:tblCellMar>
            <w:top w:w="0" w:type="dxa"/>
            <w:bottom w:w="0" w:type="dxa"/>
          </w:tblCellMar>
        </w:tblPrEx>
        <w:tc>
          <w:tcPr>
            <w:tcW w:w="468" w:type="dxa"/>
            <w:tcMar>
              <w:top w:w="60" w:type="dxa"/>
              <w:left w:w="100" w:type="dxa"/>
              <w:bottom w:w="60" w:type="dxa"/>
              <w:right w:w="100" w:type="dxa"/>
            </w:tcMar>
          </w:tcPr>
          <w:p w14:paraId="52C2D6E1" w14:textId="77777777" w:rsidR="00681993" w:rsidRDefault="00000000">
            <w:r>
              <w:rPr>
                <w:sz w:val="19"/>
                <w:szCs w:val="19"/>
              </w:rPr>
              <w:t>11</w:t>
            </w:r>
          </w:p>
        </w:tc>
        <w:tc>
          <w:tcPr>
            <w:tcW w:w="3370" w:type="dxa"/>
            <w:tcMar>
              <w:top w:w="60" w:type="dxa"/>
              <w:left w:w="100" w:type="dxa"/>
              <w:bottom w:w="60" w:type="dxa"/>
              <w:right w:w="100" w:type="dxa"/>
            </w:tcMar>
          </w:tcPr>
          <w:p w14:paraId="17BA6097" w14:textId="77777777" w:rsidR="00681993" w:rsidRDefault="00000000">
            <w:r>
              <w:rPr>
                <w:sz w:val="19"/>
                <w:szCs w:val="19"/>
              </w:rPr>
              <w:t>Is Billing Arrangement authority keyed only to its own Billing Arrangement Anchor?</w:t>
            </w:r>
          </w:p>
        </w:tc>
        <w:tc>
          <w:tcPr>
            <w:tcW w:w="1217" w:type="dxa"/>
            <w:tcMar>
              <w:top w:w="60" w:type="dxa"/>
              <w:left w:w="100" w:type="dxa"/>
              <w:bottom w:w="60" w:type="dxa"/>
              <w:right w:w="100" w:type="dxa"/>
            </w:tcMar>
          </w:tcPr>
          <w:p w14:paraId="64183514" w14:textId="77777777" w:rsidR="00681993" w:rsidRDefault="00000000">
            <w:r>
              <w:rPr>
                <w:sz w:val="19"/>
                <w:szCs w:val="19"/>
              </w:rPr>
              <w:t>PASS</w:t>
            </w:r>
          </w:p>
        </w:tc>
        <w:tc>
          <w:tcPr>
            <w:tcW w:w="4306" w:type="dxa"/>
            <w:tcMar>
              <w:top w:w="60" w:type="dxa"/>
              <w:left w:w="100" w:type="dxa"/>
              <w:bottom w:w="60" w:type="dxa"/>
              <w:right w:w="100" w:type="dxa"/>
            </w:tcMar>
          </w:tcPr>
          <w:p w14:paraId="0FB93143" w14:textId="77777777" w:rsidR="00681993" w:rsidRDefault="00000000">
            <w:r>
              <w:rPr>
                <w:sz w:val="19"/>
                <w:szCs w:val="19"/>
              </w:rPr>
              <w:t>Chapter 1.16; INV-C024-10; BR-C024-12.</w:t>
            </w:r>
          </w:p>
        </w:tc>
      </w:tr>
      <w:tr w:rsidR="00681993" w14:paraId="2C75DE80" w14:textId="77777777">
        <w:tblPrEx>
          <w:tblCellMar>
            <w:top w:w="0" w:type="dxa"/>
            <w:bottom w:w="0" w:type="dxa"/>
          </w:tblCellMar>
        </w:tblPrEx>
        <w:tc>
          <w:tcPr>
            <w:tcW w:w="468" w:type="dxa"/>
            <w:tcMar>
              <w:top w:w="60" w:type="dxa"/>
              <w:left w:w="100" w:type="dxa"/>
              <w:bottom w:w="60" w:type="dxa"/>
              <w:right w:w="100" w:type="dxa"/>
            </w:tcMar>
          </w:tcPr>
          <w:p w14:paraId="7292CB49" w14:textId="77777777" w:rsidR="00681993" w:rsidRDefault="00000000">
            <w:r>
              <w:rPr>
                <w:sz w:val="19"/>
                <w:szCs w:val="19"/>
              </w:rPr>
              <w:lastRenderedPageBreak/>
              <w:t>12</w:t>
            </w:r>
          </w:p>
        </w:tc>
        <w:tc>
          <w:tcPr>
            <w:tcW w:w="3370" w:type="dxa"/>
            <w:tcMar>
              <w:top w:w="60" w:type="dxa"/>
              <w:left w:w="100" w:type="dxa"/>
              <w:bottom w:w="60" w:type="dxa"/>
              <w:right w:w="100" w:type="dxa"/>
            </w:tcMar>
          </w:tcPr>
          <w:p w14:paraId="048DA4C9" w14:textId="77777777" w:rsidR="00681993" w:rsidRDefault="00000000">
            <w:r>
              <w:rPr>
                <w:sz w:val="19"/>
                <w:szCs w:val="19"/>
              </w:rPr>
              <w:t>Is Billing Period authority keyed only to its own Billing Arrangement Anchor / Period Sequence pair, and is its production and promotion explicit?</w:t>
            </w:r>
          </w:p>
        </w:tc>
        <w:tc>
          <w:tcPr>
            <w:tcW w:w="1217" w:type="dxa"/>
            <w:tcMar>
              <w:top w:w="60" w:type="dxa"/>
              <w:left w:w="100" w:type="dxa"/>
              <w:bottom w:w="60" w:type="dxa"/>
              <w:right w:w="100" w:type="dxa"/>
            </w:tcMar>
          </w:tcPr>
          <w:p w14:paraId="48F770D6" w14:textId="77777777" w:rsidR="00681993" w:rsidRDefault="00000000">
            <w:r>
              <w:rPr>
                <w:sz w:val="19"/>
                <w:szCs w:val="19"/>
              </w:rPr>
              <w:t>PASS</w:t>
            </w:r>
          </w:p>
        </w:tc>
        <w:tc>
          <w:tcPr>
            <w:tcW w:w="4306" w:type="dxa"/>
            <w:tcMar>
              <w:top w:w="60" w:type="dxa"/>
              <w:left w:w="100" w:type="dxa"/>
              <w:bottom w:w="60" w:type="dxa"/>
              <w:right w:w="100" w:type="dxa"/>
            </w:tcMar>
          </w:tcPr>
          <w:p w14:paraId="57B095F6" w14:textId="77777777" w:rsidR="00681993" w:rsidRDefault="00000000">
            <w:r>
              <w:rPr>
                <w:sz w:val="19"/>
                <w:szCs w:val="19"/>
              </w:rPr>
              <w:t>Chapter 1.16 (Resulting Billing Period Context); INV-C024-11; INV-C024-16; BR-C024-12; first produced and promoted explicitly by EX-C024-13 (ERB-C024-06).</w:t>
            </w:r>
          </w:p>
        </w:tc>
      </w:tr>
      <w:tr w:rsidR="00681993" w14:paraId="3BCFFE36" w14:textId="77777777">
        <w:tblPrEx>
          <w:tblCellMar>
            <w:top w:w="0" w:type="dxa"/>
            <w:bottom w:w="0" w:type="dxa"/>
          </w:tblCellMar>
        </w:tblPrEx>
        <w:tc>
          <w:tcPr>
            <w:tcW w:w="468" w:type="dxa"/>
            <w:tcMar>
              <w:top w:w="60" w:type="dxa"/>
              <w:left w:w="100" w:type="dxa"/>
              <w:bottom w:w="60" w:type="dxa"/>
              <w:right w:w="100" w:type="dxa"/>
            </w:tcMar>
          </w:tcPr>
          <w:p w14:paraId="40E5B010" w14:textId="77777777" w:rsidR="00681993" w:rsidRDefault="00000000">
            <w:r>
              <w:rPr>
                <w:sz w:val="19"/>
                <w:szCs w:val="19"/>
              </w:rPr>
              <w:t>13</w:t>
            </w:r>
          </w:p>
        </w:tc>
        <w:tc>
          <w:tcPr>
            <w:tcW w:w="3370" w:type="dxa"/>
            <w:tcMar>
              <w:top w:w="60" w:type="dxa"/>
              <w:left w:w="100" w:type="dxa"/>
              <w:bottom w:w="60" w:type="dxa"/>
              <w:right w:w="100" w:type="dxa"/>
            </w:tcMar>
          </w:tcPr>
          <w:p w14:paraId="46A02E4D" w14:textId="77777777" w:rsidR="00681993" w:rsidRDefault="00000000">
            <w:r>
              <w:rPr>
                <w:sz w:val="19"/>
                <w:szCs w:val="19"/>
              </w:rPr>
              <w:t>Is Billing Standing authority keyed only to its own Billing Arrangement Anchor / Billing Period pair?</w:t>
            </w:r>
          </w:p>
        </w:tc>
        <w:tc>
          <w:tcPr>
            <w:tcW w:w="1217" w:type="dxa"/>
            <w:tcMar>
              <w:top w:w="60" w:type="dxa"/>
              <w:left w:w="100" w:type="dxa"/>
              <w:bottom w:w="60" w:type="dxa"/>
              <w:right w:w="100" w:type="dxa"/>
            </w:tcMar>
          </w:tcPr>
          <w:p w14:paraId="0A1D2DAC" w14:textId="77777777" w:rsidR="00681993" w:rsidRDefault="00000000">
            <w:r>
              <w:rPr>
                <w:sz w:val="19"/>
                <w:szCs w:val="19"/>
              </w:rPr>
              <w:t>PASS</w:t>
            </w:r>
          </w:p>
        </w:tc>
        <w:tc>
          <w:tcPr>
            <w:tcW w:w="4306" w:type="dxa"/>
            <w:tcMar>
              <w:top w:w="60" w:type="dxa"/>
              <w:left w:w="100" w:type="dxa"/>
              <w:bottom w:w="60" w:type="dxa"/>
              <w:right w:w="100" w:type="dxa"/>
            </w:tcMar>
          </w:tcPr>
          <w:p w14:paraId="1C6DCFF7" w14:textId="77777777" w:rsidR="00681993" w:rsidRDefault="00000000">
            <w:r>
              <w:rPr>
                <w:sz w:val="19"/>
                <w:szCs w:val="19"/>
              </w:rPr>
              <w:t>Chapter 1.16; INV-C024-12; BR-C024-12.</w:t>
            </w:r>
          </w:p>
        </w:tc>
      </w:tr>
      <w:tr w:rsidR="00681993" w14:paraId="14847C18" w14:textId="77777777">
        <w:tblPrEx>
          <w:tblCellMar>
            <w:top w:w="0" w:type="dxa"/>
            <w:bottom w:w="0" w:type="dxa"/>
          </w:tblCellMar>
        </w:tblPrEx>
        <w:tc>
          <w:tcPr>
            <w:tcW w:w="468" w:type="dxa"/>
            <w:tcMar>
              <w:top w:w="60" w:type="dxa"/>
              <w:left w:w="100" w:type="dxa"/>
              <w:bottom w:w="60" w:type="dxa"/>
              <w:right w:w="100" w:type="dxa"/>
            </w:tcMar>
          </w:tcPr>
          <w:p w14:paraId="35584266" w14:textId="77777777" w:rsidR="00681993" w:rsidRDefault="00000000">
            <w:r>
              <w:rPr>
                <w:sz w:val="19"/>
                <w:szCs w:val="19"/>
              </w:rPr>
              <w:t>14</w:t>
            </w:r>
          </w:p>
        </w:tc>
        <w:tc>
          <w:tcPr>
            <w:tcW w:w="3370" w:type="dxa"/>
            <w:tcMar>
              <w:top w:w="60" w:type="dxa"/>
              <w:left w:w="100" w:type="dxa"/>
              <w:bottom w:w="60" w:type="dxa"/>
              <w:right w:w="100" w:type="dxa"/>
            </w:tcMar>
          </w:tcPr>
          <w:p w14:paraId="15F8024C" w14:textId="77777777" w:rsidR="00681993" w:rsidRDefault="00000000">
            <w:r>
              <w:rPr>
                <w:sz w:val="19"/>
                <w:szCs w:val="19"/>
              </w:rPr>
              <w:t>Is the Billing Anchor Context ever misclassified as authoritative?</w:t>
            </w:r>
          </w:p>
        </w:tc>
        <w:tc>
          <w:tcPr>
            <w:tcW w:w="1217" w:type="dxa"/>
            <w:tcMar>
              <w:top w:w="60" w:type="dxa"/>
              <w:left w:w="100" w:type="dxa"/>
              <w:bottom w:w="60" w:type="dxa"/>
              <w:right w:w="100" w:type="dxa"/>
            </w:tcMar>
          </w:tcPr>
          <w:p w14:paraId="667CDCC6" w14:textId="77777777" w:rsidR="00681993" w:rsidRDefault="00000000">
            <w:r>
              <w:rPr>
                <w:sz w:val="19"/>
                <w:szCs w:val="19"/>
              </w:rPr>
              <w:t>PASS</w:t>
            </w:r>
          </w:p>
        </w:tc>
        <w:tc>
          <w:tcPr>
            <w:tcW w:w="4306" w:type="dxa"/>
            <w:tcMar>
              <w:top w:w="60" w:type="dxa"/>
              <w:left w:w="100" w:type="dxa"/>
              <w:bottom w:w="60" w:type="dxa"/>
              <w:right w:w="100" w:type="dxa"/>
            </w:tcMar>
          </w:tcPr>
          <w:p w14:paraId="5F2E767D" w14:textId="77777777" w:rsidR="00681993" w:rsidRDefault="00000000">
            <w:r>
              <w:rPr>
                <w:sz w:val="19"/>
                <w:szCs w:val="19"/>
              </w:rPr>
              <w:t>Chapter 1.16, 1.17, 9.7; EX-C024-01 Purpose/Goal/Outcome state resolved-and-confirmed, non-authoritative.</w:t>
            </w:r>
          </w:p>
        </w:tc>
      </w:tr>
      <w:tr w:rsidR="00681993" w14:paraId="15407E38" w14:textId="77777777">
        <w:tblPrEx>
          <w:tblCellMar>
            <w:top w:w="0" w:type="dxa"/>
            <w:bottom w:w="0" w:type="dxa"/>
          </w:tblCellMar>
        </w:tblPrEx>
        <w:tc>
          <w:tcPr>
            <w:tcW w:w="468" w:type="dxa"/>
            <w:tcMar>
              <w:top w:w="60" w:type="dxa"/>
              <w:left w:w="100" w:type="dxa"/>
              <w:bottom w:w="60" w:type="dxa"/>
              <w:right w:w="100" w:type="dxa"/>
            </w:tcMar>
          </w:tcPr>
          <w:p w14:paraId="399960A9" w14:textId="77777777" w:rsidR="00681993" w:rsidRDefault="00000000">
            <w:r>
              <w:rPr>
                <w:sz w:val="19"/>
                <w:szCs w:val="19"/>
              </w:rPr>
              <w:t>15</w:t>
            </w:r>
          </w:p>
        </w:tc>
        <w:tc>
          <w:tcPr>
            <w:tcW w:w="3370" w:type="dxa"/>
            <w:tcMar>
              <w:top w:w="60" w:type="dxa"/>
              <w:left w:w="100" w:type="dxa"/>
              <w:bottom w:w="60" w:type="dxa"/>
              <w:right w:w="100" w:type="dxa"/>
            </w:tcMar>
          </w:tcPr>
          <w:p w14:paraId="4C1E1939" w14:textId="77777777" w:rsidR="00681993" w:rsidRDefault="00000000">
            <w:r>
              <w:rPr>
                <w:sz w:val="19"/>
                <w:szCs w:val="19"/>
              </w:rPr>
              <w:t>Does every adjustment/reversal produce an explicit Resulting Billing Standing (and, only where independently changed, a Resulting Billing Period Context), never a silent overwrite?</w:t>
            </w:r>
          </w:p>
        </w:tc>
        <w:tc>
          <w:tcPr>
            <w:tcW w:w="1217" w:type="dxa"/>
            <w:tcMar>
              <w:top w:w="60" w:type="dxa"/>
              <w:left w:w="100" w:type="dxa"/>
              <w:bottom w:w="60" w:type="dxa"/>
              <w:right w:w="100" w:type="dxa"/>
            </w:tcMar>
          </w:tcPr>
          <w:p w14:paraId="39BA73C7" w14:textId="77777777" w:rsidR="00681993" w:rsidRDefault="00000000">
            <w:r>
              <w:rPr>
                <w:sz w:val="19"/>
                <w:szCs w:val="19"/>
              </w:rPr>
              <w:t>PASS</w:t>
            </w:r>
          </w:p>
        </w:tc>
        <w:tc>
          <w:tcPr>
            <w:tcW w:w="4306" w:type="dxa"/>
            <w:tcMar>
              <w:top w:w="60" w:type="dxa"/>
              <w:left w:w="100" w:type="dxa"/>
              <w:bottom w:w="60" w:type="dxa"/>
              <w:right w:w="100" w:type="dxa"/>
            </w:tcMar>
          </w:tcPr>
          <w:p w14:paraId="40F86B7D" w14:textId="77777777" w:rsidR="00681993" w:rsidRDefault="00000000">
            <w:r>
              <w:rPr>
                <w:sz w:val="19"/>
                <w:szCs w:val="19"/>
              </w:rPr>
              <w:t>BR-C024-05, BR-C024-06; ERB-C024-06 Produced field; EX-C024-14/15 Produced/Superseded fields; Billing Period authority is not automatically superseded by an adjustment/reversal unless independently changed (Chapter 6.3).</w:t>
            </w:r>
          </w:p>
        </w:tc>
      </w:tr>
      <w:tr w:rsidR="00681993" w14:paraId="400756D0" w14:textId="77777777">
        <w:tblPrEx>
          <w:tblCellMar>
            <w:top w:w="0" w:type="dxa"/>
            <w:bottom w:w="0" w:type="dxa"/>
          </w:tblCellMar>
        </w:tblPrEx>
        <w:tc>
          <w:tcPr>
            <w:tcW w:w="468" w:type="dxa"/>
            <w:tcMar>
              <w:top w:w="60" w:type="dxa"/>
              <w:left w:w="100" w:type="dxa"/>
              <w:bottom w:w="60" w:type="dxa"/>
              <w:right w:w="100" w:type="dxa"/>
            </w:tcMar>
          </w:tcPr>
          <w:p w14:paraId="6636DBB8" w14:textId="77777777" w:rsidR="00681993" w:rsidRDefault="00000000">
            <w:r>
              <w:rPr>
                <w:sz w:val="19"/>
                <w:szCs w:val="19"/>
              </w:rPr>
              <w:t>16</w:t>
            </w:r>
          </w:p>
        </w:tc>
        <w:tc>
          <w:tcPr>
            <w:tcW w:w="3370" w:type="dxa"/>
            <w:tcMar>
              <w:top w:w="60" w:type="dxa"/>
              <w:left w:w="100" w:type="dxa"/>
              <w:bottom w:w="60" w:type="dxa"/>
              <w:right w:w="100" w:type="dxa"/>
            </w:tcMar>
          </w:tcPr>
          <w:p w14:paraId="61981695" w14:textId="77777777" w:rsidR="00681993" w:rsidRDefault="00000000">
            <w:r>
              <w:rPr>
                <w:sz w:val="19"/>
                <w:szCs w:val="19"/>
              </w:rPr>
              <w:t>Does every ERB have all seven Context Engineering dimensions?</w:t>
            </w:r>
          </w:p>
        </w:tc>
        <w:tc>
          <w:tcPr>
            <w:tcW w:w="1217" w:type="dxa"/>
            <w:tcMar>
              <w:top w:w="60" w:type="dxa"/>
              <w:left w:w="100" w:type="dxa"/>
              <w:bottom w:w="60" w:type="dxa"/>
              <w:right w:w="100" w:type="dxa"/>
            </w:tcMar>
          </w:tcPr>
          <w:p w14:paraId="22A72BD2" w14:textId="77777777" w:rsidR="00681993" w:rsidRDefault="00000000">
            <w:r>
              <w:rPr>
                <w:sz w:val="19"/>
                <w:szCs w:val="19"/>
              </w:rPr>
              <w:t>PASS</w:t>
            </w:r>
          </w:p>
        </w:tc>
        <w:tc>
          <w:tcPr>
            <w:tcW w:w="4306" w:type="dxa"/>
            <w:tcMar>
              <w:top w:w="60" w:type="dxa"/>
              <w:left w:w="100" w:type="dxa"/>
              <w:bottom w:w="60" w:type="dxa"/>
              <w:right w:w="100" w:type="dxa"/>
            </w:tcMar>
          </w:tcPr>
          <w:p w14:paraId="0248DB07" w14:textId="77777777" w:rsidR="00681993" w:rsidRDefault="00000000">
            <w:r>
              <w:rPr>
                <w:sz w:val="19"/>
                <w:szCs w:val="19"/>
              </w:rPr>
              <w:t>Chapter 3, all eight ERBs.</w:t>
            </w:r>
          </w:p>
        </w:tc>
      </w:tr>
      <w:tr w:rsidR="00681993" w14:paraId="5A9D2527" w14:textId="77777777">
        <w:tblPrEx>
          <w:tblCellMar>
            <w:top w:w="0" w:type="dxa"/>
            <w:bottom w:w="0" w:type="dxa"/>
          </w:tblCellMar>
        </w:tblPrEx>
        <w:tc>
          <w:tcPr>
            <w:tcW w:w="468" w:type="dxa"/>
            <w:tcMar>
              <w:top w:w="60" w:type="dxa"/>
              <w:left w:w="100" w:type="dxa"/>
              <w:bottom w:w="60" w:type="dxa"/>
              <w:right w:w="100" w:type="dxa"/>
            </w:tcMar>
          </w:tcPr>
          <w:p w14:paraId="749A370A" w14:textId="77777777" w:rsidR="00681993" w:rsidRDefault="00000000">
            <w:r>
              <w:rPr>
                <w:sz w:val="19"/>
                <w:szCs w:val="19"/>
              </w:rPr>
              <w:t>17</w:t>
            </w:r>
          </w:p>
        </w:tc>
        <w:tc>
          <w:tcPr>
            <w:tcW w:w="3370" w:type="dxa"/>
            <w:tcMar>
              <w:top w:w="60" w:type="dxa"/>
              <w:left w:w="100" w:type="dxa"/>
              <w:bottom w:w="60" w:type="dxa"/>
              <w:right w:w="100" w:type="dxa"/>
            </w:tcMar>
          </w:tcPr>
          <w:p w14:paraId="5B3E646E" w14:textId="77777777" w:rsidR="00681993" w:rsidRDefault="00000000">
            <w:r>
              <w:rPr>
                <w:sz w:val="19"/>
                <w:szCs w:val="19"/>
              </w:rPr>
              <w:t>Does every EX have all seven Context Engineering dimensions?</w:t>
            </w:r>
          </w:p>
        </w:tc>
        <w:tc>
          <w:tcPr>
            <w:tcW w:w="1217" w:type="dxa"/>
            <w:tcMar>
              <w:top w:w="60" w:type="dxa"/>
              <w:left w:w="100" w:type="dxa"/>
              <w:bottom w:w="60" w:type="dxa"/>
              <w:right w:w="100" w:type="dxa"/>
            </w:tcMar>
          </w:tcPr>
          <w:p w14:paraId="039FBC16" w14:textId="77777777" w:rsidR="00681993" w:rsidRDefault="00000000">
            <w:r>
              <w:rPr>
                <w:sz w:val="19"/>
                <w:szCs w:val="19"/>
              </w:rPr>
              <w:t>PASS</w:t>
            </w:r>
          </w:p>
        </w:tc>
        <w:tc>
          <w:tcPr>
            <w:tcW w:w="4306" w:type="dxa"/>
            <w:tcMar>
              <w:top w:w="60" w:type="dxa"/>
              <w:left w:w="100" w:type="dxa"/>
              <w:bottom w:w="60" w:type="dxa"/>
              <w:right w:w="100" w:type="dxa"/>
            </w:tcMar>
          </w:tcPr>
          <w:p w14:paraId="21FF4F97" w14:textId="77777777" w:rsidR="00681993" w:rsidRDefault="00000000">
            <w:r>
              <w:rPr>
                <w:sz w:val="19"/>
                <w:szCs w:val="19"/>
              </w:rPr>
              <w:t>Chapter 4, all seventeen EXs.</w:t>
            </w:r>
          </w:p>
        </w:tc>
      </w:tr>
      <w:tr w:rsidR="00681993" w14:paraId="31E5EF47" w14:textId="77777777">
        <w:tblPrEx>
          <w:tblCellMar>
            <w:top w:w="0" w:type="dxa"/>
            <w:bottom w:w="0" w:type="dxa"/>
          </w:tblCellMar>
        </w:tblPrEx>
        <w:tc>
          <w:tcPr>
            <w:tcW w:w="468" w:type="dxa"/>
            <w:tcMar>
              <w:top w:w="60" w:type="dxa"/>
              <w:left w:w="100" w:type="dxa"/>
              <w:bottom w:w="60" w:type="dxa"/>
              <w:right w:w="100" w:type="dxa"/>
            </w:tcMar>
          </w:tcPr>
          <w:p w14:paraId="59A72614" w14:textId="77777777" w:rsidR="00681993" w:rsidRDefault="00000000">
            <w:r>
              <w:rPr>
                <w:sz w:val="19"/>
                <w:szCs w:val="19"/>
              </w:rPr>
              <w:t>18</w:t>
            </w:r>
          </w:p>
        </w:tc>
        <w:tc>
          <w:tcPr>
            <w:tcW w:w="3370" w:type="dxa"/>
            <w:tcMar>
              <w:top w:w="60" w:type="dxa"/>
              <w:left w:w="100" w:type="dxa"/>
              <w:bottom w:w="60" w:type="dxa"/>
              <w:right w:w="100" w:type="dxa"/>
            </w:tcMar>
          </w:tcPr>
          <w:p w14:paraId="7C6CB018" w14:textId="77777777" w:rsidR="00681993" w:rsidRDefault="00000000">
            <w:r>
              <w:rPr>
                <w:sz w:val="19"/>
                <w:szCs w:val="19"/>
              </w:rPr>
              <w:t>Is Created distinct from Produced?</w:t>
            </w:r>
          </w:p>
        </w:tc>
        <w:tc>
          <w:tcPr>
            <w:tcW w:w="1217" w:type="dxa"/>
            <w:tcMar>
              <w:top w:w="60" w:type="dxa"/>
              <w:left w:w="100" w:type="dxa"/>
              <w:bottom w:w="60" w:type="dxa"/>
              <w:right w:w="100" w:type="dxa"/>
            </w:tcMar>
          </w:tcPr>
          <w:p w14:paraId="70AC78F5" w14:textId="77777777" w:rsidR="00681993" w:rsidRDefault="00000000">
            <w:r>
              <w:rPr>
                <w:sz w:val="19"/>
                <w:szCs w:val="19"/>
              </w:rPr>
              <w:t>PASS</w:t>
            </w:r>
          </w:p>
        </w:tc>
        <w:tc>
          <w:tcPr>
            <w:tcW w:w="4306" w:type="dxa"/>
            <w:tcMar>
              <w:top w:w="60" w:type="dxa"/>
              <w:left w:w="100" w:type="dxa"/>
              <w:bottom w:w="60" w:type="dxa"/>
              <w:right w:w="100" w:type="dxa"/>
            </w:tcMar>
          </w:tcPr>
          <w:p w14:paraId="23A9531B" w14:textId="77777777" w:rsidR="00681993" w:rsidRDefault="00000000">
            <w:r>
              <w:rPr>
                <w:sz w:val="19"/>
                <w:szCs w:val="19"/>
              </w:rPr>
              <w:t>Chapter 5.1; explicit in every ERB/EX (e.g., EX-C024-11 Created: “None distinct from Produced” stated explicitly, not omitted).</w:t>
            </w:r>
          </w:p>
        </w:tc>
      </w:tr>
      <w:tr w:rsidR="00681993" w14:paraId="62DD1F5C" w14:textId="77777777">
        <w:tblPrEx>
          <w:tblCellMar>
            <w:top w:w="0" w:type="dxa"/>
            <w:bottom w:w="0" w:type="dxa"/>
          </w:tblCellMar>
        </w:tblPrEx>
        <w:tc>
          <w:tcPr>
            <w:tcW w:w="468" w:type="dxa"/>
            <w:tcMar>
              <w:top w:w="60" w:type="dxa"/>
              <w:left w:w="100" w:type="dxa"/>
              <w:bottom w:w="60" w:type="dxa"/>
              <w:right w:w="100" w:type="dxa"/>
            </w:tcMar>
          </w:tcPr>
          <w:p w14:paraId="5D1940AC" w14:textId="77777777" w:rsidR="00681993" w:rsidRDefault="00000000">
            <w:r>
              <w:rPr>
                <w:sz w:val="19"/>
                <w:szCs w:val="19"/>
              </w:rPr>
              <w:t>19</w:t>
            </w:r>
          </w:p>
        </w:tc>
        <w:tc>
          <w:tcPr>
            <w:tcW w:w="3370" w:type="dxa"/>
            <w:tcMar>
              <w:top w:w="60" w:type="dxa"/>
              <w:left w:w="100" w:type="dxa"/>
              <w:bottom w:w="60" w:type="dxa"/>
              <w:right w:w="100" w:type="dxa"/>
            </w:tcMar>
          </w:tcPr>
          <w:p w14:paraId="2CD2E412" w14:textId="77777777" w:rsidR="00681993" w:rsidRDefault="00000000">
            <w:r>
              <w:rPr>
                <w:sz w:val="19"/>
                <w:szCs w:val="19"/>
              </w:rPr>
              <w:t>Is Superseded distinct from Invalidated?</w:t>
            </w:r>
          </w:p>
        </w:tc>
        <w:tc>
          <w:tcPr>
            <w:tcW w:w="1217" w:type="dxa"/>
            <w:tcMar>
              <w:top w:w="60" w:type="dxa"/>
              <w:left w:w="100" w:type="dxa"/>
              <w:bottom w:w="60" w:type="dxa"/>
              <w:right w:w="100" w:type="dxa"/>
            </w:tcMar>
          </w:tcPr>
          <w:p w14:paraId="31845B5C" w14:textId="77777777" w:rsidR="00681993" w:rsidRDefault="00000000">
            <w:r>
              <w:rPr>
                <w:sz w:val="19"/>
                <w:szCs w:val="19"/>
              </w:rPr>
              <w:t>PASS</w:t>
            </w:r>
          </w:p>
        </w:tc>
        <w:tc>
          <w:tcPr>
            <w:tcW w:w="4306" w:type="dxa"/>
            <w:tcMar>
              <w:top w:w="60" w:type="dxa"/>
              <w:left w:w="100" w:type="dxa"/>
              <w:bottom w:w="60" w:type="dxa"/>
              <w:right w:w="100" w:type="dxa"/>
            </w:tcMar>
          </w:tcPr>
          <w:p w14:paraId="3DB1A393" w14:textId="77777777" w:rsidR="00681993" w:rsidRDefault="00000000">
            <w:r>
              <w:rPr>
                <w:sz w:val="19"/>
                <w:szCs w:val="19"/>
              </w:rPr>
              <w:t>Chapter 5.1; explicit in every ERB/EX.</w:t>
            </w:r>
          </w:p>
        </w:tc>
      </w:tr>
      <w:tr w:rsidR="00681993" w14:paraId="57EFC284" w14:textId="77777777">
        <w:tblPrEx>
          <w:tblCellMar>
            <w:top w:w="0" w:type="dxa"/>
            <w:bottom w:w="0" w:type="dxa"/>
          </w:tblCellMar>
        </w:tblPrEx>
        <w:tc>
          <w:tcPr>
            <w:tcW w:w="468" w:type="dxa"/>
            <w:tcMar>
              <w:top w:w="60" w:type="dxa"/>
              <w:left w:w="100" w:type="dxa"/>
              <w:bottom w:w="60" w:type="dxa"/>
              <w:right w:w="100" w:type="dxa"/>
            </w:tcMar>
          </w:tcPr>
          <w:p w14:paraId="5808E7E8" w14:textId="77777777" w:rsidR="00681993" w:rsidRDefault="00000000">
            <w:r>
              <w:rPr>
                <w:sz w:val="19"/>
                <w:szCs w:val="19"/>
              </w:rPr>
              <w:t>20</w:t>
            </w:r>
          </w:p>
        </w:tc>
        <w:tc>
          <w:tcPr>
            <w:tcW w:w="3370" w:type="dxa"/>
            <w:tcMar>
              <w:top w:w="60" w:type="dxa"/>
              <w:left w:w="100" w:type="dxa"/>
              <w:bottom w:w="60" w:type="dxa"/>
              <w:right w:w="100" w:type="dxa"/>
            </w:tcMar>
          </w:tcPr>
          <w:p w14:paraId="68B5A72A" w14:textId="77777777" w:rsidR="00681993" w:rsidRDefault="00000000">
            <w:r>
              <w:rPr>
                <w:sz w:val="19"/>
                <w:szCs w:val="19"/>
              </w:rPr>
              <w:t>Does every EX have exactly one governing ERB?</w:t>
            </w:r>
          </w:p>
        </w:tc>
        <w:tc>
          <w:tcPr>
            <w:tcW w:w="1217" w:type="dxa"/>
            <w:tcMar>
              <w:top w:w="60" w:type="dxa"/>
              <w:left w:w="100" w:type="dxa"/>
              <w:bottom w:w="60" w:type="dxa"/>
              <w:right w:w="100" w:type="dxa"/>
            </w:tcMar>
          </w:tcPr>
          <w:p w14:paraId="1BDAE814" w14:textId="77777777" w:rsidR="00681993" w:rsidRDefault="00000000">
            <w:r>
              <w:rPr>
                <w:sz w:val="19"/>
                <w:szCs w:val="19"/>
              </w:rPr>
              <w:t>PASS</w:t>
            </w:r>
          </w:p>
        </w:tc>
        <w:tc>
          <w:tcPr>
            <w:tcW w:w="4306" w:type="dxa"/>
            <w:tcMar>
              <w:top w:w="60" w:type="dxa"/>
              <w:left w:w="100" w:type="dxa"/>
              <w:bottom w:w="60" w:type="dxa"/>
              <w:right w:w="100" w:type="dxa"/>
            </w:tcMar>
          </w:tcPr>
          <w:p w14:paraId="3805F75F" w14:textId="77777777" w:rsidR="00681993" w:rsidRDefault="00000000">
            <w:r>
              <w:rPr>
                <w:sz w:val="19"/>
                <w:szCs w:val="19"/>
              </w:rPr>
              <w:t>Chapter 4 Governing ERB field; Chapter 8.3 matrix; Chapter 7.6.</w:t>
            </w:r>
          </w:p>
        </w:tc>
      </w:tr>
      <w:tr w:rsidR="00681993" w14:paraId="0A331DDA" w14:textId="77777777">
        <w:tblPrEx>
          <w:tblCellMar>
            <w:top w:w="0" w:type="dxa"/>
            <w:bottom w:w="0" w:type="dxa"/>
          </w:tblCellMar>
        </w:tblPrEx>
        <w:tc>
          <w:tcPr>
            <w:tcW w:w="468" w:type="dxa"/>
            <w:tcMar>
              <w:top w:w="60" w:type="dxa"/>
              <w:left w:w="100" w:type="dxa"/>
              <w:bottom w:w="60" w:type="dxa"/>
              <w:right w:w="100" w:type="dxa"/>
            </w:tcMar>
          </w:tcPr>
          <w:p w14:paraId="240614FA" w14:textId="77777777" w:rsidR="00681993" w:rsidRDefault="00000000">
            <w:r>
              <w:rPr>
                <w:sz w:val="19"/>
                <w:szCs w:val="19"/>
              </w:rPr>
              <w:t>21</w:t>
            </w:r>
          </w:p>
        </w:tc>
        <w:tc>
          <w:tcPr>
            <w:tcW w:w="3370" w:type="dxa"/>
            <w:tcMar>
              <w:top w:w="60" w:type="dxa"/>
              <w:left w:w="100" w:type="dxa"/>
              <w:bottom w:w="60" w:type="dxa"/>
              <w:right w:w="100" w:type="dxa"/>
            </w:tcMar>
          </w:tcPr>
          <w:p w14:paraId="185F7830" w14:textId="77777777" w:rsidR="00681993" w:rsidRDefault="00000000">
            <w:r>
              <w:rPr>
                <w:sz w:val="19"/>
                <w:szCs w:val="19"/>
              </w:rPr>
              <w:t>Are Business Activity/EAC and EIO bindings Pending Canonical Binding where identifiers are unavailable, with none fabricated?</w:t>
            </w:r>
          </w:p>
        </w:tc>
        <w:tc>
          <w:tcPr>
            <w:tcW w:w="1217" w:type="dxa"/>
            <w:tcMar>
              <w:top w:w="60" w:type="dxa"/>
              <w:left w:w="100" w:type="dxa"/>
              <w:bottom w:w="60" w:type="dxa"/>
              <w:right w:w="100" w:type="dxa"/>
            </w:tcMar>
          </w:tcPr>
          <w:p w14:paraId="21929A36" w14:textId="77777777" w:rsidR="00681993" w:rsidRDefault="00000000">
            <w:r>
              <w:rPr>
                <w:sz w:val="19"/>
                <w:szCs w:val="19"/>
              </w:rPr>
              <w:t>PASS (none fabricated)</w:t>
            </w:r>
          </w:p>
        </w:tc>
        <w:tc>
          <w:tcPr>
            <w:tcW w:w="4306" w:type="dxa"/>
            <w:tcMar>
              <w:top w:w="60" w:type="dxa"/>
              <w:left w:w="100" w:type="dxa"/>
              <w:bottom w:w="60" w:type="dxa"/>
              <w:right w:w="100" w:type="dxa"/>
            </w:tcMar>
          </w:tcPr>
          <w:p w14:paraId="1032DC1E" w14:textId="77777777" w:rsidR="00681993" w:rsidRDefault="00000000">
            <w:r>
              <w:rPr>
                <w:sz w:val="19"/>
                <w:szCs w:val="19"/>
              </w:rPr>
              <w:t>Every ERB/EX; Chapter 8.3. No BA-C024-xx/EAC-C024-xx/ACT-C024-xx or EIO identifier appears anywhere in this document.</w:t>
            </w:r>
          </w:p>
        </w:tc>
      </w:tr>
      <w:tr w:rsidR="00681993" w14:paraId="6371BF88" w14:textId="77777777">
        <w:tblPrEx>
          <w:tblCellMar>
            <w:top w:w="0" w:type="dxa"/>
            <w:bottom w:w="0" w:type="dxa"/>
          </w:tblCellMar>
        </w:tblPrEx>
        <w:tc>
          <w:tcPr>
            <w:tcW w:w="468" w:type="dxa"/>
            <w:tcMar>
              <w:top w:w="60" w:type="dxa"/>
              <w:left w:w="100" w:type="dxa"/>
              <w:bottom w:w="60" w:type="dxa"/>
              <w:right w:w="100" w:type="dxa"/>
            </w:tcMar>
          </w:tcPr>
          <w:p w14:paraId="660CFB73" w14:textId="77777777" w:rsidR="00681993" w:rsidRDefault="00000000">
            <w:r>
              <w:rPr>
                <w:sz w:val="19"/>
                <w:szCs w:val="19"/>
              </w:rPr>
              <w:t>22</w:t>
            </w:r>
          </w:p>
        </w:tc>
        <w:tc>
          <w:tcPr>
            <w:tcW w:w="3370" w:type="dxa"/>
            <w:tcMar>
              <w:top w:w="60" w:type="dxa"/>
              <w:left w:w="100" w:type="dxa"/>
              <w:bottom w:w="60" w:type="dxa"/>
              <w:right w:w="100" w:type="dxa"/>
            </w:tcMar>
          </w:tcPr>
          <w:p w14:paraId="1B176104" w14:textId="77777777" w:rsidR="00681993" w:rsidRDefault="00000000">
            <w:r>
              <w:rPr>
                <w:sz w:val="19"/>
                <w:szCs w:val="19"/>
              </w:rPr>
              <w:t>Does the document pass the substitution test?</w:t>
            </w:r>
          </w:p>
        </w:tc>
        <w:tc>
          <w:tcPr>
            <w:tcW w:w="1217" w:type="dxa"/>
            <w:tcMar>
              <w:top w:w="60" w:type="dxa"/>
              <w:left w:w="100" w:type="dxa"/>
              <w:bottom w:w="60" w:type="dxa"/>
              <w:right w:w="100" w:type="dxa"/>
            </w:tcMar>
          </w:tcPr>
          <w:p w14:paraId="6AF1A20E" w14:textId="77777777" w:rsidR="00681993" w:rsidRDefault="00000000">
            <w:r>
              <w:rPr>
                <w:sz w:val="19"/>
                <w:szCs w:val="19"/>
              </w:rPr>
              <w:t>PASS</w:t>
            </w:r>
          </w:p>
        </w:tc>
        <w:tc>
          <w:tcPr>
            <w:tcW w:w="4306" w:type="dxa"/>
            <w:tcMar>
              <w:top w:w="60" w:type="dxa"/>
              <w:left w:w="100" w:type="dxa"/>
              <w:bottom w:w="60" w:type="dxa"/>
              <w:right w:w="100" w:type="dxa"/>
            </w:tcMar>
          </w:tcPr>
          <w:p w14:paraId="52E2D77D" w14:textId="77777777" w:rsidR="00681993" w:rsidRDefault="00000000">
            <w:r>
              <w:rPr>
                <w:sz w:val="19"/>
                <w:szCs w:val="19"/>
              </w:rPr>
              <w:t>Chapter 8.6.</w:t>
            </w:r>
          </w:p>
        </w:tc>
      </w:tr>
    </w:tbl>
    <w:p w14:paraId="1DCDBE8B" w14:textId="77777777" w:rsidR="00681993" w:rsidRDefault="00681993">
      <w:pPr>
        <w:spacing w:after="160"/>
      </w:pPr>
    </w:p>
    <w:p w14:paraId="791390D1" w14:textId="77777777" w:rsidR="00681993" w:rsidRDefault="00000000">
      <w:pPr>
        <w:pStyle w:val="Heading2"/>
      </w:pPr>
      <w:r>
        <w:t>8.6 Substitution Test Record</w:t>
      </w:r>
    </w:p>
    <w:p w14:paraId="7EA79636" w14:textId="77777777" w:rsidR="00681993" w:rsidRDefault="00000000">
      <w:pPr>
        <w:spacing w:after="120"/>
        <w:jc w:val="both"/>
      </w:pPr>
      <w:r>
        <w:t xml:space="preserve">Test method: replace “Billing Management” and its context constructs throughout this document with an unrelated capability name and observe whether the architecture remains coherent. Result: incoherent, as required. The three-way independent authority separation (Billing Arrangement authority keyed to a Billing Arrangement Anchor, Billing Period authority keyed to an Arrangement/Period-Sequence pair, and Billing Standing authority keyed to an Arrangement/Period pair, with a strictly non-authoritative Billing Anchor Context resolving to any of the three), the Arrangement-configuration-versus-Period-determination two-family framing split (ERB-C024-03 versus ERB-C024-04, split by cadence rather than by party count as in C-022), the transition-specific commit taxonomy required specifically by Billing's recurring-determination-with-correction model (continuing, terminal, initial-determination, adjustment, reversal, each promoted independently by authority concern), and the deliberate exclusion of Invoicing, Payment, Accounting, and Tax as Pending Canonical Binding concerns of capabilities not yet identified in CAP-001, are all facts specific to the </w:t>
      </w:r>
      <w:r>
        <w:lastRenderedPageBreak/>
        <w:t>enterprise experience of Billing Management; none is generic “initiate/execute/review/complete” filler, and none would remain sensible if the capability name were changed without also changing every context construct, ERB purpose, and consumption relationship. PASS.</w:t>
      </w:r>
    </w:p>
    <w:p w14:paraId="7E3A9238" w14:textId="77777777" w:rsidR="00681993" w:rsidRDefault="00000000">
      <w:pPr>
        <w:pStyle w:val="Heading2"/>
      </w:pPr>
      <w:r>
        <w:t>8.7 Publication Readiness</w:t>
      </w:r>
    </w:p>
    <w:p w14:paraId="2808713F" w14:textId="77777777" w:rsidR="00681993" w:rsidRDefault="00000000">
      <w:pPr>
        <w:spacing w:after="120"/>
        <w:jc w:val="both"/>
      </w:pPr>
      <w:r>
        <w:t>All validation passes in 8.4 and 8.5 return PASS. This specification is publication-ready.</w:t>
      </w:r>
    </w:p>
    <w:p w14:paraId="66ED3DF3" w14:textId="77777777" w:rsidR="00681993" w:rsidRDefault="00000000">
      <w:r>
        <w:br w:type="page"/>
      </w:r>
    </w:p>
    <w:p w14:paraId="366E78BB" w14:textId="77777777" w:rsidR="00681993" w:rsidRDefault="00000000">
      <w:pPr>
        <w:pStyle w:val="Heading1"/>
        <w:pBdr>
          <w:bottom w:val="single" w:sz="6" w:space="4" w:color="888888"/>
        </w:pBdr>
      </w:pPr>
      <w:r>
        <w:lastRenderedPageBreak/>
        <w:t>Chapter 9 — Gold Standard Conformance Baseline</w:t>
      </w:r>
    </w:p>
    <w:p w14:paraId="471A7586" w14:textId="77777777" w:rsidR="00681993" w:rsidRDefault="00000000">
      <w:pPr>
        <w:pStyle w:val="Heading2"/>
      </w:pPr>
      <w:r>
        <w:t>9.1 Gold Standard Objective</w:t>
      </w:r>
    </w:p>
    <w:p w14:paraId="5D1B7C7B" w14:textId="77777777" w:rsidR="00681993" w:rsidRDefault="00000000">
      <w:pPr>
        <w:spacing w:after="120"/>
        <w:jc w:val="both"/>
      </w:pPr>
      <w:r>
        <w:t>This chapter certifies that PE-001-C024 meets the Gold Standard engineering and quality bar established by PE-001-C005, using the PE-001-C005 engineering discipline and publication quality, and applying the corrective lessons recorded in PE-001-C020 v1.1 (authority-promotion clarity, non-authoritative anchor terminology, conditional interruption re-resolution), the architectural lessons of PE-001-C021 v1.1 (independent context-model derivation, produced-for-reference distribution), and the authority-key separation lessons of PE-001-C022 v1.1 (independently keyed authoritative concerns, transition-specific commit) from first publication — not C-005's, C-020's, C-021's, or C-022's stage progression, ERB count, EX count, context types, invariants, KPIs, or governance content, each of which is derived independently above from C-024's own Guiding Architectural Question and its own three-authoritative-construct (Billing Arrangement / Billing Period / Billing Standing) architecture.</w:t>
      </w:r>
    </w:p>
    <w:p w14:paraId="02835C9E" w14:textId="77777777" w:rsidR="00681993" w:rsidRDefault="00000000">
      <w:pPr>
        <w:pStyle w:val="Heading2"/>
      </w:pPr>
      <w:r>
        <w:t>9.2 Normative Language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1"/>
        <w:gridCol w:w="6739"/>
      </w:tblGrid>
      <w:tr w:rsidR="00681993" w14:paraId="536A7F1C" w14:textId="77777777">
        <w:tblPrEx>
          <w:tblCellMar>
            <w:top w:w="0" w:type="dxa"/>
            <w:bottom w:w="0" w:type="dxa"/>
          </w:tblCellMar>
        </w:tblPrEx>
        <w:trPr>
          <w:tblHeader/>
        </w:trPr>
        <w:tc>
          <w:tcPr>
            <w:tcW w:w="2621" w:type="dxa"/>
            <w:shd w:val="clear" w:color="auto" w:fill="1F3864"/>
            <w:tcMar>
              <w:top w:w="60" w:type="dxa"/>
              <w:left w:w="100" w:type="dxa"/>
              <w:bottom w:w="60" w:type="dxa"/>
              <w:right w:w="100" w:type="dxa"/>
            </w:tcMar>
          </w:tcPr>
          <w:p w14:paraId="0484DC63" w14:textId="77777777" w:rsidR="00681993" w:rsidRDefault="00000000">
            <w:r>
              <w:rPr>
                <w:b/>
                <w:bCs/>
                <w:color w:val="FFFFFF"/>
                <w:sz w:val="19"/>
                <w:szCs w:val="19"/>
              </w:rPr>
              <w:t>Term</w:t>
            </w:r>
          </w:p>
        </w:tc>
        <w:tc>
          <w:tcPr>
            <w:tcW w:w="6739" w:type="dxa"/>
            <w:shd w:val="clear" w:color="auto" w:fill="1F3864"/>
            <w:tcMar>
              <w:top w:w="60" w:type="dxa"/>
              <w:left w:w="100" w:type="dxa"/>
              <w:bottom w:w="60" w:type="dxa"/>
              <w:right w:w="100" w:type="dxa"/>
            </w:tcMar>
          </w:tcPr>
          <w:p w14:paraId="78078447" w14:textId="77777777" w:rsidR="00681993" w:rsidRDefault="00000000">
            <w:r>
              <w:rPr>
                <w:b/>
                <w:bCs/>
                <w:color w:val="FFFFFF"/>
                <w:sz w:val="19"/>
                <w:szCs w:val="19"/>
              </w:rPr>
              <w:t>Normative Meaning</w:t>
            </w:r>
          </w:p>
        </w:tc>
      </w:tr>
      <w:tr w:rsidR="00681993" w14:paraId="26B8E06C" w14:textId="77777777">
        <w:tblPrEx>
          <w:tblCellMar>
            <w:top w:w="0" w:type="dxa"/>
            <w:bottom w:w="0" w:type="dxa"/>
          </w:tblCellMar>
        </w:tblPrEx>
        <w:tc>
          <w:tcPr>
            <w:tcW w:w="2621" w:type="dxa"/>
            <w:tcMar>
              <w:top w:w="60" w:type="dxa"/>
              <w:left w:w="100" w:type="dxa"/>
              <w:bottom w:w="60" w:type="dxa"/>
              <w:right w:w="100" w:type="dxa"/>
            </w:tcMar>
          </w:tcPr>
          <w:p w14:paraId="379B324F" w14:textId="77777777" w:rsidR="00681993" w:rsidRDefault="00000000">
            <w:r>
              <w:rPr>
                <w:sz w:val="19"/>
                <w:szCs w:val="19"/>
              </w:rPr>
              <w:t>SHALL / SHALL NOT</w:t>
            </w:r>
          </w:p>
        </w:tc>
        <w:tc>
          <w:tcPr>
            <w:tcW w:w="6739" w:type="dxa"/>
            <w:tcMar>
              <w:top w:w="60" w:type="dxa"/>
              <w:left w:w="100" w:type="dxa"/>
              <w:bottom w:w="60" w:type="dxa"/>
              <w:right w:w="100" w:type="dxa"/>
            </w:tcMar>
          </w:tcPr>
          <w:p w14:paraId="57E5D212" w14:textId="77777777" w:rsidR="00681993" w:rsidRDefault="00000000">
            <w:r>
              <w:rPr>
                <w:sz w:val="19"/>
                <w:szCs w:val="19"/>
              </w:rPr>
              <w:t>Mandatory conformance requirement (PE-001 1.5).</w:t>
            </w:r>
          </w:p>
        </w:tc>
      </w:tr>
      <w:tr w:rsidR="00681993" w14:paraId="772A2EAA" w14:textId="77777777">
        <w:tblPrEx>
          <w:tblCellMar>
            <w:top w:w="0" w:type="dxa"/>
            <w:bottom w:w="0" w:type="dxa"/>
          </w:tblCellMar>
        </w:tblPrEx>
        <w:tc>
          <w:tcPr>
            <w:tcW w:w="2621" w:type="dxa"/>
            <w:tcMar>
              <w:top w:w="60" w:type="dxa"/>
              <w:left w:w="100" w:type="dxa"/>
              <w:bottom w:w="60" w:type="dxa"/>
              <w:right w:w="100" w:type="dxa"/>
            </w:tcMar>
          </w:tcPr>
          <w:p w14:paraId="1D864795" w14:textId="77777777" w:rsidR="00681993" w:rsidRDefault="00000000">
            <w:r>
              <w:rPr>
                <w:sz w:val="19"/>
                <w:szCs w:val="19"/>
              </w:rPr>
              <w:t>SHOULD</w:t>
            </w:r>
          </w:p>
        </w:tc>
        <w:tc>
          <w:tcPr>
            <w:tcW w:w="6739" w:type="dxa"/>
            <w:tcMar>
              <w:top w:w="60" w:type="dxa"/>
              <w:left w:w="100" w:type="dxa"/>
              <w:bottom w:w="60" w:type="dxa"/>
              <w:right w:w="100" w:type="dxa"/>
            </w:tcMar>
          </w:tcPr>
          <w:p w14:paraId="4374E962" w14:textId="77777777" w:rsidR="00681993" w:rsidRDefault="00000000">
            <w:r>
              <w:rPr>
                <w:sz w:val="19"/>
                <w:szCs w:val="19"/>
              </w:rPr>
              <w:t>Recommended practice (PE-001 1.5).</w:t>
            </w:r>
          </w:p>
        </w:tc>
      </w:tr>
      <w:tr w:rsidR="00681993" w14:paraId="3B533C49" w14:textId="77777777">
        <w:tblPrEx>
          <w:tblCellMar>
            <w:top w:w="0" w:type="dxa"/>
            <w:bottom w:w="0" w:type="dxa"/>
          </w:tblCellMar>
        </w:tblPrEx>
        <w:tc>
          <w:tcPr>
            <w:tcW w:w="2621" w:type="dxa"/>
            <w:tcMar>
              <w:top w:w="60" w:type="dxa"/>
              <w:left w:w="100" w:type="dxa"/>
              <w:bottom w:w="60" w:type="dxa"/>
              <w:right w:w="100" w:type="dxa"/>
            </w:tcMar>
          </w:tcPr>
          <w:p w14:paraId="284D1656" w14:textId="77777777" w:rsidR="00681993" w:rsidRDefault="00000000">
            <w:r>
              <w:rPr>
                <w:sz w:val="19"/>
                <w:szCs w:val="19"/>
              </w:rPr>
              <w:t>MAY</w:t>
            </w:r>
          </w:p>
        </w:tc>
        <w:tc>
          <w:tcPr>
            <w:tcW w:w="6739" w:type="dxa"/>
            <w:tcMar>
              <w:top w:w="60" w:type="dxa"/>
              <w:left w:w="100" w:type="dxa"/>
              <w:bottom w:w="60" w:type="dxa"/>
              <w:right w:w="100" w:type="dxa"/>
            </w:tcMar>
          </w:tcPr>
          <w:p w14:paraId="305EAE58" w14:textId="77777777" w:rsidR="00681993" w:rsidRDefault="00000000">
            <w:r>
              <w:rPr>
                <w:sz w:val="19"/>
                <w:szCs w:val="19"/>
              </w:rPr>
              <w:t>Optional behavior (PE-001 1.5).</w:t>
            </w:r>
          </w:p>
        </w:tc>
      </w:tr>
      <w:tr w:rsidR="00681993" w14:paraId="3941791E" w14:textId="77777777">
        <w:tblPrEx>
          <w:tblCellMar>
            <w:top w:w="0" w:type="dxa"/>
            <w:bottom w:w="0" w:type="dxa"/>
          </w:tblCellMar>
        </w:tblPrEx>
        <w:tc>
          <w:tcPr>
            <w:tcW w:w="2621" w:type="dxa"/>
            <w:tcMar>
              <w:top w:w="60" w:type="dxa"/>
              <w:left w:w="100" w:type="dxa"/>
              <w:bottom w:w="60" w:type="dxa"/>
              <w:right w:w="100" w:type="dxa"/>
            </w:tcMar>
          </w:tcPr>
          <w:p w14:paraId="033C9FF4" w14:textId="77777777" w:rsidR="00681993" w:rsidRDefault="00000000">
            <w:r>
              <w:rPr>
                <w:sz w:val="19"/>
                <w:szCs w:val="19"/>
              </w:rPr>
              <w:t>Pending Canonical Binding</w:t>
            </w:r>
          </w:p>
        </w:tc>
        <w:tc>
          <w:tcPr>
            <w:tcW w:w="6739" w:type="dxa"/>
            <w:tcMar>
              <w:top w:w="60" w:type="dxa"/>
              <w:left w:w="100" w:type="dxa"/>
              <w:bottom w:w="60" w:type="dxa"/>
              <w:right w:w="100" w:type="dxa"/>
            </w:tcMar>
          </w:tcPr>
          <w:p w14:paraId="47D1088A" w14:textId="77777777" w:rsidR="00681993" w:rsidRDefault="00000000">
            <w:r>
              <w:rPr>
                <w:sz w:val="19"/>
                <w:szCs w:val="19"/>
              </w:rPr>
              <w:t>A required canonical identifier or policy authority is not available in the supplied baseline; the reference remains mandatory and is never fabricated locally.</w:t>
            </w:r>
          </w:p>
        </w:tc>
      </w:tr>
    </w:tbl>
    <w:p w14:paraId="1FD03C5B" w14:textId="77777777" w:rsidR="00681993" w:rsidRDefault="00681993">
      <w:pPr>
        <w:spacing w:after="160"/>
      </w:pPr>
    </w:p>
    <w:p w14:paraId="12A83B57" w14:textId="77777777" w:rsidR="00681993" w:rsidRDefault="00000000">
      <w:pPr>
        <w:pStyle w:val="Heading2"/>
      </w:pPr>
      <w:r>
        <w:t>9.3 Canonical Experience Identity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2"/>
        <w:gridCol w:w="6178"/>
      </w:tblGrid>
      <w:tr w:rsidR="00681993" w14:paraId="3507A365" w14:textId="77777777">
        <w:tblPrEx>
          <w:tblCellMar>
            <w:top w:w="0" w:type="dxa"/>
            <w:bottom w:w="0" w:type="dxa"/>
          </w:tblCellMar>
        </w:tblPrEx>
        <w:trPr>
          <w:tblHeader/>
        </w:trPr>
        <w:tc>
          <w:tcPr>
            <w:tcW w:w="3182" w:type="dxa"/>
            <w:shd w:val="clear" w:color="auto" w:fill="1F3864"/>
            <w:tcMar>
              <w:top w:w="60" w:type="dxa"/>
              <w:left w:w="100" w:type="dxa"/>
              <w:bottom w:w="60" w:type="dxa"/>
              <w:right w:w="100" w:type="dxa"/>
            </w:tcMar>
          </w:tcPr>
          <w:p w14:paraId="5AF928A2" w14:textId="77777777" w:rsidR="00681993" w:rsidRDefault="00000000">
            <w:r>
              <w:rPr>
                <w:b/>
                <w:bCs/>
                <w:color w:val="FFFFFF"/>
                <w:sz w:val="19"/>
                <w:szCs w:val="19"/>
              </w:rPr>
              <w:t>Element</w:t>
            </w:r>
          </w:p>
        </w:tc>
        <w:tc>
          <w:tcPr>
            <w:tcW w:w="6178" w:type="dxa"/>
            <w:shd w:val="clear" w:color="auto" w:fill="1F3864"/>
            <w:tcMar>
              <w:top w:w="60" w:type="dxa"/>
              <w:left w:w="100" w:type="dxa"/>
              <w:bottom w:w="60" w:type="dxa"/>
              <w:right w:w="100" w:type="dxa"/>
            </w:tcMar>
          </w:tcPr>
          <w:p w14:paraId="2398B940" w14:textId="77777777" w:rsidR="00681993" w:rsidRDefault="00000000">
            <w:r>
              <w:rPr>
                <w:b/>
                <w:bCs/>
                <w:color w:val="FFFFFF"/>
                <w:sz w:val="19"/>
                <w:szCs w:val="19"/>
              </w:rPr>
              <w:t>Value</w:t>
            </w:r>
          </w:p>
        </w:tc>
      </w:tr>
      <w:tr w:rsidR="00681993" w14:paraId="5B4F2AC0" w14:textId="77777777">
        <w:tblPrEx>
          <w:tblCellMar>
            <w:top w:w="0" w:type="dxa"/>
            <w:bottom w:w="0" w:type="dxa"/>
          </w:tblCellMar>
        </w:tblPrEx>
        <w:tc>
          <w:tcPr>
            <w:tcW w:w="3182" w:type="dxa"/>
            <w:tcMar>
              <w:top w:w="60" w:type="dxa"/>
              <w:left w:w="100" w:type="dxa"/>
              <w:bottom w:w="60" w:type="dxa"/>
              <w:right w:w="100" w:type="dxa"/>
            </w:tcMar>
          </w:tcPr>
          <w:p w14:paraId="011416B0" w14:textId="77777777" w:rsidR="00681993" w:rsidRDefault="00000000">
            <w:r>
              <w:rPr>
                <w:sz w:val="19"/>
                <w:szCs w:val="19"/>
              </w:rPr>
              <w:t>Capability</w:t>
            </w:r>
          </w:p>
        </w:tc>
        <w:tc>
          <w:tcPr>
            <w:tcW w:w="6178" w:type="dxa"/>
            <w:tcMar>
              <w:top w:w="60" w:type="dxa"/>
              <w:left w:w="100" w:type="dxa"/>
              <w:bottom w:w="60" w:type="dxa"/>
              <w:right w:w="100" w:type="dxa"/>
            </w:tcMar>
          </w:tcPr>
          <w:p w14:paraId="7AB70BDE" w14:textId="77777777" w:rsidR="00681993" w:rsidRDefault="00000000">
            <w:r>
              <w:rPr>
                <w:sz w:val="19"/>
                <w:szCs w:val="19"/>
              </w:rPr>
              <w:t>C-024 — Billing Management</w:t>
            </w:r>
          </w:p>
        </w:tc>
      </w:tr>
      <w:tr w:rsidR="00681993" w14:paraId="35E89E18" w14:textId="77777777">
        <w:tblPrEx>
          <w:tblCellMar>
            <w:top w:w="0" w:type="dxa"/>
            <w:bottom w:w="0" w:type="dxa"/>
          </w:tblCellMar>
        </w:tblPrEx>
        <w:tc>
          <w:tcPr>
            <w:tcW w:w="3182" w:type="dxa"/>
            <w:tcMar>
              <w:top w:w="60" w:type="dxa"/>
              <w:left w:w="100" w:type="dxa"/>
              <w:bottom w:w="60" w:type="dxa"/>
              <w:right w:w="100" w:type="dxa"/>
            </w:tcMar>
          </w:tcPr>
          <w:p w14:paraId="0727EABC" w14:textId="77777777" w:rsidR="00681993" w:rsidRDefault="00000000">
            <w:r>
              <w:rPr>
                <w:sz w:val="19"/>
                <w:szCs w:val="19"/>
              </w:rPr>
              <w:t>Business Intent</w:t>
            </w:r>
          </w:p>
        </w:tc>
        <w:tc>
          <w:tcPr>
            <w:tcW w:w="6178" w:type="dxa"/>
            <w:tcMar>
              <w:top w:w="60" w:type="dxa"/>
              <w:left w:w="100" w:type="dxa"/>
              <w:bottom w:w="60" w:type="dxa"/>
              <w:right w:w="100" w:type="dxa"/>
            </w:tcMar>
          </w:tcPr>
          <w:p w14:paraId="2164DFC0" w14:textId="77777777" w:rsidR="00681993" w:rsidRDefault="00000000">
            <w:r>
              <w:rPr>
                <w:sz w:val="19"/>
                <w:szCs w:val="19"/>
              </w:rPr>
              <w:t>CAP-001: “Manage billing.” (verbatim)</w:t>
            </w:r>
          </w:p>
        </w:tc>
      </w:tr>
      <w:tr w:rsidR="00681993" w14:paraId="73509461" w14:textId="77777777">
        <w:tblPrEx>
          <w:tblCellMar>
            <w:top w:w="0" w:type="dxa"/>
            <w:bottom w:w="0" w:type="dxa"/>
          </w:tblCellMar>
        </w:tblPrEx>
        <w:tc>
          <w:tcPr>
            <w:tcW w:w="3182" w:type="dxa"/>
            <w:tcMar>
              <w:top w:w="60" w:type="dxa"/>
              <w:left w:w="100" w:type="dxa"/>
              <w:bottom w:w="60" w:type="dxa"/>
              <w:right w:w="100" w:type="dxa"/>
            </w:tcMar>
          </w:tcPr>
          <w:p w14:paraId="3805D44A" w14:textId="77777777" w:rsidR="00681993" w:rsidRDefault="00000000">
            <w:r>
              <w:rPr>
                <w:sz w:val="19"/>
                <w:szCs w:val="19"/>
              </w:rPr>
              <w:t>Primary Specification</w:t>
            </w:r>
          </w:p>
        </w:tc>
        <w:tc>
          <w:tcPr>
            <w:tcW w:w="6178" w:type="dxa"/>
            <w:tcMar>
              <w:top w:w="60" w:type="dxa"/>
              <w:left w:w="100" w:type="dxa"/>
              <w:bottom w:w="60" w:type="dxa"/>
              <w:right w:w="100" w:type="dxa"/>
            </w:tcMar>
          </w:tcPr>
          <w:p w14:paraId="52ADDEFE" w14:textId="77777777" w:rsidR="00681993" w:rsidRDefault="00000000">
            <w:r>
              <w:rPr>
                <w:sz w:val="19"/>
                <w:szCs w:val="19"/>
              </w:rPr>
              <w:t>SD-001</w:t>
            </w:r>
          </w:p>
        </w:tc>
      </w:tr>
      <w:tr w:rsidR="00681993" w14:paraId="673E6FAB" w14:textId="77777777">
        <w:tblPrEx>
          <w:tblCellMar>
            <w:top w:w="0" w:type="dxa"/>
            <w:bottom w:w="0" w:type="dxa"/>
          </w:tblCellMar>
        </w:tblPrEx>
        <w:tc>
          <w:tcPr>
            <w:tcW w:w="3182" w:type="dxa"/>
            <w:tcMar>
              <w:top w:w="60" w:type="dxa"/>
              <w:left w:w="100" w:type="dxa"/>
              <w:bottom w:w="60" w:type="dxa"/>
              <w:right w:w="100" w:type="dxa"/>
            </w:tcMar>
          </w:tcPr>
          <w:p w14:paraId="755952D5" w14:textId="77777777" w:rsidR="00681993" w:rsidRDefault="00000000">
            <w:r>
              <w:rPr>
                <w:sz w:val="19"/>
                <w:szCs w:val="19"/>
              </w:rPr>
              <w:t>Parent Methodology</w:t>
            </w:r>
          </w:p>
        </w:tc>
        <w:tc>
          <w:tcPr>
            <w:tcW w:w="6178" w:type="dxa"/>
            <w:tcMar>
              <w:top w:w="60" w:type="dxa"/>
              <w:left w:w="100" w:type="dxa"/>
              <w:bottom w:w="60" w:type="dxa"/>
              <w:right w:w="100" w:type="dxa"/>
            </w:tcMar>
          </w:tcPr>
          <w:p w14:paraId="7ECBB07C" w14:textId="77777777" w:rsidR="00681993" w:rsidRDefault="00000000">
            <w:r>
              <w:rPr>
                <w:sz w:val="19"/>
                <w:szCs w:val="19"/>
              </w:rPr>
              <w:t>PE-001</w:t>
            </w:r>
          </w:p>
        </w:tc>
      </w:tr>
      <w:tr w:rsidR="00681993" w14:paraId="3EAC0558" w14:textId="77777777">
        <w:tblPrEx>
          <w:tblCellMar>
            <w:top w:w="0" w:type="dxa"/>
            <w:bottom w:w="0" w:type="dxa"/>
          </w:tblCellMar>
        </w:tblPrEx>
        <w:tc>
          <w:tcPr>
            <w:tcW w:w="3182" w:type="dxa"/>
            <w:tcMar>
              <w:top w:w="60" w:type="dxa"/>
              <w:left w:w="100" w:type="dxa"/>
              <w:bottom w:w="60" w:type="dxa"/>
              <w:right w:w="100" w:type="dxa"/>
            </w:tcMar>
          </w:tcPr>
          <w:p w14:paraId="614EDF3E" w14:textId="77777777" w:rsidR="00681993" w:rsidRDefault="00000000">
            <w:r>
              <w:rPr>
                <w:sz w:val="19"/>
                <w:szCs w:val="19"/>
              </w:rPr>
              <w:t>CRB</w:t>
            </w:r>
          </w:p>
        </w:tc>
        <w:tc>
          <w:tcPr>
            <w:tcW w:w="6178" w:type="dxa"/>
            <w:tcMar>
              <w:top w:w="60" w:type="dxa"/>
              <w:left w:w="100" w:type="dxa"/>
              <w:bottom w:w="60" w:type="dxa"/>
              <w:right w:w="100" w:type="dxa"/>
            </w:tcMar>
          </w:tcPr>
          <w:p w14:paraId="29D72B7C" w14:textId="77777777" w:rsidR="00681993" w:rsidRDefault="00000000">
            <w:r>
              <w:rPr>
                <w:sz w:val="19"/>
                <w:szCs w:val="19"/>
              </w:rPr>
              <w:t>CRB-C024 (exactly one)</w:t>
            </w:r>
          </w:p>
        </w:tc>
      </w:tr>
      <w:tr w:rsidR="00681993" w14:paraId="188021EC" w14:textId="77777777">
        <w:tblPrEx>
          <w:tblCellMar>
            <w:top w:w="0" w:type="dxa"/>
            <w:bottom w:w="0" w:type="dxa"/>
          </w:tblCellMar>
        </w:tblPrEx>
        <w:tc>
          <w:tcPr>
            <w:tcW w:w="3182" w:type="dxa"/>
            <w:tcMar>
              <w:top w:w="60" w:type="dxa"/>
              <w:left w:w="100" w:type="dxa"/>
              <w:bottom w:w="60" w:type="dxa"/>
              <w:right w:w="100" w:type="dxa"/>
            </w:tcMar>
          </w:tcPr>
          <w:p w14:paraId="6855DDE1" w14:textId="77777777" w:rsidR="00681993" w:rsidRDefault="00000000">
            <w:r>
              <w:rPr>
                <w:sz w:val="19"/>
                <w:szCs w:val="19"/>
              </w:rPr>
              <w:t>ERB Count</w:t>
            </w:r>
          </w:p>
        </w:tc>
        <w:tc>
          <w:tcPr>
            <w:tcW w:w="6178" w:type="dxa"/>
            <w:tcMar>
              <w:top w:w="60" w:type="dxa"/>
              <w:left w:w="100" w:type="dxa"/>
              <w:bottom w:w="60" w:type="dxa"/>
              <w:right w:w="100" w:type="dxa"/>
            </w:tcMar>
          </w:tcPr>
          <w:p w14:paraId="412DE392" w14:textId="77777777" w:rsidR="00681993" w:rsidRDefault="00000000">
            <w:r>
              <w:rPr>
                <w:sz w:val="19"/>
                <w:szCs w:val="19"/>
              </w:rPr>
              <w:t>8</w:t>
            </w:r>
          </w:p>
        </w:tc>
      </w:tr>
      <w:tr w:rsidR="00681993" w14:paraId="619A41CE" w14:textId="77777777">
        <w:tblPrEx>
          <w:tblCellMar>
            <w:top w:w="0" w:type="dxa"/>
            <w:bottom w:w="0" w:type="dxa"/>
          </w:tblCellMar>
        </w:tblPrEx>
        <w:tc>
          <w:tcPr>
            <w:tcW w:w="3182" w:type="dxa"/>
            <w:tcMar>
              <w:top w:w="60" w:type="dxa"/>
              <w:left w:w="100" w:type="dxa"/>
              <w:bottom w:w="60" w:type="dxa"/>
              <w:right w:w="100" w:type="dxa"/>
            </w:tcMar>
          </w:tcPr>
          <w:p w14:paraId="06A211F6" w14:textId="77777777" w:rsidR="00681993" w:rsidRDefault="00000000">
            <w:r>
              <w:rPr>
                <w:sz w:val="19"/>
                <w:szCs w:val="19"/>
              </w:rPr>
              <w:t>EX Count</w:t>
            </w:r>
          </w:p>
        </w:tc>
        <w:tc>
          <w:tcPr>
            <w:tcW w:w="6178" w:type="dxa"/>
            <w:tcMar>
              <w:top w:w="60" w:type="dxa"/>
              <w:left w:w="100" w:type="dxa"/>
              <w:bottom w:w="60" w:type="dxa"/>
              <w:right w:w="100" w:type="dxa"/>
            </w:tcMar>
          </w:tcPr>
          <w:p w14:paraId="1297B8D3" w14:textId="77777777" w:rsidR="00681993" w:rsidRDefault="00000000">
            <w:r>
              <w:rPr>
                <w:sz w:val="19"/>
                <w:szCs w:val="19"/>
              </w:rPr>
              <w:t>17</w:t>
            </w:r>
          </w:p>
        </w:tc>
      </w:tr>
      <w:tr w:rsidR="00681993" w14:paraId="067FD666" w14:textId="77777777">
        <w:tblPrEx>
          <w:tblCellMar>
            <w:top w:w="0" w:type="dxa"/>
            <w:bottom w:w="0" w:type="dxa"/>
          </w:tblCellMar>
        </w:tblPrEx>
        <w:tc>
          <w:tcPr>
            <w:tcW w:w="3182" w:type="dxa"/>
            <w:tcMar>
              <w:top w:w="60" w:type="dxa"/>
              <w:left w:w="100" w:type="dxa"/>
              <w:bottom w:w="60" w:type="dxa"/>
              <w:right w:w="100" w:type="dxa"/>
            </w:tcMar>
          </w:tcPr>
          <w:p w14:paraId="75DB5CCA" w14:textId="77777777" w:rsidR="00681993" w:rsidRDefault="00000000">
            <w:r>
              <w:rPr>
                <w:sz w:val="19"/>
                <w:szCs w:val="19"/>
              </w:rPr>
              <w:t>Experience Contract Count</w:t>
            </w:r>
          </w:p>
        </w:tc>
        <w:tc>
          <w:tcPr>
            <w:tcW w:w="6178" w:type="dxa"/>
            <w:tcMar>
              <w:top w:w="60" w:type="dxa"/>
              <w:left w:w="100" w:type="dxa"/>
              <w:bottom w:w="60" w:type="dxa"/>
              <w:right w:w="100" w:type="dxa"/>
            </w:tcMar>
          </w:tcPr>
          <w:p w14:paraId="7B83B33B" w14:textId="77777777" w:rsidR="00681993" w:rsidRDefault="00000000">
            <w:r>
              <w:rPr>
                <w:sz w:val="19"/>
                <w:szCs w:val="19"/>
              </w:rPr>
              <w:t>8 (Chapter 5.1–5.8)</w:t>
            </w:r>
          </w:p>
        </w:tc>
      </w:tr>
      <w:tr w:rsidR="00681993" w14:paraId="0470E060" w14:textId="77777777">
        <w:tblPrEx>
          <w:tblCellMar>
            <w:top w:w="0" w:type="dxa"/>
            <w:bottom w:w="0" w:type="dxa"/>
          </w:tblCellMar>
        </w:tblPrEx>
        <w:tc>
          <w:tcPr>
            <w:tcW w:w="3182" w:type="dxa"/>
            <w:tcMar>
              <w:top w:w="60" w:type="dxa"/>
              <w:left w:w="100" w:type="dxa"/>
              <w:bottom w:w="60" w:type="dxa"/>
              <w:right w:w="100" w:type="dxa"/>
            </w:tcMar>
          </w:tcPr>
          <w:p w14:paraId="7150B32F" w14:textId="77777777" w:rsidR="00681993" w:rsidRDefault="00000000">
            <w:r>
              <w:rPr>
                <w:sz w:val="19"/>
                <w:szCs w:val="19"/>
              </w:rPr>
              <w:t>Document Status</w:t>
            </w:r>
          </w:p>
        </w:tc>
        <w:tc>
          <w:tcPr>
            <w:tcW w:w="6178" w:type="dxa"/>
            <w:tcMar>
              <w:top w:w="60" w:type="dxa"/>
              <w:left w:w="100" w:type="dxa"/>
              <w:bottom w:w="60" w:type="dxa"/>
              <w:right w:w="100" w:type="dxa"/>
            </w:tcMar>
          </w:tcPr>
          <w:p w14:paraId="3FF711C1" w14:textId="77777777" w:rsidR="00681993" w:rsidRDefault="00000000">
            <w:r>
              <w:rPr>
                <w:sz w:val="19"/>
                <w:szCs w:val="19"/>
              </w:rPr>
              <w:t>Active</w:t>
            </w:r>
          </w:p>
        </w:tc>
      </w:tr>
      <w:tr w:rsidR="00681993" w14:paraId="275EE828" w14:textId="77777777">
        <w:tblPrEx>
          <w:tblCellMar>
            <w:top w:w="0" w:type="dxa"/>
            <w:bottom w:w="0" w:type="dxa"/>
          </w:tblCellMar>
        </w:tblPrEx>
        <w:tc>
          <w:tcPr>
            <w:tcW w:w="3182" w:type="dxa"/>
            <w:tcMar>
              <w:top w:w="60" w:type="dxa"/>
              <w:left w:w="100" w:type="dxa"/>
              <w:bottom w:w="60" w:type="dxa"/>
              <w:right w:w="100" w:type="dxa"/>
            </w:tcMar>
          </w:tcPr>
          <w:p w14:paraId="795C6C62" w14:textId="77777777" w:rsidR="00681993" w:rsidRDefault="00000000">
            <w:r>
              <w:rPr>
                <w:sz w:val="19"/>
                <w:szCs w:val="19"/>
              </w:rPr>
              <w:t>Capability Enterprise Status (CAP-001)</w:t>
            </w:r>
          </w:p>
        </w:tc>
        <w:tc>
          <w:tcPr>
            <w:tcW w:w="6178" w:type="dxa"/>
            <w:tcMar>
              <w:top w:w="60" w:type="dxa"/>
              <w:left w:w="100" w:type="dxa"/>
              <w:bottom w:w="60" w:type="dxa"/>
              <w:right w:w="100" w:type="dxa"/>
            </w:tcMar>
          </w:tcPr>
          <w:p w14:paraId="69B6DD91" w14:textId="77777777" w:rsidR="00681993" w:rsidRDefault="00000000">
            <w:r>
              <w:rPr>
                <w:sz w:val="19"/>
                <w:szCs w:val="19"/>
              </w:rPr>
              <w:t>Planned</w:t>
            </w:r>
          </w:p>
        </w:tc>
      </w:tr>
    </w:tbl>
    <w:p w14:paraId="7EFD1042" w14:textId="77777777" w:rsidR="00681993" w:rsidRDefault="00681993">
      <w:pPr>
        <w:spacing w:after="160"/>
      </w:pPr>
    </w:p>
    <w:p w14:paraId="4D65A9FD" w14:textId="77777777" w:rsidR="00681993" w:rsidRDefault="00000000">
      <w:pPr>
        <w:pStyle w:val="Heading2"/>
      </w:pPr>
      <w:r>
        <w:t>9.4 Experience Architecture Invariants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8"/>
        <w:gridCol w:w="7862"/>
      </w:tblGrid>
      <w:tr w:rsidR="00681993" w14:paraId="25937ED1" w14:textId="77777777">
        <w:tblPrEx>
          <w:tblCellMar>
            <w:top w:w="0" w:type="dxa"/>
            <w:bottom w:w="0" w:type="dxa"/>
          </w:tblCellMar>
        </w:tblPrEx>
        <w:trPr>
          <w:tblHeader/>
        </w:trPr>
        <w:tc>
          <w:tcPr>
            <w:tcW w:w="1498" w:type="dxa"/>
            <w:shd w:val="clear" w:color="auto" w:fill="1F3864"/>
            <w:tcMar>
              <w:top w:w="60" w:type="dxa"/>
              <w:left w:w="100" w:type="dxa"/>
              <w:bottom w:w="60" w:type="dxa"/>
              <w:right w:w="100" w:type="dxa"/>
            </w:tcMar>
          </w:tcPr>
          <w:p w14:paraId="50372C0C" w14:textId="77777777" w:rsidR="00681993" w:rsidRDefault="00000000">
            <w:r>
              <w:rPr>
                <w:b/>
                <w:bCs/>
                <w:color w:val="FFFFFF"/>
                <w:sz w:val="19"/>
                <w:szCs w:val="19"/>
              </w:rPr>
              <w:lastRenderedPageBreak/>
              <w:t>Invariant</w:t>
            </w:r>
          </w:p>
        </w:tc>
        <w:tc>
          <w:tcPr>
            <w:tcW w:w="7862" w:type="dxa"/>
            <w:shd w:val="clear" w:color="auto" w:fill="1F3864"/>
            <w:tcMar>
              <w:top w:w="60" w:type="dxa"/>
              <w:left w:w="100" w:type="dxa"/>
              <w:bottom w:w="60" w:type="dxa"/>
              <w:right w:w="100" w:type="dxa"/>
            </w:tcMar>
          </w:tcPr>
          <w:p w14:paraId="6FA199BB" w14:textId="77777777" w:rsidR="00681993" w:rsidRDefault="00000000">
            <w:r>
              <w:rPr>
                <w:b/>
                <w:bCs/>
                <w:color w:val="FFFFFF"/>
                <w:sz w:val="19"/>
                <w:szCs w:val="19"/>
              </w:rPr>
              <w:t>Statement</w:t>
            </w:r>
          </w:p>
        </w:tc>
      </w:tr>
      <w:tr w:rsidR="00681993" w14:paraId="74B39887" w14:textId="77777777">
        <w:tblPrEx>
          <w:tblCellMar>
            <w:top w:w="0" w:type="dxa"/>
            <w:bottom w:w="0" w:type="dxa"/>
          </w:tblCellMar>
        </w:tblPrEx>
        <w:tc>
          <w:tcPr>
            <w:tcW w:w="1498" w:type="dxa"/>
            <w:tcMar>
              <w:top w:w="60" w:type="dxa"/>
              <w:left w:w="100" w:type="dxa"/>
              <w:bottom w:w="60" w:type="dxa"/>
              <w:right w:w="100" w:type="dxa"/>
            </w:tcMar>
          </w:tcPr>
          <w:p w14:paraId="2674D059" w14:textId="77777777" w:rsidR="00681993" w:rsidRDefault="00000000">
            <w:r>
              <w:rPr>
                <w:sz w:val="19"/>
                <w:szCs w:val="19"/>
              </w:rPr>
              <w:t>INV-C024-01</w:t>
            </w:r>
          </w:p>
        </w:tc>
        <w:tc>
          <w:tcPr>
            <w:tcW w:w="7862" w:type="dxa"/>
            <w:tcMar>
              <w:top w:w="60" w:type="dxa"/>
              <w:left w:w="100" w:type="dxa"/>
              <w:bottom w:w="60" w:type="dxa"/>
              <w:right w:w="100" w:type="dxa"/>
            </w:tcMar>
          </w:tcPr>
          <w:p w14:paraId="6A69B78D" w14:textId="77777777" w:rsidR="00681993" w:rsidRDefault="00000000">
            <w:r>
              <w:rPr>
                <w:sz w:val="19"/>
                <w:szCs w:val="19"/>
              </w:rPr>
              <w:t>Exactly one CRB (CRB-C024) exists for C-024.</w:t>
            </w:r>
          </w:p>
        </w:tc>
      </w:tr>
      <w:tr w:rsidR="00681993" w14:paraId="4E40E6ED" w14:textId="77777777">
        <w:tblPrEx>
          <w:tblCellMar>
            <w:top w:w="0" w:type="dxa"/>
            <w:bottom w:w="0" w:type="dxa"/>
          </w:tblCellMar>
        </w:tblPrEx>
        <w:tc>
          <w:tcPr>
            <w:tcW w:w="1498" w:type="dxa"/>
            <w:tcMar>
              <w:top w:w="60" w:type="dxa"/>
              <w:left w:w="100" w:type="dxa"/>
              <w:bottom w:w="60" w:type="dxa"/>
              <w:right w:w="100" w:type="dxa"/>
            </w:tcMar>
          </w:tcPr>
          <w:p w14:paraId="28EF59FF" w14:textId="77777777" w:rsidR="00681993" w:rsidRDefault="00000000">
            <w:r>
              <w:rPr>
                <w:sz w:val="19"/>
                <w:szCs w:val="19"/>
              </w:rPr>
              <w:t>INV-C024-02</w:t>
            </w:r>
          </w:p>
        </w:tc>
        <w:tc>
          <w:tcPr>
            <w:tcW w:w="7862" w:type="dxa"/>
            <w:tcMar>
              <w:top w:w="60" w:type="dxa"/>
              <w:left w:w="100" w:type="dxa"/>
              <w:bottom w:w="60" w:type="dxa"/>
              <w:right w:w="100" w:type="dxa"/>
            </w:tcMar>
          </w:tcPr>
          <w:p w14:paraId="015C554C" w14:textId="77777777" w:rsidR="00681993" w:rsidRDefault="00000000">
            <w:r>
              <w:rPr>
                <w:sz w:val="19"/>
                <w:szCs w:val="19"/>
              </w:rPr>
              <w:t>Every ERB engineers all seven Context Engineering dimensions explicitly.</w:t>
            </w:r>
          </w:p>
        </w:tc>
      </w:tr>
      <w:tr w:rsidR="00681993" w14:paraId="2FD951D0" w14:textId="77777777">
        <w:tblPrEx>
          <w:tblCellMar>
            <w:top w:w="0" w:type="dxa"/>
            <w:bottom w:w="0" w:type="dxa"/>
          </w:tblCellMar>
        </w:tblPrEx>
        <w:tc>
          <w:tcPr>
            <w:tcW w:w="1498" w:type="dxa"/>
            <w:tcMar>
              <w:top w:w="60" w:type="dxa"/>
              <w:left w:w="100" w:type="dxa"/>
              <w:bottom w:w="60" w:type="dxa"/>
              <w:right w:w="100" w:type="dxa"/>
            </w:tcMar>
          </w:tcPr>
          <w:p w14:paraId="2AE7F348" w14:textId="77777777" w:rsidR="00681993" w:rsidRDefault="00000000">
            <w:r>
              <w:rPr>
                <w:sz w:val="19"/>
                <w:szCs w:val="19"/>
              </w:rPr>
              <w:t>INV-C024-03</w:t>
            </w:r>
          </w:p>
        </w:tc>
        <w:tc>
          <w:tcPr>
            <w:tcW w:w="7862" w:type="dxa"/>
            <w:tcMar>
              <w:top w:w="60" w:type="dxa"/>
              <w:left w:w="100" w:type="dxa"/>
              <w:bottom w:w="60" w:type="dxa"/>
              <w:right w:w="100" w:type="dxa"/>
            </w:tcMar>
          </w:tcPr>
          <w:p w14:paraId="1F6CE6A7" w14:textId="77777777" w:rsidR="00681993" w:rsidRDefault="00000000">
            <w:r>
              <w:rPr>
                <w:sz w:val="19"/>
                <w:szCs w:val="19"/>
              </w:rPr>
              <w:t>Every EX engineers all seven Context Engineering dimensions explicitly.</w:t>
            </w:r>
          </w:p>
        </w:tc>
      </w:tr>
      <w:tr w:rsidR="00681993" w14:paraId="61BBF67A" w14:textId="77777777">
        <w:tblPrEx>
          <w:tblCellMar>
            <w:top w:w="0" w:type="dxa"/>
            <w:bottom w:w="0" w:type="dxa"/>
          </w:tblCellMar>
        </w:tblPrEx>
        <w:tc>
          <w:tcPr>
            <w:tcW w:w="1498" w:type="dxa"/>
            <w:tcMar>
              <w:top w:w="60" w:type="dxa"/>
              <w:left w:w="100" w:type="dxa"/>
              <w:bottom w:w="60" w:type="dxa"/>
              <w:right w:w="100" w:type="dxa"/>
            </w:tcMar>
          </w:tcPr>
          <w:p w14:paraId="3F24546E" w14:textId="77777777" w:rsidR="00681993" w:rsidRDefault="00000000">
            <w:r>
              <w:rPr>
                <w:sz w:val="19"/>
                <w:szCs w:val="19"/>
              </w:rPr>
              <w:t>INV-C024-04</w:t>
            </w:r>
          </w:p>
        </w:tc>
        <w:tc>
          <w:tcPr>
            <w:tcW w:w="7862" w:type="dxa"/>
            <w:tcMar>
              <w:top w:w="60" w:type="dxa"/>
              <w:left w:w="100" w:type="dxa"/>
              <w:bottom w:w="60" w:type="dxa"/>
              <w:right w:w="100" w:type="dxa"/>
            </w:tcMar>
          </w:tcPr>
          <w:p w14:paraId="6FC7DED1" w14:textId="77777777" w:rsidR="00681993" w:rsidRDefault="00000000">
            <w:r>
              <w:rPr>
                <w:sz w:val="19"/>
                <w:szCs w:val="19"/>
              </w:rPr>
              <w:t>Every EX identifies exactly one governing ERB.</w:t>
            </w:r>
          </w:p>
        </w:tc>
      </w:tr>
      <w:tr w:rsidR="00681993" w14:paraId="4D9D61AD" w14:textId="77777777">
        <w:tblPrEx>
          <w:tblCellMar>
            <w:top w:w="0" w:type="dxa"/>
            <w:bottom w:w="0" w:type="dxa"/>
          </w:tblCellMar>
        </w:tblPrEx>
        <w:tc>
          <w:tcPr>
            <w:tcW w:w="1498" w:type="dxa"/>
            <w:tcMar>
              <w:top w:w="60" w:type="dxa"/>
              <w:left w:w="100" w:type="dxa"/>
              <w:bottom w:w="60" w:type="dxa"/>
              <w:right w:w="100" w:type="dxa"/>
            </w:tcMar>
          </w:tcPr>
          <w:p w14:paraId="02EB9E96" w14:textId="77777777" w:rsidR="00681993" w:rsidRDefault="00000000">
            <w:r>
              <w:rPr>
                <w:sz w:val="19"/>
                <w:szCs w:val="19"/>
              </w:rPr>
              <w:t>INV-C024-05</w:t>
            </w:r>
          </w:p>
        </w:tc>
        <w:tc>
          <w:tcPr>
            <w:tcW w:w="7862" w:type="dxa"/>
            <w:tcMar>
              <w:top w:w="60" w:type="dxa"/>
              <w:left w:w="100" w:type="dxa"/>
              <w:bottom w:w="60" w:type="dxa"/>
              <w:right w:w="100" w:type="dxa"/>
            </w:tcMar>
          </w:tcPr>
          <w:p w14:paraId="242F8210" w14:textId="77777777" w:rsidR="00681993" w:rsidRDefault="00000000">
            <w:r>
              <w:rPr>
                <w:sz w:val="19"/>
                <w:szCs w:val="19"/>
              </w:rPr>
              <w:t>A Billing Arrangement, Billing Period, or Billing Standing is never equivalent to a Subscription, an Offering/Price, a Customer/Account, an Entitlement, a Contract, an Invoice, a Payment, or a Ledger entry.</w:t>
            </w:r>
          </w:p>
        </w:tc>
      </w:tr>
      <w:tr w:rsidR="00681993" w14:paraId="18FCCF6A" w14:textId="77777777">
        <w:tblPrEx>
          <w:tblCellMar>
            <w:top w:w="0" w:type="dxa"/>
            <w:bottom w:w="0" w:type="dxa"/>
          </w:tblCellMar>
        </w:tblPrEx>
        <w:tc>
          <w:tcPr>
            <w:tcW w:w="1498" w:type="dxa"/>
            <w:tcMar>
              <w:top w:w="60" w:type="dxa"/>
              <w:left w:w="100" w:type="dxa"/>
              <w:bottom w:w="60" w:type="dxa"/>
              <w:right w:w="100" w:type="dxa"/>
            </w:tcMar>
          </w:tcPr>
          <w:p w14:paraId="29B90DBB" w14:textId="77777777" w:rsidR="00681993" w:rsidRDefault="00000000">
            <w:r>
              <w:rPr>
                <w:sz w:val="19"/>
                <w:szCs w:val="19"/>
              </w:rPr>
              <w:t>INV-C024-06</w:t>
            </w:r>
          </w:p>
        </w:tc>
        <w:tc>
          <w:tcPr>
            <w:tcW w:w="7862" w:type="dxa"/>
            <w:tcMar>
              <w:top w:w="60" w:type="dxa"/>
              <w:left w:w="100" w:type="dxa"/>
              <w:bottom w:w="60" w:type="dxa"/>
              <w:right w:w="100" w:type="dxa"/>
            </w:tcMar>
          </w:tcPr>
          <w:p w14:paraId="3B507748" w14:textId="77777777" w:rsidR="00681993" w:rsidRDefault="00000000">
            <w:r>
              <w:rPr>
                <w:sz w:val="19"/>
                <w:szCs w:val="19"/>
              </w:rPr>
              <w:t>Workspace participation never silently becomes billing-modification eligibility.</w:t>
            </w:r>
          </w:p>
        </w:tc>
      </w:tr>
      <w:tr w:rsidR="00681993" w14:paraId="7380A467" w14:textId="77777777">
        <w:tblPrEx>
          <w:tblCellMar>
            <w:top w:w="0" w:type="dxa"/>
            <w:bottom w:w="0" w:type="dxa"/>
          </w:tblCellMar>
        </w:tblPrEx>
        <w:tc>
          <w:tcPr>
            <w:tcW w:w="1498" w:type="dxa"/>
            <w:tcMar>
              <w:top w:w="60" w:type="dxa"/>
              <w:left w:w="100" w:type="dxa"/>
              <w:bottom w:w="60" w:type="dxa"/>
              <w:right w:w="100" w:type="dxa"/>
            </w:tcMar>
          </w:tcPr>
          <w:p w14:paraId="35ADC936" w14:textId="77777777" w:rsidR="00681993" w:rsidRDefault="00000000">
            <w:r>
              <w:rPr>
                <w:sz w:val="19"/>
                <w:szCs w:val="19"/>
              </w:rPr>
              <w:t>INV-C024-07</w:t>
            </w:r>
          </w:p>
        </w:tc>
        <w:tc>
          <w:tcPr>
            <w:tcW w:w="7862" w:type="dxa"/>
            <w:tcMar>
              <w:top w:w="60" w:type="dxa"/>
              <w:left w:w="100" w:type="dxa"/>
              <w:bottom w:w="60" w:type="dxa"/>
              <w:right w:w="100" w:type="dxa"/>
            </w:tcMar>
          </w:tcPr>
          <w:p w14:paraId="670CDCD4" w14:textId="77777777" w:rsidR="00681993" w:rsidRDefault="00000000">
            <w:r>
              <w:rPr>
                <w:sz w:val="19"/>
                <w:szCs w:val="19"/>
              </w:rPr>
              <w:t>No Business Activity/EAC or EIO identifier is fabricated; unavailable identifiers are recorded as Pending Canonical Binding.</w:t>
            </w:r>
          </w:p>
        </w:tc>
      </w:tr>
      <w:tr w:rsidR="00681993" w14:paraId="1F55BEE5" w14:textId="77777777">
        <w:tblPrEx>
          <w:tblCellMar>
            <w:top w:w="0" w:type="dxa"/>
            <w:bottom w:w="0" w:type="dxa"/>
          </w:tblCellMar>
        </w:tblPrEx>
        <w:tc>
          <w:tcPr>
            <w:tcW w:w="1498" w:type="dxa"/>
            <w:tcMar>
              <w:top w:w="60" w:type="dxa"/>
              <w:left w:w="100" w:type="dxa"/>
              <w:bottom w:w="60" w:type="dxa"/>
              <w:right w:w="100" w:type="dxa"/>
            </w:tcMar>
          </w:tcPr>
          <w:p w14:paraId="292FF922" w14:textId="77777777" w:rsidR="00681993" w:rsidRDefault="00000000">
            <w:r>
              <w:rPr>
                <w:sz w:val="19"/>
                <w:szCs w:val="19"/>
              </w:rPr>
              <w:t>INV-C024-08</w:t>
            </w:r>
          </w:p>
        </w:tc>
        <w:tc>
          <w:tcPr>
            <w:tcW w:w="7862" w:type="dxa"/>
            <w:tcMar>
              <w:top w:w="60" w:type="dxa"/>
              <w:left w:w="100" w:type="dxa"/>
              <w:bottom w:w="60" w:type="dxa"/>
              <w:right w:w="100" w:type="dxa"/>
            </w:tcMar>
          </w:tcPr>
          <w:p w14:paraId="30754E9E" w14:textId="77777777" w:rsidR="00681993" w:rsidRDefault="00000000">
            <w:r>
              <w:rPr>
                <w:sz w:val="19"/>
                <w:szCs w:val="19"/>
              </w:rPr>
              <w:t>No billing governance policy is invented locally.</w:t>
            </w:r>
          </w:p>
        </w:tc>
      </w:tr>
      <w:tr w:rsidR="00681993" w14:paraId="053E53AD" w14:textId="77777777">
        <w:tblPrEx>
          <w:tblCellMar>
            <w:top w:w="0" w:type="dxa"/>
            <w:bottom w:w="0" w:type="dxa"/>
          </w:tblCellMar>
        </w:tblPrEx>
        <w:tc>
          <w:tcPr>
            <w:tcW w:w="1498" w:type="dxa"/>
            <w:tcMar>
              <w:top w:w="60" w:type="dxa"/>
              <w:left w:w="100" w:type="dxa"/>
              <w:bottom w:w="60" w:type="dxa"/>
              <w:right w:w="100" w:type="dxa"/>
            </w:tcMar>
          </w:tcPr>
          <w:p w14:paraId="37891336" w14:textId="77777777" w:rsidR="00681993" w:rsidRDefault="00000000">
            <w:r>
              <w:rPr>
                <w:sz w:val="19"/>
                <w:szCs w:val="19"/>
              </w:rPr>
              <w:t>INV-C024-09</w:t>
            </w:r>
          </w:p>
        </w:tc>
        <w:tc>
          <w:tcPr>
            <w:tcW w:w="7862" w:type="dxa"/>
            <w:tcMar>
              <w:top w:w="60" w:type="dxa"/>
              <w:left w:w="100" w:type="dxa"/>
              <w:bottom w:w="60" w:type="dxa"/>
              <w:right w:w="100" w:type="dxa"/>
            </w:tcMar>
          </w:tcPr>
          <w:p w14:paraId="20B2C50D" w14:textId="77777777" w:rsidR="00681993" w:rsidRDefault="00000000">
            <w:r>
              <w:rPr>
                <w:sz w:val="19"/>
                <w:szCs w:val="19"/>
              </w:rPr>
              <w:t>The Billing Anchor Context is never described as authoritative enterprise state, and is never the identity key for Arrangement, Period, or Standing authority.</w:t>
            </w:r>
          </w:p>
        </w:tc>
      </w:tr>
      <w:tr w:rsidR="00681993" w14:paraId="53D434A6" w14:textId="77777777">
        <w:tblPrEx>
          <w:tblCellMar>
            <w:top w:w="0" w:type="dxa"/>
            <w:bottom w:w="0" w:type="dxa"/>
          </w:tblCellMar>
        </w:tblPrEx>
        <w:tc>
          <w:tcPr>
            <w:tcW w:w="1498" w:type="dxa"/>
            <w:tcMar>
              <w:top w:w="60" w:type="dxa"/>
              <w:left w:w="100" w:type="dxa"/>
              <w:bottom w:w="60" w:type="dxa"/>
              <w:right w:w="100" w:type="dxa"/>
            </w:tcMar>
          </w:tcPr>
          <w:p w14:paraId="431CC00E" w14:textId="77777777" w:rsidR="00681993" w:rsidRDefault="00000000">
            <w:r>
              <w:rPr>
                <w:sz w:val="19"/>
                <w:szCs w:val="19"/>
              </w:rPr>
              <w:t>INV-C024-10</w:t>
            </w:r>
          </w:p>
        </w:tc>
        <w:tc>
          <w:tcPr>
            <w:tcW w:w="7862" w:type="dxa"/>
            <w:tcMar>
              <w:top w:w="60" w:type="dxa"/>
              <w:left w:w="100" w:type="dxa"/>
              <w:bottom w:w="60" w:type="dxa"/>
              <w:right w:w="100" w:type="dxa"/>
            </w:tcMar>
          </w:tcPr>
          <w:p w14:paraId="4100B95E" w14:textId="77777777" w:rsidR="00681993" w:rsidRDefault="00000000">
            <w:r>
              <w:rPr>
                <w:sz w:val="19"/>
                <w:szCs w:val="19"/>
              </w:rPr>
              <w:t>There is never more than one current Authoritative Billing Arrangement Context for the same Billing Arrangement Anchor.</w:t>
            </w:r>
          </w:p>
        </w:tc>
      </w:tr>
      <w:tr w:rsidR="00681993" w14:paraId="400C16EC" w14:textId="77777777">
        <w:tblPrEx>
          <w:tblCellMar>
            <w:top w:w="0" w:type="dxa"/>
            <w:bottom w:w="0" w:type="dxa"/>
          </w:tblCellMar>
        </w:tblPrEx>
        <w:tc>
          <w:tcPr>
            <w:tcW w:w="1498" w:type="dxa"/>
            <w:tcMar>
              <w:top w:w="60" w:type="dxa"/>
              <w:left w:w="100" w:type="dxa"/>
              <w:bottom w:w="60" w:type="dxa"/>
              <w:right w:w="100" w:type="dxa"/>
            </w:tcMar>
          </w:tcPr>
          <w:p w14:paraId="0EF4948E" w14:textId="77777777" w:rsidR="00681993" w:rsidRDefault="00000000">
            <w:r>
              <w:rPr>
                <w:sz w:val="19"/>
                <w:szCs w:val="19"/>
              </w:rPr>
              <w:t>INV-C024-11</w:t>
            </w:r>
          </w:p>
        </w:tc>
        <w:tc>
          <w:tcPr>
            <w:tcW w:w="7862" w:type="dxa"/>
            <w:tcMar>
              <w:top w:w="60" w:type="dxa"/>
              <w:left w:w="100" w:type="dxa"/>
              <w:bottom w:w="60" w:type="dxa"/>
              <w:right w:w="100" w:type="dxa"/>
            </w:tcMar>
          </w:tcPr>
          <w:p w14:paraId="57F3D3AA" w14:textId="77777777" w:rsidR="00681993" w:rsidRDefault="00000000">
            <w:r>
              <w:rPr>
                <w:sz w:val="19"/>
                <w:szCs w:val="19"/>
              </w:rPr>
              <w:t>There is never more than one current Authoritative Billing Period Context for the same Billing Arrangement Anchor / Period Sequence pair.</w:t>
            </w:r>
          </w:p>
        </w:tc>
      </w:tr>
      <w:tr w:rsidR="00681993" w14:paraId="08FA153D" w14:textId="77777777">
        <w:tblPrEx>
          <w:tblCellMar>
            <w:top w:w="0" w:type="dxa"/>
            <w:bottom w:w="0" w:type="dxa"/>
          </w:tblCellMar>
        </w:tblPrEx>
        <w:tc>
          <w:tcPr>
            <w:tcW w:w="1498" w:type="dxa"/>
            <w:tcMar>
              <w:top w:w="60" w:type="dxa"/>
              <w:left w:w="100" w:type="dxa"/>
              <w:bottom w:w="60" w:type="dxa"/>
              <w:right w:w="100" w:type="dxa"/>
            </w:tcMar>
          </w:tcPr>
          <w:p w14:paraId="2AD8205F" w14:textId="77777777" w:rsidR="00681993" w:rsidRDefault="00000000">
            <w:r>
              <w:rPr>
                <w:sz w:val="19"/>
                <w:szCs w:val="19"/>
              </w:rPr>
              <w:t>INV-C024-12</w:t>
            </w:r>
          </w:p>
        </w:tc>
        <w:tc>
          <w:tcPr>
            <w:tcW w:w="7862" w:type="dxa"/>
            <w:tcMar>
              <w:top w:w="60" w:type="dxa"/>
              <w:left w:w="100" w:type="dxa"/>
              <w:bottom w:w="60" w:type="dxa"/>
              <w:right w:w="100" w:type="dxa"/>
            </w:tcMar>
          </w:tcPr>
          <w:p w14:paraId="405E9EAC" w14:textId="77777777" w:rsidR="00681993" w:rsidRDefault="00000000">
            <w:r>
              <w:rPr>
                <w:sz w:val="19"/>
                <w:szCs w:val="19"/>
              </w:rPr>
              <w:t>There is never more than one current Authoritative Billing Standing Context for the same governed Billing Arrangement Anchor / Billing Period pair.</w:t>
            </w:r>
          </w:p>
        </w:tc>
      </w:tr>
      <w:tr w:rsidR="00681993" w14:paraId="02BB8B93" w14:textId="77777777">
        <w:tblPrEx>
          <w:tblCellMar>
            <w:top w:w="0" w:type="dxa"/>
            <w:bottom w:w="0" w:type="dxa"/>
          </w:tblCellMar>
        </w:tblPrEx>
        <w:tc>
          <w:tcPr>
            <w:tcW w:w="1498" w:type="dxa"/>
            <w:tcMar>
              <w:top w:w="60" w:type="dxa"/>
              <w:left w:w="100" w:type="dxa"/>
              <w:bottom w:w="60" w:type="dxa"/>
              <w:right w:w="100" w:type="dxa"/>
            </w:tcMar>
          </w:tcPr>
          <w:p w14:paraId="7D0D7616" w14:textId="77777777" w:rsidR="00681993" w:rsidRDefault="00000000">
            <w:r>
              <w:rPr>
                <w:sz w:val="19"/>
                <w:szCs w:val="19"/>
              </w:rPr>
              <w:t>INV-C024-13</w:t>
            </w:r>
          </w:p>
        </w:tc>
        <w:tc>
          <w:tcPr>
            <w:tcW w:w="7862" w:type="dxa"/>
            <w:tcMar>
              <w:top w:w="60" w:type="dxa"/>
              <w:left w:w="100" w:type="dxa"/>
              <w:bottom w:w="60" w:type="dxa"/>
              <w:right w:w="100" w:type="dxa"/>
            </w:tcMar>
          </w:tcPr>
          <w:p w14:paraId="08781B4A" w14:textId="77777777" w:rsidR="00681993" w:rsidRDefault="00000000">
            <w:r>
              <w:rPr>
                <w:sz w:val="19"/>
                <w:szCs w:val="19"/>
              </w:rPr>
              <w:t>A Billing Standing SHALL NOT duplicate or redefine Billing Arrangement authority or Billing Period authority; an Arrangement-only commit never supersedes a Standing.</w:t>
            </w:r>
          </w:p>
        </w:tc>
      </w:tr>
      <w:tr w:rsidR="00681993" w14:paraId="4BA18C17" w14:textId="77777777">
        <w:tblPrEx>
          <w:tblCellMar>
            <w:top w:w="0" w:type="dxa"/>
            <w:bottom w:w="0" w:type="dxa"/>
          </w:tblCellMar>
        </w:tblPrEx>
        <w:tc>
          <w:tcPr>
            <w:tcW w:w="1498" w:type="dxa"/>
            <w:tcMar>
              <w:top w:w="60" w:type="dxa"/>
              <w:left w:w="100" w:type="dxa"/>
              <w:bottom w:w="60" w:type="dxa"/>
              <w:right w:w="100" w:type="dxa"/>
            </w:tcMar>
          </w:tcPr>
          <w:p w14:paraId="6FE647E3" w14:textId="77777777" w:rsidR="00681993" w:rsidRDefault="00000000">
            <w:r>
              <w:rPr>
                <w:sz w:val="19"/>
                <w:szCs w:val="19"/>
              </w:rPr>
              <w:t>INV-C024-14</w:t>
            </w:r>
          </w:p>
        </w:tc>
        <w:tc>
          <w:tcPr>
            <w:tcW w:w="7862" w:type="dxa"/>
            <w:tcMar>
              <w:top w:w="60" w:type="dxa"/>
              <w:left w:w="100" w:type="dxa"/>
              <w:bottom w:w="60" w:type="dxa"/>
              <w:right w:w="100" w:type="dxa"/>
            </w:tcMar>
          </w:tcPr>
          <w:p w14:paraId="7060C63A" w14:textId="77777777" w:rsidR="00681993" w:rsidRDefault="00000000">
            <w:r>
              <w:rPr>
                <w:sz w:val="19"/>
                <w:szCs w:val="19"/>
              </w:rPr>
              <w:t>Billing Standing lineage remains independently traceable; every adjustment and reversal preserves full, traceable lineage from the Standing it corrects or voids to the Standing that results.</w:t>
            </w:r>
          </w:p>
        </w:tc>
      </w:tr>
      <w:tr w:rsidR="00681993" w14:paraId="456C3DF3" w14:textId="77777777">
        <w:tblPrEx>
          <w:tblCellMar>
            <w:top w:w="0" w:type="dxa"/>
            <w:bottom w:w="0" w:type="dxa"/>
          </w:tblCellMar>
        </w:tblPrEx>
        <w:tc>
          <w:tcPr>
            <w:tcW w:w="1498" w:type="dxa"/>
            <w:tcMar>
              <w:top w:w="60" w:type="dxa"/>
              <w:left w:w="100" w:type="dxa"/>
              <w:bottom w:w="60" w:type="dxa"/>
              <w:right w:w="100" w:type="dxa"/>
            </w:tcMar>
          </w:tcPr>
          <w:p w14:paraId="0F88334A" w14:textId="77777777" w:rsidR="00681993" w:rsidRDefault="00000000">
            <w:r>
              <w:rPr>
                <w:sz w:val="19"/>
                <w:szCs w:val="19"/>
              </w:rPr>
              <w:t>INV-C024-15</w:t>
            </w:r>
          </w:p>
        </w:tc>
        <w:tc>
          <w:tcPr>
            <w:tcW w:w="7862" w:type="dxa"/>
            <w:tcMar>
              <w:top w:w="60" w:type="dxa"/>
              <w:left w:w="100" w:type="dxa"/>
              <w:bottom w:w="60" w:type="dxa"/>
              <w:right w:w="100" w:type="dxa"/>
            </w:tcMar>
          </w:tcPr>
          <w:p w14:paraId="772444B1" w14:textId="77777777" w:rsidR="00681993" w:rsidRDefault="00000000">
            <w:r>
              <w:rPr>
                <w:sz w:val="19"/>
                <w:szCs w:val="19"/>
              </w:rPr>
              <w:t>C-024 never generates an Invoice document, processes a Payment, determines a tax amount, or posts to a Ledger.</w:t>
            </w:r>
          </w:p>
        </w:tc>
      </w:tr>
      <w:tr w:rsidR="00681993" w14:paraId="094EFB57" w14:textId="77777777">
        <w:tblPrEx>
          <w:tblCellMar>
            <w:top w:w="0" w:type="dxa"/>
            <w:bottom w:w="0" w:type="dxa"/>
          </w:tblCellMar>
        </w:tblPrEx>
        <w:tc>
          <w:tcPr>
            <w:tcW w:w="1498" w:type="dxa"/>
            <w:tcMar>
              <w:top w:w="60" w:type="dxa"/>
              <w:left w:w="100" w:type="dxa"/>
              <w:bottom w:w="60" w:type="dxa"/>
              <w:right w:w="100" w:type="dxa"/>
            </w:tcMar>
          </w:tcPr>
          <w:p w14:paraId="649172A9" w14:textId="77777777" w:rsidR="00681993" w:rsidRDefault="00000000">
            <w:r>
              <w:rPr>
                <w:sz w:val="19"/>
                <w:szCs w:val="19"/>
              </w:rPr>
              <w:t>INV-C024-16</w:t>
            </w:r>
          </w:p>
        </w:tc>
        <w:tc>
          <w:tcPr>
            <w:tcW w:w="7862" w:type="dxa"/>
            <w:tcMar>
              <w:top w:w="60" w:type="dxa"/>
              <w:left w:w="100" w:type="dxa"/>
              <w:bottom w:w="60" w:type="dxa"/>
              <w:right w:w="100" w:type="dxa"/>
            </w:tcMar>
          </w:tcPr>
          <w:p w14:paraId="3AE8A000" w14:textId="77777777" w:rsidR="00681993" w:rsidRDefault="00000000">
            <w:r>
              <w:rPr>
                <w:sz w:val="19"/>
                <w:szCs w:val="19"/>
              </w:rPr>
              <w:t>The first Authoritative Billing Period Context for a Billing Arrangement Anchor / Period Sequence pair is produced only by a committed initial Billing Period determination (EX-C024-13, ERB-C024-06), together with the first Resulting Billing Standing for that same pair, as an independently-promoted combination of Period authority and Standing authority; an adjustment (EX-C024-14) or reversal (EX-C024-15) SHALL NOT reproduce or supersede Billing Period authority unless the same accepted proposal independently changes the Period's own temporal boundary.</w:t>
            </w:r>
          </w:p>
        </w:tc>
      </w:tr>
    </w:tbl>
    <w:p w14:paraId="360CFC31" w14:textId="77777777" w:rsidR="00681993" w:rsidRDefault="00681993">
      <w:pPr>
        <w:spacing w:after="160"/>
      </w:pPr>
    </w:p>
    <w:p w14:paraId="2B33B77F" w14:textId="77777777" w:rsidR="00681993" w:rsidRDefault="00000000">
      <w:pPr>
        <w:pStyle w:val="Heading2"/>
      </w:pPr>
      <w:r>
        <w:t>9.5 CRB–ERB–EX Completeness Test</w:t>
      </w:r>
    </w:p>
    <w:p w14:paraId="7A1358DA" w14:textId="77777777" w:rsidR="00681993" w:rsidRDefault="00000000">
      <w:pPr>
        <w:spacing w:after="120"/>
        <w:jc w:val="both"/>
      </w:pPr>
      <w:r>
        <w:t>CRB-C024 expresses the full C-024 experience architecture (Chapter 2). Every ERB in Chapter 3 realizes at least one EX in Chapter 4; every EX traces to exactly one governing ERB (Chapter 8.3). No ERB is orphaned and no EX lacks a governing ERB. PASS.</w:t>
      </w:r>
    </w:p>
    <w:p w14:paraId="53449B9B" w14:textId="77777777" w:rsidR="00681993" w:rsidRDefault="00000000">
      <w:pPr>
        <w:pStyle w:val="Heading2"/>
      </w:pPr>
      <w:r>
        <w:t>9.6 Experience Decision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7"/>
        <w:gridCol w:w="3931"/>
        <w:gridCol w:w="3182"/>
      </w:tblGrid>
      <w:tr w:rsidR="00681993" w14:paraId="3AD090E0" w14:textId="77777777">
        <w:tblPrEx>
          <w:tblCellMar>
            <w:top w:w="0" w:type="dxa"/>
            <w:bottom w:w="0" w:type="dxa"/>
          </w:tblCellMar>
        </w:tblPrEx>
        <w:trPr>
          <w:tblHeader/>
        </w:trPr>
        <w:tc>
          <w:tcPr>
            <w:tcW w:w="2246" w:type="dxa"/>
            <w:shd w:val="clear" w:color="auto" w:fill="1F3864"/>
            <w:tcMar>
              <w:top w:w="60" w:type="dxa"/>
              <w:left w:w="100" w:type="dxa"/>
              <w:bottom w:w="60" w:type="dxa"/>
              <w:right w:w="100" w:type="dxa"/>
            </w:tcMar>
          </w:tcPr>
          <w:p w14:paraId="0A125F41" w14:textId="77777777" w:rsidR="00681993" w:rsidRDefault="00000000">
            <w:r>
              <w:rPr>
                <w:b/>
                <w:bCs/>
                <w:color w:val="FFFFFF"/>
                <w:sz w:val="19"/>
                <w:szCs w:val="19"/>
              </w:rPr>
              <w:lastRenderedPageBreak/>
              <w:t>Decision</w:t>
            </w:r>
          </w:p>
        </w:tc>
        <w:tc>
          <w:tcPr>
            <w:tcW w:w="3931" w:type="dxa"/>
            <w:shd w:val="clear" w:color="auto" w:fill="1F3864"/>
            <w:tcMar>
              <w:top w:w="60" w:type="dxa"/>
              <w:left w:w="100" w:type="dxa"/>
              <w:bottom w:w="60" w:type="dxa"/>
              <w:right w:w="100" w:type="dxa"/>
            </w:tcMar>
          </w:tcPr>
          <w:p w14:paraId="7DDD0133" w14:textId="77777777" w:rsidR="00681993" w:rsidRDefault="00000000">
            <w:r>
              <w:rPr>
                <w:b/>
                <w:bCs/>
                <w:color w:val="FFFFFF"/>
                <w:sz w:val="19"/>
                <w:szCs w:val="19"/>
              </w:rPr>
              <w:t>Position</w:t>
            </w:r>
          </w:p>
        </w:tc>
        <w:tc>
          <w:tcPr>
            <w:tcW w:w="3182" w:type="dxa"/>
            <w:shd w:val="clear" w:color="auto" w:fill="1F3864"/>
            <w:tcMar>
              <w:top w:w="60" w:type="dxa"/>
              <w:left w:w="100" w:type="dxa"/>
              <w:bottom w:w="60" w:type="dxa"/>
              <w:right w:w="100" w:type="dxa"/>
            </w:tcMar>
          </w:tcPr>
          <w:p w14:paraId="2283F166" w14:textId="77777777" w:rsidR="00681993" w:rsidRDefault="00000000">
            <w:r>
              <w:rPr>
                <w:b/>
                <w:bCs/>
                <w:color w:val="FFFFFF"/>
                <w:sz w:val="19"/>
                <w:szCs w:val="19"/>
              </w:rPr>
              <w:t>Consequence</w:t>
            </w:r>
          </w:p>
        </w:tc>
      </w:tr>
      <w:tr w:rsidR="00681993" w14:paraId="4A7FA0D6" w14:textId="77777777">
        <w:tblPrEx>
          <w:tblCellMar>
            <w:top w:w="0" w:type="dxa"/>
            <w:bottom w:w="0" w:type="dxa"/>
          </w:tblCellMar>
        </w:tblPrEx>
        <w:tc>
          <w:tcPr>
            <w:tcW w:w="2246" w:type="dxa"/>
            <w:tcMar>
              <w:top w:w="60" w:type="dxa"/>
              <w:left w:w="100" w:type="dxa"/>
              <w:bottom w:w="60" w:type="dxa"/>
              <w:right w:w="100" w:type="dxa"/>
            </w:tcMar>
          </w:tcPr>
          <w:p w14:paraId="6E52AB67" w14:textId="77777777" w:rsidR="00681993" w:rsidRDefault="00000000">
            <w:r>
              <w:rPr>
                <w:sz w:val="19"/>
                <w:szCs w:val="19"/>
              </w:rPr>
              <w:t>Frame Intent is split into two ERBs, not one</w:t>
            </w:r>
          </w:p>
        </w:tc>
        <w:tc>
          <w:tcPr>
            <w:tcW w:w="3931" w:type="dxa"/>
            <w:tcMar>
              <w:top w:w="60" w:type="dxa"/>
              <w:left w:w="100" w:type="dxa"/>
              <w:bottom w:w="60" w:type="dxa"/>
              <w:right w:w="100" w:type="dxa"/>
            </w:tcMar>
          </w:tcPr>
          <w:p w14:paraId="748679F0" w14:textId="77777777" w:rsidR="00681993" w:rsidRDefault="00000000">
            <w:r>
              <w:rPr>
                <w:sz w:val="19"/>
                <w:szCs w:val="19"/>
              </w:rPr>
              <w:t>ERB-C024-03 (Arrangement-level: establish, reconfigure, retire) and ERB-C024-04 (Period-level: determine, adjust, reverse) are engineered as distinct blueprints.</w:t>
            </w:r>
          </w:p>
        </w:tc>
        <w:tc>
          <w:tcPr>
            <w:tcW w:w="3182" w:type="dxa"/>
            <w:tcMar>
              <w:top w:w="60" w:type="dxa"/>
              <w:left w:w="100" w:type="dxa"/>
              <w:bottom w:w="60" w:type="dxa"/>
              <w:right w:w="100" w:type="dxa"/>
            </w:tcMar>
          </w:tcPr>
          <w:p w14:paraId="6600DF33" w14:textId="77777777" w:rsidR="00681993" w:rsidRDefault="00000000">
            <w:r>
              <w:rPr>
                <w:sz w:val="19"/>
                <w:szCs w:val="19"/>
              </w:rPr>
              <w:t>Reflects that Arrangement configuration is comparatively stable and low-cadence while Period determination is recurring and high-cadence, with genuinely different triggers and downstream consequence — not merely a variation in target action, and not a mechanical reuse of C-022's single-party-versus-structural split (which is driven by party count, not cadence).</w:t>
            </w:r>
          </w:p>
        </w:tc>
      </w:tr>
      <w:tr w:rsidR="00681993" w14:paraId="4A1B156B" w14:textId="77777777">
        <w:tblPrEx>
          <w:tblCellMar>
            <w:top w:w="0" w:type="dxa"/>
            <w:bottom w:w="0" w:type="dxa"/>
          </w:tblCellMar>
        </w:tblPrEx>
        <w:tc>
          <w:tcPr>
            <w:tcW w:w="2246" w:type="dxa"/>
            <w:tcMar>
              <w:top w:w="60" w:type="dxa"/>
              <w:left w:w="100" w:type="dxa"/>
              <w:bottom w:w="60" w:type="dxa"/>
              <w:right w:w="100" w:type="dxa"/>
            </w:tcMar>
          </w:tcPr>
          <w:p w14:paraId="1D4A0E81" w14:textId="77777777" w:rsidR="00681993" w:rsidRDefault="00000000">
            <w:r>
              <w:rPr>
                <w:sz w:val="19"/>
                <w:szCs w:val="19"/>
              </w:rPr>
              <w:t>Three authoritative constructs are maintained, not one combined anchor</w:t>
            </w:r>
          </w:p>
        </w:tc>
        <w:tc>
          <w:tcPr>
            <w:tcW w:w="3931" w:type="dxa"/>
            <w:tcMar>
              <w:top w:w="60" w:type="dxa"/>
              <w:left w:w="100" w:type="dxa"/>
              <w:bottom w:w="60" w:type="dxa"/>
              <w:right w:w="100" w:type="dxa"/>
            </w:tcMar>
          </w:tcPr>
          <w:p w14:paraId="3D1B3FC2" w14:textId="77777777" w:rsidR="00681993" w:rsidRDefault="00000000">
            <w:r>
              <w:rPr>
                <w:sz w:val="19"/>
                <w:szCs w:val="19"/>
              </w:rPr>
              <w:t>The Authoritative Billing Arrangement Context, Authoritative Billing Period Context, and Authoritative Billing Standing Context are engineered as related but distinct constructs (Chapter 1.16), applying the authority-key separation discipline established in C-022 v1.1, independently, to Billing's own three-concern shape.</w:t>
            </w:r>
          </w:p>
        </w:tc>
        <w:tc>
          <w:tcPr>
            <w:tcW w:w="3182" w:type="dxa"/>
            <w:tcMar>
              <w:top w:w="60" w:type="dxa"/>
              <w:left w:w="100" w:type="dxa"/>
              <w:bottom w:w="60" w:type="dxa"/>
              <w:right w:w="100" w:type="dxa"/>
            </w:tcMar>
          </w:tcPr>
          <w:p w14:paraId="5969C799" w14:textId="77777777" w:rsidR="00681993" w:rsidRDefault="00000000">
            <w:r>
              <w:rPr>
                <w:sz w:val="19"/>
                <w:szCs w:val="19"/>
              </w:rPr>
              <w:t>Prevents Arrangement configuration, Period boundaries, and Standing determination from being conflated into a single authority key, which would otherwise make an Arrangement reconfiguration ambiguous with a Standing correction.</w:t>
            </w:r>
          </w:p>
        </w:tc>
      </w:tr>
      <w:tr w:rsidR="00681993" w14:paraId="317973A1" w14:textId="77777777">
        <w:tblPrEx>
          <w:tblCellMar>
            <w:top w:w="0" w:type="dxa"/>
            <w:bottom w:w="0" w:type="dxa"/>
          </w:tblCellMar>
        </w:tblPrEx>
        <w:tc>
          <w:tcPr>
            <w:tcW w:w="2246" w:type="dxa"/>
            <w:tcMar>
              <w:top w:w="60" w:type="dxa"/>
              <w:left w:w="100" w:type="dxa"/>
              <w:bottom w:w="60" w:type="dxa"/>
              <w:right w:w="100" w:type="dxa"/>
            </w:tcMar>
          </w:tcPr>
          <w:p w14:paraId="0C1185BD" w14:textId="77777777" w:rsidR="00681993" w:rsidRDefault="00000000">
            <w:r>
              <w:rPr>
                <w:sz w:val="19"/>
                <w:szCs w:val="19"/>
              </w:rPr>
              <w:t>Bill-To Designation is an Arrangement attribute, not an independent authoritative construct</w:t>
            </w:r>
          </w:p>
        </w:tc>
        <w:tc>
          <w:tcPr>
            <w:tcW w:w="3931" w:type="dxa"/>
            <w:tcMar>
              <w:top w:w="60" w:type="dxa"/>
              <w:left w:w="100" w:type="dxa"/>
              <w:bottom w:w="60" w:type="dxa"/>
              <w:right w:w="100" w:type="dxa"/>
            </w:tcMar>
          </w:tcPr>
          <w:p w14:paraId="17444B4D" w14:textId="77777777" w:rsidR="00681993" w:rsidRDefault="00000000">
            <w:r>
              <w:rPr>
                <w:sz w:val="19"/>
                <w:szCs w:val="19"/>
              </w:rPr>
              <w:t>Chapter 1.16 records the explicit decision that Bill-To Designation is engineered as an attribute of the Authoritative Billing Arrangement Context, determined by consuming C-022's Customer/Account/Relationship reference, rather than as its own top-level authoritative construct.</w:t>
            </w:r>
          </w:p>
        </w:tc>
        <w:tc>
          <w:tcPr>
            <w:tcW w:w="3182" w:type="dxa"/>
            <w:tcMar>
              <w:top w:w="60" w:type="dxa"/>
              <w:left w:w="100" w:type="dxa"/>
              <w:bottom w:w="60" w:type="dxa"/>
              <w:right w:w="100" w:type="dxa"/>
            </w:tcMar>
          </w:tcPr>
          <w:p w14:paraId="32097FD2" w14:textId="77777777" w:rsidR="00681993" w:rsidRDefault="00000000">
            <w:r>
              <w:rPr>
                <w:sz w:val="19"/>
                <w:szCs w:val="19"/>
              </w:rPr>
              <w:t>Avoids proliferating authority keys beyond architectural necessity; Bill-To Designation changes exactly when the Arrangement it belongs to is reconfigured, which is the correct cadence for this fact.</w:t>
            </w:r>
          </w:p>
        </w:tc>
      </w:tr>
      <w:tr w:rsidR="00681993" w14:paraId="2AAC6243" w14:textId="77777777">
        <w:tblPrEx>
          <w:tblCellMar>
            <w:top w:w="0" w:type="dxa"/>
            <w:bottom w:w="0" w:type="dxa"/>
          </w:tblCellMar>
        </w:tblPrEx>
        <w:tc>
          <w:tcPr>
            <w:tcW w:w="2246" w:type="dxa"/>
            <w:tcMar>
              <w:top w:w="60" w:type="dxa"/>
              <w:left w:w="100" w:type="dxa"/>
              <w:bottom w:w="60" w:type="dxa"/>
              <w:right w:w="100" w:type="dxa"/>
            </w:tcMar>
          </w:tcPr>
          <w:p w14:paraId="1B55C740" w14:textId="77777777" w:rsidR="00681993" w:rsidRDefault="00000000">
            <w:r>
              <w:rPr>
                <w:sz w:val="19"/>
                <w:szCs w:val="19"/>
              </w:rPr>
              <w:t>Commit realizes five kinds, not two</w:t>
            </w:r>
          </w:p>
        </w:tc>
        <w:tc>
          <w:tcPr>
            <w:tcW w:w="3931" w:type="dxa"/>
            <w:tcMar>
              <w:top w:w="60" w:type="dxa"/>
              <w:left w:w="100" w:type="dxa"/>
              <w:bottom w:w="60" w:type="dxa"/>
              <w:right w:w="100" w:type="dxa"/>
            </w:tcMar>
          </w:tcPr>
          <w:p w14:paraId="44C99AF9" w14:textId="77777777" w:rsidR="00681993" w:rsidRDefault="00000000">
            <w:r>
              <w:rPr>
                <w:sz w:val="19"/>
                <w:szCs w:val="19"/>
              </w:rPr>
              <w:t>ERB-C024-06 realizes EX-C024-11 (continuing Arrangement), EX-C024-12 (terminal Arrangement retirement), EX-C024-13 (initial Period determination), EX-C024-14 (adjustment), and EX-C024-15 (reversal) as five Enterprise Experiences sharing one blueprint.</w:t>
            </w:r>
          </w:p>
        </w:tc>
        <w:tc>
          <w:tcPr>
            <w:tcW w:w="3182" w:type="dxa"/>
            <w:tcMar>
              <w:top w:w="60" w:type="dxa"/>
              <w:left w:w="100" w:type="dxa"/>
              <w:bottom w:w="60" w:type="dxa"/>
              <w:right w:w="100" w:type="dxa"/>
            </w:tcMar>
          </w:tcPr>
          <w:p w14:paraId="054B0931" w14:textId="77777777" w:rsidR="00681993" w:rsidRDefault="00000000">
            <w:r>
              <w:rPr>
                <w:sz w:val="19"/>
                <w:szCs w:val="19"/>
              </w:rPr>
              <w:t>Preserves the fundamentally different lineage shape of an initial determination (no predecessor), an adjustment (corrects a still-standing predecessor), and a reversal (voids a predecessor, terminal for that Period) from an ordinary Arrangement continuation or terminal retirement, without duplicating identical commit mechanics across five blueprints.</w:t>
            </w:r>
          </w:p>
        </w:tc>
      </w:tr>
      <w:tr w:rsidR="00681993" w14:paraId="56785238" w14:textId="77777777">
        <w:tblPrEx>
          <w:tblCellMar>
            <w:top w:w="0" w:type="dxa"/>
            <w:bottom w:w="0" w:type="dxa"/>
          </w:tblCellMar>
        </w:tblPrEx>
        <w:tc>
          <w:tcPr>
            <w:tcW w:w="2246" w:type="dxa"/>
            <w:tcMar>
              <w:top w:w="60" w:type="dxa"/>
              <w:left w:w="100" w:type="dxa"/>
              <w:bottom w:w="60" w:type="dxa"/>
              <w:right w:w="100" w:type="dxa"/>
            </w:tcMar>
          </w:tcPr>
          <w:p w14:paraId="3242666E" w14:textId="77777777" w:rsidR="00681993" w:rsidRDefault="00000000">
            <w:r>
              <w:rPr>
                <w:sz w:val="19"/>
                <w:szCs w:val="19"/>
              </w:rPr>
              <w:t>Distribution is modeled as produced-for-reference (pull), not push hand-off</w:t>
            </w:r>
          </w:p>
        </w:tc>
        <w:tc>
          <w:tcPr>
            <w:tcW w:w="3931" w:type="dxa"/>
            <w:tcMar>
              <w:top w:w="60" w:type="dxa"/>
              <w:left w:w="100" w:type="dxa"/>
              <w:bottom w:w="60" w:type="dxa"/>
              <w:right w:w="100" w:type="dxa"/>
            </w:tcMar>
          </w:tcPr>
          <w:p w14:paraId="38604561" w14:textId="77777777" w:rsidR="00681993" w:rsidRDefault="00000000">
            <w:r>
              <w:rPr>
                <w:sz w:val="19"/>
                <w:szCs w:val="19"/>
              </w:rPr>
              <w:t>ERB-C024-07 is named “Distribute Billing Reference,” consistent with the architectural pattern independently established in C-021 and C-022, but applied here to a Billing Arrangement/Standing reference consumed by capabilities not yet canonically identified in CAP-001.</w:t>
            </w:r>
          </w:p>
        </w:tc>
        <w:tc>
          <w:tcPr>
            <w:tcW w:w="3182" w:type="dxa"/>
            <w:tcMar>
              <w:top w:w="60" w:type="dxa"/>
              <w:left w:w="100" w:type="dxa"/>
              <w:bottom w:w="60" w:type="dxa"/>
              <w:right w:w="100" w:type="dxa"/>
            </w:tcMar>
          </w:tcPr>
          <w:p w14:paraId="605275A6" w14:textId="77777777" w:rsidR="00681993" w:rsidRDefault="00000000">
            <w:r>
              <w:rPr>
                <w:sz w:val="19"/>
                <w:szCs w:val="19"/>
              </w:rPr>
              <w:t>Reflects that Billing Management is an upstream, reference-producing capability relative to a future Invoicing, Payment, or Accounting capability, none of which is yet canonically established — the architecture is deliberately forward-compatible without inventing those capabilities' semantics.</w:t>
            </w:r>
          </w:p>
        </w:tc>
      </w:tr>
      <w:tr w:rsidR="00681993" w14:paraId="00EB988F" w14:textId="77777777">
        <w:tblPrEx>
          <w:tblCellMar>
            <w:top w:w="0" w:type="dxa"/>
            <w:bottom w:w="0" w:type="dxa"/>
          </w:tblCellMar>
        </w:tblPrEx>
        <w:tc>
          <w:tcPr>
            <w:tcW w:w="2246" w:type="dxa"/>
            <w:tcMar>
              <w:top w:w="60" w:type="dxa"/>
              <w:left w:w="100" w:type="dxa"/>
              <w:bottom w:w="60" w:type="dxa"/>
              <w:right w:w="100" w:type="dxa"/>
            </w:tcMar>
          </w:tcPr>
          <w:p w14:paraId="60F72447" w14:textId="77777777" w:rsidR="00681993" w:rsidRDefault="00000000">
            <w:r>
              <w:rPr>
                <w:sz w:val="19"/>
                <w:szCs w:val="19"/>
              </w:rPr>
              <w:t>Invoicing, Payment, Accounting, and Tax are excluded, not absorbed by default</w:t>
            </w:r>
          </w:p>
        </w:tc>
        <w:tc>
          <w:tcPr>
            <w:tcW w:w="3931" w:type="dxa"/>
            <w:tcMar>
              <w:top w:w="60" w:type="dxa"/>
              <w:left w:w="100" w:type="dxa"/>
              <w:bottom w:w="60" w:type="dxa"/>
              <w:right w:w="100" w:type="dxa"/>
            </w:tcMar>
          </w:tcPr>
          <w:p w14:paraId="0437B441" w14:textId="77777777" w:rsidR="00681993" w:rsidRDefault="00000000">
            <w:r>
              <w:rPr>
                <w:sz w:val="19"/>
                <w:szCs w:val="19"/>
              </w:rPr>
              <w:t>Chapter 1.5, 1.9, BR-C024-11, and every relevant separation test in Chapter 8.4 explicitly exclude these concerns rather than silently including them because no other capability currently claims them.</w:t>
            </w:r>
          </w:p>
        </w:tc>
        <w:tc>
          <w:tcPr>
            <w:tcW w:w="3182" w:type="dxa"/>
            <w:tcMar>
              <w:top w:w="60" w:type="dxa"/>
              <w:left w:w="100" w:type="dxa"/>
              <w:bottom w:w="60" w:type="dxa"/>
              <w:right w:w="100" w:type="dxa"/>
            </w:tcMar>
          </w:tcPr>
          <w:p w14:paraId="680AC9C6" w14:textId="77777777" w:rsidR="00681993" w:rsidRDefault="00000000">
            <w:r>
              <w:rPr>
                <w:sz w:val="19"/>
                <w:szCs w:val="19"/>
              </w:rPr>
              <w:t xml:space="preserve">Prevents a plausible but incorrect architectural shortcut (assuming 'Billing' colloquially includes invoicing and payment) that would silently expand C-024 beyond CAP-001's </w:t>
            </w:r>
            <w:r>
              <w:rPr>
                <w:sz w:val="19"/>
                <w:szCs w:val="19"/>
              </w:rPr>
              <w:lastRenderedPageBreak/>
              <w:t>Business Intent 'Manage billing.'; demonstrates independent boundary reasoning specific to C-024's own Guiding Architectural Question.</w:t>
            </w:r>
          </w:p>
        </w:tc>
      </w:tr>
      <w:tr w:rsidR="00681993" w14:paraId="1DE874A4" w14:textId="77777777">
        <w:tblPrEx>
          <w:tblCellMar>
            <w:top w:w="0" w:type="dxa"/>
            <w:bottom w:w="0" w:type="dxa"/>
          </w:tblCellMar>
        </w:tblPrEx>
        <w:tc>
          <w:tcPr>
            <w:tcW w:w="2246" w:type="dxa"/>
            <w:tcMar>
              <w:top w:w="60" w:type="dxa"/>
              <w:left w:w="100" w:type="dxa"/>
              <w:bottom w:w="60" w:type="dxa"/>
              <w:right w:w="100" w:type="dxa"/>
            </w:tcMar>
          </w:tcPr>
          <w:p w14:paraId="69486171" w14:textId="77777777" w:rsidR="00681993" w:rsidRDefault="00000000">
            <w:r>
              <w:rPr>
                <w:sz w:val="19"/>
                <w:szCs w:val="19"/>
              </w:rPr>
              <w:lastRenderedPageBreak/>
              <w:t>C-023 and C-025 are treated as CAP-001-identity-only evidence</w:t>
            </w:r>
          </w:p>
        </w:tc>
        <w:tc>
          <w:tcPr>
            <w:tcW w:w="3931" w:type="dxa"/>
            <w:tcMar>
              <w:top w:w="60" w:type="dxa"/>
              <w:left w:w="100" w:type="dxa"/>
              <w:bottom w:w="60" w:type="dxa"/>
              <w:right w:w="100" w:type="dxa"/>
            </w:tcMar>
          </w:tcPr>
          <w:p w14:paraId="18CF0E6F" w14:textId="77777777" w:rsidR="00681993" w:rsidRDefault="00000000">
            <w:r>
              <w:rPr>
                <w:sz w:val="19"/>
                <w:szCs w:val="19"/>
              </w:rPr>
              <w:t>Normative Position and Chapter 1.9 explicitly record that the full frozen PE-001-C023 and PE-001-C025 specifications were unavailable at engineering time, and that only their CAP-001 identity is used as evidence.</w:t>
            </w:r>
          </w:p>
        </w:tc>
        <w:tc>
          <w:tcPr>
            <w:tcW w:w="3182" w:type="dxa"/>
            <w:tcMar>
              <w:top w:w="60" w:type="dxa"/>
              <w:left w:w="100" w:type="dxa"/>
              <w:bottom w:w="60" w:type="dxa"/>
              <w:right w:w="100" w:type="dxa"/>
            </w:tcMar>
          </w:tcPr>
          <w:p w14:paraId="5A698A38" w14:textId="77777777" w:rsidR="00681993" w:rsidRDefault="00000000">
            <w:r>
              <w:rPr>
                <w:sz w:val="19"/>
                <w:szCs w:val="19"/>
              </w:rPr>
              <w:t>Prevents fabricating entitlement-to-billing or contract-to-billing rules that are not actually canonically established; every such rule is recorded as Pending Canonical Binding rather than invented.</w:t>
            </w:r>
          </w:p>
        </w:tc>
      </w:tr>
      <w:tr w:rsidR="00681993" w14:paraId="20A9298C" w14:textId="77777777">
        <w:tblPrEx>
          <w:tblCellMar>
            <w:top w:w="0" w:type="dxa"/>
            <w:bottom w:w="0" w:type="dxa"/>
          </w:tblCellMar>
        </w:tblPrEx>
        <w:tc>
          <w:tcPr>
            <w:tcW w:w="2246" w:type="dxa"/>
            <w:tcMar>
              <w:top w:w="60" w:type="dxa"/>
              <w:left w:w="100" w:type="dxa"/>
              <w:bottom w:w="60" w:type="dxa"/>
              <w:right w:w="100" w:type="dxa"/>
            </w:tcMar>
          </w:tcPr>
          <w:p w14:paraId="79CF7970" w14:textId="77777777" w:rsidR="00681993" w:rsidRDefault="00000000">
            <w:r>
              <w:rPr>
                <w:sz w:val="19"/>
                <w:szCs w:val="19"/>
              </w:rPr>
              <w:t>Commit is transition-specific by authority concern</w:t>
            </w:r>
          </w:p>
        </w:tc>
        <w:tc>
          <w:tcPr>
            <w:tcW w:w="3931" w:type="dxa"/>
            <w:tcMar>
              <w:top w:w="60" w:type="dxa"/>
              <w:left w:w="100" w:type="dxa"/>
              <w:bottom w:w="60" w:type="dxa"/>
              <w:right w:w="100" w:type="dxa"/>
            </w:tcMar>
          </w:tcPr>
          <w:p w14:paraId="2772B0EE" w14:textId="77777777" w:rsidR="00681993" w:rsidRDefault="00000000">
            <w:r>
              <w:rPr>
                <w:sz w:val="19"/>
                <w:szCs w:val="19"/>
              </w:rPr>
              <w:t>ERB-C024-06 promotes only the Arrangement, Period, and/or Standing authority an accepted proposal actually changed, rather than promoting an undifferentiated 'Billing authority' for the anchor.</w:t>
            </w:r>
          </w:p>
        </w:tc>
        <w:tc>
          <w:tcPr>
            <w:tcW w:w="3182" w:type="dxa"/>
            <w:tcMar>
              <w:top w:w="60" w:type="dxa"/>
              <w:left w:w="100" w:type="dxa"/>
              <w:bottom w:w="60" w:type="dxa"/>
              <w:right w:w="100" w:type="dxa"/>
            </w:tcMar>
          </w:tcPr>
          <w:p w14:paraId="75FA5C05" w14:textId="77777777" w:rsidR="00681993" w:rsidRDefault="00000000">
            <w:r>
              <w:rPr>
                <w:sz w:val="19"/>
                <w:szCs w:val="19"/>
              </w:rPr>
              <w:t>Enables an Arrangement reconfiguration to commit without altering an existing Period's Standing, and enables an adjustment or reversal to commit without duplicating or accidentally rewriting Arrangement configuration.</w:t>
            </w:r>
          </w:p>
        </w:tc>
      </w:tr>
      <w:tr w:rsidR="00681993" w14:paraId="02241F03" w14:textId="77777777">
        <w:tblPrEx>
          <w:tblCellMar>
            <w:top w:w="0" w:type="dxa"/>
            <w:bottom w:w="0" w:type="dxa"/>
          </w:tblCellMar>
        </w:tblPrEx>
        <w:tc>
          <w:tcPr>
            <w:tcW w:w="2246" w:type="dxa"/>
            <w:tcMar>
              <w:top w:w="60" w:type="dxa"/>
              <w:left w:w="100" w:type="dxa"/>
              <w:bottom w:w="60" w:type="dxa"/>
              <w:right w:w="100" w:type="dxa"/>
            </w:tcMar>
          </w:tcPr>
          <w:p w14:paraId="14ABB1E9" w14:textId="77777777" w:rsidR="00681993" w:rsidRDefault="00000000">
            <w:r>
              <w:rPr>
                <w:sz w:val="19"/>
                <w:szCs w:val="19"/>
              </w:rPr>
              <w:t>v1.1: Billing Period authority production and promotion made explicit</w:t>
            </w:r>
          </w:p>
        </w:tc>
        <w:tc>
          <w:tcPr>
            <w:tcW w:w="3931" w:type="dxa"/>
            <w:tcMar>
              <w:top w:w="60" w:type="dxa"/>
              <w:left w:w="100" w:type="dxa"/>
              <w:bottom w:w="60" w:type="dxa"/>
              <w:right w:w="100" w:type="dxa"/>
            </w:tcMar>
          </w:tcPr>
          <w:p w14:paraId="19D4E727" w14:textId="77777777" w:rsidR="00681993" w:rsidRDefault="00000000">
            <w:r>
              <w:rPr>
                <w:sz w:val="19"/>
                <w:szCs w:val="19"/>
              </w:rPr>
              <w:t>Chapter 1.16, 1.17, 1.18, CRB 2.5/2.7/2.8, ERB-C024-06, EX-C024-13, EX-C024-14, EX-C024-15, Chapter 5.6, BR-C024-05, and INV-C024-16 now explicitly name and produce a Resulting Billing Period Context wherever a committed transition establishes or independently changes Billing Period authority, distinct from Resulting Billing Arrangement Context and Resulting Billing Standing.</w:t>
            </w:r>
          </w:p>
        </w:tc>
        <w:tc>
          <w:tcPr>
            <w:tcW w:w="3182" w:type="dxa"/>
            <w:tcMar>
              <w:top w:w="60" w:type="dxa"/>
              <w:left w:w="100" w:type="dxa"/>
              <w:bottom w:w="60" w:type="dxa"/>
              <w:right w:w="100" w:type="dxa"/>
            </w:tcMar>
          </w:tcPr>
          <w:p w14:paraId="17B47CCA" w14:textId="77777777" w:rsidR="00681993" w:rsidRDefault="00000000">
            <w:r>
              <w:rPr>
                <w:sz w:val="19"/>
                <w:szCs w:val="19"/>
              </w:rPr>
              <w:t>Resolves an authority-promotion gap identified during independent review: v1.0 correctly keyed Billing Period authority independently in the context model and invariants, but never stated which committed Enterprise Experience produces its first authoritative instance. EX-C024-13 now explicitly produces both a Resulting Billing Period Context and a Resulting Billing Standing as an independently-promoted combination; EX-C024-14 and EX-C024-15 are clarified to promote Standing authority only, by default, and Period authority only where the accepted proposal independently changes it. This is a clarification and correction of the v1.0 architecture, not a rewrite; the three-way authority separation, the CRB, the ERB portfolio, the EX portfolio, and the Guiding Architectural Question are unchanged.</w:t>
            </w:r>
          </w:p>
        </w:tc>
      </w:tr>
    </w:tbl>
    <w:p w14:paraId="3EC67076" w14:textId="77777777" w:rsidR="00681993" w:rsidRDefault="00681993">
      <w:pPr>
        <w:spacing w:after="160"/>
      </w:pPr>
    </w:p>
    <w:p w14:paraId="5DD52573" w14:textId="77777777" w:rsidR="00681993" w:rsidRDefault="00000000">
      <w:pPr>
        <w:pStyle w:val="Heading2"/>
      </w:pPr>
      <w:r>
        <w:t>9.7 Context State Authority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1498"/>
        <w:gridCol w:w="1498"/>
        <w:gridCol w:w="1310"/>
        <w:gridCol w:w="2808"/>
      </w:tblGrid>
      <w:tr w:rsidR="00681993" w14:paraId="088EF682" w14:textId="77777777">
        <w:tblPrEx>
          <w:tblCellMar>
            <w:top w:w="0" w:type="dxa"/>
            <w:bottom w:w="0" w:type="dxa"/>
          </w:tblCellMar>
        </w:tblPrEx>
        <w:trPr>
          <w:tblHeader/>
        </w:trPr>
        <w:tc>
          <w:tcPr>
            <w:tcW w:w="2246" w:type="dxa"/>
            <w:shd w:val="clear" w:color="auto" w:fill="1F3864"/>
            <w:tcMar>
              <w:top w:w="60" w:type="dxa"/>
              <w:left w:w="100" w:type="dxa"/>
              <w:bottom w:w="60" w:type="dxa"/>
              <w:right w:w="100" w:type="dxa"/>
            </w:tcMar>
          </w:tcPr>
          <w:p w14:paraId="550AA1AA" w14:textId="77777777" w:rsidR="00681993" w:rsidRDefault="00000000">
            <w:r>
              <w:rPr>
                <w:b/>
                <w:bCs/>
                <w:color w:val="FFFFFF"/>
                <w:sz w:val="19"/>
                <w:szCs w:val="19"/>
              </w:rPr>
              <w:t>Context Construct</w:t>
            </w:r>
          </w:p>
        </w:tc>
        <w:tc>
          <w:tcPr>
            <w:tcW w:w="1498" w:type="dxa"/>
            <w:shd w:val="clear" w:color="auto" w:fill="1F3864"/>
            <w:tcMar>
              <w:top w:w="60" w:type="dxa"/>
              <w:left w:w="100" w:type="dxa"/>
              <w:bottom w:w="60" w:type="dxa"/>
              <w:right w:w="100" w:type="dxa"/>
            </w:tcMar>
          </w:tcPr>
          <w:p w14:paraId="13E8DE63" w14:textId="77777777" w:rsidR="00681993" w:rsidRDefault="00000000">
            <w:r>
              <w:rPr>
                <w:b/>
                <w:bCs/>
                <w:color w:val="FFFFFF"/>
                <w:sz w:val="19"/>
                <w:szCs w:val="19"/>
              </w:rPr>
              <w:t>Authority Status</w:t>
            </w:r>
          </w:p>
        </w:tc>
        <w:tc>
          <w:tcPr>
            <w:tcW w:w="1498" w:type="dxa"/>
            <w:shd w:val="clear" w:color="auto" w:fill="1F3864"/>
            <w:tcMar>
              <w:top w:w="60" w:type="dxa"/>
              <w:left w:w="100" w:type="dxa"/>
              <w:bottom w:w="60" w:type="dxa"/>
              <w:right w:w="100" w:type="dxa"/>
            </w:tcMar>
          </w:tcPr>
          <w:p w14:paraId="67A83775" w14:textId="77777777" w:rsidR="00681993" w:rsidRDefault="00000000">
            <w:r>
              <w:rPr>
                <w:b/>
                <w:bCs/>
                <w:color w:val="FFFFFF"/>
                <w:sz w:val="19"/>
                <w:szCs w:val="19"/>
              </w:rPr>
              <w:t>May Be Created by C-024</w:t>
            </w:r>
          </w:p>
        </w:tc>
        <w:tc>
          <w:tcPr>
            <w:tcW w:w="1310" w:type="dxa"/>
            <w:shd w:val="clear" w:color="auto" w:fill="1F3864"/>
            <w:tcMar>
              <w:top w:w="60" w:type="dxa"/>
              <w:left w:w="100" w:type="dxa"/>
              <w:bottom w:w="60" w:type="dxa"/>
              <w:right w:w="100" w:type="dxa"/>
            </w:tcMar>
          </w:tcPr>
          <w:p w14:paraId="3B6465E3" w14:textId="77777777" w:rsidR="00681993" w:rsidRDefault="00000000">
            <w:r>
              <w:rPr>
                <w:b/>
                <w:bCs/>
                <w:color w:val="FFFFFF"/>
                <w:sz w:val="19"/>
                <w:szCs w:val="19"/>
              </w:rPr>
              <w:t>May Change Silently</w:t>
            </w:r>
          </w:p>
        </w:tc>
        <w:tc>
          <w:tcPr>
            <w:tcW w:w="2808" w:type="dxa"/>
            <w:shd w:val="clear" w:color="auto" w:fill="1F3864"/>
            <w:tcMar>
              <w:top w:w="60" w:type="dxa"/>
              <w:left w:w="100" w:type="dxa"/>
              <w:bottom w:w="60" w:type="dxa"/>
              <w:right w:w="100" w:type="dxa"/>
            </w:tcMar>
          </w:tcPr>
          <w:p w14:paraId="15A57BE6" w14:textId="77777777" w:rsidR="00681993" w:rsidRDefault="00000000">
            <w:r>
              <w:rPr>
                <w:b/>
                <w:bCs/>
                <w:color w:val="FFFFFF"/>
                <w:sz w:val="19"/>
                <w:szCs w:val="19"/>
              </w:rPr>
              <w:t>Completion Relevance</w:t>
            </w:r>
          </w:p>
        </w:tc>
      </w:tr>
      <w:tr w:rsidR="00681993" w14:paraId="6F2E5DFF" w14:textId="77777777">
        <w:tblPrEx>
          <w:tblCellMar>
            <w:top w:w="0" w:type="dxa"/>
            <w:bottom w:w="0" w:type="dxa"/>
          </w:tblCellMar>
        </w:tblPrEx>
        <w:tc>
          <w:tcPr>
            <w:tcW w:w="2246" w:type="dxa"/>
            <w:tcMar>
              <w:top w:w="60" w:type="dxa"/>
              <w:left w:w="100" w:type="dxa"/>
              <w:bottom w:w="60" w:type="dxa"/>
              <w:right w:w="100" w:type="dxa"/>
            </w:tcMar>
          </w:tcPr>
          <w:p w14:paraId="6F93856F" w14:textId="77777777" w:rsidR="00681993" w:rsidRDefault="00000000">
            <w:r>
              <w:rPr>
                <w:sz w:val="19"/>
                <w:szCs w:val="19"/>
              </w:rPr>
              <w:t>Billing Anchor Context</w:t>
            </w:r>
          </w:p>
        </w:tc>
        <w:tc>
          <w:tcPr>
            <w:tcW w:w="1498" w:type="dxa"/>
            <w:tcMar>
              <w:top w:w="60" w:type="dxa"/>
              <w:left w:w="100" w:type="dxa"/>
              <w:bottom w:w="60" w:type="dxa"/>
              <w:right w:w="100" w:type="dxa"/>
            </w:tcMar>
          </w:tcPr>
          <w:p w14:paraId="0972D39C" w14:textId="77777777" w:rsidR="00681993" w:rsidRDefault="00000000">
            <w:r>
              <w:rPr>
                <w:sz w:val="19"/>
                <w:szCs w:val="19"/>
              </w:rPr>
              <w:t>Experience-scoped, strictly non-</w:t>
            </w:r>
            <w:r>
              <w:rPr>
                <w:sz w:val="19"/>
                <w:szCs w:val="19"/>
              </w:rPr>
              <w:lastRenderedPageBreak/>
              <w:t>authoritative; never an authority key</w:t>
            </w:r>
          </w:p>
        </w:tc>
        <w:tc>
          <w:tcPr>
            <w:tcW w:w="1498" w:type="dxa"/>
            <w:tcMar>
              <w:top w:w="60" w:type="dxa"/>
              <w:left w:w="100" w:type="dxa"/>
              <w:bottom w:w="60" w:type="dxa"/>
              <w:right w:w="100" w:type="dxa"/>
            </w:tcMar>
          </w:tcPr>
          <w:p w14:paraId="152CCAE3" w14:textId="77777777" w:rsidR="00681993" w:rsidRDefault="00000000">
            <w:r>
              <w:rPr>
                <w:sz w:val="19"/>
                <w:szCs w:val="19"/>
              </w:rPr>
              <w:lastRenderedPageBreak/>
              <w:t>Yes</w:t>
            </w:r>
          </w:p>
        </w:tc>
        <w:tc>
          <w:tcPr>
            <w:tcW w:w="1310" w:type="dxa"/>
            <w:tcMar>
              <w:top w:w="60" w:type="dxa"/>
              <w:left w:w="100" w:type="dxa"/>
              <w:bottom w:w="60" w:type="dxa"/>
              <w:right w:w="100" w:type="dxa"/>
            </w:tcMar>
          </w:tcPr>
          <w:p w14:paraId="72701751" w14:textId="77777777" w:rsidR="00681993" w:rsidRDefault="00000000">
            <w:r>
              <w:rPr>
                <w:sz w:val="19"/>
                <w:szCs w:val="19"/>
              </w:rPr>
              <w:t>No</w:t>
            </w:r>
          </w:p>
        </w:tc>
        <w:tc>
          <w:tcPr>
            <w:tcW w:w="2808" w:type="dxa"/>
            <w:tcMar>
              <w:top w:w="60" w:type="dxa"/>
              <w:left w:w="100" w:type="dxa"/>
              <w:bottom w:w="60" w:type="dxa"/>
              <w:right w:w="100" w:type="dxa"/>
            </w:tcMar>
          </w:tcPr>
          <w:p w14:paraId="513B68C0" w14:textId="77777777" w:rsidR="00681993" w:rsidRDefault="00000000">
            <w:r>
              <w:rPr>
                <w:sz w:val="19"/>
                <w:szCs w:val="19"/>
              </w:rPr>
              <w:t xml:space="preserve">Identifies the candidate Billing Arrangement Anchor, Period, or </w:t>
            </w:r>
            <w:r>
              <w:rPr>
                <w:sz w:val="19"/>
                <w:szCs w:val="19"/>
              </w:rPr>
              <w:lastRenderedPageBreak/>
              <w:t>pair in view; never authoritative enterprise state.</w:t>
            </w:r>
          </w:p>
        </w:tc>
      </w:tr>
      <w:tr w:rsidR="00681993" w14:paraId="406744BE" w14:textId="77777777">
        <w:tblPrEx>
          <w:tblCellMar>
            <w:top w:w="0" w:type="dxa"/>
            <w:bottom w:w="0" w:type="dxa"/>
          </w:tblCellMar>
        </w:tblPrEx>
        <w:tc>
          <w:tcPr>
            <w:tcW w:w="2246" w:type="dxa"/>
            <w:tcMar>
              <w:top w:w="60" w:type="dxa"/>
              <w:left w:w="100" w:type="dxa"/>
              <w:bottom w:w="60" w:type="dxa"/>
              <w:right w:w="100" w:type="dxa"/>
            </w:tcMar>
          </w:tcPr>
          <w:p w14:paraId="60D8EE14" w14:textId="77777777" w:rsidR="00681993" w:rsidRDefault="00000000">
            <w:r>
              <w:rPr>
                <w:sz w:val="19"/>
                <w:szCs w:val="19"/>
              </w:rPr>
              <w:lastRenderedPageBreak/>
              <w:t>Authoritative Billing Arrangement Context</w:t>
            </w:r>
          </w:p>
        </w:tc>
        <w:tc>
          <w:tcPr>
            <w:tcW w:w="1498" w:type="dxa"/>
            <w:tcMar>
              <w:top w:w="60" w:type="dxa"/>
              <w:left w:w="100" w:type="dxa"/>
              <w:bottom w:w="60" w:type="dxa"/>
              <w:right w:w="100" w:type="dxa"/>
            </w:tcMar>
          </w:tcPr>
          <w:p w14:paraId="7D326B93" w14:textId="77777777" w:rsidR="00681993" w:rsidRDefault="00000000">
            <w:r>
              <w:rPr>
                <w:sz w:val="19"/>
                <w:szCs w:val="19"/>
              </w:rPr>
              <w:t>Authoritative; exactly one per Billing Arrangement Anchor at any time</w:t>
            </w:r>
          </w:p>
        </w:tc>
        <w:tc>
          <w:tcPr>
            <w:tcW w:w="1498" w:type="dxa"/>
            <w:tcMar>
              <w:top w:w="60" w:type="dxa"/>
              <w:left w:w="100" w:type="dxa"/>
              <w:bottom w:w="60" w:type="dxa"/>
              <w:right w:w="100" w:type="dxa"/>
            </w:tcMar>
          </w:tcPr>
          <w:p w14:paraId="1255DF57" w14:textId="77777777" w:rsidR="00681993" w:rsidRDefault="00000000">
            <w:r>
              <w:rPr>
                <w:sz w:val="19"/>
                <w:szCs w:val="19"/>
              </w:rPr>
              <w:t>Only via ERB-C024-06 Arrangement-authority commit</w:t>
            </w:r>
          </w:p>
        </w:tc>
        <w:tc>
          <w:tcPr>
            <w:tcW w:w="1310" w:type="dxa"/>
            <w:tcMar>
              <w:top w:w="60" w:type="dxa"/>
              <w:left w:w="100" w:type="dxa"/>
              <w:bottom w:w="60" w:type="dxa"/>
              <w:right w:w="100" w:type="dxa"/>
            </w:tcMar>
          </w:tcPr>
          <w:p w14:paraId="0365C6AE" w14:textId="77777777" w:rsidR="00681993" w:rsidRDefault="00000000">
            <w:r>
              <w:rPr>
                <w:sz w:val="19"/>
                <w:szCs w:val="19"/>
              </w:rPr>
              <w:t>No</w:t>
            </w:r>
          </w:p>
        </w:tc>
        <w:tc>
          <w:tcPr>
            <w:tcW w:w="2808" w:type="dxa"/>
            <w:tcMar>
              <w:top w:w="60" w:type="dxa"/>
              <w:left w:w="100" w:type="dxa"/>
              <w:bottom w:w="60" w:type="dxa"/>
              <w:right w:w="100" w:type="dxa"/>
            </w:tcMar>
          </w:tcPr>
          <w:p w14:paraId="7283ABEB" w14:textId="77777777" w:rsidR="00681993" w:rsidRDefault="00000000">
            <w:r>
              <w:rPr>
                <w:sz w:val="19"/>
                <w:szCs w:val="19"/>
              </w:rPr>
              <w:t>The enterprise's current billing-configuration fact; assumed by the Resulting Billing Arrangement Context upon successful Commit.</w:t>
            </w:r>
          </w:p>
        </w:tc>
      </w:tr>
      <w:tr w:rsidR="00681993" w14:paraId="65C24A7C" w14:textId="77777777">
        <w:tblPrEx>
          <w:tblCellMar>
            <w:top w:w="0" w:type="dxa"/>
            <w:bottom w:w="0" w:type="dxa"/>
          </w:tblCellMar>
        </w:tblPrEx>
        <w:tc>
          <w:tcPr>
            <w:tcW w:w="2246" w:type="dxa"/>
            <w:tcMar>
              <w:top w:w="60" w:type="dxa"/>
              <w:left w:w="100" w:type="dxa"/>
              <w:bottom w:w="60" w:type="dxa"/>
              <w:right w:w="100" w:type="dxa"/>
            </w:tcMar>
          </w:tcPr>
          <w:p w14:paraId="54C4F5ED" w14:textId="77777777" w:rsidR="00681993" w:rsidRDefault="00000000">
            <w:r>
              <w:rPr>
                <w:sz w:val="19"/>
                <w:szCs w:val="19"/>
              </w:rPr>
              <w:t>Authoritative Billing Period Context</w:t>
            </w:r>
          </w:p>
        </w:tc>
        <w:tc>
          <w:tcPr>
            <w:tcW w:w="1498" w:type="dxa"/>
            <w:tcMar>
              <w:top w:w="60" w:type="dxa"/>
              <w:left w:w="100" w:type="dxa"/>
              <w:bottom w:w="60" w:type="dxa"/>
              <w:right w:w="100" w:type="dxa"/>
            </w:tcMar>
          </w:tcPr>
          <w:p w14:paraId="231B7B30" w14:textId="77777777" w:rsidR="00681993" w:rsidRDefault="00000000">
            <w:r>
              <w:rPr>
                <w:sz w:val="19"/>
                <w:szCs w:val="19"/>
              </w:rPr>
              <w:t>Authoritative; exactly one per Billing Arrangement Anchor / Period Sequence pair at any time</w:t>
            </w:r>
          </w:p>
        </w:tc>
        <w:tc>
          <w:tcPr>
            <w:tcW w:w="1498" w:type="dxa"/>
            <w:tcMar>
              <w:top w:w="60" w:type="dxa"/>
              <w:left w:w="100" w:type="dxa"/>
              <w:bottom w:w="60" w:type="dxa"/>
              <w:right w:w="100" w:type="dxa"/>
            </w:tcMar>
          </w:tcPr>
          <w:p w14:paraId="70519E1A" w14:textId="77777777" w:rsidR="00681993" w:rsidRDefault="00000000">
            <w:r>
              <w:rPr>
                <w:sz w:val="19"/>
                <w:szCs w:val="19"/>
              </w:rPr>
              <w:t>Only via ERB-C024-06 Period-authority commit</w:t>
            </w:r>
          </w:p>
        </w:tc>
        <w:tc>
          <w:tcPr>
            <w:tcW w:w="1310" w:type="dxa"/>
            <w:tcMar>
              <w:top w:w="60" w:type="dxa"/>
              <w:left w:w="100" w:type="dxa"/>
              <w:bottom w:w="60" w:type="dxa"/>
              <w:right w:w="100" w:type="dxa"/>
            </w:tcMar>
          </w:tcPr>
          <w:p w14:paraId="062B3818" w14:textId="77777777" w:rsidR="00681993" w:rsidRDefault="00000000">
            <w:r>
              <w:rPr>
                <w:sz w:val="19"/>
                <w:szCs w:val="19"/>
              </w:rPr>
              <w:t>No</w:t>
            </w:r>
          </w:p>
        </w:tc>
        <w:tc>
          <w:tcPr>
            <w:tcW w:w="2808" w:type="dxa"/>
            <w:tcMar>
              <w:top w:w="60" w:type="dxa"/>
              <w:left w:w="100" w:type="dxa"/>
              <w:bottom w:w="60" w:type="dxa"/>
              <w:right w:w="100" w:type="dxa"/>
            </w:tcMar>
          </w:tcPr>
          <w:p w14:paraId="4313B2E1" w14:textId="77777777" w:rsidR="00681993" w:rsidRDefault="00000000">
            <w:r>
              <w:rPr>
                <w:sz w:val="19"/>
                <w:szCs w:val="19"/>
              </w:rPr>
              <w:t>The enterprise's current temporal-boundary fact for one billing cycle instance.</w:t>
            </w:r>
          </w:p>
        </w:tc>
      </w:tr>
      <w:tr w:rsidR="00681993" w14:paraId="7D38786F" w14:textId="77777777">
        <w:tblPrEx>
          <w:tblCellMar>
            <w:top w:w="0" w:type="dxa"/>
            <w:bottom w:w="0" w:type="dxa"/>
          </w:tblCellMar>
        </w:tblPrEx>
        <w:tc>
          <w:tcPr>
            <w:tcW w:w="2246" w:type="dxa"/>
            <w:tcMar>
              <w:top w:w="60" w:type="dxa"/>
              <w:left w:w="100" w:type="dxa"/>
              <w:bottom w:w="60" w:type="dxa"/>
              <w:right w:w="100" w:type="dxa"/>
            </w:tcMar>
          </w:tcPr>
          <w:p w14:paraId="69B074B3" w14:textId="77777777" w:rsidR="00681993" w:rsidRDefault="00000000">
            <w:r>
              <w:rPr>
                <w:sz w:val="19"/>
                <w:szCs w:val="19"/>
              </w:rPr>
              <w:t>Authoritative Billing Standing Context</w:t>
            </w:r>
          </w:p>
        </w:tc>
        <w:tc>
          <w:tcPr>
            <w:tcW w:w="1498" w:type="dxa"/>
            <w:tcMar>
              <w:top w:w="60" w:type="dxa"/>
              <w:left w:w="100" w:type="dxa"/>
              <w:bottom w:w="60" w:type="dxa"/>
              <w:right w:w="100" w:type="dxa"/>
            </w:tcMar>
          </w:tcPr>
          <w:p w14:paraId="3179E852" w14:textId="77777777" w:rsidR="00681993" w:rsidRDefault="00000000">
            <w:r>
              <w:rPr>
                <w:sz w:val="19"/>
                <w:szCs w:val="19"/>
              </w:rPr>
              <w:t>Authoritative; exactly one per governed Billing Arrangement Anchor / Billing Period pair at any time</w:t>
            </w:r>
          </w:p>
        </w:tc>
        <w:tc>
          <w:tcPr>
            <w:tcW w:w="1498" w:type="dxa"/>
            <w:tcMar>
              <w:top w:w="60" w:type="dxa"/>
              <w:left w:w="100" w:type="dxa"/>
              <w:bottom w:w="60" w:type="dxa"/>
              <w:right w:w="100" w:type="dxa"/>
            </w:tcMar>
          </w:tcPr>
          <w:p w14:paraId="2CD25DD8" w14:textId="77777777" w:rsidR="00681993" w:rsidRDefault="00000000">
            <w:r>
              <w:rPr>
                <w:sz w:val="19"/>
                <w:szCs w:val="19"/>
              </w:rPr>
              <w:t>Only via ERB-C024-06 Standing-authority commit (initial determination, adjustment, or reversal)</w:t>
            </w:r>
          </w:p>
        </w:tc>
        <w:tc>
          <w:tcPr>
            <w:tcW w:w="1310" w:type="dxa"/>
            <w:tcMar>
              <w:top w:w="60" w:type="dxa"/>
              <w:left w:w="100" w:type="dxa"/>
              <w:bottom w:w="60" w:type="dxa"/>
              <w:right w:w="100" w:type="dxa"/>
            </w:tcMar>
          </w:tcPr>
          <w:p w14:paraId="1D66E8F5" w14:textId="77777777" w:rsidR="00681993" w:rsidRDefault="00000000">
            <w:r>
              <w:rPr>
                <w:sz w:val="19"/>
                <w:szCs w:val="19"/>
              </w:rPr>
              <w:t>No</w:t>
            </w:r>
          </w:p>
        </w:tc>
        <w:tc>
          <w:tcPr>
            <w:tcW w:w="2808" w:type="dxa"/>
            <w:tcMar>
              <w:top w:w="60" w:type="dxa"/>
              <w:left w:w="100" w:type="dxa"/>
              <w:bottom w:w="60" w:type="dxa"/>
              <w:right w:w="100" w:type="dxa"/>
            </w:tcMar>
          </w:tcPr>
          <w:p w14:paraId="1003CF68" w14:textId="77777777" w:rsidR="00681993" w:rsidRDefault="00000000">
            <w:r>
              <w:rPr>
                <w:sz w:val="19"/>
                <w:szCs w:val="19"/>
              </w:rPr>
              <w:t>The enterprise's current 'what is owed' fact; assumed by the Resulting Billing Standing upon successful Commit; never supersedes Arrangement or Period authority.</w:t>
            </w:r>
          </w:p>
        </w:tc>
      </w:tr>
      <w:tr w:rsidR="00681993" w14:paraId="7661AA62" w14:textId="77777777">
        <w:tblPrEx>
          <w:tblCellMar>
            <w:top w:w="0" w:type="dxa"/>
            <w:bottom w:w="0" w:type="dxa"/>
          </w:tblCellMar>
        </w:tblPrEx>
        <w:tc>
          <w:tcPr>
            <w:tcW w:w="2246" w:type="dxa"/>
            <w:tcMar>
              <w:top w:w="60" w:type="dxa"/>
              <w:left w:w="100" w:type="dxa"/>
              <w:bottom w:w="60" w:type="dxa"/>
              <w:right w:w="100" w:type="dxa"/>
            </w:tcMar>
          </w:tcPr>
          <w:p w14:paraId="7A71283E" w14:textId="77777777" w:rsidR="00681993" w:rsidRDefault="00000000">
            <w:r>
              <w:rPr>
                <w:sz w:val="19"/>
                <w:szCs w:val="19"/>
              </w:rPr>
              <w:t>Billing Determination Intent Context</w:t>
            </w:r>
          </w:p>
        </w:tc>
        <w:tc>
          <w:tcPr>
            <w:tcW w:w="1498" w:type="dxa"/>
            <w:tcMar>
              <w:top w:w="60" w:type="dxa"/>
              <w:left w:w="100" w:type="dxa"/>
              <w:bottom w:w="60" w:type="dxa"/>
              <w:right w:w="100" w:type="dxa"/>
            </w:tcMar>
          </w:tcPr>
          <w:p w14:paraId="6221BE58" w14:textId="77777777" w:rsidR="00681993" w:rsidRDefault="00000000">
            <w:r>
              <w:rPr>
                <w:sz w:val="19"/>
                <w:szCs w:val="19"/>
              </w:rPr>
              <w:t>Experience-scoped, non-authoritative</w:t>
            </w:r>
          </w:p>
        </w:tc>
        <w:tc>
          <w:tcPr>
            <w:tcW w:w="1498" w:type="dxa"/>
            <w:tcMar>
              <w:top w:w="60" w:type="dxa"/>
              <w:left w:w="100" w:type="dxa"/>
              <w:bottom w:w="60" w:type="dxa"/>
              <w:right w:w="100" w:type="dxa"/>
            </w:tcMar>
          </w:tcPr>
          <w:p w14:paraId="43901E7E" w14:textId="77777777" w:rsidR="00681993" w:rsidRDefault="00000000">
            <w:r>
              <w:rPr>
                <w:sz w:val="19"/>
                <w:szCs w:val="19"/>
              </w:rPr>
              <w:t>Yes</w:t>
            </w:r>
          </w:p>
        </w:tc>
        <w:tc>
          <w:tcPr>
            <w:tcW w:w="1310" w:type="dxa"/>
            <w:tcMar>
              <w:top w:w="60" w:type="dxa"/>
              <w:left w:w="100" w:type="dxa"/>
              <w:bottom w:w="60" w:type="dxa"/>
              <w:right w:w="100" w:type="dxa"/>
            </w:tcMar>
          </w:tcPr>
          <w:p w14:paraId="0AEEB087" w14:textId="77777777" w:rsidR="00681993" w:rsidRDefault="00000000">
            <w:r>
              <w:rPr>
                <w:sz w:val="19"/>
                <w:szCs w:val="19"/>
              </w:rPr>
              <w:t>No</w:t>
            </w:r>
          </w:p>
        </w:tc>
        <w:tc>
          <w:tcPr>
            <w:tcW w:w="2808" w:type="dxa"/>
            <w:tcMar>
              <w:top w:w="60" w:type="dxa"/>
              <w:left w:w="100" w:type="dxa"/>
              <w:bottom w:w="60" w:type="dxa"/>
              <w:right w:w="100" w:type="dxa"/>
            </w:tcMar>
          </w:tcPr>
          <w:p w14:paraId="01F6DBFA" w14:textId="77777777" w:rsidR="00681993" w:rsidRDefault="00000000">
            <w:r>
              <w:rPr>
                <w:sz w:val="19"/>
                <w:szCs w:val="19"/>
              </w:rPr>
              <w:t>Establishes attributable business reason, Arrangement- or Period-scoped, and the affected authority concern(s).</w:t>
            </w:r>
          </w:p>
        </w:tc>
      </w:tr>
      <w:tr w:rsidR="00681993" w14:paraId="3C28C836" w14:textId="77777777">
        <w:tblPrEx>
          <w:tblCellMar>
            <w:top w:w="0" w:type="dxa"/>
            <w:bottom w:w="0" w:type="dxa"/>
          </w:tblCellMar>
        </w:tblPrEx>
        <w:tc>
          <w:tcPr>
            <w:tcW w:w="2246" w:type="dxa"/>
            <w:tcMar>
              <w:top w:w="60" w:type="dxa"/>
              <w:left w:w="100" w:type="dxa"/>
              <w:bottom w:w="60" w:type="dxa"/>
              <w:right w:w="100" w:type="dxa"/>
            </w:tcMar>
          </w:tcPr>
          <w:p w14:paraId="1BD26406" w14:textId="77777777" w:rsidR="00681993" w:rsidRDefault="00000000">
            <w:r>
              <w:rPr>
                <w:sz w:val="19"/>
                <w:szCs w:val="19"/>
              </w:rPr>
              <w:t>Proposed Billing Context</w:t>
            </w:r>
          </w:p>
        </w:tc>
        <w:tc>
          <w:tcPr>
            <w:tcW w:w="1498" w:type="dxa"/>
            <w:tcMar>
              <w:top w:w="60" w:type="dxa"/>
              <w:left w:w="100" w:type="dxa"/>
              <w:bottom w:w="60" w:type="dxa"/>
              <w:right w:w="100" w:type="dxa"/>
            </w:tcMar>
          </w:tcPr>
          <w:p w14:paraId="7153EC4E" w14:textId="77777777" w:rsidR="00681993" w:rsidRDefault="00000000">
            <w:r>
              <w:rPr>
                <w:sz w:val="19"/>
                <w:szCs w:val="19"/>
              </w:rPr>
              <w:t>Non-authoritative candidate</w:t>
            </w:r>
          </w:p>
        </w:tc>
        <w:tc>
          <w:tcPr>
            <w:tcW w:w="1498" w:type="dxa"/>
            <w:tcMar>
              <w:top w:w="60" w:type="dxa"/>
              <w:left w:w="100" w:type="dxa"/>
              <w:bottom w:w="60" w:type="dxa"/>
              <w:right w:w="100" w:type="dxa"/>
            </w:tcMar>
          </w:tcPr>
          <w:p w14:paraId="3B9D5A08" w14:textId="77777777" w:rsidR="00681993" w:rsidRDefault="00000000">
            <w:r>
              <w:rPr>
                <w:sz w:val="19"/>
                <w:szCs w:val="19"/>
              </w:rPr>
              <w:t>Yes</w:t>
            </w:r>
          </w:p>
        </w:tc>
        <w:tc>
          <w:tcPr>
            <w:tcW w:w="1310" w:type="dxa"/>
            <w:tcMar>
              <w:top w:w="60" w:type="dxa"/>
              <w:left w:w="100" w:type="dxa"/>
              <w:bottom w:w="60" w:type="dxa"/>
              <w:right w:w="100" w:type="dxa"/>
            </w:tcMar>
          </w:tcPr>
          <w:p w14:paraId="1E93BBC0" w14:textId="77777777" w:rsidR="00681993" w:rsidRDefault="00000000">
            <w:r>
              <w:rPr>
                <w:sz w:val="19"/>
                <w:szCs w:val="19"/>
              </w:rPr>
              <w:t>No</w:t>
            </w:r>
          </w:p>
        </w:tc>
        <w:tc>
          <w:tcPr>
            <w:tcW w:w="2808" w:type="dxa"/>
            <w:tcMar>
              <w:top w:w="60" w:type="dxa"/>
              <w:left w:w="100" w:type="dxa"/>
              <w:bottom w:w="60" w:type="dxa"/>
              <w:right w:w="100" w:type="dxa"/>
            </w:tcMar>
          </w:tcPr>
          <w:p w14:paraId="24967C3C" w14:textId="77777777" w:rsidR="00681993" w:rsidRDefault="00000000">
            <w:r>
              <w:rPr>
                <w:sz w:val="19"/>
                <w:szCs w:val="19"/>
              </w:rPr>
              <w:t>Defines the candidate Arrangement configuration or Period Standing outcome for assessment.</w:t>
            </w:r>
          </w:p>
        </w:tc>
      </w:tr>
      <w:tr w:rsidR="00681993" w14:paraId="74CA0618" w14:textId="77777777">
        <w:tblPrEx>
          <w:tblCellMar>
            <w:top w:w="0" w:type="dxa"/>
            <w:bottom w:w="0" w:type="dxa"/>
          </w:tblCellMar>
        </w:tblPrEx>
        <w:tc>
          <w:tcPr>
            <w:tcW w:w="2246" w:type="dxa"/>
            <w:tcMar>
              <w:top w:w="60" w:type="dxa"/>
              <w:left w:w="100" w:type="dxa"/>
              <w:bottom w:w="60" w:type="dxa"/>
              <w:right w:w="100" w:type="dxa"/>
            </w:tcMar>
          </w:tcPr>
          <w:p w14:paraId="0395A539" w14:textId="77777777" w:rsidR="00681993" w:rsidRDefault="00000000">
            <w:r>
              <w:rPr>
                <w:sz w:val="19"/>
                <w:szCs w:val="19"/>
              </w:rPr>
              <w:t>Billing Source Assessment Context</w:t>
            </w:r>
          </w:p>
        </w:tc>
        <w:tc>
          <w:tcPr>
            <w:tcW w:w="1498" w:type="dxa"/>
            <w:tcMar>
              <w:top w:w="60" w:type="dxa"/>
              <w:left w:w="100" w:type="dxa"/>
              <w:bottom w:w="60" w:type="dxa"/>
              <w:right w:w="100" w:type="dxa"/>
            </w:tcMar>
          </w:tcPr>
          <w:p w14:paraId="1EF03AE0" w14:textId="77777777" w:rsidR="00681993" w:rsidRDefault="00000000">
            <w:r>
              <w:rPr>
                <w:sz w:val="19"/>
                <w:szCs w:val="19"/>
              </w:rPr>
              <w:t>Advisory</w:t>
            </w:r>
          </w:p>
        </w:tc>
        <w:tc>
          <w:tcPr>
            <w:tcW w:w="1498" w:type="dxa"/>
            <w:tcMar>
              <w:top w:w="60" w:type="dxa"/>
              <w:left w:w="100" w:type="dxa"/>
              <w:bottom w:w="60" w:type="dxa"/>
              <w:right w:w="100" w:type="dxa"/>
            </w:tcMar>
          </w:tcPr>
          <w:p w14:paraId="010F5B93" w14:textId="77777777" w:rsidR="00681993" w:rsidRDefault="00000000">
            <w:r>
              <w:rPr>
                <w:sz w:val="19"/>
                <w:szCs w:val="19"/>
              </w:rPr>
              <w:t>Yes</w:t>
            </w:r>
          </w:p>
        </w:tc>
        <w:tc>
          <w:tcPr>
            <w:tcW w:w="1310" w:type="dxa"/>
            <w:tcMar>
              <w:top w:w="60" w:type="dxa"/>
              <w:left w:w="100" w:type="dxa"/>
              <w:bottom w:w="60" w:type="dxa"/>
              <w:right w:w="100" w:type="dxa"/>
            </w:tcMar>
          </w:tcPr>
          <w:p w14:paraId="4538D2B8" w14:textId="77777777" w:rsidR="00681993" w:rsidRDefault="00000000">
            <w:r>
              <w:rPr>
                <w:sz w:val="19"/>
                <w:szCs w:val="19"/>
              </w:rPr>
              <w:t>No</w:t>
            </w:r>
          </w:p>
        </w:tc>
        <w:tc>
          <w:tcPr>
            <w:tcW w:w="2808" w:type="dxa"/>
            <w:tcMar>
              <w:top w:w="60" w:type="dxa"/>
              <w:left w:w="100" w:type="dxa"/>
              <w:bottom w:w="60" w:type="dxa"/>
              <w:right w:w="100" w:type="dxa"/>
            </w:tcMar>
          </w:tcPr>
          <w:p w14:paraId="2FF8BF27" w14:textId="77777777" w:rsidR="00681993" w:rsidRDefault="00000000">
            <w:r>
              <w:rPr>
                <w:sz w:val="19"/>
                <w:szCs w:val="19"/>
              </w:rPr>
              <w:t>Informs, never decides, commitment.</w:t>
            </w:r>
          </w:p>
        </w:tc>
      </w:tr>
      <w:tr w:rsidR="00681993" w14:paraId="202A2E13" w14:textId="77777777">
        <w:tblPrEx>
          <w:tblCellMar>
            <w:top w:w="0" w:type="dxa"/>
            <w:bottom w:w="0" w:type="dxa"/>
          </w:tblCellMar>
        </w:tblPrEx>
        <w:tc>
          <w:tcPr>
            <w:tcW w:w="2246" w:type="dxa"/>
            <w:tcMar>
              <w:top w:w="60" w:type="dxa"/>
              <w:left w:w="100" w:type="dxa"/>
              <w:bottom w:w="60" w:type="dxa"/>
              <w:right w:w="100" w:type="dxa"/>
            </w:tcMar>
          </w:tcPr>
          <w:p w14:paraId="0558B923" w14:textId="77777777" w:rsidR="00681993" w:rsidRDefault="00000000">
            <w:r>
              <w:rPr>
                <w:sz w:val="19"/>
                <w:szCs w:val="19"/>
              </w:rPr>
              <w:t>Billing Reference Distribution Context</w:t>
            </w:r>
          </w:p>
        </w:tc>
        <w:tc>
          <w:tcPr>
            <w:tcW w:w="1498" w:type="dxa"/>
            <w:tcMar>
              <w:top w:w="60" w:type="dxa"/>
              <w:left w:w="100" w:type="dxa"/>
              <w:bottom w:w="60" w:type="dxa"/>
              <w:right w:w="100" w:type="dxa"/>
            </w:tcMar>
          </w:tcPr>
          <w:p w14:paraId="37C33547" w14:textId="77777777" w:rsidR="00681993" w:rsidRDefault="00000000">
            <w:r>
              <w:rPr>
                <w:sz w:val="19"/>
                <w:szCs w:val="19"/>
              </w:rPr>
              <w:t>Preserved distribution record</w:t>
            </w:r>
          </w:p>
        </w:tc>
        <w:tc>
          <w:tcPr>
            <w:tcW w:w="1498" w:type="dxa"/>
            <w:tcMar>
              <w:top w:w="60" w:type="dxa"/>
              <w:left w:w="100" w:type="dxa"/>
              <w:bottom w:w="60" w:type="dxa"/>
              <w:right w:w="100" w:type="dxa"/>
            </w:tcMar>
          </w:tcPr>
          <w:p w14:paraId="56DFBC29" w14:textId="77777777" w:rsidR="00681993" w:rsidRDefault="00000000">
            <w:r>
              <w:rPr>
                <w:sz w:val="19"/>
                <w:szCs w:val="19"/>
              </w:rPr>
              <w:t>Yes</w:t>
            </w:r>
          </w:p>
        </w:tc>
        <w:tc>
          <w:tcPr>
            <w:tcW w:w="1310" w:type="dxa"/>
            <w:tcMar>
              <w:top w:w="60" w:type="dxa"/>
              <w:left w:w="100" w:type="dxa"/>
              <w:bottom w:w="60" w:type="dxa"/>
              <w:right w:w="100" w:type="dxa"/>
            </w:tcMar>
          </w:tcPr>
          <w:p w14:paraId="604242CA" w14:textId="77777777" w:rsidR="00681993" w:rsidRDefault="00000000">
            <w:r>
              <w:rPr>
                <w:sz w:val="19"/>
                <w:szCs w:val="19"/>
              </w:rPr>
              <w:t>No</w:t>
            </w:r>
          </w:p>
        </w:tc>
        <w:tc>
          <w:tcPr>
            <w:tcW w:w="2808" w:type="dxa"/>
            <w:tcMar>
              <w:top w:w="60" w:type="dxa"/>
              <w:left w:w="100" w:type="dxa"/>
              <w:bottom w:w="60" w:type="dxa"/>
              <w:right w:w="100" w:type="dxa"/>
            </w:tcMar>
          </w:tcPr>
          <w:p w14:paraId="69092DAD" w14:textId="77777777" w:rsidR="00681993" w:rsidRDefault="00000000">
            <w:r>
              <w:rPr>
                <w:sz w:val="19"/>
                <w:szCs w:val="19"/>
              </w:rPr>
              <w:t>Confirms downstream availability outcome.</w:t>
            </w:r>
          </w:p>
        </w:tc>
      </w:tr>
      <w:tr w:rsidR="00681993" w14:paraId="0FAF3E18" w14:textId="77777777">
        <w:tblPrEx>
          <w:tblCellMar>
            <w:top w:w="0" w:type="dxa"/>
            <w:bottom w:w="0" w:type="dxa"/>
          </w:tblCellMar>
        </w:tblPrEx>
        <w:tc>
          <w:tcPr>
            <w:tcW w:w="2246" w:type="dxa"/>
            <w:tcMar>
              <w:top w:w="60" w:type="dxa"/>
              <w:left w:w="100" w:type="dxa"/>
              <w:bottom w:w="60" w:type="dxa"/>
              <w:right w:w="100" w:type="dxa"/>
            </w:tcMar>
          </w:tcPr>
          <w:p w14:paraId="0D365BC8" w14:textId="77777777" w:rsidR="00681993" w:rsidRDefault="00000000">
            <w:r>
              <w:rPr>
                <w:sz w:val="19"/>
                <w:szCs w:val="19"/>
              </w:rPr>
              <w:t>Billing Continuity Recovery Context</w:t>
            </w:r>
          </w:p>
        </w:tc>
        <w:tc>
          <w:tcPr>
            <w:tcW w:w="1498" w:type="dxa"/>
            <w:tcMar>
              <w:top w:w="60" w:type="dxa"/>
              <w:left w:w="100" w:type="dxa"/>
              <w:bottom w:w="60" w:type="dxa"/>
              <w:right w:w="100" w:type="dxa"/>
            </w:tcMar>
          </w:tcPr>
          <w:p w14:paraId="796BC911" w14:textId="77777777" w:rsidR="00681993" w:rsidRDefault="00000000">
            <w:r>
              <w:rPr>
                <w:sz w:val="19"/>
                <w:szCs w:val="19"/>
              </w:rPr>
              <w:t>Exception-scoped</w:t>
            </w:r>
          </w:p>
        </w:tc>
        <w:tc>
          <w:tcPr>
            <w:tcW w:w="1498" w:type="dxa"/>
            <w:tcMar>
              <w:top w:w="60" w:type="dxa"/>
              <w:left w:w="100" w:type="dxa"/>
              <w:bottom w:w="60" w:type="dxa"/>
              <w:right w:w="100" w:type="dxa"/>
            </w:tcMar>
          </w:tcPr>
          <w:p w14:paraId="370D80F8" w14:textId="77777777" w:rsidR="00681993" w:rsidRDefault="00000000">
            <w:r>
              <w:rPr>
                <w:sz w:val="19"/>
                <w:szCs w:val="19"/>
              </w:rPr>
              <w:t>Only via ERB-C024-08</w:t>
            </w:r>
          </w:p>
        </w:tc>
        <w:tc>
          <w:tcPr>
            <w:tcW w:w="1310" w:type="dxa"/>
            <w:tcMar>
              <w:top w:w="60" w:type="dxa"/>
              <w:left w:w="100" w:type="dxa"/>
              <w:bottom w:w="60" w:type="dxa"/>
              <w:right w:w="100" w:type="dxa"/>
            </w:tcMar>
          </w:tcPr>
          <w:p w14:paraId="1C19843C" w14:textId="77777777" w:rsidR="00681993" w:rsidRDefault="00000000">
            <w:r>
              <w:rPr>
                <w:sz w:val="19"/>
                <w:szCs w:val="19"/>
              </w:rPr>
              <w:t>No</w:t>
            </w:r>
          </w:p>
        </w:tc>
        <w:tc>
          <w:tcPr>
            <w:tcW w:w="2808" w:type="dxa"/>
            <w:tcMar>
              <w:top w:w="60" w:type="dxa"/>
              <w:left w:w="100" w:type="dxa"/>
              <w:bottom w:w="60" w:type="dxa"/>
              <w:right w:w="100" w:type="dxa"/>
            </w:tcMar>
          </w:tcPr>
          <w:p w14:paraId="19F2B8FB" w14:textId="77777777" w:rsidR="00681993" w:rsidRDefault="00000000">
            <w:r>
              <w:rPr>
                <w:sz w:val="19"/>
                <w:szCs w:val="19"/>
              </w:rPr>
              <w:t>Records unresolved standing pending re-resolution, naming the specific affected authority concern.</w:t>
            </w:r>
          </w:p>
        </w:tc>
      </w:tr>
    </w:tbl>
    <w:p w14:paraId="50EDC814" w14:textId="77777777" w:rsidR="00681993" w:rsidRDefault="00681993">
      <w:pPr>
        <w:spacing w:after="160"/>
      </w:pPr>
    </w:p>
    <w:p w14:paraId="4D218B4B" w14:textId="77777777" w:rsidR="00681993" w:rsidRDefault="00000000">
      <w:pPr>
        <w:pStyle w:val="Heading2"/>
      </w:pPr>
      <w:r>
        <w:t>9.8 Persona Responsibility Separation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3557"/>
        <w:gridCol w:w="3370"/>
      </w:tblGrid>
      <w:tr w:rsidR="00681993" w14:paraId="51F2FCEC" w14:textId="77777777">
        <w:tblPrEx>
          <w:tblCellMar>
            <w:top w:w="0" w:type="dxa"/>
            <w:bottom w:w="0" w:type="dxa"/>
          </w:tblCellMar>
        </w:tblPrEx>
        <w:trPr>
          <w:tblHeader/>
        </w:trPr>
        <w:tc>
          <w:tcPr>
            <w:tcW w:w="2434" w:type="dxa"/>
            <w:shd w:val="clear" w:color="auto" w:fill="1F3864"/>
            <w:tcMar>
              <w:top w:w="60" w:type="dxa"/>
              <w:left w:w="100" w:type="dxa"/>
              <w:bottom w:w="60" w:type="dxa"/>
              <w:right w:w="100" w:type="dxa"/>
            </w:tcMar>
          </w:tcPr>
          <w:p w14:paraId="1AE9A8E5" w14:textId="77777777" w:rsidR="00681993" w:rsidRDefault="00000000">
            <w:r>
              <w:rPr>
                <w:b/>
                <w:bCs/>
                <w:color w:val="FFFFFF"/>
                <w:sz w:val="19"/>
                <w:szCs w:val="19"/>
              </w:rPr>
              <w:lastRenderedPageBreak/>
              <w:t>Responsibility</w:t>
            </w:r>
          </w:p>
        </w:tc>
        <w:tc>
          <w:tcPr>
            <w:tcW w:w="3557" w:type="dxa"/>
            <w:shd w:val="clear" w:color="auto" w:fill="1F3864"/>
            <w:tcMar>
              <w:top w:w="60" w:type="dxa"/>
              <w:left w:w="100" w:type="dxa"/>
              <w:bottom w:w="60" w:type="dxa"/>
              <w:right w:w="100" w:type="dxa"/>
            </w:tcMar>
          </w:tcPr>
          <w:p w14:paraId="11011B35" w14:textId="77777777" w:rsidR="00681993" w:rsidRDefault="00000000">
            <w:r>
              <w:rPr>
                <w:b/>
                <w:bCs/>
                <w:color w:val="FFFFFF"/>
                <w:sz w:val="19"/>
                <w:szCs w:val="19"/>
              </w:rPr>
              <w:t>Experience Concern</w:t>
            </w:r>
          </w:p>
        </w:tc>
        <w:tc>
          <w:tcPr>
            <w:tcW w:w="3370" w:type="dxa"/>
            <w:shd w:val="clear" w:color="auto" w:fill="1F3864"/>
            <w:tcMar>
              <w:top w:w="60" w:type="dxa"/>
              <w:left w:w="100" w:type="dxa"/>
              <w:bottom w:w="60" w:type="dxa"/>
              <w:right w:w="100" w:type="dxa"/>
            </w:tcMar>
          </w:tcPr>
          <w:p w14:paraId="727D74B3" w14:textId="77777777" w:rsidR="00681993" w:rsidRDefault="00000000">
            <w:r>
              <w:rPr>
                <w:b/>
                <w:bCs/>
                <w:color w:val="FFFFFF"/>
                <w:sz w:val="19"/>
                <w:szCs w:val="19"/>
              </w:rPr>
              <w:t>Not Owned by C-024</w:t>
            </w:r>
          </w:p>
        </w:tc>
      </w:tr>
      <w:tr w:rsidR="00681993" w14:paraId="511AE2DA" w14:textId="77777777">
        <w:tblPrEx>
          <w:tblCellMar>
            <w:top w:w="0" w:type="dxa"/>
            <w:bottom w:w="0" w:type="dxa"/>
          </w:tblCellMar>
        </w:tblPrEx>
        <w:tc>
          <w:tcPr>
            <w:tcW w:w="2434" w:type="dxa"/>
            <w:tcMar>
              <w:top w:w="60" w:type="dxa"/>
              <w:left w:w="100" w:type="dxa"/>
              <w:bottom w:w="60" w:type="dxa"/>
              <w:right w:w="100" w:type="dxa"/>
            </w:tcMar>
          </w:tcPr>
          <w:p w14:paraId="71DDDA59" w14:textId="77777777" w:rsidR="00681993" w:rsidRDefault="00000000">
            <w:r>
              <w:rPr>
                <w:sz w:val="19"/>
                <w:szCs w:val="19"/>
              </w:rPr>
              <w:t>Billing Steward</w:t>
            </w:r>
          </w:p>
        </w:tc>
        <w:tc>
          <w:tcPr>
            <w:tcW w:w="3557" w:type="dxa"/>
            <w:tcMar>
              <w:top w:w="60" w:type="dxa"/>
              <w:left w:w="100" w:type="dxa"/>
              <w:bottom w:w="60" w:type="dxa"/>
              <w:right w:w="100" w:type="dxa"/>
            </w:tcMar>
          </w:tcPr>
          <w:p w14:paraId="670E88C2" w14:textId="77777777" w:rsidR="00681993" w:rsidRDefault="00000000">
            <w:r>
              <w:rPr>
                <w:sz w:val="19"/>
                <w:szCs w:val="19"/>
              </w:rPr>
              <w:t>Frame intent, shape proposals, commit transitions.</w:t>
            </w:r>
          </w:p>
        </w:tc>
        <w:tc>
          <w:tcPr>
            <w:tcW w:w="3370" w:type="dxa"/>
            <w:tcMar>
              <w:top w:w="60" w:type="dxa"/>
              <w:left w:w="100" w:type="dxa"/>
              <w:bottom w:w="60" w:type="dxa"/>
              <w:right w:w="100" w:type="dxa"/>
            </w:tcMar>
          </w:tcPr>
          <w:p w14:paraId="33A16134" w14:textId="77777777" w:rsidR="00681993" w:rsidRDefault="00000000">
            <w:r>
              <w:rPr>
                <w:sz w:val="19"/>
                <w:szCs w:val="19"/>
              </w:rPr>
              <w:t>Whether the persona is authorized to do so — governed by C-002/URA-001.</w:t>
            </w:r>
          </w:p>
        </w:tc>
      </w:tr>
      <w:tr w:rsidR="00681993" w14:paraId="286573E7" w14:textId="77777777">
        <w:tblPrEx>
          <w:tblCellMar>
            <w:top w:w="0" w:type="dxa"/>
            <w:bottom w:w="0" w:type="dxa"/>
          </w:tblCellMar>
        </w:tblPrEx>
        <w:tc>
          <w:tcPr>
            <w:tcW w:w="2434" w:type="dxa"/>
            <w:tcMar>
              <w:top w:w="60" w:type="dxa"/>
              <w:left w:w="100" w:type="dxa"/>
              <w:bottom w:w="60" w:type="dxa"/>
              <w:right w:w="100" w:type="dxa"/>
            </w:tcMar>
          </w:tcPr>
          <w:p w14:paraId="0F7DB2AB" w14:textId="77777777" w:rsidR="00681993" w:rsidRDefault="00000000">
            <w:r>
              <w:rPr>
                <w:sz w:val="19"/>
                <w:szCs w:val="19"/>
              </w:rPr>
              <w:t>Billing Decision Participant</w:t>
            </w:r>
          </w:p>
        </w:tc>
        <w:tc>
          <w:tcPr>
            <w:tcW w:w="3557" w:type="dxa"/>
            <w:tcMar>
              <w:top w:w="60" w:type="dxa"/>
              <w:left w:w="100" w:type="dxa"/>
              <w:bottom w:w="60" w:type="dxa"/>
              <w:right w:w="100" w:type="dxa"/>
            </w:tcMar>
          </w:tcPr>
          <w:p w14:paraId="643C0C0E" w14:textId="77777777" w:rsidR="00681993" w:rsidRDefault="00000000">
            <w:r>
              <w:rPr>
                <w:sz w:val="19"/>
                <w:szCs w:val="19"/>
              </w:rPr>
              <w:t>Evaluate proposed change and assessed source facts.</w:t>
            </w:r>
          </w:p>
        </w:tc>
        <w:tc>
          <w:tcPr>
            <w:tcW w:w="3370" w:type="dxa"/>
            <w:tcMar>
              <w:top w:w="60" w:type="dxa"/>
              <w:left w:w="100" w:type="dxa"/>
              <w:bottom w:w="60" w:type="dxa"/>
              <w:right w:w="100" w:type="dxa"/>
            </w:tcMar>
          </w:tcPr>
          <w:p w14:paraId="6EA76F4B" w14:textId="77777777" w:rsidR="00681993" w:rsidRDefault="00000000">
            <w:r>
              <w:rPr>
                <w:sz w:val="19"/>
                <w:szCs w:val="19"/>
              </w:rPr>
              <w:t>Approval policy or authority itself — Pending Canonical Binding where no canonical authority exists.</w:t>
            </w:r>
          </w:p>
        </w:tc>
      </w:tr>
      <w:tr w:rsidR="00681993" w14:paraId="31759A7B" w14:textId="77777777">
        <w:tblPrEx>
          <w:tblCellMar>
            <w:top w:w="0" w:type="dxa"/>
            <w:bottom w:w="0" w:type="dxa"/>
          </w:tblCellMar>
        </w:tblPrEx>
        <w:tc>
          <w:tcPr>
            <w:tcW w:w="2434" w:type="dxa"/>
            <w:tcMar>
              <w:top w:w="60" w:type="dxa"/>
              <w:left w:w="100" w:type="dxa"/>
              <w:bottom w:w="60" w:type="dxa"/>
              <w:right w:w="100" w:type="dxa"/>
            </w:tcMar>
          </w:tcPr>
          <w:p w14:paraId="571C2EDF" w14:textId="77777777" w:rsidR="00681993" w:rsidRDefault="00000000">
            <w:r>
              <w:rPr>
                <w:sz w:val="19"/>
                <w:szCs w:val="19"/>
              </w:rPr>
              <w:t>Billing Standing Observer</w:t>
            </w:r>
          </w:p>
        </w:tc>
        <w:tc>
          <w:tcPr>
            <w:tcW w:w="3557" w:type="dxa"/>
            <w:tcMar>
              <w:top w:w="60" w:type="dxa"/>
              <w:left w:w="100" w:type="dxa"/>
              <w:bottom w:w="60" w:type="dxa"/>
              <w:right w:w="100" w:type="dxa"/>
            </w:tcMar>
          </w:tcPr>
          <w:p w14:paraId="6F3F0590" w14:textId="77777777" w:rsidR="00681993" w:rsidRDefault="00000000">
            <w:r>
              <w:rPr>
                <w:sz w:val="19"/>
                <w:szCs w:val="19"/>
              </w:rPr>
              <w:t>Understand current standing.</w:t>
            </w:r>
          </w:p>
        </w:tc>
        <w:tc>
          <w:tcPr>
            <w:tcW w:w="3370" w:type="dxa"/>
            <w:tcMar>
              <w:top w:w="60" w:type="dxa"/>
              <w:left w:w="100" w:type="dxa"/>
              <w:bottom w:w="60" w:type="dxa"/>
              <w:right w:w="100" w:type="dxa"/>
            </w:tcMar>
          </w:tcPr>
          <w:p w14:paraId="5FC55C5F" w14:textId="77777777" w:rsidR="00681993" w:rsidRDefault="00000000">
            <w:r>
              <w:rPr>
                <w:sz w:val="19"/>
                <w:szCs w:val="19"/>
              </w:rPr>
              <w:t>Any mutation capability.</w:t>
            </w:r>
          </w:p>
        </w:tc>
      </w:tr>
      <w:tr w:rsidR="00681993" w14:paraId="0744D4FF" w14:textId="77777777">
        <w:tblPrEx>
          <w:tblCellMar>
            <w:top w:w="0" w:type="dxa"/>
            <w:bottom w:w="0" w:type="dxa"/>
          </w:tblCellMar>
        </w:tblPrEx>
        <w:tc>
          <w:tcPr>
            <w:tcW w:w="2434" w:type="dxa"/>
            <w:tcMar>
              <w:top w:w="60" w:type="dxa"/>
              <w:left w:w="100" w:type="dxa"/>
              <w:bottom w:w="60" w:type="dxa"/>
              <w:right w:w="100" w:type="dxa"/>
            </w:tcMar>
          </w:tcPr>
          <w:p w14:paraId="07B41EBA" w14:textId="77777777" w:rsidR="00681993" w:rsidRDefault="00000000">
            <w:r>
              <w:rPr>
                <w:sz w:val="19"/>
                <w:szCs w:val="19"/>
              </w:rPr>
              <w:t>Executive Persona</w:t>
            </w:r>
          </w:p>
        </w:tc>
        <w:tc>
          <w:tcPr>
            <w:tcW w:w="3557" w:type="dxa"/>
            <w:tcMar>
              <w:top w:w="60" w:type="dxa"/>
              <w:left w:w="100" w:type="dxa"/>
              <w:bottom w:w="60" w:type="dxa"/>
              <w:right w:w="100" w:type="dxa"/>
            </w:tcMar>
          </w:tcPr>
          <w:p w14:paraId="240B8855" w14:textId="77777777" w:rsidR="00681993" w:rsidRDefault="00000000">
            <w:r>
              <w:rPr>
                <w:sz w:val="19"/>
                <w:szCs w:val="19"/>
              </w:rPr>
              <w:t>Consume business consequence for material billing decisions.</w:t>
            </w:r>
          </w:p>
        </w:tc>
        <w:tc>
          <w:tcPr>
            <w:tcW w:w="3370" w:type="dxa"/>
            <w:tcMar>
              <w:top w:w="60" w:type="dxa"/>
              <w:left w:w="100" w:type="dxa"/>
              <w:bottom w:w="60" w:type="dxa"/>
              <w:right w:w="100" w:type="dxa"/>
            </w:tcMar>
          </w:tcPr>
          <w:p w14:paraId="6979F8A6" w14:textId="77777777" w:rsidR="00681993" w:rsidRDefault="00000000">
            <w:r>
              <w:rPr>
                <w:sz w:val="19"/>
                <w:szCs w:val="19"/>
              </w:rPr>
              <w:t>Access, Role, or Permission implied by executive status.</w:t>
            </w:r>
          </w:p>
        </w:tc>
      </w:tr>
      <w:tr w:rsidR="00681993" w14:paraId="0B1399CD" w14:textId="77777777">
        <w:tblPrEx>
          <w:tblCellMar>
            <w:top w:w="0" w:type="dxa"/>
            <w:bottom w:w="0" w:type="dxa"/>
          </w:tblCellMar>
        </w:tblPrEx>
        <w:tc>
          <w:tcPr>
            <w:tcW w:w="2434" w:type="dxa"/>
            <w:tcMar>
              <w:top w:w="60" w:type="dxa"/>
              <w:left w:w="100" w:type="dxa"/>
              <w:bottom w:w="60" w:type="dxa"/>
              <w:right w:w="100" w:type="dxa"/>
            </w:tcMar>
          </w:tcPr>
          <w:p w14:paraId="76ABE232" w14:textId="77777777" w:rsidR="00681993" w:rsidRDefault="00000000">
            <w:r>
              <w:rPr>
                <w:sz w:val="19"/>
                <w:szCs w:val="19"/>
              </w:rPr>
              <w:t>AI Assistant</w:t>
            </w:r>
          </w:p>
        </w:tc>
        <w:tc>
          <w:tcPr>
            <w:tcW w:w="3557" w:type="dxa"/>
            <w:tcMar>
              <w:top w:w="60" w:type="dxa"/>
              <w:left w:w="100" w:type="dxa"/>
              <w:bottom w:w="60" w:type="dxa"/>
              <w:right w:w="100" w:type="dxa"/>
            </w:tcMar>
          </w:tcPr>
          <w:p w14:paraId="3B1194C5" w14:textId="77777777" w:rsidR="00681993" w:rsidRDefault="00000000">
            <w:r>
              <w:rPr>
                <w:sz w:val="19"/>
                <w:szCs w:val="19"/>
              </w:rPr>
              <w:t>Explain, summarize, identify anomalies, recommend, surface variance.</w:t>
            </w:r>
          </w:p>
        </w:tc>
        <w:tc>
          <w:tcPr>
            <w:tcW w:w="3370" w:type="dxa"/>
            <w:tcMar>
              <w:top w:w="60" w:type="dxa"/>
              <w:left w:w="100" w:type="dxa"/>
              <w:bottom w:w="60" w:type="dxa"/>
              <w:right w:w="100" w:type="dxa"/>
            </w:tcMar>
          </w:tcPr>
          <w:p w14:paraId="2C85261B" w14:textId="77777777" w:rsidR="00681993" w:rsidRDefault="00000000">
            <w:r>
              <w:rPr>
                <w:sz w:val="19"/>
                <w:szCs w:val="19"/>
              </w:rPr>
              <w:t>Any authoritative or committing action (Chapter 5.4).</w:t>
            </w:r>
          </w:p>
        </w:tc>
      </w:tr>
    </w:tbl>
    <w:p w14:paraId="0A000599" w14:textId="77777777" w:rsidR="00681993" w:rsidRDefault="00681993">
      <w:pPr>
        <w:spacing w:after="160"/>
      </w:pPr>
    </w:p>
    <w:p w14:paraId="3DE373EE" w14:textId="77777777" w:rsidR="00681993" w:rsidRDefault="00000000">
      <w:pPr>
        <w:pStyle w:val="Heading2"/>
      </w:pPr>
      <w:r>
        <w:t>9.9 Workspace Continuity Rules</w:t>
      </w:r>
    </w:p>
    <w:p w14:paraId="59E357E3" w14:textId="77777777" w:rsidR="00681993" w:rsidRDefault="00000000">
      <w:pPr>
        <w:spacing w:after="120"/>
        <w:jc w:val="both"/>
      </w:pPr>
      <w:r>
        <w:t>A Participating Workspace Context consumed from PE-001-C008 is a contextual anchor, not an authorization envelope. It never authorizes any C-024 Business Activity, operation, or decision, each of which remains independently governed by C-024's own Entry Context and, where applicable, C-002 (Chapter 5.7). Billing-modification eligibility is never derived from Workspace Type, Home Node, Membership, Role, or Persona unless a canonical authority explicitly establishes such a determination — none does in the supplied baseline, so no such determination is made here.</w:t>
      </w:r>
    </w:p>
    <w:p w14:paraId="01AF84EC" w14:textId="77777777" w:rsidR="00681993" w:rsidRDefault="00000000">
      <w:pPr>
        <w:pStyle w:val="Heading2"/>
      </w:pPr>
      <w:r>
        <w:t>9.10 Enterprise Journey Participation Contract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681993" w14:paraId="17DE308F" w14:textId="77777777">
        <w:tblPrEx>
          <w:tblCellMar>
            <w:top w:w="0" w:type="dxa"/>
            <w:bottom w:w="0" w:type="dxa"/>
          </w:tblCellMar>
        </w:tblPrEx>
        <w:trPr>
          <w:tblHeader/>
        </w:trPr>
        <w:tc>
          <w:tcPr>
            <w:tcW w:w="2808" w:type="dxa"/>
            <w:shd w:val="clear" w:color="auto" w:fill="1F3864"/>
            <w:tcMar>
              <w:top w:w="60" w:type="dxa"/>
              <w:left w:w="100" w:type="dxa"/>
              <w:bottom w:w="60" w:type="dxa"/>
              <w:right w:w="100" w:type="dxa"/>
            </w:tcMar>
          </w:tcPr>
          <w:p w14:paraId="458B02F6" w14:textId="77777777" w:rsidR="00681993" w:rsidRDefault="00000000">
            <w:r>
              <w:rPr>
                <w:b/>
                <w:bCs/>
                <w:color w:val="FFFFFF"/>
                <w:sz w:val="19"/>
                <w:szCs w:val="19"/>
              </w:rPr>
              <w:t>Journey Boundary</w:t>
            </w:r>
          </w:p>
        </w:tc>
        <w:tc>
          <w:tcPr>
            <w:tcW w:w="6552" w:type="dxa"/>
            <w:shd w:val="clear" w:color="auto" w:fill="1F3864"/>
            <w:tcMar>
              <w:top w:w="60" w:type="dxa"/>
              <w:left w:w="100" w:type="dxa"/>
              <w:bottom w:w="60" w:type="dxa"/>
              <w:right w:w="100" w:type="dxa"/>
            </w:tcMar>
          </w:tcPr>
          <w:p w14:paraId="00FD7E2D" w14:textId="77777777" w:rsidR="00681993" w:rsidRDefault="00000000">
            <w:r>
              <w:rPr>
                <w:b/>
                <w:bCs/>
                <w:color w:val="FFFFFF"/>
                <w:sz w:val="19"/>
                <w:szCs w:val="19"/>
              </w:rPr>
              <w:t>Required C-024 Treatment</w:t>
            </w:r>
          </w:p>
        </w:tc>
      </w:tr>
      <w:tr w:rsidR="00681993" w14:paraId="11D9032B" w14:textId="77777777">
        <w:tblPrEx>
          <w:tblCellMar>
            <w:top w:w="0" w:type="dxa"/>
            <w:bottom w:w="0" w:type="dxa"/>
          </w:tblCellMar>
        </w:tblPrEx>
        <w:tc>
          <w:tcPr>
            <w:tcW w:w="2808" w:type="dxa"/>
            <w:tcMar>
              <w:top w:w="60" w:type="dxa"/>
              <w:left w:w="100" w:type="dxa"/>
              <w:bottom w:w="60" w:type="dxa"/>
              <w:right w:w="100" w:type="dxa"/>
            </w:tcMar>
          </w:tcPr>
          <w:p w14:paraId="41F997DF" w14:textId="77777777" w:rsidR="00681993" w:rsidRDefault="00000000">
            <w:r>
              <w:rPr>
                <w:sz w:val="19"/>
                <w:szCs w:val="19"/>
              </w:rPr>
              <w:t>Journey enters for understanding</w:t>
            </w:r>
          </w:p>
        </w:tc>
        <w:tc>
          <w:tcPr>
            <w:tcW w:w="6552" w:type="dxa"/>
            <w:tcMar>
              <w:top w:w="60" w:type="dxa"/>
              <w:left w:w="100" w:type="dxa"/>
              <w:bottom w:w="60" w:type="dxa"/>
              <w:right w:w="100" w:type="dxa"/>
            </w:tcMar>
          </w:tcPr>
          <w:p w14:paraId="1F4414A7" w14:textId="77777777" w:rsidR="00681993" w:rsidRDefault="00000000">
            <w:r>
              <w:rPr>
                <w:sz w:val="19"/>
                <w:szCs w:val="19"/>
              </w:rPr>
              <w:t>Receive Enterprise Context and Billing Anchor Context; exit with standing understood, no change made.</w:t>
            </w:r>
          </w:p>
        </w:tc>
      </w:tr>
      <w:tr w:rsidR="00681993" w14:paraId="476F17E8" w14:textId="77777777">
        <w:tblPrEx>
          <w:tblCellMar>
            <w:top w:w="0" w:type="dxa"/>
            <w:bottom w:w="0" w:type="dxa"/>
          </w:tblCellMar>
        </w:tblPrEx>
        <w:tc>
          <w:tcPr>
            <w:tcW w:w="2808" w:type="dxa"/>
            <w:tcMar>
              <w:top w:w="60" w:type="dxa"/>
              <w:left w:w="100" w:type="dxa"/>
              <w:bottom w:w="60" w:type="dxa"/>
              <w:right w:w="100" w:type="dxa"/>
            </w:tcMar>
          </w:tcPr>
          <w:p w14:paraId="4D5B3A73" w14:textId="77777777" w:rsidR="00681993" w:rsidRDefault="00000000">
            <w:r>
              <w:rPr>
                <w:sz w:val="19"/>
                <w:szCs w:val="19"/>
              </w:rPr>
              <w:t>Journey enters for a billing change</w:t>
            </w:r>
          </w:p>
        </w:tc>
        <w:tc>
          <w:tcPr>
            <w:tcW w:w="6552" w:type="dxa"/>
            <w:tcMar>
              <w:top w:w="60" w:type="dxa"/>
              <w:left w:w="100" w:type="dxa"/>
              <w:bottom w:w="60" w:type="dxa"/>
              <w:right w:w="100" w:type="dxa"/>
            </w:tcMar>
          </w:tcPr>
          <w:p w14:paraId="3FDE1F99" w14:textId="77777777" w:rsidR="00681993" w:rsidRDefault="00000000">
            <w:r>
              <w:rPr>
                <w:sz w:val="19"/>
                <w:szCs w:val="19"/>
              </w:rPr>
              <w:t>Receive Enterprise Context and objective; exit with a committed transition and the resulting Billing Reference distributed, or an explicit uncommitted/unresolved state.</w:t>
            </w:r>
          </w:p>
        </w:tc>
      </w:tr>
      <w:tr w:rsidR="00681993" w14:paraId="74293434" w14:textId="77777777">
        <w:tblPrEx>
          <w:tblCellMar>
            <w:top w:w="0" w:type="dxa"/>
            <w:bottom w:w="0" w:type="dxa"/>
          </w:tblCellMar>
        </w:tblPrEx>
        <w:tc>
          <w:tcPr>
            <w:tcW w:w="2808" w:type="dxa"/>
            <w:tcMar>
              <w:top w:w="60" w:type="dxa"/>
              <w:left w:w="100" w:type="dxa"/>
              <w:bottom w:w="60" w:type="dxa"/>
              <w:right w:w="100" w:type="dxa"/>
            </w:tcMar>
          </w:tcPr>
          <w:p w14:paraId="0BF50BA2" w14:textId="77777777" w:rsidR="00681993" w:rsidRDefault="00000000">
            <w:r>
              <w:rPr>
                <w:sz w:val="19"/>
                <w:szCs w:val="19"/>
              </w:rPr>
              <w:t>Journey crosses into a future Invoicing/Payment/Accounting capability</w:t>
            </w:r>
          </w:p>
        </w:tc>
        <w:tc>
          <w:tcPr>
            <w:tcW w:w="6552" w:type="dxa"/>
            <w:tcMar>
              <w:top w:w="60" w:type="dxa"/>
              <w:left w:w="100" w:type="dxa"/>
              <w:bottom w:w="60" w:type="dxa"/>
              <w:right w:w="100" w:type="dxa"/>
            </w:tcMar>
          </w:tcPr>
          <w:p w14:paraId="52CBEBFD" w14:textId="77777777" w:rsidR="00681993" w:rsidRDefault="00000000">
            <w:r>
              <w:rPr>
                <w:sz w:val="19"/>
                <w:szCs w:val="19"/>
              </w:rPr>
              <w:t>Distribute the Billing Reference as preserved fact; the consuming capability's own journey continuation is its own concern, Pending Canonical Binding until that capability is established.</w:t>
            </w:r>
          </w:p>
        </w:tc>
      </w:tr>
      <w:tr w:rsidR="00681993" w14:paraId="62D8C88A" w14:textId="77777777">
        <w:tblPrEx>
          <w:tblCellMar>
            <w:top w:w="0" w:type="dxa"/>
            <w:bottom w:w="0" w:type="dxa"/>
          </w:tblCellMar>
        </w:tblPrEx>
        <w:tc>
          <w:tcPr>
            <w:tcW w:w="2808" w:type="dxa"/>
            <w:tcMar>
              <w:top w:w="60" w:type="dxa"/>
              <w:left w:w="100" w:type="dxa"/>
              <w:bottom w:w="60" w:type="dxa"/>
              <w:right w:w="100" w:type="dxa"/>
            </w:tcMar>
          </w:tcPr>
          <w:p w14:paraId="6BC4B349" w14:textId="77777777" w:rsidR="00681993" w:rsidRDefault="00000000">
            <w:r>
              <w:rPr>
                <w:sz w:val="19"/>
                <w:szCs w:val="19"/>
              </w:rPr>
              <w:t>Journey is interrupted</w:t>
            </w:r>
          </w:p>
        </w:tc>
        <w:tc>
          <w:tcPr>
            <w:tcW w:w="6552" w:type="dxa"/>
            <w:tcMar>
              <w:top w:w="60" w:type="dxa"/>
              <w:left w:w="100" w:type="dxa"/>
              <w:bottom w:w="60" w:type="dxa"/>
              <w:right w:w="100" w:type="dxa"/>
            </w:tcMar>
          </w:tcPr>
          <w:p w14:paraId="741EF638" w14:textId="77777777" w:rsidR="00681993" w:rsidRDefault="00000000">
            <w:r>
              <w:rPr>
                <w:sz w:val="19"/>
                <w:szCs w:val="19"/>
              </w:rPr>
              <w:t>Preserve last confirmed context per ERB-C024-08; resume rather than restart.</w:t>
            </w:r>
          </w:p>
        </w:tc>
      </w:tr>
    </w:tbl>
    <w:p w14:paraId="31923C43" w14:textId="77777777" w:rsidR="00681993" w:rsidRDefault="00681993">
      <w:pPr>
        <w:spacing w:after="160"/>
      </w:pPr>
    </w:p>
    <w:p w14:paraId="521E9FEB" w14:textId="77777777" w:rsidR="00681993" w:rsidRDefault="00000000">
      <w:pPr>
        <w:pStyle w:val="Heading2"/>
      </w:pPr>
      <w:r>
        <w:t>9.11 Business Activity Binding Standard</w:t>
      </w:r>
    </w:p>
    <w:p w14:paraId="7BE9E271" w14:textId="77777777" w:rsidR="00681993" w:rsidRDefault="00000000">
      <w:pPr>
        <w:spacing w:after="120"/>
        <w:jc w:val="both"/>
      </w:pPr>
      <w:r>
        <w:t>Every C-024 ERB and EX identifies a Business Activity/EAC binding requirement. No canonical Business Activity or EAC identifier for Billing Management exists in the supplied baseline; every such reference in this document is recorded as Pending Canonical Binding per IMP-001's authority, and no local identifier (e.g., BA-C024-xx, EAC-C024-xx, ACT-C024-xx) has been fabricated anywhere in this document.</w:t>
      </w:r>
    </w:p>
    <w:p w14:paraId="56A114B7" w14:textId="77777777" w:rsidR="00681993" w:rsidRDefault="00000000">
      <w:pPr>
        <w:pStyle w:val="Heading2"/>
      </w:pPr>
      <w:r>
        <w:t>9.12 EIO Binding Standard</w:t>
      </w:r>
    </w:p>
    <w:p w14:paraId="7CA4A07F" w14:textId="77777777" w:rsidR="00681993" w:rsidRDefault="00000000">
      <w:pPr>
        <w:spacing w:after="120"/>
        <w:jc w:val="both"/>
      </w:pPr>
      <w:r>
        <w:t xml:space="preserve">Every C-024 EX identifies an Enterprise Information Object binding requirement. No canonical EIO identifier for Billing Management exists in the supplied baseline; every such reference in this document is recorded as </w:t>
      </w:r>
      <w:r>
        <w:lastRenderedPageBreak/>
        <w:t>Pending Canonical Binding per the canonical EIO catalog authority, and no local EIO identifier has been fabricated anywhere in this document.</w:t>
      </w:r>
    </w:p>
    <w:p w14:paraId="52AE172E" w14:textId="77777777" w:rsidR="00681993" w:rsidRDefault="00000000">
      <w:pPr>
        <w:pStyle w:val="Heading2"/>
      </w:pPr>
      <w:r>
        <w:t>9.13 AI Experience Assurance</w:t>
      </w:r>
    </w:p>
    <w:p w14:paraId="7BBC210A" w14:textId="77777777" w:rsidR="00681993" w:rsidRDefault="00000000">
      <w:pPr>
        <w:spacing w:after="120"/>
        <w:jc w:val="both"/>
      </w:pPr>
      <w:r>
        <w:t>Every C-024 EX's AI Assistance field constrains AI to explanation, summarization, anomaly and variance identification, duplicate-Arrangement detection, downstream-impact identification, and recommendation. No EX permits AI to independently establish, reconfigure, or retire a Billing Arrangement, determine, adjust, or reverse a Billing Standing, approve a billing decision, change any Authoritative Billing Context, compute a price, tax amount, or currency conversion, generate an Invoice, process a Payment, or post to a Ledger (Chapter 5.4, BR-C024-08, BR-C024-11).</w:t>
      </w:r>
    </w:p>
    <w:p w14:paraId="7B4C7AF5" w14:textId="77777777" w:rsidR="00681993" w:rsidRDefault="00000000">
      <w:pPr>
        <w:pStyle w:val="Heading2"/>
      </w:pPr>
      <w:r>
        <w:t>9.14 Gold Standard Experience Quality Gates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4306"/>
        <w:gridCol w:w="2808"/>
      </w:tblGrid>
      <w:tr w:rsidR="00681993" w14:paraId="74EA557A" w14:textId="77777777">
        <w:tblPrEx>
          <w:tblCellMar>
            <w:top w:w="0" w:type="dxa"/>
            <w:bottom w:w="0" w:type="dxa"/>
          </w:tblCellMar>
        </w:tblPrEx>
        <w:trPr>
          <w:tblHeader/>
        </w:trPr>
        <w:tc>
          <w:tcPr>
            <w:tcW w:w="2246" w:type="dxa"/>
            <w:shd w:val="clear" w:color="auto" w:fill="1F3864"/>
            <w:tcMar>
              <w:top w:w="60" w:type="dxa"/>
              <w:left w:w="100" w:type="dxa"/>
              <w:bottom w:w="60" w:type="dxa"/>
              <w:right w:w="100" w:type="dxa"/>
            </w:tcMar>
          </w:tcPr>
          <w:p w14:paraId="401612CC" w14:textId="77777777" w:rsidR="00681993" w:rsidRDefault="00000000">
            <w:r>
              <w:rPr>
                <w:b/>
                <w:bCs/>
                <w:color w:val="FFFFFF"/>
                <w:sz w:val="19"/>
                <w:szCs w:val="19"/>
              </w:rPr>
              <w:t>Test</w:t>
            </w:r>
          </w:p>
        </w:tc>
        <w:tc>
          <w:tcPr>
            <w:tcW w:w="4306" w:type="dxa"/>
            <w:shd w:val="clear" w:color="auto" w:fill="1F3864"/>
            <w:tcMar>
              <w:top w:w="60" w:type="dxa"/>
              <w:left w:w="100" w:type="dxa"/>
              <w:bottom w:w="60" w:type="dxa"/>
              <w:right w:w="100" w:type="dxa"/>
            </w:tcMar>
          </w:tcPr>
          <w:p w14:paraId="29DBF773" w14:textId="77777777" w:rsidR="00681993" w:rsidRDefault="00000000">
            <w:r>
              <w:rPr>
                <w:b/>
                <w:bCs/>
                <w:color w:val="FFFFFF"/>
                <w:sz w:val="19"/>
                <w:szCs w:val="19"/>
              </w:rPr>
              <w:t>Gold Standard Requirement</w:t>
            </w:r>
          </w:p>
        </w:tc>
        <w:tc>
          <w:tcPr>
            <w:tcW w:w="2808" w:type="dxa"/>
            <w:shd w:val="clear" w:color="auto" w:fill="1F3864"/>
            <w:tcMar>
              <w:top w:w="60" w:type="dxa"/>
              <w:left w:w="100" w:type="dxa"/>
              <w:bottom w:w="60" w:type="dxa"/>
              <w:right w:w="100" w:type="dxa"/>
            </w:tcMar>
          </w:tcPr>
          <w:p w14:paraId="76B0BA5C" w14:textId="77777777" w:rsidR="00681993" w:rsidRDefault="00000000">
            <w:r>
              <w:rPr>
                <w:b/>
                <w:bCs/>
                <w:color w:val="FFFFFF"/>
                <w:sz w:val="19"/>
                <w:szCs w:val="19"/>
              </w:rPr>
              <w:t>C-024 Result</w:t>
            </w:r>
          </w:p>
        </w:tc>
      </w:tr>
      <w:tr w:rsidR="00681993" w14:paraId="74943A28" w14:textId="77777777">
        <w:tblPrEx>
          <w:tblCellMar>
            <w:top w:w="0" w:type="dxa"/>
            <w:bottom w:w="0" w:type="dxa"/>
          </w:tblCellMar>
        </w:tblPrEx>
        <w:tc>
          <w:tcPr>
            <w:tcW w:w="2246" w:type="dxa"/>
            <w:tcMar>
              <w:top w:w="60" w:type="dxa"/>
              <w:left w:w="100" w:type="dxa"/>
              <w:bottom w:w="60" w:type="dxa"/>
              <w:right w:w="100" w:type="dxa"/>
            </w:tcMar>
          </w:tcPr>
          <w:p w14:paraId="5CDE257A" w14:textId="77777777" w:rsidR="00681993" w:rsidRDefault="00000000">
            <w:r>
              <w:rPr>
                <w:sz w:val="19"/>
                <w:szCs w:val="19"/>
              </w:rPr>
              <w:t>Capability coverage</w:t>
            </w:r>
          </w:p>
        </w:tc>
        <w:tc>
          <w:tcPr>
            <w:tcW w:w="4306" w:type="dxa"/>
            <w:tcMar>
              <w:top w:w="60" w:type="dxa"/>
              <w:left w:w="100" w:type="dxa"/>
              <w:bottom w:w="60" w:type="dxa"/>
              <w:right w:w="100" w:type="dxa"/>
            </w:tcMar>
          </w:tcPr>
          <w:p w14:paraId="51509269" w14:textId="77777777" w:rsidR="00681993" w:rsidRDefault="00000000">
            <w:r>
              <w:rPr>
                <w:sz w:val="19"/>
                <w:szCs w:val="19"/>
              </w:rPr>
              <w:t>CRB expresses the full C-024 experience architecture.</w:t>
            </w:r>
          </w:p>
        </w:tc>
        <w:tc>
          <w:tcPr>
            <w:tcW w:w="2808" w:type="dxa"/>
            <w:tcMar>
              <w:top w:w="60" w:type="dxa"/>
              <w:left w:w="100" w:type="dxa"/>
              <w:bottom w:w="60" w:type="dxa"/>
              <w:right w:w="100" w:type="dxa"/>
            </w:tcMar>
          </w:tcPr>
          <w:p w14:paraId="1B0D9EDD" w14:textId="77777777" w:rsidR="00681993" w:rsidRDefault="00000000">
            <w:r>
              <w:rPr>
                <w:sz w:val="19"/>
                <w:szCs w:val="19"/>
              </w:rPr>
              <w:t>PASS</w:t>
            </w:r>
          </w:p>
        </w:tc>
      </w:tr>
      <w:tr w:rsidR="00681993" w14:paraId="424FE96F" w14:textId="77777777">
        <w:tblPrEx>
          <w:tblCellMar>
            <w:top w:w="0" w:type="dxa"/>
            <w:bottom w:w="0" w:type="dxa"/>
          </w:tblCellMar>
        </w:tblPrEx>
        <w:tc>
          <w:tcPr>
            <w:tcW w:w="2246" w:type="dxa"/>
            <w:tcMar>
              <w:top w:w="60" w:type="dxa"/>
              <w:left w:w="100" w:type="dxa"/>
              <w:bottom w:w="60" w:type="dxa"/>
              <w:right w:w="100" w:type="dxa"/>
            </w:tcMar>
          </w:tcPr>
          <w:p w14:paraId="7588015F" w14:textId="77777777" w:rsidR="00681993" w:rsidRDefault="00000000">
            <w:r>
              <w:rPr>
                <w:sz w:val="19"/>
                <w:szCs w:val="19"/>
              </w:rPr>
              <w:t>ERB necessity</w:t>
            </w:r>
          </w:p>
        </w:tc>
        <w:tc>
          <w:tcPr>
            <w:tcW w:w="4306" w:type="dxa"/>
            <w:tcMar>
              <w:top w:w="60" w:type="dxa"/>
              <w:left w:w="100" w:type="dxa"/>
              <w:bottom w:w="60" w:type="dxa"/>
              <w:right w:w="100" w:type="dxa"/>
            </w:tcMar>
          </w:tcPr>
          <w:p w14:paraId="7DA988A0" w14:textId="77777777" w:rsidR="00681993" w:rsidRDefault="00000000">
            <w:r>
              <w:rPr>
                <w:sz w:val="19"/>
                <w:szCs w:val="19"/>
              </w:rPr>
              <w:t>Every ERB represents a distinct enterprise concern genuinely required by the capability.</w:t>
            </w:r>
          </w:p>
        </w:tc>
        <w:tc>
          <w:tcPr>
            <w:tcW w:w="2808" w:type="dxa"/>
            <w:tcMar>
              <w:top w:w="60" w:type="dxa"/>
              <w:left w:w="100" w:type="dxa"/>
              <w:bottom w:w="60" w:type="dxa"/>
              <w:right w:w="100" w:type="dxa"/>
            </w:tcMar>
          </w:tcPr>
          <w:p w14:paraId="6BEB70B6" w14:textId="77777777" w:rsidR="00681993" w:rsidRDefault="00000000">
            <w:r>
              <w:rPr>
                <w:sz w:val="19"/>
                <w:szCs w:val="19"/>
              </w:rPr>
              <w:t>PASS</w:t>
            </w:r>
          </w:p>
        </w:tc>
      </w:tr>
      <w:tr w:rsidR="00681993" w14:paraId="22330261" w14:textId="77777777">
        <w:tblPrEx>
          <w:tblCellMar>
            <w:top w:w="0" w:type="dxa"/>
            <w:bottom w:w="0" w:type="dxa"/>
          </w:tblCellMar>
        </w:tblPrEx>
        <w:tc>
          <w:tcPr>
            <w:tcW w:w="2246" w:type="dxa"/>
            <w:tcMar>
              <w:top w:w="60" w:type="dxa"/>
              <w:left w:w="100" w:type="dxa"/>
              <w:bottom w:w="60" w:type="dxa"/>
              <w:right w:w="100" w:type="dxa"/>
            </w:tcMar>
          </w:tcPr>
          <w:p w14:paraId="0EBB0FC9" w14:textId="77777777" w:rsidR="00681993" w:rsidRDefault="00000000">
            <w:r>
              <w:rPr>
                <w:sz w:val="19"/>
                <w:szCs w:val="19"/>
              </w:rPr>
              <w:t>EX necessity</w:t>
            </w:r>
          </w:p>
        </w:tc>
        <w:tc>
          <w:tcPr>
            <w:tcW w:w="4306" w:type="dxa"/>
            <w:tcMar>
              <w:top w:w="60" w:type="dxa"/>
              <w:left w:w="100" w:type="dxa"/>
              <w:bottom w:w="60" w:type="dxa"/>
              <w:right w:w="100" w:type="dxa"/>
            </w:tcMar>
          </w:tcPr>
          <w:p w14:paraId="395937EF" w14:textId="77777777" w:rsidR="00681993" w:rsidRDefault="00000000">
            <w:r>
              <w:rPr>
                <w:sz w:val="19"/>
                <w:szCs w:val="19"/>
              </w:rPr>
              <w:t>Every EX represents a distinct enterprise experience, not generic filler.</w:t>
            </w:r>
          </w:p>
        </w:tc>
        <w:tc>
          <w:tcPr>
            <w:tcW w:w="2808" w:type="dxa"/>
            <w:tcMar>
              <w:top w:w="60" w:type="dxa"/>
              <w:left w:w="100" w:type="dxa"/>
              <w:bottom w:w="60" w:type="dxa"/>
              <w:right w:w="100" w:type="dxa"/>
            </w:tcMar>
          </w:tcPr>
          <w:p w14:paraId="2EC3A238" w14:textId="77777777" w:rsidR="00681993" w:rsidRDefault="00000000">
            <w:r>
              <w:rPr>
                <w:sz w:val="19"/>
                <w:szCs w:val="19"/>
              </w:rPr>
              <w:t>PASS</w:t>
            </w:r>
          </w:p>
        </w:tc>
      </w:tr>
      <w:tr w:rsidR="00681993" w14:paraId="175125B2" w14:textId="77777777">
        <w:tblPrEx>
          <w:tblCellMar>
            <w:top w:w="0" w:type="dxa"/>
            <w:bottom w:w="0" w:type="dxa"/>
          </w:tblCellMar>
        </w:tblPrEx>
        <w:tc>
          <w:tcPr>
            <w:tcW w:w="2246" w:type="dxa"/>
            <w:tcMar>
              <w:top w:w="60" w:type="dxa"/>
              <w:left w:w="100" w:type="dxa"/>
              <w:bottom w:w="60" w:type="dxa"/>
              <w:right w:w="100" w:type="dxa"/>
            </w:tcMar>
          </w:tcPr>
          <w:p w14:paraId="19EF1A62" w14:textId="77777777" w:rsidR="00681993" w:rsidRDefault="00000000">
            <w:r>
              <w:rPr>
                <w:sz w:val="19"/>
                <w:szCs w:val="19"/>
              </w:rPr>
              <w:t>Seven-dimension completeness</w:t>
            </w:r>
          </w:p>
        </w:tc>
        <w:tc>
          <w:tcPr>
            <w:tcW w:w="4306" w:type="dxa"/>
            <w:tcMar>
              <w:top w:w="60" w:type="dxa"/>
              <w:left w:w="100" w:type="dxa"/>
              <w:bottom w:w="60" w:type="dxa"/>
              <w:right w:w="100" w:type="dxa"/>
            </w:tcMar>
          </w:tcPr>
          <w:p w14:paraId="04D3DE99" w14:textId="77777777" w:rsidR="00681993" w:rsidRDefault="00000000">
            <w:r>
              <w:rPr>
                <w:sz w:val="19"/>
                <w:szCs w:val="19"/>
              </w:rPr>
              <w:t>Every ERB and EX engineers all seven context dimensions explicitly.</w:t>
            </w:r>
          </w:p>
        </w:tc>
        <w:tc>
          <w:tcPr>
            <w:tcW w:w="2808" w:type="dxa"/>
            <w:tcMar>
              <w:top w:w="60" w:type="dxa"/>
              <w:left w:w="100" w:type="dxa"/>
              <w:bottom w:w="60" w:type="dxa"/>
              <w:right w:w="100" w:type="dxa"/>
            </w:tcMar>
          </w:tcPr>
          <w:p w14:paraId="4F0F4183" w14:textId="77777777" w:rsidR="00681993" w:rsidRDefault="00000000">
            <w:r>
              <w:rPr>
                <w:sz w:val="19"/>
                <w:szCs w:val="19"/>
              </w:rPr>
              <w:t>PASS</w:t>
            </w:r>
          </w:p>
        </w:tc>
      </w:tr>
      <w:tr w:rsidR="00681993" w14:paraId="74526AD0" w14:textId="77777777">
        <w:tblPrEx>
          <w:tblCellMar>
            <w:top w:w="0" w:type="dxa"/>
            <w:bottom w:w="0" w:type="dxa"/>
          </w:tblCellMar>
        </w:tblPrEx>
        <w:tc>
          <w:tcPr>
            <w:tcW w:w="2246" w:type="dxa"/>
            <w:tcMar>
              <w:top w:w="60" w:type="dxa"/>
              <w:left w:w="100" w:type="dxa"/>
              <w:bottom w:w="60" w:type="dxa"/>
              <w:right w:w="100" w:type="dxa"/>
            </w:tcMar>
          </w:tcPr>
          <w:p w14:paraId="1F1FCEBF" w14:textId="77777777" w:rsidR="00681993" w:rsidRDefault="00000000">
            <w:r>
              <w:rPr>
                <w:sz w:val="19"/>
                <w:szCs w:val="19"/>
              </w:rPr>
              <w:t>Created/Produced distinction</w:t>
            </w:r>
          </w:p>
        </w:tc>
        <w:tc>
          <w:tcPr>
            <w:tcW w:w="4306" w:type="dxa"/>
            <w:tcMar>
              <w:top w:w="60" w:type="dxa"/>
              <w:left w:w="100" w:type="dxa"/>
              <w:bottom w:w="60" w:type="dxa"/>
              <w:right w:w="100" w:type="dxa"/>
            </w:tcMar>
          </w:tcPr>
          <w:p w14:paraId="224B27E4" w14:textId="77777777" w:rsidR="00681993" w:rsidRDefault="00000000">
            <w:r>
              <w:rPr>
                <w:sz w:val="19"/>
                <w:szCs w:val="19"/>
              </w:rPr>
              <w:t>Never conflated.</w:t>
            </w:r>
          </w:p>
        </w:tc>
        <w:tc>
          <w:tcPr>
            <w:tcW w:w="2808" w:type="dxa"/>
            <w:tcMar>
              <w:top w:w="60" w:type="dxa"/>
              <w:left w:w="100" w:type="dxa"/>
              <w:bottom w:w="60" w:type="dxa"/>
              <w:right w:w="100" w:type="dxa"/>
            </w:tcMar>
          </w:tcPr>
          <w:p w14:paraId="384619A4" w14:textId="77777777" w:rsidR="00681993" w:rsidRDefault="00000000">
            <w:r>
              <w:rPr>
                <w:sz w:val="19"/>
                <w:szCs w:val="19"/>
              </w:rPr>
              <w:t>PASS</w:t>
            </w:r>
          </w:p>
        </w:tc>
      </w:tr>
      <w:tr w:rsidR="00681993" w14:paraId="1B673DB6" w14:textId="77777777">
        <w:tblPrEx>
          <w:tblCellMar>
            <w:top w:w="0" w:type="dxa"/>
            <w:bottom w:w="0" w:type="dxa"/>
          </w:tblCellMar>
        </w:tblPrEx>
        <w:tc>
          <w:tcPr>
            <w:tcW w:w="2246" w:type="dxa"/>
            <w:tcMar>
              <w:top w:w="60" w:type="dxa"/>
              <w:left w:w="100" w:type="dxa"/>
              <w:bottom w:w="60" w:type="dxa"/>
              <w:right w:w="100" w:type="dxa"/>
            </w:tcMar>
          </w:tcPr>
          <w:p w14:paraId="18D89D49" w14:textId="77777777" w:rsidR="00681993" w:rsidRDefault="00000000">
            <w:r>
              <w:rPr>
                <w:sz w:val="19"/>
                <w:szCs w:val="19"/>
              </w:rPr>
              <w:t>Superseded/Invalidated distinction</w:t>
            </w:r>
          </w:p>
        </w:tc>
        <w:tc>
          <w:tcPr>
            <w:tcW w:w="4306" w:type="dxa"/>
            <w:tcMar>
              <w:top w:w="60" w:type="dxa"/>
              <w:left w:w="100" w:type="dxa"/>
              <w:bottom w:w="60" w:type="dxa"/>
              <w:right w:w="100" w:type="dxa"/>
            </w:tcMar>
          </w:tcPr>
          <w:p w14:paraId="4916A667" w14:textId="77777777" w:rsidR="00681993" w:rsidRDefault="00000000">
            <w:r>
              <w:rPr>
                <w:sz w:val="19"/>
                <w:szCs w:val="19"/>
              </w:rPr>
              <w:t>Never conflated.</w:t>
            </w:r>
          </w:p>
        </w:tc>
        <w:tc>
          <w:tcPr>
            <w:tcW w:w="2808" w:type="dxa"/>
            <w:tcMar>
              <w:top w:w="60" w:type="dxa"/>
              <w:left w:w="100" w:type="dxa"/>
              <w:bottom w:w="60" w:type="dxa"/>
              <w:right w:w="100" w:type="dxa"/>
            </w:tcMar>
          </w:tcPr>
          <w:p w14:paraId="04FA8FB1" w14:textId="77777777" w:rsidR="00681993" w:rsidRDefault="00000000">
            <w:r>
              <w:rPr>
                <w:sz w:val="19"/>
                <w:szCs w:val="19"/>
              </w:rPr>
              <w:t>PASS</w:t>
            </w:r>
          </w:p>
        </w:tc>
      </w:tr>
      <w:tr w:rsidR="00681993" w14:paraId="00F20F8F" w14:textId="77777777">
        <w:tblPrEx>
          <w:tblCellMar>
            <w:top w:w="0" w:type="dxa"/>
            <w:bottom w:w="0" w:type="dxa"/>
          </w:tblCellMar>
        </w:tblPrEx>
        <w:tc>
          <w:tcPr>
            <w:tcW w:w="2246" w:type="dxa"/>
            <w:tcMar>
              <w:top w:w="60" w:type="dxa"/>
              <w:left w:w="100" w:type="dxa"/>
              <w:bottom w:w="60" w:type="dxa"/>
              <w:right w:w="100" w:type="dxa"/>
            </w:tcMar>
          </w:tcPr>
          <w:p w14:paraId="62B742BC" w14:textId="77777777" w:rsidR="00681993" w:rsidRDefault="00000000">
            <w:r>
              <w:rPr>
                <w:sz w:val="19"/>
                <w:szCs w:val="19"/>
              </w:rPr>
              <w:t>Single governing ERB per EX</w:t>
            </w:r>
          </w:p>
        </w:tc>
        <w:tc>
          <w:tcPr>
            <w:tcW w:w="4306" w:type="dxa"/>
            <w:tcMar>
              <w:top w:w="60" w:type="dxa"/>
              <w:left w:w="100" w:type="dxa"/>
              <w:bottom w:w="60" w:type="dxa"/>
              <w:right w:w="100" w:type="dxa"/>
            </w:tcMar>
          </w:tcPr>
          <w:p w14:paraId="2B881B69" w14:textId="77777777" w:rsidR="00681993" w:rsidRDefault="00000000">
            <w:r>
              <w:rPr>
                <w:sz w:val="19"/>
                <w:szCs w:val="19"/>
              </w:rPr>
              <w:t>No EX has more than one governing ERB.</w:t>
            </w:r>
          </w:p>
        </w:tc>
        <w:tc>
          <w:tcPr>
            <w:tcW w:w="2808" w:type="dxa"/>
            <w:tcMar>
              <w:top w:w="60" w:type="dxa"/>
              <w:left w:w="100" w:type="dxa"/>
              <w:bottom w:w="60" w:type="dxa"/>
              <w:right w:w="100" w:type="dxa"/>
            </w:tcMar>
          </w:tcPr>
          <w:p w14:paraId="1F906150" w14:textId="77777777" w:rsidR="00681993" w:rsidRDefault="00000000">
            <w:r>
              <w:rPr>
                <w:sz w:val="19"/>
                <w:szCs w:val="19"/>
              </w:rPr>
              <w:t>PASS</w:t>
            </w:r>
          </w:p>
        </w:tc>
      </w:tr>
      <w:tr w:rsidR="00681993" w14:paraId="659F8019" w14:textId="77777777">
        <w:tblPrEx>
          <w:tblCellMar>
            <w:top w:w="0" w:type="dxa"/>
            <w:bottom w:w="0" w:type="dxa"/>
          </w:tblCellMar>
        </w:tblPrEx>
        <w:tc>
          <w:tcPr>
            <w:tcW w:w="2246" w:type="dxa"/>
            <w:tcMar>
              <w:top w:w="60" w:type="dxa"/>
              <w:left w:w="100" w:type="dxa"/>
              <w:bottom w:w="60" w:type="dxa"/>
              <w:right w:w="100" w:type="dxa"/>
            </w:tcMar>
          </w:tcPr>
          <w:p w14:paraId="614B9E17" w14:textId="77777777" w:rsidR="00681993" w:rsidRDefault="00000000">
            <w:r>
              <w:rPr>
                <w:sz w:val="19"/>
                <w:szCs w:val="19"/>
              </w:rPr>
              <w:t>Canonical binding discipline</w:t>
            </w:r>
          </w:p>
        </w:tc>
        <w:tc>
          <w:tcPr>
            <w:tcW w:w="4306" w:type="dxa"/>
            <w:tcMar>
              <w:top w:w="60" w:type="dxa"/>
              <w:left w:w="100" w:type="dxa"/>
              <w:bottom w:w="60" w:type="dxa"/>
              <w:right w:w="100" w:type="dxa"/>
            </w:tcMar>
          </w:tcPr>
          <w:p w14:paraId="2CFCBA97" w14:textId="77777777" w:rsidR="00681993" w:rsidRDefault="00000000">
            <w:r>
              <w:rPr>
                <w:sz w:val="19"/>
                <w:szCs w:val="19"/>
              </w:rPr>
              <w:t>No fabricated Business Activity/EAC or EIO identifier.</w:t>
            </w:r>
          </w:p>
        </w:tc>
        <w:tc>
          <w:tcPr>
            <w:tcW w:w="2808" w:type="dxa"/>
            <w:tcMar>
              <w:top w:w="60" w:type="dxa"/>
              <w:left w:w="100" w:type="dxa"/>
              <w:bottom w:w="60" w:type="dxa"/>
              <w:right w:w="100" w:type="dxa"/>
            </w:tcMar>
          </w:tcPr>
          <w:p w14:paraId="768EF6D0" w14:textId="77777777" w:rsidR="00681993" w:rsidRDefault="00000000">
            <w:r>
              <w:rPr>
                <w:sz w:val="19"/>
                <w:szCs w:val="19"/>
              </w:rPr>
              <w:t>PASS</w:t>
            </w:r>
          </w:p>
        </w:tc>
      </w:tr>
      <w:tr w:rsidR="00681993" w14:paraId="720DBD97" w14:textId="77777777">
        <w:tblPrEx>
          <w:tblCellMar>
            <w:top w:w="0" w:type="dxa"/>
            <w:bottom w:w="0" w:type="dxa"/>
          </w:tblCellMar>
        </w:tblPrEx>
        <w:tc>
          <w:tcPr>
            <w:tcW w:w="2246" w:type="dxa"/>
            <w:tcMar>
              <w:top w:w="60" w:type="dxa"/>
              <w:left w:w="100" w:type="dxa"/>
              <w:bottom w:w="60" w:type="dxa"/>
              <w:right w:w="100" w:type="dxa"/>
            </w:tcMar>
          </w:tcPr>
          <w:p w14:paraId="330226B5" w14:textId="77777777" w:rsidR="00681993" w:rsidRDefault="00000000">
            <w:r>
              <w:rPr>
                <w:sz w:val="19"/>
                <w:szCs w:val="19"/>
              </w:rPr>
              <w:t>Business Intent preservation</w:t>
            </w:r>
          </w:p>
        </w:tc>
        <w:tc>
          <w:tcPr>
            <w:tcW w:w="4306" w:type="dxa"/>
            <w:tcMar>
              <w:top w:w="60" w:type="dxa"/>
              <w:left w:w="100" w:type="dxa"/>
              <w:bottom w:w="60" w:type="dxa"/>
              <w:right w:w="100" w:type="dxa"/>
            </w:tcMar>
          </w:tcPr>
          <w:p w14:paraId="7493CF9B" w14:textId="77777777" w:rsidR="00681993" w:rsidRDefault="00000000">
            <w:r>
              <w:rPr>
                <w:sz w:val="19"/>
                <w:szCs w:val="19"/>
              </w:rPr>
              <w:t>CAP-001 Business Intent preserved verbatim.</w:t>
            </w:r>
          </w:p>
        </w:tc>
        <w:tc>
          <w:tcPr>
            <w:tcW w:w="2808" w:type="dxa"/>
            <w:tcMar>
              <w:top w:w="60" w:type="dxa"/>
              <w:left w:w="100" w:type="dxa"/>
              <w:bottom w:w="60" w:type="dxa"/>
              <w:right w:w="100" w:type="dxa"/>
            </w:tcMar>
          </w:tcPr>
          <w:p w14:paraId="6590760D" w14:textId="77777777" w:rsidR="00681993" w:rsidRDefault="00000000">
            <w:r>
              <w:rPr>
                <w:sz w:val="19"/>
                <w:szCs w:val="19"/>
              </w:rPr>
              <w:t>PASS</w:t>
            </w:r>
          </w:p>
        </w:tc>
      </w:tr>
      <w:tr w:rsidR="00681993" w14:paraId="6AB22E22" w14:textId="77777777">
        <w:tblPrEx>
          <w:tblCellMar>
            <w:top w:w="0" w:type="dxa"/>
            <w:bottom w:w="0" w:type="dxa"/>
          </w:tblCellMar>
        </w:tblPrEx>
        <w:tc>
          <w:tcPr>
            <w:tcW w:w="2246" w:type="dxa"/>
            <w:tcMar>
              <w:top w:w="60" w:type="dxa"/>
              <w:left w:w="100" w:type="dxa"/>
              <w:bottom w:w="60" w:type="dxa"/>
              <w:right w:w="100" w:type="dxa"/>
            </w:tcMar>
          </w:tcPr>
          <w:p w14:paraId="142F4723" w14:textId="77777777" w:rsidR="00681993" w:rsidRDefault="00000000">
            <w:r>
              <w:rPr>
                <w:sz w:val="19"/>
                <w:szCs w:val="19"/>
              </w:rPr>
              <w:t>Ownership boundary</w:t>
            </w:r>
          </w:p>
        </w:tc>
        <w:tc>
          <w:tcPr>
            <w:tcW w:w="4306" w:type="dxa"/>
            <w:tcMar>
              <w:top w:w="60" w:type="dxa"/>
              <w:left w:w="100" w:type="dxa"/>
              <w:bottom w:w="60" w:type="dxa"/>
              <w:right w:w="100" w:type="dxa"/>
            </w:tcMar>
          </w:tcPr>
          <w:p w14:paraId="74C8D829" w14:textId="77777777" w:rsidR="00681993" w:rsidRDefault="00000000">
            <w:r>
              <w:rPr>
                <w:sz w:val="19"/>
                <w:szCs w:val="19"/>
              </w:rPr>
              <w:t>No absorption of C-002/C-008/C-020/C-021/C-022/C-023/C-025/C-040 domain semantics, nor of Invoicing/Payment/Accounting/Tax.</w:t>
            </w:r>
          </w:p>
        </w:tc>
        <w:tc>
          <w:tcPr>
            <w:tcW w:w="2808" w:type="dxa"/>
            <w:tcMar>
              <w:top w:w="60" w:type="dxa"/>
              <w:left w:w="100" w:type="dxa"/>
              <w:bottom w:w="60" w:type="dxa"/>
              <w:right w:w="100" w:type="dxa"/>
            </w:tcMar>
          </w:tcPr>
          <w:p w14:paraId="5819A3EA" w14:textId="77777777" w:rsidR="00681993" w:rsidRDefault="00000000">
            <w:r>
              <w:rPr>
                <w:sz w:val="19"/>
                <w:szCs w:val="19"/>
              </w:rPr>
              <w:t>PASS</w:t>
            </w:r>
          </w:p>
        </w:tc>
      </w:tr>
      <w:tr w:rsidR="00681993" w14:paraId="260A3860" w14:textId="77777777">
        <w:tblPrEx>
          <w:tblCellMar>
            <w:top w:w="0" w:type="dxa"/>
            <w:bottom w:w="0" w:type="dxa"/>
          </w:tblCellMar>
        </w:tblPrEx>
        <w:tc>
          <w:tcPr>
            <w:tcW w:w="2246" w:type="dxa"/>
            <w:tcMar>
              <w:top w:w="60" w:type="dxa"/>
              <w:left w:w="100" w:type="dxa"/>
              <w:bottom w:w="60" w:type="dxa"/>
              <w:right w:w="100" w:type="dxa"/>
            </w:tcMar>
          </w:tcPr>
          <w:p w14:paraId="50A0BE4B" w14:textId="77777777" w:rsidR="00681993" w:rsidRDefault="00000000">
            <w:r>
              <w:rPr>
                <w:sz w:val="19"/>
                <w:szCs w:val="19"/>
              </w:rPr>
              <w:t>Lineage integrity</w:t>
            </w:r>
          </w:p>
        </w:tc>
        <w:tc>
          <w:tcPr>
            <w:tcW w:w="4306" w:type="dxa"/>
            <w:tcMar>
              <w:top w:w="60" w:type="dxa"/>
              <w:left w:w="100" w:type="dxa"/>
              <w:bottom w:w="60" w:type="dxa"/>
              <w:right w:w="100" w:type="dxa"/>
            </w:tcMar>
          </w:tcPr>
          <w:p w14:paraId="41B12B52" w14:textId="77777777" w:rsidR="00681993" w:rsidRDefault="00000000">
            <w:r>
              <w:rPr>
                <w:sz w:val="19"/>
                <w:szCs w:val="19"/>
              </w:rPr>
              <w:t>Every adjustment and reversal preserves full, traceable lineage.</w:t>
            </w:r>
          </w:p>
        </w:tc>
        <w:tc>
          <w:tcPr>
            <w:tcW w:w="2808" w:type="dxa"/>
            <w:tcMar>
              <w:top w:w="60" w:type="dxa"/>
              <w:left w:w="100" w:type="dxa"/>
              <w:bottom w:w="60" w:type="dxa"/>
              <w:right w:w="100" w:type="dxa"/>
            </w:tcMar>
          </w:tcPr>
          <w:p w14:paraId="44D7CE18" w14:textId="77777777" w:rsidR="00681993" w:rsidRDefault="00000000">
            <w:r>
              <w:rPr>
                <w:sz w:val="19"/>
                <w:szCs w:val="19"/>
              </w:rPr>
              <w:t>PASS</w:t>
            </w:r>
          </w:p>
        </w:tc>
      </w:tr>
      <w:tr w:rsidR="00681993" w14:paraId="7B983C9C" w14:textId="77777777">
        <w:tblPrEx>
          <w:tblCellMar>
            <w:top w:w="0" w:type="dxa"/>
            <w:bottom w:w="0" w:type="dxa"/>
          </w:tblCellMar>
        </w:tblPrEx>
        <w:tc>
          <w:tcPr>
            <w:tcW w:w="2246" w:type="dxa"/>
            <w:tcMar>
              <w:top w:w="60" w:type="dxa"/>
              <w:left w:w="100" w:type="dxa"/>
              <w:bottom w:w="60" w:type="dxa"/>
              <w:right w:w="100" w:type="dxa"/>
            </w:tcMar>
          </w:tcPr>
          <w:p w14:paraId="7121838E" w14:textId="77777777" w:rsidR="00681993" w:rsidRDefault="00000000">
            <w:r>
              <w:rPr>
                <w:sz w:val="19"/>
                <w:szCs w:val="19"/>
              </w:rPr>
              <w:t>Authority separation</w:t>
            </w:r>
          </w:p>
        </w:tc>
        <w:tc>
          <w:tcPr>
            <w:tcW w:w="4306" w:type="dxa"/>
            <w:tcMar>
              <w:top w:w="60" w:type="dxa"/>
              <w:left w:w="100" w:type="dxa"/>
              <w:bottom w:w="60" w:type="dxa"/>
              <w:right w:w="100" w:type="dxa"/>
            </w:tcMar>
          </w:tcPr>
          <w:p w14:paraId="2DC0BFC5" w14:textId="77777777" w:rsidR="00681993" w:rsidRDefault="00000000">
            <w:r>
              <w:rPr>
                <w:sz w:val="19"/>
                <w:szCs w:val="19"/>
              </w:rPr>
              <w:t>Billing Arrangement authority, Billing Period authority, and Billing Standing authority are each keyed only to their own anchor or pair, never duplicated.</w:t>
            </w:r>
          </w:p>
        </w:tc>
        <w:tc>
          <w:tcPr>
            <w:tcW w:w="2808" w:type="dxa"/>
            <w:tcMar>
              <w:top w:w="60" w:type="dxa"/>
              <w:left w:w="100" w:type="dxa"/>
              <w:bottom w:w="60" w:type="dxa"/>
              <w:right w:w="100" w:type="dxa"/>
            </w:tcMar>
          </w:tcPr>
          <w:p w14:paraId="5689B2AB" w14:textId="77777777" w:rsidR="00681993" w:rsidRDefault="00000000">
            <w:r>
              <w:rPr>
                <w:sz w:val="19"/>
                <w:szCs w:val="19"/>
              </w:rPr>
              <w:t>PASS</w:t>
            </w:r>
          </w:p>
        </w:tc>
      </w:tr>
      <w:tr w:rsidR="00681993" w14:paraId="3ABCD6D3" w14:textId="77777777">
        <w:tblPrEx>
          <w:tblCellMar>
            <w:top w:w="0" w:type="dxa"/>
            <w:bottom w:w="0" w:type="dxa"/>
          </w:tblCellMar>
        </w:tblPrEx>
        <w:tc>
          <w:tcPr>
            <w:tcW w:w="2246" w:type="dxa"/>
            <w:tcMar>
              <w:top w:w="60" w:type="dxa"/>
              <w:left w:w="100" w:type="dxa"/>
              <w:bottom w:w="60" w:type="dxa"/>
              <w:right w:w="100" w:type="dxa"/>
            </w:tcMar>
          </w:tcPr>
          <w:p w14:paraId="1A5A1B7E" w14:textId="77777777" w:rsidR="00681993" w:rsidRDefault="00000000">
            <w:r>
              <w:rPr>
                <w:sz w:val="19"/>
                <w:szCs w:val="19"/>
              </w:rPr>
              <w:t>Substitution test</w:t>
            </w:r>
          </w:p>
        </w:tc>
        <w:tc>
          <w:tcPr>
            <w:tcW w:w="4306" w:type="dxa"/>
            <w:tcMar>
              <w:top w:w="60" w:type="dxa"/>
              <w:left w:w="100" w:type="dxa"/>
              <w:bottom w:w="60" w:type="dxa"/>
              <w:right w:w="100" w:type="dxa"/>
            </w:tcMar>
          </w:tcPr>
          <w:p w14:paraId="0DDD7D21" w14:textId="77777777" w:rsidR="00681993" w:rsidRDefault="00000000">
            <w:r>
              <w:rPr>
                <w:sz w:val="19"/>
                <w:szCs w:val="19"/>
              </w:rPr>
              <w:t>Architecture is specific to Billing Management.</w:t>
            </w:r>
          </w:p>
        </w:tc>
        <w:tc>
          <w:tcPr>
            <w:tcW w:w="2808" w:type="dxa"/>
            <w:tcMar>
              <w:top w:w="60" w:type="dxa"/>
              <w:left w:w="100" w:type="dxa"/>
              <w:bottom w:w="60" w:type="dxa"/>
              <w:right w:w="100" w:type="dxa"/>
            </w:tcMar>
          </w:tcPr>
          <w:p w14:paraId="051611FD" w14:textId="77777777" w:rsidR="00681993" w:rsidRDefault="00000000">
            <w:r>
              <w:rPr>
                <w:sz w:val="19"/>
                <w:szCs w:val="19"/>
              </w:rPr>
              <w:t>PASS</w:t>
            </w:r>
          </w:p>
        </w:tc>
      </w:tr>
    </w:tbl>
    <w:p w14:paraId="798A342A" w14:textId="77777777" w:rsidR="00681993" w:rsidRDefault="00681993">
      <w:pPr>
        <w:spacing w:after="160"/>
      </w:pPr>
    </w:p>
    <w:p w14:paraId="46003574" w14:textId="77777777" w:rsidR="00681993" w:rsidRDefault="00000000">
      <w:pPr>
        <w:pStyle w:val="Heading2"/>
      </w:pPr>
      <w:r>
        <w:t>9.15 Reference Standard for Next Capability Onward</w:t>
      </w:r>
    </w:p>
    <w:p w14:paraId="110F8945" w14:textId="77777777" w:rsidR="00681993" w:rsidRDefault="00000000">
      <w:pPr>
        <w:spacing w:after="120"/>
        <w:jc w:val="both"/>
      </w:pPr>
      <w:r>
        <w:lastRenderedPageBreak/>
        <w:t>The engineering discipline demonstrated here — independent Guiding Architectural Question derivation, capability-specific context modeling, exactly-as-needed ERB/EX counts, explicit seven-dimension context engineering, Pending Canonical Binding discipline, explicit exception classification, correct authority-promotion and conditional-interruption semantics from first publication, and the independently-derived three-way authority split (Arrangement, Period, Standing) applying the C-022 v1.1 separation discipline to a genuinely different cadence-driven shape — SHALL be reused as methodology by subsequent PE-001-Cxxx specifications. The C-024 domain content (the Arrangement-versus-Period-determination framing split, the five-kind commit taxonomy, the deliberate exclusion of Invoicing/Payment/Accounting/Tax, and the produced-for-reference distribution model to not-yet-established downstream capabilities) SHALL NOT be reused as content by any other capability.</w:t>
      </w:r>
    </w:p>
    <w:p w14:paraId="1C11E5A6" w14:textId="77777777" w:rsidR="00681993" w:rsidRDefault="00000000">
      <w:pPr>
        <w:pStyle w:val="Heading2"/>
      </w:pPr>
      <w:r>
        <w:t>9.16 Final Gold Standard Decision</w:t>
      </w:r>
    </w:p>
    <w:p w14:paraId="75A3D304" w14:textId="77777777" w:rsidR="00681993" w:rsidRDefault="00000000">
      <w:pPr>
        <w:spacing w:after="120"/>
        <w:jc w:val="both"/>
      </w:pPr>
      <w:r>
        <w:t>PE-001-C024 satisfies the Gold Standard engineering and quality bar established by PE-001-C005, derived independently from CAP-001's Business Intent “Manage billing.” The capability boundary deliberately excludes Invoicing, Payment Processing, Accounting/Revenue Recognition, and Tax Determination, none of which is canonically established as C-024's authority in the supplied CAP-001 registry; each is recorded as Pending Canonical Binding rather than assumed. The three-way Billing Arrangement / Billing Period / Billing Standing authority separation applies, independently, the authority-key separation discipline established during the C-022 v1.1 corrective pass, to a genuinely distinct cadence-driven architecture. The v1.1 bounded corrective pass makes Billing Period authority production and promotion explicit — EX-C024-13 now explicitly produces a Resulting Billing Period Context together with the first Resulting Billing Standing — resolving an authority-promotion gap identified during independent review, without altering the capability boundary, the Guiding Architectural Question, the CRB, the ERB portfolio, or the EX portfolio. Final verdict: PUBLICATION READY.</w:t>
      </w:r>
    </w:p>
    <w:p w14:paraId="28E325C2" w14:textId="77777777" w:rsidR="00681993" w:rsidRDefault="00000000">
      <w:r>
        <w:br w:type="page"/>
      </w:r>
    </w:p>
    <w:p w14:paraId="2D2C4D22" w14:textId="77777777" w:rsidR="00681993" w:rsidRDefault="00000000">
      <w:pPr>
        <w:pStyle w:val="Heading1"/>
        <w:pBdr>
          <w:bottom w:val="single" w:sz="6" w:space="4" w:color="888888"/>
        </w:pBdr>
      </w:pPr>
      <w:r>
        <w:lastRenderedPageBreak/>
        <w:t>Appendix A — Experience Architecture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7114"/>
      </w:tblGrid>
      <w:tr w:rsidR="00681993" w14:paraId="4E51AA62" w14:textId="77777777">
        <w:tblPrEx>
          <w:tblCellMar>
            <w:top w:w="0" w:type="dxa"/>
            <w:bottom w:w="0" w:type="dxa"/>
          </w:tblCellMar>
        </w:tblPrEx>
        <w:trPr>
          <w:tblHeader/>
        </w:trPr>
        <w:tc>
          <w:tcPr>
            <w:tcW w:w="2246" w:type="dxa"/>
            <w:shd w:val="clear" w:color="auto" w:fill="1F3864"/>
            <w:tcMar>
              <w:top w:w="60" w:type="dxa"/>
              <w:left w:w="100" w:type="dxa"/>
              <w:bottom w:w="60" w:type="dxa"/>
              <w:right w:w="100" w:type="dxa"/>
            </w:tcMar>
          </w:tcPr>
          <w:p w14:paraId="1797DA09" w14:textId="77777777" w:rsidR="00681993" w:rsidRDefault="00000000">
            <w:r>
              <w:rPr>
                <w:b/>
                <w:bCs/>
                <w:color w:val="FFFFFF"/>
                <w:sz w:val="19"/>
                <w:szCs w:val="19"/>
              </w:rPr>
              <w:t>Layer</w:t>
            </w:r>
          </w:p>
        </w:tc>
        <w:tc>
          <w:tcPr>
            <w:tcW w:w="7114" w:type="dxa"/>
            <w:shd w:val="clear" w:color="auto" w:fill="1F3864"/>
            <w:tcMar>
              <w:top w:w="60" w:type="dxa"/>
              <w:left w:w="100" w:type="dxa"/>
              <w:bottom w:w="60" w:type="dxa"/>
              <w:right w:w="100" w:type="dxa"/>
            </w:tcMar>
          </w:tcPr>
          <w:p w14:paraId="37944617" w14:textId="77777777" w:rsidR="00681993" w:rsidRDefault="00000000">
            <w:r>
              <w:rPr>
                <w:b/>
                <w:bCs/>
                <w:color w:val="FFFFFF"/>
                <w:sz w:val="19"/>
                <w:szCs w:val="19"/>
              </w:rPr>
              <w:t>C-024 Architecture</w:t>
            </w:r>
          </w:p>
        </w:tc>
      </w:tr>
      <w:tr w:rsidR="00681993" w14:paraId="4E8CD3CB" w14:textId="77777777">
        <w:tblPrEx>
          <w:tblCellMar>
            <w:top w:w="0" w:type="dxa"/>
            <w:bottom w:w="0" w:type="dxa"/>
          </w:tblCellMar>
        </w:tblPrEx>
        <w:tc>
          <w:tcPr>
            <w:tcW w:w="2246" w:type="dxa"/>
            <w:tcMar>
              <w:top w:w="60" w:type="dxa"/>
              <w:left w:w="100" w:type="dxa"/>
              <w:bottom w:w="60" w:type="dxa"/>
              <w:right w:w="100" w:type="dxa"/>
            </w:tcMar>
          </w:tcPr>
          <w:p w14:paraId="2E025D20" w14:textId="77777777" w:rsidR="00681993" w:rsidRDefault="00000000">
            <w:r>
              <w:rPr>
                <w:sz w:val="19"/>
                <w:szCs w:val="19"/>
              </w:rPr>
              <w:t>Capability</w:t>
            </w:r>
          </w:p>
        </w:tc>
        <w:tc>
          <w:tcPr>
            <w:tcW w:w="7114" w:type="dxa"/>
            <w:tcMar>
              <w:top w:w="60" w:type="dxa"/>
              <w:left w:w="100" w:type="dxa"/>
              <w:bottom w:w="60" w:type="dxa"/>
              <w:right w:w="100" w:type="dxa"/>
            </w:tcMar>
          </w:tcPr>
          <w:p w14:paraId="2BBB6134" w14:textId="77777777" w:rsidR="00681993" w:rsidRDefault="00000000">
            <w:r>
              <w:rPr>
                <w:sz w:val="19"/>
                <w:szCs w:val="19"/>
              </w:rPr>
              <w:t>C-024 — Billing Management</w:t>
            </w:r>
          </w:p>
        </w:tc>
      </w:tr>
      <w:tr w:rsidR="00681993" w14:paraId="5AF67689" w14:textId="77777777">
        <w:tblPrEx>
          <w:tblCellMar>
            <w:top w:w="0" w:type="dxa"/>
            <w:bottom w:w="0" w:type="dxa"/>
          </w:tblCellMar>
        </w:tblPrEx>
        <w:tc>
          <w:tcPr>
            <w:tcW w:w="2246" w:type="dxa"/>
            <w:tcMar>
              <w:top w:w="60" w:type="dxa"/>
              <w:left w:w="100" w:type="dxa"/>
              <w:bottom w:w="60" w:type="dxa"/>
              <w:right w:w="100" w:type="dxa"/>
            </w:tcMar>
          </w:tcPr>
          <w:p w14:paraId="0BA5ECAA" w14:textId="77777777" w:rsidR="00681993" w:rsidRDefault="00000000">
            <w:r>
              <w:rPr>
                <w:sz w:val="19"/>
                <w:szCs w:val="19"/>
              </w:rPr>
              <w:t>CRB</w:t>
            </w:r>
          </w:p>
        </w:tc>
        <w:tc>
          <w:tcPr>
            <w:tcW w:w="7114" w:type="dxa"/>
            <w:tcMar>
              <w:top w:w="60" w:type="dxa"/>
              <w:left w:w="100" w:type="dxa"/>
              <w:bottom w:w="60" w:type="dxa"/>
              <w:right w:w="100" w:type="dxa"/>
            </w:tcMar>
          </w:tcPr>
          <w:p w14:paraId="7774E808" w14:textId="77777777" w:rsidR="00681993" w:rsidRDefault="00000000">
            <w:r>
              <w:rPr>
                <w:sz w:val="19"/>
                <w:szCs w:val="19"/>
              </w:rPr>
              <w:t>CRB-C024</w:t>
            </w:r>
          </w:p>
        </w:tc>
      </w:tr>
      <w:tr w:rsidR="00681993" w14:paraId="089D3A90" w14:textId="77777777">
        <w:tblPrEx>
          <w:tblCellMar>
            <w:top w:w="0" w:type="dxa"/>
            <w:bottom w:w="0" w:type="dxa"/>
          </w:tblCellMar>
        </w:tblPrEx>
        <w:tc>
          <w:tcPr>
            <w:tcW w:w="2246" w:type="dxa"/>
            <w:tcMar>
              <w:top w:w="60" w:type="dxa"/>
              <w:left w:w="100" w:type="dxa"/>
              <w:bottom w:w="60" w:type="dxa"/>
              <w:right w:w="100" w:type="dxa"/>
            </w:tcMar>
          </w:tcPr>
          <w:p w14:paraId="3C2E5AE2" w14:textId="77777777" w:rsidR="00681993" w:rsidRDefault="00000000">
            <w:r>
              <w:rPr>
                <w:sz w:val="19"/>
                <w:szCs w:val="19"/>
              </w:rPr>
              <w:t>ERB-C024-01</w:t>
            </w:r>
          </w:p>
        </w:tc>
        <w:tc>
          <w:tcPr>
            <w:tcW w:w="7114" w:type="dxa"/>
            <w:tcMar>
              <w:top w:w="60" w:type="dxa"/>
              <w:left w:w="100" w:type="dxa"/>
              <w:bottom w:w="60" w:type="dxa"/>
              <w:right w:w="100" w:type="dxa"/>
            </w:tcMar>
          </w:tcPr>
          <w:p w14:paraId="59616645" w14:textId="77777777" w:rsidR="00681993" w:rsidRDefault="00000000">
            <w:r>
              <w:rPr>
                <w:sz w:val="19"/>
                <w:szCs w:val="19"/>
              </w:rPr>
              <w:t>Establish Billing Context</w:t>
            </w:r>
          </w:p>
        </w:tc>
      </w:tr>
      <w:tr w:rsidR="00681993" w14:paraId="54528A5F" w14:textId="77777777">
        <w:tblPrEx>
          <w:tblCellMar>
            <w:top w:w="0" w:type="dxa"/>
            <w:bottom w:w="0" w:type="dxa"/>
          </w:tblCellMar>
        </w:tblPrEx>
        <w:tc>
          <w:tcPr>
            <w:tcW w:w="2246" w:type="dxa"/>
            <w:tcMar>
              <w:top w:w="60" w:type="dxa"/>
              <w:left w:w="100" w:type="dxa"/>
              <w:bottom w:w="60" w:type="dxa"/>
              <w:right w:w="100" w:type="dxa"/>
            </w:tcMar>
          </w:tcPr>
          <w:p w14:paraId="12DC6375" w14:textId="77777777" w:rsidR="00681993" w:rsidRDefault="00000000">
            <w:r>
              <w:rPr>
                <w:sz w:val="19"/>
                <w:szCs w:val="19"/>
              </w:rPr>
              <w:t>ERB-C024-02</w:t>
            </w:r>
          </w:p>
        </w:tc>
        <w:tc>
          <w:tcPr>
            <w:tcW w:w="7114" w:type="dxa"/>
            <w:tcMar>
              <w:top w:w="60" w:type="dxa"/>
              <w:left w:w="100" w:type="dxa"/>
              <w:bottom w:w="60" w:type="dxa"/>
              <w:right w:w="100" w:type="dxa"/>
            </w:tcMar>
          </w:tcPr>
          <w:p w14:paraId="2BE03B60" w14:textId="77777777" w:rsidR="00681993" w:rsidRDefault="00000000">
            <w:r>
              <w:rPr>
                <w:sz w:val="19"/>
                <w:szCs w:val="19"/>
              </w:rPr>
              <w:t>Understand Current Billing Standing</w:t>
            </w:r>
          </w:p>
        </w:tc>
      </w:tr>
      <w:tr w:rsidR="00681993" w14:paraId="721F23F1" w14:textId="77777777">
        <w:tblPrEx>
          <w:tblCellMar>
            <w:top w:w="0" w:type="dxa"/>
            <w:bottom w:w="0" w:type="dxa"/>
          </w:tblCellMar>
        </w:tblPrEx>
        <w:tc>
          <w:tcPr>
            <w:tcW w:w="2246" w:type="dxa"/>
            <w:tcMar>
              <w:top w:w="60" w:type="dxa"/>
              <w:left w:w="100" w:type="dxa"/>
              <w:bottom w:w="60" w:type="dxa"/>
              <w:right w:w="100" w:type="dxa"/>
            </w:tcMar>
          </w:tcPr>
          <w:p w14:paraId="7D9336B3" w14:textId="77777777" w:rsidR="00681993" w:rsidRDefault="00000000">
            <w:r>
              <w:rPr>
                <w:sz w:val="19"/>
                <w:szCs w:val="19"/>
              </w:rPr>
              <w:t>ERB-C024-03</w:t>
            </w:r>
          </w:p>
        </w:tc>
        <w:tc>
          <w:tcPr>
            <w:tcW w:w="7114" w:type="dxa"/>
            <w:tcMar>
              <w:top w:w="60" w:type="dxa"/>
              <w:left w:w="100" w:type="dxa"/>
              <w:bottom w:w="60" w:type="dxa"/>
              <w:right w:w="100" w:type="dxa"/>
            </w:tcMar>
          </w:tcPr>
          <w:p w14:paraId="13A66937" w14:textId="77777777" w:rsidR="00681993" w:rsidRDefault="00000000">
            <w:r>
              <w:rPr>
                <w:sz w:val="19"/>
                <w:szCs w:val="19"/>
              </w:rPr>
              <w:t>Frame Billing Arrangement Intent</w:t>
            </w:r>
          </w:p>
        </w:tc>
      </w:tr>
      <w:tr w:rsidR="00681993" w14:paraId="2A713820" w14:textId="77777777">
        <w:tblPrEx>
          <w:tblCellMar>
            <w:top w:w="0" w:type="dxa"/>
            <w:bottom w:w="0" w:type="dxa"/>
          </w:tblCellMar>
        </w:tblPrEx>
        <w:tc>
          <w:tcPr>
            <w:tcW w:w="2246" w:type="dxa"/>
            <w:tcMar>
              <w:top w:w="60" w:type="dxa"/>
              <w:left w:w="100" w:type="dxa"/>
              <w:bottom w:w="60" w:type="dxa"/>
              <w:right w:w="100" w:type="dxa"/>
            </w:tcMar>
          </w:tcPr>
          <w:p w14:paraId="2FB2C0E6" w14:textId="77777777" w:rsidR="00681993" w:rsidRDefault="00000000">
            <w:r>
              <w:rPr>
                <w:sz w:val="19"/>
                <w:szCs w:val="19"/>
              </w:rPr>
              <w:t>ERB-C024-04</w:t>
            </w:r>
          </w:p>
        </w:tc>
        <w:tc>
          <w:tcPr>
            <w:tcW w:w="7114" w:type="dxa"/>
            <w:tcMar>
              <w:top w:w="60" w:type="dxa"/>
              <w:left w:w="100" w:type="dxa"/>
              <w:bottom w:w="60" w:type="dxa"/>
              <w:right w:w="100" w:type="dxa"/>
            </w:tcMar>
          </w:tcPr>
          <w:p w14:paraId="779F0434" w14:textId="77777777" w:rsidR="00681993" w:rsidRDefault="00000000">
            <w:r>
              <w:rPr>
                <w:sz w:val="19"/>
                <w:szCs w:val="19"/>
              </w:rPr>
              <w:t>Frame Billing Determination Intent</w:t>
            </w:r>
          </w:p>
        </w:tc>
      </w:tr>
      <w:tr w:rsidR="00681993" w14:paraId="6E49E7FE" w14:textId="77777777">
        <w:tblPrEx>
          <w:tblCellMar>
            <w:top w:w="0" w:type="dxa"/>
            <w:bottom w:w="0" w:type="dxa"/>
          </w:tblCellMar>
        </w:tblPrEx>
        <w:tc>
          <w:tcPr>
            <w:tcW w:w="2246" w:type="dxa"/>
            <w:tcMar>
              <w:top w:w="60" w:type="dxa"/>
              <w:left w:w="100" w:type="dxa"/>
              <w:bottom w:w="60" w:type="dxa"/>
              <w:right w:w="100" w:type="dxa"/>
            </w:tcMar>
          </w:tcPr>
          <w:p w14:paraId="5482F991" w14:textId="77777777" w:rsidR="00681993" w:rsidRDefault="00000000">
            <w:r>
              <w:rPr>
                <w:sz w:val="19"/>
                <w:szCs w:val="19"/>
              </w:rPr>
              <w:t>ERB-C024-05</w:t>
            </w:r>
          </w:p>
        </w:tc>
        <w:tc>
          <w:tcPr>
            <w:tcW w:w="7114" w:type="dxa"/>
            <w:tcMar>
              <w:top w:w="60" w:type="dxa"/>
              <w:left w:w="100" w:type="dxa"/>
              <w:bottom w:w="60" w:type="dxa"/>
              <w:right w:w="100" w:type="dxa"/>
            </w:tcMar>
          </w:tcPr>
          <w:p w14:paraId="3FAD16A1" w14:textId="77777777" w:rsidR="00681993" w:rsidRDefault="00000000">
            <w:r>
              <w:rPr>
                <w:sz w:val="19"/>
                <w:szCs w:val="19"/>
              </w:rPr>
              <w:t>Shape and Assess Proposed Billing Context</w:t>
            </w:r>
          </w:p>
        </w:tc>
      </w:tr>
      <w:tr w:rsidR="00681993" w14:paraId="15E0690A" w14:textId="77777777">
        <w:tblPrEx>
          <w:tblCellMar>
            <w:top w:w="0" w:type="dxa"/>
            <w:bottom w:w="0" w:type="dxa"/>
          </w:tblCellMar>
        </w:tblPrEx>
        <w:tc>
          <w:tcPr>
            <w:tcW w:w="2246" w:type="dxa"/>
            <w:tcMar>
              <w:top w:w="60" w:type="dxa"/>
              <w:left w:w="100" w:type="dxa"/>
              <w:bottom w:w="60" w:type="dxa"/>
              <w:right w:w="100" w:type="dxa"/>
            </w:tcMar>
          </w:tcPr>
          <w:p w14:paraId="2455DC62" w14:textId="77777777" w:rsidR="00681993" w:rsidRDefault="00000000">
            <w:r>
              <w:rPr>
                <w:sz w:val="19"/>
                <w:szCs w:val="19"/>
              </w:rPr>
              <w:t>ERB-C024-06</w:t>
            </w:r>
          </w:p>
        </w:tc>
        <w:tc>
          <w:tcPr>
            <w:tcW w:w="7114" w:type="dxa"/>
            <w:tcMar>
              <w:top w:w="60" w:type="dxa"/>
              <w:left w:w="100" w:type="dxa"/>
              <w:bottom w:w="60" w:type="dxa"/>
              <w:right w:w="100" w:type="dxa"/>
            </w:tcMar>
          </w:tcPr>
          <w:p w14:paraId="0CF45EAA" w14:textId="77777777" w:rsidR="00681993" w:rsidRDefault="00000000">
            <w:r>
              <w:rPr>
                <w:sz w:val="19"/>
                <w:szCs w:val="19"/>
              </w:rPr>
              <w:t>Commit Billing Transition</w:t>
            </w:r>
          </w:p>
        </w:tc>
      </w:tr>
      <w:tr w:rsidR="00681993" w14:paraId="2EC8E6C7" w14:textId="77777777">
        <w:tblPrEx>
          <w:tblCellMar>
            <w:top w:w="0" w:type="dxa"/>
            <w:bottom w:w="0" w:type="dxa"/>
          </w:tblCellMar>
        </w:tblPrEx>
        <w:tc>
          <w:tcPr>
            <w:tcW w:w="2246" w:type="dxa"/>
            <w:tcMar>
              <w:top w:w="60" w:type="dxa"/>
              <w:left w:w="100" w:type="dxa"/>
              <w:bottom w:w="60" w:type="dxa"/>
              <w:right w:w="100" w:type="dxa"/>
            </w:tcMar>
          </w:tcPr>
          <w:p w14:paraId="5D2A70D5" w14:textId="77777777" w:rsidR="00681993" w:rsidRDefault="00000000">
            <w:r>
              <w:rPr>
                <w:sz w:val="19"/>
                <w:szCs w:val="19"/>
              </w:rPr>
              <w:t>ERB-C024-07</w:t>
            </w:r>
          </w:p>
        </w:tc>
        <w:tc>
          <w:tcPr>
            <w:tcW w:w="7114" w:type="dxa"/>
            <w:tcMar>
              <w:top w:w="60" w:type="dxa"/>
              <w:left w:w="100" w:type="dxa"/>
              <w:bottom w:w="60" w:type="dxa"/>
              <w:right w:w="100" w:type="dxa"/>
            </w:tcMar>
          </w:tcPr>
          <w:p w14:paraId="4037912B" w14:textId="77777777" w:rsidR="00681993" w:rsidRDefault="00000000">
            <w:r>
              <w:rPr>
                <w:sz w:val="19"/>
                <w:szCs w:val="19"/>
              </w:rPr>
              <w:t>Distribute Billing Reference Downstream</w:t>
            </w:r>
          </w:p>
        </w:tc>
      </w:tr>
      <w:tr w:rsidR="00681993" w14:paraId="091E5621" w14:textId="77777777">
        <w:tblPrEx>
          <w:tblCellMar>
            <w:top w:w="0" w:type="dxa"/>
            <w:bottom w:w="0" w:type="dxa"/>
          </w:tblCellMar>
        </w:tblPrEx>
        <w:tc>
          <w:tcPr>
            <w:tcW w:w="2246" w:type="dxa"/>
            <w:tcMar>
              <w:top w:w="60" w:type="dxa"/>
              <w:left w:w="100" w:type="dxa"/>
              <w:bottom w:w="60" w:type="dxa"/>
              <w:right w:w="100" w:type="dxa"/>
            </w:tcMar>
          </w:tcPr>
          <w:p w14:paraId="6C4A370F" w14:textId="77777777" w:rsidR="00681993" w:rsidRDefault="00000000">
            <w:r>
              <w:rPr>
                <w:sz w:val="19"/>
                <w:szCs w:val="19"/>
              </w:rPr>
              <w:t>ERB-C024-08</w:t>
            </w:r>
          </w:p>
        </w:tc>
        <w:tc>
          <w:tcPr>
            <w:tcW w:w="7114" w:type="dxa"/>
            <w:tcMar>
              <w:top w:w="60" w:type="dxa"/>
              <w:left w:w="100" w:type="dxa"/>
              <w:bottom w:w="60" w:type="dxa"/>
              <w:right w:w="100" w:type="dxa"/>
            </w:tcMar>
          </w:tcPr>
          <w:p w14:paraId="762F2153" w14:textId="77777777" w:rsidR="00681993" w:rsidRDefault="00000000">
            <w:r>
              <w:rPr>
                <w:sz w:val="19"/>
                <w:szCs w:val="19"/>
              </w:rPr>
              <w:t>Resolve Billing Context Disruption</w:t>
            </w:r>
          </w:p>
        </w:tc>
      </w:tr>
    </w:tbl>
    <w:p w14:paraId="6BDAF5E5" w14:textId="77777777" w:rsidR="00681993" w:rsidRDefault="00681993">
      <w:pPr>
        <w:spacing w:after="160"/>
      </w:pPr>
    </w:p>
    <w:p w14:paraId="4A183E16" w14:textId="77777777" w:rsidR="00681993" w:rsidRDefault="00000000">
      <w:pPr>
        <w:pStyle w:val="Heading1"/>
        <w:pBdr>
          <w:bottom w:val="single" w:sz="6" w:space="4" w:color="888888"/>
        </w:pBdr>
      </w:pPr>
      <w:r>
        <w:t>Appendix B — ERB-to-EX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81993" w14:paraId="707BD89F" w14:textId="77777777">
        <w:tblPrEx>
          <w:tblCellMar>
            <w:top w:w="0" w:type="dxa"/>
            <w:bottom w:w="0" w:type="dxa"/>
          </w:tblCellMar>
        </w:tblPrEx>
        <w:trPr>
          <w:tblHeader/>
        </w:trPr>
        <w:tc>
          <w:tcPr>
            <w:tcW w:w="4680" w:type="dxa"/>
            <w:shd w:val="clear" w:color="auto" w:fill="1F3864"/>
            <w:tcMar>
              <w:top w:w="60" w:type="dxa"/>
              <w:left w:w="100" w:type="dxa"/>
              <w:bottom w:w="60" w:type="dxa"/>
              <w:right w:w="100" w:type="dxa"/>
            </w:tcMar>
          </w:tcPr>
          <w:p w14:paraId="1F12C16A" w14:textId="77777777" w:rsidR="00681993" w:rsidRDefault="00000000">
            <w:r>
              <w:rPr>
                <w:b/>
                <w:bCs/>
                <w:color w:val="FFFFFF"/>
                <w:sz w:val="19"/>
                <w:szCs w:val="19"/>
              </w:rPr>
              <w:t>ERB</w:t>
            </w:r>
          </w:p>
        </w:tc>
        <w:tc>
          <w:tcPr>
            <w:tcW w:w="4680" w:type="dxa"/>
            <w:shd w:val="clear" w:color="auto" w:fill="1F3864"/>
            <w:tcMar>
              <w:top w:w="60" w:type="dxa"/>
              <w:left w:w="100" w:type="dxa"/>
              <w:bottom w:w="60" w:type="dxa"/>
              <w:right w:w="100" w:type="dxa"/>
            </w:tcMar>
          </w:tcPr>
          <w:p w14:paraId="2D92B6CE" w14:textId="77777777" w:rsidR="00681993" w:rsidRDefault="00000000">
            <w:r>
              <w:rPr>
                <w:b/>
                <w:bCs/>
                <w:color w:val="FFFFFF"/>
                <w:sz w:val="19"/>
                <w:szCs w:val="19"/>
              </w:rPr>
              <w:t>Enterprise Experiences</w:t>
            </w:r>
          </w:p>
        </w:tc>
      </w:tr>
      <w:tr w:rsidR="00681993" w14:paraId="2AA6BA41" w14:textId="77777777">
        <w:tblPrEx>
          <w:tblCellMar>
            <w:top w:w="0" w:type="dxa"/>
            <w:bottom w:w="0" w:type="dxa"/>
          </w:tblCellMar>
        </w:tblPrEx>
        <w:tc>
          <w:tcPr>
            <w:tcW w:w="4680" w:type="dxa"/>
            <w:tcMar>
              <w:top w:w="60" w:type="dxa"/>
              <w:left w:w="100" w:type="dxa"/>
              <w:bottom w:w="60" w:type="dxa"/>
              <w:right w:w="100" w:type="dxa"/>
            </w:tcMar>
          </w:tcPr>
          <w:p w14:paraId="5A323928" w14:textId="77777777" w:rsidR="00681993" w:rsidRDefault="00000000">
            <w:r>
              <w:rPr>
                <w:sz w:val="19"/>
                <w:szCs w:val="19"/>
              </w:rPr>
              <w:t>ERB-C024-01 — Establish Billing Context</w:t>
            </w:r>
          </w:p>
        </w:tc>
        <w:tc>
          <w:tcPr>
            <w:tcW w:w="4680" w:type="dxa"/>
            <w:tcMar>
              <w:top w:w="60" w:type="dxa"/>
              <w:left w:w="100" w:type="dxa"/>
              <w:bottom w:w="60" w:type="dxa"/>
              <w:right w:w="100" w:type="dxa"/>
            </w:tcMar>
          </w:tcPr>
          <w:p w14:paraId="53C794DD" w14:textId="77777777" w:rsidR="00681993" w:rsidRDefault="00000000">
            <w:r>
              <w:rPr>
                <w:sz w:val="19"/>
                <w:szCs w:val="19"/>
              </w:rPr>
              <w:t>EX-C024-01</w:t>
            </w:r>
          </w:p>
        </w:tc>
      </w:tr>
      <w:tr w:rsidR="00681993" w14:paraId="2A541328" w14:textId="77777777">
        <w:tblPrEx>
          <w:tblCellMar>
            <w:top w:w="0" w:type="dxa"/>
            <w:bottom w:w="0" w:type="dxa"/>
          </w:tblCellMar>
        </w:tblPrEx>
        <w:tc>
          <w:tcPr>
            <w:tcW w:w="4680" w:type="dxa"/>
            <w:tcMar>
              <w:top w:w="60" w:type="dxa"/>
              <w:left w:w="100" w:type="dxa"/>
              <w:bottom w:w="60" w:type="dxa"/>
              <w:right w:w="100" w:type="dxa"/>
            </w:tcMar>
          </w:tcPr>
          <w:p w14:paraId="59440C87" w14:textId="77777777" w:rsidR="00681993" w:rsidRDefault="00000000">
            <w:r>
              <w:rPr>
                <w:sz w:val="19"/>
                <w:szCs w:val="19"/>
              </w:rPr>
              <w:t>ERB-C024-02 — Understand Current Billing Standing</w:t>
            </w:r>
          </w:p>
        </w:tc>
        <w:tc>
          <w:tcPr>
            <w:tcW w:w="4680" w:type="dxa"/>
            <w:tcMar>
              <w:top w:w="60" w:type="dxa"/>
              <w:left w:w="100" w:type="dxa"/>
              <w:bottom w:w="60" w:type="dxa"/>
              <w:right w:w="100" w:type="dxa"/>
            </w:tcMar>
          </w:tcPr>
          <w:p w14:paraId="22A18ABC" w14:textId="77777777" w:rsidR="00681993" w:rsidRDefault="00000000">
            <w:r>
              <w:rPr>
                <w:sz w:val="19"/>
                <w:szCs w:val="19"/>
              </w:rPr>
              <w:t>EX-C024-02</w:t>
            </w:r>
          </w:p>
        </w:tc>
      </w:tr>
      <w:tr w:rsidR="00681993" w14:paraId="068EA397" w14:textId="77777777">
        <w:tblPrEx>
          <w:tblCellMar>
            <w:top w:w="0" w:type="dxa"/>
            <w:bottom w:w="0" w:type="dxa"/>
          </w:tblCellMar>
        </w:tblPrEx>
        <w:tc>
          <w:tcPr>
            <w:tcW w:w="4680" w:type="dxa"/>
            <w:tcMar>
              <w:top w:w="60" w:type="dxa"/>
              <w:left w:w="100" w:type="dxa"/>
              <w:bottom w:w="60" w:type="dxa"/>
              <w:right w:w="100" w:type="dxa"/>
            </w:tcMar>
          </w:tcPr>
          <w:p w14:paraId="766FBC98" w14:textId="77777777" w:rsidR="00681993" w:rsidRDefault="00000000">
            <w:r>
              <w:rPr>
                <w:sz w:val="19"/>
                <w:szCs w:val="19"/>
              </w:rPr>
              <w:t>ERB-C024-03 — Frame Billing Arrangement Intent</w:t>
            </w:r>
          </w:p>
        </w:tc>
        <w:tc>
          <w:tcPr>
            <w:tcW w:w="4680" w:type="dxa"/>
            <w:tcMar>
              <w:top w:w="60" w:type="dxa"/>
              <w:left w:w="100" w:type="dxa"/>
              <w:bottom w:w="60" w:type="dxa"/>
              <w:right w:w="100" w:type="dxa"/>
            </w:tcMar>
          </w:tcPr>
          <w:p w14:paraId="37A315F8" w14:textId="77777777" w:rsidR="00681993" w:rsidRDefault="00000000">
            <w:r>
              <w:rPr>
                <w:sz w:val="19"/>
                <w:szCs w:val="19"/>
              </w:rPr>
              <w:t>EX-C024-03, EX-C024-04, EX-C024-05</w:t>
            </w:r>
          </w:p>
        </w:tc>
      </w:tr>
      <w:tr w:rsidR="00681993" w14:paraId="5170889E" w14:textId="77777777">
        <w:tblPrEx>
          <w:tblCellMar>
            <w:top w:w="0" w:type="dxa"/>
            <w:bottom w:w="0" w:type="dxa"/>
          </w:tblCellMar>
        </w:tblPrEx>
        <w:tc>
          <w:tcPr>
            <w:tcW w:w="4680" w:type="dxa"/>
            <w:tcMar>
              <w:top w:w="60" w:type="dxa"/>
              <w:left w:w="100" w:type="dxa"/>
              <w:bottom w:w="60" w:type="dxa"/>
              <w:right w:w="100" w:type="dxa"/>
            </w:tcMar>
          </w:tcPr>
          <w:p w14:paraId="292678D3" w14:textId="77777777" w:rsidR="00681993" w:rsidRDefault="00000000">
            <w:r>
              <w:rPr>
                <w:sz w:val="19"/>
                <w:szCs w:val="19"/>
              </w:rPr>
              <w:t>ERB-C024-04 — Frame Billing Determination Intent</w:t>
            </w:r>
          </w:p>
        </w:tc>
        <w:tc>
          <w:tcPr>
            <w:tcW w:w="4680" w:type="dxa"/>
            <w:tcMar>
              <w:top w:w="60" w:type="dxa"/>
              <w:left w:w="100" w:type="dxa"/>
              <w:bottom w:w="60" w:type="dxa"/>
              <w:right w:w="100" w:type="dxa"/>
            </w:tcMar>
          </w:tcPr>
          <w:p w14:paraId="43F60D7F" w14:textId="77777777" w:rsidR="00681993" w:rsidRDefault="00000000">
            <w:r>
              <w:rPr>
                <w:sz w:val="19"/>
                <w:szCs w:val="19"/>
              </w:rPr>
              <w:t>EX-C024-06, EX-C024-07, EX-C024-08</w:t>
            </w:r>
          </w:p>
        </w:tc>
      </w:tr>
      <w:tr w:rsidR="00681993" w14:paraId="3278D0CE" w14:textId="77777777">
        <w:tblPrEx>
          <w:tblCellMar>
            <w:top w:w="0" w:type="dxa"/>
            <w:bottom w:w="0" w:type="dxa"/>
          </w:tblCellMar>
        </w:tblPrEx>
        <w:tc>
          <w:tcPr>
            <w:tcW w:w="4680" w:type="dxa"/>
            <w:tcMar>
              <w:top w:w="60" w:type="dxa"/>
              <w:left w:w="100" w:type="dxa"/>
              <w:bottom w:w="60" w:type="dxa"/>
              <w:right w:w="100" w:type="dxa"/>
            </w:tcMar>
          </w:tcPr>
          <w:p w14:paraId="6535FA2D" w14:textId="77777777" w:rsidR="00681993" w:rsidRDefault="00000000">
            <w:r>
              <w:rPr>
                <w:sz w:val="19"/>
                <w:szCs w:val="19"/>
              </w:rPr>
              <w:t>ERB-C024-05 — Shape and Assess Proposed Billing Context</w:t>
            </w:r>
          </w:p>
        </w:tc>
        <w:tc>
          <w:tcPr>
            <w:tcW w:w="4680" w:type="dxa"/>
            <w:tcMar>
              <w:top w:w="60" w:type="dxa"/>
              <w:left w:w="100" w:type="dxa"/>
              <w:bottom w:w="60" w:type="dxa"/>
              <w:right w:w="100" w:type="dxa"/>
            </w:tcMar>
          </w:tcPr>
          <w:p w14:paraId="62CB75F3" w14:textId="77777777" w:rsidR="00681993" w:rsidRDefault="00000000">
            <w:r>
              <w:rPr>
                <w:sz w:val="19"/>
                <w:szCs w:val="19"/>
              </w:rPr>
              <w:t>EX-C024-09, EX-C024-10</w:t>
            </w:r>
          </w:p>
        </w:tc>
      </w:tr>
      <w:tr w:rsidR="00681993" w14:paraId="0EC364D2" w14:textId="77777777">
        <w:tblPrEx>
          <w:tblCellMar>
            <w:top w:w="0" w:type="dxa"/>
            <w:bottom w:w="0" w:type="dxa"/>
          </w:tblCellMar>
        </w:tblPrEx>
        <w:tc>
          <w:tcPr>
            <w:tcW w:w="4680" w:type="dxa"/>
            <w:tcMar>
              <w:top w:w="60" w:type="dxa"/>
              <w:left w:w="100" w:type="dxa"/>
              <w:bottom w:w="60" w:type="dxa"/>
              <w:right w:w="100" w:type="dxa"/>
            </w:tcMar>
          </w:tcPr>
          <w:p w14:paraId="5FEF4D65" w14:textId="77777777" w:rsidR="00681993" w:rsidRDefault="00000000">
            <w:r>
              <w:rPr>
                <w:sz w:val="19"/>
                <w:szCs w:val="19"/>
              </w:rPr>
              <w:t>ERB-C024-06 — Commit Billing Transition</w:t>
            </w:r>
          </w:p>
        </w:tc>
        <w:tc>
          <w:tcPr>
            <w:tcW w:w="4680" w:type="dxa"/>
            <w:tcMar>
              <w:top w:w="60" w:type="dxa"/>
              <w:left w:w="100" w:type="dxa"/>
              <w:bottom w:w="60" w:type="dxa"/>
              <w:right w:w="100" w:type="dxa"/>
            </w:tcMar>
          </w:tcPr>
          <w:p w14:paraId="7A78FE5E" w14:textId="77777777" w:rsidR="00681993" w:rsidRDefault="00000000">
            <w:r>
              <w:rPr>
                <w:sz w:val="19"/>
                <w:szCs w:val="19"/>
              </w:rPr>
              <w:t>EX-C024-11, EX-C024-12, EX-C024-13, EX-C024-14, EX-C024-15</w:t>
            </w:r>
          </w:p>
        </w:tc>
      </w:tr>
      <w:tr w:rsidR="00681993" w14:paraId="0B01C06D" w14:textId="77777777">
        <w:tblPrEx>
          <w:tblCellMar>
            <w:top w:w="0" w:type="dxa"/>
            <w:bottom w:w="0" w:type="dxa"/>
          </w:tblCellMar>
        </w:tblPrEx>
        <w:tc>
          <w:tcPr>
            <w:tcW w:w="4680" w:type="dxa"/>
            <w:tcMar>
              <w:top w:w="60" w:type="dxa"/>
              <w:left w:w="100" w:type="dxa"/>
              <w:bottom w:w="60" w:type="dxa"/>
              <w:right w:w="100" w:type="dxa"/>
            </w:tcMar>
          </w:tcPr>
          <w:p w14:paraId="78FF8BC0" w14:textId="77777777" w:rsidR="00681993" w:rsidRDefault="00000000">
            <w:r>
              <w:rPr>
                <w:sz w:val="19"/>
                <w:szCs w:val="19"/>
              </w:rPr>
              <w:t>ERB-C024-07 — Distribute Billing Reference Downstream</w:t>
            </w:r>
          </w:p>
        </w:tc>
        <w:tc>
          <w:tcPr>
            <w:tcW w:w="4680" w:type="dxa"/>
            <w:tcMar>
              <w:top w:w="60" w:type="dxa"/>
              <w:left w:w="100" w:type="dxa"/>
              <w:bottom w:w="60" w:type="dxa"/>
              <w:right w:w="100" w:type="dxa"/>
            </w:tcMar>
          </w:tcPr>
          <w:p w14:paraId="7EA13F2E" w14:textId="77777777" w:rsidR="00681993" w:rsidRDefault="00000000">
            <w:r>
              <w:rPr>
                <w:sz w:val="19"/>
                <w:szCs w:val="19"/>
              </w:rPr>
              <w:t>EX-C024-16</w:t>
            </w:r>
          </w:p>
        </w:tc>
      </w:tr>
      <w:tr w:rsidR="00681993" w14:paraId="53BA08C9" w14:textId="77777777">
        <w:tblPrEx>
          <w:tblCellMar>
            <w:top w:w="0" w:type="dxa"/>
            <w:bottom w:w="0" w:type="dxa"/>
          </w:tblCellMar>
        </w:tblPrEx>
        <w:tc>
          <w:tcPr>
            <w:tcW w:w="4680" w:type="dxa"/>
            <w:tcMar>
              <w:top w:w="60" w:type="dxa"/>
              <w:left w:w="100" w:type="dxa"/>
              <w:bottom w:w="60" w:type="dxa"/>
              <w:right w:w="100" w:type="dxa"/>
            </w:tcMar>
          </w:tcPr>
          <w:p w14:paraId="5D3FBAB0" w14:textId="77777777" w:rsidR="00681993" w:rsidRDefault="00000000">
            <w:r>
              <w:rPr>
                <w:sz w:val="19"/>
                <w:szCs w:val="19"/>
              </w:rPr>
              <w:t>ERB-C024-08 — Resolve Billing Context Disruption</w:t>
            </w:r>
          </w:p>
        </w:tc>
        <w:tc>
          <w:tcPr>
            <w:tcW w:w="4680" w:type="dxa"/>
            <w:tcMar>
              <w:top w:w="60" w:type="dxa"/>
              <w:left w:w="100" w:type="dxa"/>
              <w:bottom w:w="60" w:type="dxa"/>
              <w:right w:w="100" w:type="dxa"/>
            </w:tcMar>
          </w:tcPr>
          <w:p w14:paraId="70E9C867" w14:textId="77777777" w:rsidR="00681993" w:rsidRDefault="00000000">
            <w:r>
              <w:rPr>
                <w:sz w:val="19"/>
                <w:szCs w:val="19"/>
              </w:rPr>
              <w:t>EX-C024-17</w:t>
            </w:r>
          </w:p>
        </w:tc>
      </w:tr>
    </w:tbl>
    <w:p w14:paraId="22EFDA1E" w14:textId="77777777" w:rsidR="00681993" w:rsidRDefault="00681993">
      <w:pPr>
        <w:spacing w:after="160"/>
      </w:pPr>
    </w:p>
    <w:p w14:paraId="668F753B" w14:textId="77777777" w:rsidR="00681993" w:rsidRDefault="00000000">
      <w:pPr>
        <w:pStyle w:val="Heading1"/>
        <w:pBdr>
          <w:bottom w:val="single" w:sz="6" w:space="4" w:color="888888"/>
        </w:pBdr>
      </w:pPr>
      <w:r>
        <w:t>Appendix C — Publication Conformance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6739"/>
        <w:gridCol w:w="2059"/>
      </w:tblGrid>
      <w:tr w:rsidR="00681993" w14:paraId="1C252B19" w14:textId="77777777">
        <w:tblPrEx>
          <w:tblCellMar>
            <w:top w:w="0" w:type="dxa"/>
            <w:bottom w:w="0" w:type="dxa"/>
          </w:tblCellMar>
        </w:tblPrEx>
        <w:trPr>
          <w:tblHeader/>
        </w:trPr>
        <w:tc>
          <w:tcPr>
            <w:tcW w:w="562" w:type="dxa"/>
            <w:shd w:val="clear" w:color="auto" w:fill="1F3864"/>
            <w:tcMar>
              <w:top w:w="60" w:type="dxa"/>
              <w:left w:w="100" w:type="dxa"/>
              <w:bottom w:w="60" w:type="dxa"/>
              <w:right w:w="100" w:type="dxa"/>
            </w:tcMar>
          </w:tcPr>
          <w:p w14:paraId="28914B73" w14:textId="77777777" w:rsidR="00681993" w:rsidRDefault="00000000">
            <w:r>
              <w:rPr>
                <w:b/>
                <w:bCs/>
                <w:color w:val="FFFFFF"/>
                <w:sz w:val="19"/>
                <w:szCs w:val="19"/>
              </w:rPr>
              <w:t>#</w:t>
            </w:r>
          </w:p>
        </w:tc>
        <w:tc>
          <w:tcPr>
            <w:tcW w:w="6739" w:type="dxa"/>
            <w:shd w:val="clear" w:color="auto" w:fill="1F3864"/>
            <w:tcMar>
              <w:top w:w="60" w:type="dxa"/>
              <w:left w:w="100" w:type="dxa"/>
              <w:bottom w:w="60" w:type="dxa"/>
              <w:right w:w="100" w:type="dxa"/>
            </w:tcMar>
          </w:tcPr>
          <w:p w14:paraId="69084DA5" w14:textId="77777777" w:rsidR="00681993" w:rsidRDefault="00000000">
            <w:r>
              <w:rPr>
                <w:b/>
                <w:bCs/>
                <w:color w:val="FFFFFF"/>
                <w:sz w:val="19"/>
                <w:szCs w:val="19"/>
              </w:rPr>
              <w:t>Check</w:t>
            </w:r>
          </w:p>
        </w:tc>
        <w:tc>
          <w:tcPr>
            <w:tcW w:w="2059" w:type="dxa"/>
            <w:shd w:val="clear" w:color="auto" w:fill="1F3864"/>
            <w:tcMar>
              <w:top w:w="60" w:type="dxa"/>
              <w:left w:w="100" w:type="dxa"/>
              <w:bottom w:w="60" w:type="dxa"/>
              <w:right w:w="100" w:type="dxa"/>
            </w:tcMar>
          </w:tcPr>
          <w:p w14:paraId="7E97AF18" w14:textId="77777777" w:rsidR="00681993" w:rsidRDefault="00000000">
            <w:r>
              <w:rPr>
                <w:b/>
                <w:bCs/>
                <w:color w:val="FFFFFF"/>
                <w:sz w:val="19"/>
                <w:szCs w:val="19"/>
              </w:rPr>
              <w:t>Result</w:t>
            </w:r>
          </w:p>
        </w:tc>
      </w:tr>
      <w:tr w:rsidR="00681993" w14:paraId="59EFDD4F" w14:textId="77777777">
        <w:tblPrEx>
          <w:tblCellMar>
            <w:top w:w="0" w:type="dxa"/>
            <w:bottom w:w="0" w:type="dxa"/>
          </w:tblCellMar>
        </w:tblPrEx>
        <w:tc>
          <w:tcPr>
            <w:tcW w:w="562" w:type="dxa"/>
            <w:tcMar>
              <w:top w:w="60" w:type="dxa"/>
              <w:left w:w="100" w:type="dxa"/>
              <w:bottom w:w="60" w:type="dxa"/>
              <w:right w:w="100" w:type="dxa"/>
            </w:tcMar>
          </w:tcPr>
          <w:p w14:paraId="58F32FD4" w14:textId="77777777" w:rsidR="00681993" w:rsidRDefault="00000000">
            <w:r>
              <w:rPr>
                <w:sz w:val="19"/>
                <w:szCs w:val="19"/>
              </w:rPr>
              <w:t>1</w:t>
            </w:r>
          </w:p>
        </w:tc>
        <w:tc>
          <w:tcPr>
            <w:tcW w:w="6739" w:type="dxa"/>
            <w:tcMar>
              <w:top w:w="60" w:type="dxa"/>
              <w:left w:w="100" w:type="dxa"/>
              <w:bottom w:w="60" w:type="dxa"/>
              <w:right w:w="100" w:type="dxa"/>
            </w:tcMar>
          </w:tcPr>
          <w:p w14:paraId="047EB861" w14:textId="77777777" w:rsidR="00681993" w:rsidRDefault="00000000">
            <w:r>
              <w:rPr>
                <w:sz w:val="19"/>
                <w:szCs w:val="19"/>
              </w:rPr>
              <w:t>Does C-024 manage Billing experience without becoming Subscription Management (C-020)?</w:t>
            </w:r>
          </w:p>
        </w:tc>
        <w:tc>
          <w:tcPr>
            <w:tcW w:w="2059" w:type="dxa"/>
            <w:tcMar>
              <w:top w:w="60" w:type="dxa"/>
              <w:left w:w="100" w:type="dxa"/>
              <w:bottom w:w="60" w:type="dxa"/>
              <w:right w:w="100" w:type="dxa"/>
            </w:tcMar>
          </w:tcPr>
          <w:p w14:paraId="0C7404FC" w14:textId="77777777" w:rsidR="00681993" w:rsidRDefault="00000000">
            <w:r>
              <w:rPr>
                <w:sz w:val="19"/>
                <w:szCs w:val="19"/>
              </w:rPr>
              <w:t>PASS</w:t>
            </w:r>
          </w:p>
        </w:tc>
      </w:tr>
      <w:tr w:rsidR="00681993" w14:paraId="4B88A412" w14:textId="77777777">
        <w:tblPrEx>
          <w:tblCellMar>
            <w:top w:w="0" w:type="dxa"/>
            <w:bottom w:w="0" w:type="dxa"/>
          </w:tblCellMar>
        </w:tblPrEx>
        <w:tc>
          <w:tcPr>
            <w:tcW w:w="562" w:type="dxa"/>
            <w:tcMar>
              <w:top w:w="60" w:type="dxa"/>
              <w:left w:w="100" w:type="dxa"/>
              <w:bottom w:w="60" w:type="dxa"/>
              <w:right w:w="100" w:type="dxa"/>
            </w:tcMar>
          </w:tcPr>
          <w:p w14:paraId="620A0E84" w14:textId="77777777" w:rsidR="00681993" w:rsidRDefault="00000000">
            <w:r>
              <w:rPr>
                <w:sz w:val="19"/>
                <w:szCs w:val="19"/>
              </w:rPr>
              <w:t>2</w:t>
            </w:r>
          </w:p>
        </w:tc>
        <w:tc>
          <w:tcPr>
            <w:tcW w:w="6739" w:type="dxa"/>
            <w:tcMar>
              <w:top w:w="60" w:type="dxa"/>
              <w:left w:w="100" w:type="dxa"/>
              <w:bottom w:w="60" w:type="dxa"/>
              <w:right w:w="100" w:type="dxa"/>
            </w:tcMar>
          </w:tcPr>
          <w:p w14:paraId="36DBD098" w14:textId="77777777" w:rsidR="00681993" w:rsidRDefault="00000000">
            <w:r>
              <w:rPr>
                <w:sz w:val="19"/>
                <w:szCs w:val="19"/>
              </w:rPr>
              <w:t>Does C-024 avoid becoming Product &amp; Service Catalog / Pricing (C-021)?</w:t>
            </w:r>
          </w:p>
        </w:tc>
        <w:tc>
          <w:tcPr>
            <w:tcW w:w="2059" w:type="dxa"/>
            <w:tcMar>
              <w:top w:w="60" w:type="dxa"/>
              <w:left w:w="100" w:type="dxa"/>
              <w:bottom w:w="60" w:type="dxa"/>
              <w:right w:w="100" w:type="dxa"/>
            </w:tcMar>
          </w:tcPr>
          <w:p w14:paraId="29DE2D9D" w14:textId="77777777" w:rsidR="00681993" w:rsidRDefault="00000000">
            <w:r>
              <w:rPr>
                <w:sz w:val="19"/>
                <w:szCs w:val="19"/>
              </w:rPr>
              <w:t>PASS</w:t>
            </w:r>
          </w:p>
        </w:tc>
      </w:tr>
      <w:tr w:rsidR="00681993" w14:paraId="70E85E31" w14:textId="77777777">
        <w:tblPrEx>
          <w:tblCellMar>
            <w:top w:w="0" w:type="dxa"/>
            <w:bottom w:w="0" w:type="dxa"/>
          </w:tblCellMar>
        </w:tblPrEx>
        <w:tc>
          <w:tcPr>
            <w:tcW w:w="562" w:type="dxa"/>
            <w:tcMar>
              <w:top w:w="60" w:type="dxa"/>
              <w:left w:w="100" w:type="dxa"/>
              <w:bottom w:w="60" w:type="dxa"/>
              <w:right w:w="100" w:type="dxa"/>
            </w:tcMar>
          </w:tcPr>
          <w:p w14:paraId="540B1DAE" w14:textId="77777777" w:rsidR="00681993" w:rsidRDefault="00000000">
            <w:r>
              <w:rPr>
                <w:sz w:val="19"/>
                <w:szCs w:val="19"/>
              </w:rPr>
              <w:t>3</w:t>
            </w:r>
          </w:p>
        </w:tc>
        <w:tc>
          <w:tcPr>
            <w:tcW w:w="6739" w:type="dxa"/>
            <w:tcMar>
              <w:top w:w="60" w:type="dxa"/>
              <w:left w:w="100" w:type="dxa"/>
              <w:bottom w:w="60" w:type="dxa"/>
              <w:right w:w="100" w:type="dxa"/>
            </w:tcMar>
          </w:tcPr>
          <w:p w14:paraId="497E7F91" w14:textId="77777777" w:rsidR="00681993" w:rsidRDefault="00000000">
            <w:r>
              <w:rPr>
                <w:sz w:val="19"/>
                <w:szCs w:val="19"/>
              </w:rPr>
              <w:t>Does C-024 avoid becoming Customer &amp; Account Management (C-022)?</w:t>
            </w:r>
          </w:p>
        </w:tc>
        <w:tc>
          <w:tcPr>
            <w:tcW w:w="2059" w:type="dxa"/>
            <w:tcMar>
              <w:top w:w="60" w:type="dxa"/>
              <w:left w:w="100" w:type="dxa"/>
              <w:bottom w:w="60" w:type="dxa"/>
              <w:right w:w="100" w:type="dxa"/>
            </w:tcMar>
          </w:tcPr>
          <w:p w14:paraId="14F0B1F9" w14:textId="77777777" w:rsidR="00681993" w:rsidRDefault="00000000">
            <w:r>
              <w:rPr>
                <w:sz w:val="19"/>
                <w:szCs w:val="19"/>
              </w:rPr>
              <w:t>PASS</w:t>
            </w:r>
          </w:p>
        </w:tc>
      </w:tr>
      <w:tr w:rsidR="00681993" w14:paraId="4769DD06" w14:textId="77777777">
        <w:tblPrEx>
          <w:tblCellMar>
            <w:top w:w="0" w:type="dxa"/>
            <w:bottom w:w="0" w:type="dxa"/>
          </w:tblCellMar>
        </w:tblPrEx>
        <w:tc>
          <w:tcPr>
            <w:tcW w:w="562" w:type="dxa"/>
            <w:tcMar>
              <w:top w:w="60" w:type="dxa"/>
              <w:left w:w="100" w:type="dxa"/>
              <w:bottom w:w="60" w:type="dxa"/>
              <w:right w:w="100" w:type="dxa"/>
            </w:tcMar>
          </w:tcPr>
          <w:p w14:paraId="1D727B9C" w14:textId="77777777" w:rsidR="00681993" w:rsidRDefault="00000000">
            <w:r>
              <w:rPr>
                <w:sz w:val="19"/>
                <w:szCs w:val="19"/>
              </w:rPr>
              <w:t>4</w:t>
            </w:r>
          </w:p>
        </w:tc>
        <w:tc>
          <w:tcPr>
            <w:tcW w:w="6739" w:type="dxa"/>
            <w:tcMar>
              <w:top w:w="60" w:type="dxa"/>
              <w:left w:w="100" w:type="dxa"/>
              <w:bottom w:w="60" w:type="dxa"/>
              <w:right w:w="100" w:type="dxa"/>
            </w:tcMar>
          </w:tcPr>
          <w:p w14:paraId="4BFCC240" w14:textId="77777777" w:rsidR="00681993" w:rsidRDefault="00000000">
            <w:r>
              <w:rPr>
                <w:sz w:val="19"/>
                <w:szCs w:val="19"/>
              </w:rPr>
              <w:t>Does C-024 avoid becoming Licensing &amp; Entitlement (C-023)?</w:t>
            </w:r>
          </w:p>
        </w:tc>
        <w:tc>
          <w:tcPr>
            <w:tcW w:w="2059" w:type="dxa"/>
            <w:tcMar>
              <w:top w:w="60" w:type="dxa"/>
              <w:left w:w="100" w:type="dxa"/>
              <w:bottom w:w="60" w:type="dxa"/>
              <w:right w:w="100" w:type="dxa"/>
            </w:tcMar>
          </w:tcPr>
          <w:p w14:paraId="3AB4DC07" w14:textId="77777777" w:rsidR="00681993" w:rsidRDefault="00000000">
            <w:r>
              <w:rPr>
                <w:sz w:val="19"/>
                <w:szCs w:val="19"/>
              </w:rPr>
              <w:t>PASS</w:t>
            </w:r>
          </w:p>
        </w:tc>
      </w:tr>
      <w:tr w:rsidR="00681993" w14:paraId="5BD5F51A" w14:textId="77777777">
        <w:tblPrEx>
          <w:tblCellMar>
            <w:top w:w="0" w:type="dxa"/>
            <w:bottom w:w="0" w:type="dxa"/>
          </w:tblCellMar>
        </w:tblPrEx>
        <w:tc>
          <w:tcPr>
            <w:tcW w:w="562" w:type="dxa"/>
            <w:tcMar>
              <w:top w:w="60" w:type="dxa"/>
              <w:left w:w="100" w:type="dxa"/>
              <w:bottom w:w="60" w:type="dxa"/>
              <w:right w:w="100" w:type="dxa"/>
            </w:tcMar>
          </w:tcPr>
          <w:p w14:paraId="4350F8E9" w14:textId="77777777" w:rsidR="00681993" w:rsidRDefault="00000000">
            <w:r>
              <w:rPr>
                <w:sz w:val="19"/>
                <w:szCs w:val="19"/>
              </w:rPr>
              <w:lastRenderedPageBreak/>
              <w:t>5</w:t>
            </w:r>
          </w:p>
        </w:tc>
        <w:tc>
          <w:tcPr>
            <w:tcW w:w="6739" w:type="dxa"/>
            <w:tcMar>
              <w:top w:w="60" w:type="dxa"/>
              <w:left w:w="100" w:type="dxa"/>
              <w:bottom w:w="60" w:type="dxa"/>
              <w:right w:w="100" w:type="dxa"/>
            </w:tcMar>
          </w:tcPr>
          <w:p w14:paraId="1469D24C" w14:textId="77777777" w:rsidR="00681993" w:rsidRDefault="00000000">
            <w:r>
              <w:rPr>
                <w:sz w:val="19"/>
                <w:szCs w:val="19"/>
              </w:rPr>
              <w:t>Does C-024 avoid becoming Contract Management (C-025)?</w:t>
            </w:r>
          </w:p>
        </w:tc>
        <w:tc>
          <w:tcPr>
            <w:tcW w:w="2059" w:type="dxa"/>
            <w:tcMar>
              <w:top w:w="60" w:type="dxa"/>
              <w:left w:w="100" w:type="dxa"/>
              <w:bottom w:w="60" w:type="dxa"/>
              <w:right w:w="100" w:type="dxa"/>
            </w:tcMar>
          </w:tcPr>
          <w:p w14:paraId="3AB5644F" w14:textId="77777777" w:rsidR="00681993" w:rsidRDefault="00000000">
            <w:r>
              <w:rPr>
                <w:sz w:val="19"/>
                <w:szCs w:val="19"/>
              </w:rPr>
              <w:t>PASS</w:t>
            </w:r>
          </w:p>
        </w:tc>
      </w:tr>
      <w:tr w:rsidR="00681993" w14:paraId="26B43B5A" w14:textId="77777777">
        <w:tblPrEx>
          <w:tblCellMar>
            <w:top w:w="0" w:type="dxa"/>
            <w:bottom w:w="0" w:type="dxa"/>
          </w:tblCellMar>
        </w:tblPrEx>
        <w:tc>
          <w:tcPr>
            <w:tcW w:w="562" w:type="dxa"/>
            <w:tcMar>
              <w:top w:w="60" w:type="dxa"/>
              <w:left w:w="100" w:type="dxa"/>
              <w:bottom w:w="60" w:type="dxa"/>
              <w:right w:w="100" w:type="dxa"/>
            </w:tcMar>
          </w:tcPr>
          <w:p w14:paraId="3A28CE72" w14:textId="77777777" w:rsidR="00681993" w:rsidRDefault="00000000">
            <w:r>
              <w:rPr>
                <w:sz w:val="19"/>
                <w:szCs w:val="19"/>
              </w:rPr>
              <w:t>6</w:t>
            </w:r>
          </w:p>
        </w:tc>
        <w:tc>
          <w:tcPr>
            <w:tcW w:w="6739" w:type="dxa"/>
            <w:tcMar>
              <w:top w:w="60" w:type="dxa"/>
              <w:left w:w="100" w:type="dxa"/>
              <w:bottom w:w="60" w:type="dxa"/>
              <w:right w:w="100" w:type="dxa"/>
            </w:tcMar>
          </w:tcPr>
          <w:p w14:paraId="4A84C9C0" w14:textId="77777777" w:rsidR="00681993" w:rsidRDefault="00000000">
            <w:r>
              <w:rPr>
                <w:sz w:val="19"/>
                <w:szCs w:val="19"/>
              </w:rPr>
              <w:t>Does C-024 avoid becoming Invoicing?</w:t>
            </w:r>
          </w:p>
        </w:tc>
        <w:tc>
          <w:tcPr>
            <w:tcW w:w="2059" w:type="dxa"/>
            <w:tcMar>
              <w:top w:w="60" w:type="dxa"/>
              <w:left w:w="100" w:type="dxa"/>
              <w:bottom w:w="60" w:type="dxa"/>
              <w:right w:w="100" w:type="dxa"/>
            </w:tcMar>
          </w:tcPr>
          <w:p w14:paraId="633C9886" w14:textId="77777777" w:rsidR="00681993" w:rsidRDefault="00000000">
            <w:r>
              <w:rPr>
                <w:sz w:val="19"/>
                <w:szCs w:val="19"/>
              </w:rPr>
              <w:t>PASS</w:t>
            </w:r>
          </w:p>
        </w:tc>
      </w:tr>
      <w:tr w:rsidR="00681993" w14:paraId="72B404BB" w14:textId="77777777">
        <w:tblPrEx>
          <w:tblCellMar>
            <w:top w:w="0" w:type="dxa"/>
            <w:bottom w:w="0" w:type="dxa"/>
          </w:tblCellMar>
        </w:tblPrEx>
        <w:tc>
          <w:tcPr>
            <w:tcW w:w="562" w:type="dxa"/>
            <w:tcMar>
              <w:top w:w="60" w:type="dxa"/>
              <w:left w:w="100" w:type="dxa"/>
              <w:bottom w:w="60" w:type="dxa"/>
              <w:right w:w="100" w:type="dxa"/>
            </w:tcMar>
          </w:tcPr>
          <w:p w14:paraId="6B55AA09" w14:textId="77777777" w:rsidR="00681993" w:rsidRDefault="00000000">
            <w:r>
              <w:rPr>
                <w:sz w:val="19"/>
                <w:szCs w:val="19"/>
              </w:rPr>
              <w:t>7</w:t>
            </w:r>
          </w:p>
        </w:tc>
        <w:tc>
          <w:tcPr>
            <w:tcW w:w="6739" w:type="dxa"/>
            <w:tcMar>
              <w:top w:w="60" w:type="dxa"/>
              <w:left w:w="100" w:type="dxa"/>
              <w:bottom w:w="60" w:type="dxa"/>
              <w:right w:w="100" w:type="dxa"/>
            </w:tcMar>
          </w:tcPr>
          <w:p w14:paraId="5068F9E7" w14:textId="77777777" w:rsidR="00681993" w:rsidRDefault="00000000">
            <w:r>
              <w:rPr>
                <w:sz w:val="19"/>
                <w:szCs w:val="19"/>
              </w:rPr>
              <w:t>Does C-024 avoid becoming Payment Processing?</w:t>
            </w:r>
          </w:p>
        </w:tc>
        <w:tc>
          <w:tcPr>
            <w:tcW w:w="2059" w:type="dxa"/>
            <w:tcMar>
              <w:top w:w="60" w:type="dxa"/>
              <w:left w:w="100" w:type="dxa"/>
              <w:bottom w:w="60" w:type="dxa"/>
              <w:right w:w="100" w:type="dxa"/>
            </w:tcMar>
          </w:tcPr>
          <w:p w14:paraId="6647FCA4" w14:textId="77777777" w:rsidR="00681993" w:rsidRDefault="00000000">
            <w:r>
              <w:rPr>
                <w:sz w:val="19"/>
                <w:szCs w:val="19"/>
              </w:rPr>
              <w:t>PASS</w:t>
            </w:r>
          </w:p>
        </w:tc>
      </w:tr>
      <w:tr w:rsidR="00681993" w14:paraId="70A54E9B" w14:textId="77777777">
        <w:tblPrEx>
          <w:tblCellMar>
            <w:top w:w="0" w:type="dxa"/>
            <w:bottom w:w="0" w:type="dxa"/>
          </w:tblCellMar>
        </w:tblPrEx>
        <w:tc>
          <w:tcPr>
            <w:tcW w:w="562" w:type="dxa"/>
            <w:tcMar>
              <w:top w:w="60" w:type="dxa"/>
              <w:left w:w="100" w:type="dxa"/>
              <w:bottom w:w="60" w:type="dxa"/>
              <w:right w:w="100" w:type="dxa"/>
            </w:tcMar>
          </w:tcPr>
          <w:p w14:paraId="7F265C03" w14:textId="77777777" w:rsidR="00681993" w:rsidRDefault="00000000">
            <w:r>
              <w:rPr>
                <w:sz w:val="19"/>
                <w:szCs w:val="19"/>
              </w:rPr>
              <w:t>8</w:t>
            </w:r>
          </w:p>
        </w:tc>
        <w:tc>
          <w:tcPr>
            <w:tcW w:w="6739" w:type="dxa"/>
            <w:tcMar>
              <w:top w:w="60" w:type="dxa"/>
              <w:left w:w="100" w:type="dxa"/>
              <w:bottom w:w="60" w:type="dxa"/>
              <w:right w:w="100" w:type="dxa"/>
            </w:tcMar>
          </w:tcPr>
          <w:p w14:paraId="7DA4D672" w14:textId="77777777" w:rsidR="00681993" w:rsidRDefault="00000000">
            <w:r>
              <w:rPr>
                <w:sz w:val="19"/>
                <w:szCs w:val="19"/>
              </w:rPr>
              <w:t>Does C-024 avoid becoming Accounting / Revenue Recognition / General Ledger?</w:t>
            </w:r>
          </w:p>
        </w:tc>
        <w:tc>
          <w:tcPr>
            <w:tcW w:w="2059" w:type="dxa"/>
            <w:tcMar>
              <w:top w:w="60" w:type="dxa"/>
              <w:left w:w="100" w:type="dxa"/>
              <w:bottom w:w="60" w:type="dxa"/>
              <w:right w:w="100" w:type="dxa"/>
            </w:tcMar>
          </w:tcPr>
          <w:p w14:paraId="37C3E141" w14:textId="77777777" w:rsidR="00681993" w:rsidRDefault="00000000">
            <w:r>
              <w:rPr>
                <w:sz w:val="19"/>
                <w:szCs w:val="19"/>
              </w:rPr>
              <w:t>PASS</w:t>
            </w:r>
          </w:p>
        </w:tc>
      </w:tr>
      <w:tr w:rsidR="00681993" w14:paraId="3FC74E9F" w14:textId="77777777">
        <w:tblPrEx>
          <w:tblCellMar>
            <w:top w:w="0" w:type="dxa"/>
            <w:bottom w:w="0" w:type="dxa"/>
          </w:tblCellMar>
        </w:tblPrEx>
        <w:tc>
          <w:tcPr>
            <w:tcW w:w="562" w:type="dxa"/>
            <w:tcMar>
              <w:top w:w="60" w:type="dxa"/>
              <w:left w:w="100" w:type="dxa"/>
              <w:bottom w:w="60" w:type="dxa"/>
              <w:right w:w="100" w:type="dxa"/>
            </w:tcMar>
          </w:tcPr>
          <w:p w14:paraId="10C581E7" w14:textId="77777777" w:rsidR="00681993" w:rsidRDefault="00000000">
            <w:r>
              <w:rPr>
                <w:sz w:val="19"/>
                <w:szCs w:val="19"/>
              </w:rPr>
              <w:t>9</w:t>
            </w:r>
          </w:p>
        </w:tc>
        <w:tc>
          <w:tcPr>
            <w:tcW w:w="6739" w:type="dxa"/>
            <w:tcMar>
              <w:top w:w="60" w:type="dxa"/>
              <w:left w:w="100" w:type="dxa"/>
              <w:bottom w:w="60" w:type="dxa"/>
              <w:right w:w="100" w:type="dxa"/>
            </w:tcMar>
          </w:tcPr>
          <w:p w14:paraId="04153C7C" w14:textId="77777777" w:rsidR="00681993" w:rsidRDefault="00000000">
            <w:r>
              <w:rPr>
                <w:sz w:val="19"/>
                <w:szCs w:val="19"/>
              </w:rPr>
              <w:t>Does C-024 avoid becoming Tax Determination?</w:t>
            </w:r>
          </w:p>
        </w:tc>
        <w:tc>
          <w:tcPr>
            <w:tcW w:w="2059" w:type="dxa"/>
            <w:tcMar>
              <w:top w:w="60" w:type="dxa"/>
              <w:left w:w="100" w:type="dxa"/>
              <w:bottom w:w="60" w:type="dxa"/>
              <w:right w:w="100" w:type="dxa"/>
            </w:tcMar>
          </w:tcPr>
          <w:p w14:paraId="3DBE120D" w14:textId="77777777" w:rsidR="00681993" w:rsidRDefault="00000000">
            <w:r>
              <w:rPr>
                <w:sz w:val="19"/>
                <w:szCs w:val="19"/>
              </w:rPr>
              <w:t>PASS</w:t>
            </w:r>
          </w:p>
        </w:tc>
      </w:tr>
      <w:tr w:rsidR="00681993" w14:paraId="414CBD26" w14:textId="77777777">
        <w:tblPrEx>
          <w:tblCellMar>
            <w:top w:w="0" w:type="dxa"/>
            <w:bottom w:w="0" w:type="dxa"/>
          </w:tblCellMar>
        </w:tblPrEx>
        <w:tc>
          <w:tcPr>
            <w:tcW w:w="562" w:type="dxa"/>
            <w:tcMar>
              <w:top w:w="60" w:type="dxa"/>
              <w:left w:w="100" w:type="dxa"/>
              <w:bottom w:w="60" w:type="dxa"/>
              <w:right w:w="100" w:type="dxa"/>
            </w:tcMar>
          </w:tcPr>
          <w:p w14:paraId="5C1FF1B1" w14:textId="77777777" w:rsidR="00681993" w:rsidRDefault="00000000">
            <w:r>
              <w:rPr>
                <w:sz w:val="19"/>
                <w:szCs w:val="19"/>
              </w:rPr>
              <w:t>10</w:t>
            </w:r>
          </w:p>
        </w:tc>
        <w:tc>
          <w:tcPr>
            <w:tcW w:w="6739" w:type="dxa"/>
            <w:tcMar>
              <w:top w:w="60" w:type="dxa"/>
              <w:left w:w="100" w:type="dxa"/>
              <w:bottom w:w="60" w:type="dxa"/>
              <w:right w:w="100" w:type="dxa"/>
            </w:tcMar>
          </w:tcPr>
          <w:p w14:paraId="5087FB86" w14:textId="77777777" w:rsidR="00681993" w:rsidRDefault="00000000">
            <w:r>
              <w:rPr>
                <w:sz w:val="19"/>
                <w:szCs w:val="19"/>
              </w:rPr>
              <w:t>Does C-024 avoid becoming Tenant Administration?</w:t>
            </w:r>
          </w:p>
        </w:tc>
        <w:tc>
          <w:tcPr>
            <w:tcW w:w="2059" w:type="dxa"/>
            <w:tcMar>
              <w:top w:w="60" w:type="dxa"/>
              <w:left w:w="100" w:type="dxa"/>
              <w:bottom w:w="60" w:type="dxa"/>
              <w:right w:w="100" w:type="dxa"/>
            </w:tcMar>
          </w:tcPr>
          <w:p w14:paraId="0BC936EC" w14:textId="77777777" w:rsidR="00681993" w:rsidRDefault="00000000">
            <w:r>
              <w:rPr>
                <w:sz w:val="19"/>
                <w:szCs w:val="19"/>
              </w:rPr>
              <w:t>PASS</w:t>
            </w:r>
          </w:p>
        </w:tc>
      </w:tr>
      <w:tr w:rsidR="00681993" w14:paraId="2D0A8E6B" w14:textId="77777777">
        <w:tblPrEx>
          <w:tblCellMar>
            <w:top w:w="0" w:type="dxa"/>
            <w:bottom w:w="0" w:type="dxa"/>
          </w:tblCellMar>
        </w:tblPrEx>
        <w:tc>
          <w:tcPr>
            <w:tcW w:w="562" w:type="dxa"/>
            <w:tcMar>
              <w:top w:w="60" w:type="dxa"/>
              <w:left w:w="100" w:type="dxa"/>
              <w:bottom w:w="60" w:type="dxa"/>
              <w:right w:w="100" w:type="dxa"/>
            </w:tcMar>
          </w:tcPr>
          <w:p w14:paraId="3801243C" w14:textId="77777777" w:rsidR="00681993" w:rsidRDefault="00000000">
            <w:r>
              <w:rPr>
                <w:sz w:val="19"/>
                <w:szCs w:val="19"/>
              </w:rPr>
              <w:t>11</w:t>
            </w:r>
          </w:p>
        </w:tc>
        <w:tc>
          <w:tcPr>
            <w:tcW w:w="6739" w:type="dxa"/>
            <w:tcMar>
              <w:top w:w="60" w:type="dxa"/>
              <w:left w:w="100" w:type="dxa"/>
              <w:bottom w:w="60" w:type="dxa"/>
              <w:right w:w="100" w:type="dxa"/>
            </w:tcMar>
          </w:tcPr>
          <w:p w14:paraId="1ED7EBF0" w14:textId="77777777" w:rsidR="00681993" w:rsidRDefault="00000000">
            <w:r>
              <w:rPr>
                <w:sz w:val="19"/>
                <w:szCs w:val="19"/>
              </w:rPr>
              <w:t>Is Billing Arrangement authority keyed only to its own Billing Arrangement Anchor?</w:t>
            </w:r>
          </w:p>
        </w:tc>
        <w:tc>
          <w:tcPr>
            <w:tcW w:w="2059" w:type="dxa"/>
            <w:tcMar>
              <w:top w:w="60" w:type="dxa"/>
              <w:left w:w="100" w:type="dxa"/>
              <w:bottom w:w="60" w:type="dxa"/>
              <w:right w:w="100" w:type="dxa"/>
            </w:tcMar>
          </w:tcPr>
          <w:p w14:paraId="5C831D5E" w14:textId="77777777" w:rsidR="00681993" w:rsidRDefault="00000000">
            <w:r>
              <w:rPr>
                <w:sz w:val="19"/>
                <w:szCs w:val="19"/>
              </w:rPr>
              <w:t>PASS</w:t>
            </w:r>
          </w:p>
        </w:tc>
      </w:tr>
      <w:tr w:rsidR="00681993" w14:paraId="5A5F7BC8" w14:textId="77777777">
        <w:tblPrEx>
          <w:tblCellMar>
            <w:top w:w="0" w:type="dxa"/>
            <w:bottom w:w="0" w:type="dxa"/>
          </w:tblCellMar>
        </w:tblPrEx>
        <w:tc>
          <w:tcPr>
            <w:tcW w:w="562" w:type="dxa"/>
            <w:tcMar>
              <w:top w:w="60" w:type="dxa"/>
              <w:left w:w="100" w:type="dxa"/>
              <w:bottom w:w="60" w:type="dxa"/>
              <w:right w:w="100" w:type="dxa"/>
            </w:tcMar>
          </w:tcPr>
          <w:p w14:paraId="09066E99" w14:textId="77777777" w:rsidR="00681993" w:rsidRDefault="00000000">
            <w:r>
              <w:rPr>
                <w:sz w:val="19"/>
                <w:szCs w:val="19"/>
              </w:rPr>
              <w:t>12</w:t>
            </w:r>
          </w:p>
        </w:tc>
        <w:tc>
          <w:tcPr>
            <w:tcW w:w="6739" w:type="dxa"/>
            <w:tcMar>
              <w:top w:w="60" w:type="dxa"/>
              <w:left w:w="100" w:type="dxa"/>
              <w:bottom w:w="60" w:type="dxa"/>
              <w:right w:w="100" w:type="dxa"/>
            </w:tcMar>
          </w:tcPr>
          <w:p w14:paraId="56CDA13F" w14:textId="77777777" w:rsidR="00681993" w:rsidRDefault="00000000">
            <w:r>
              <w:rPr>
                <w:sz w:val="19"/>
                <w:szCs w:val="19"/>
              </w:rPr>
              <w:t>Is Billing Period authority keyed only to its own Arrangement/Period-Sequence pair?</w:t>
            </w:r>
          </w:p>
        </w:tc>
        <w:tc>
          <w:tcPr>
            <w:tcW w:w="2059" w:type="dxa"/>
            <w:tcMar>
              <w:top w:w="60" w:type="dxa"/>
              <w:left w:w="100" w:type="dxa"/>
              <w:bottom w:w="60" w:type="dxa"/>
              <w:right w:w="100" w:type="dxa"/>
            </w:tcMar>
          </w:tcPr>
          <w:p w14:paraId="29AFDA89" w14:textId="77777777" w:rsidR="00681993" w:rsidRDefault="00000000">
            <w:r>
              <w:rPr>
                <w:sz w:val="19"/>
                <w:szCs w:val="19"/>
              </w:rPr>
              <w:t>PASS</w:t>
            </w:r>
          </w:p>
        </w:tc>
      </w:tr>
      <w:tr w:rsidR="00681993" w14:paraId="02740DB8" w14:textId="77777777">
        <w:tblPrEx>
          <w:tblCellMar>
            <w:top w:w="0" w:type="dxa"/>
            <w:bottom w:w="0" w:type="dxa"/>
          </w:tblCellMar>
        </w:tblPrEx>
        <w:tc>
          <w:tcPr>
            <w:tcW w:w="562" w:type="dxa"/>
            <w:tcMar>
              <w:top w:w="60" w:type="dxa"/>
              <w:left w:w="100" w:type="dxa"/>
              <w:bottom w:w="60" w:type="dxa"/>
              <w:right w:w="100" w:type="dxa"/>
            </w:tcMar>
          </w:tcPr>
          <w:p w14:paraId="1C1C8279" w14:textId="77777777" w:rsidR="00681993" w:rsidRDefault="00000000">
            <w:r>
              <w:rPr>
                <w:sz w:val="19"/>
                <w:szCs w:val="19"/>
              </w:rPr>
              <w:t>13</w:t>
            </w:r>
          </w:p>
        </w:tc>
        <w:tc>
          <w:tcPr>
            <w:tcW w:w="6739" w:type="dxa"/>
            <w:tcMar>
              <w:top w:w="60" w:type="dxa"/>
              <w:left w:w="100" w:type="dxa"/>
              <w:bottom w:w="60" w:type="dxa"/>
              <w:right w:w="100" w:type="dxa"/>
            </w:tcMar>
          </w:tcPr>
          <w:p w14:paraId="0CC61521" w14:textId="77777777" w:rsidR="00681993" w:rsidRDefault="00000000">
            <w:r>
              <w:rPr>
                <w:sz w:val="19"/>
                <w:szCs w:val="19"/>
              </w:rPr>
              <w:t>Is Billing Standing authority keyed only to its own Arrangement/Period pair?</w:t>
            </w:r>
          </w:p>
        </w:tc>
        <w:tc>
          <w:tcPr>
            <w:tcW w:w="2059" w:type="dxa"/>
            <w:tcMar>
              <w:top w:w="60" w:type="dxa"/>
              <w:left w:w="100" w:type="dxa"/>
              <w:bottom w:w="60" w:type="dxa"/>
              <w:right w:w="100" w:type="dxa"/>
            </w:tcMar>
          </w:tcPr>
          <w:p w14:paraId="26255D2B" w14:textId="77777777" w:rsidR="00681993" w:rsidRDefault="00000000">
            <w:r>
              <w:rPr>
                <w:sz w:val="19"/>
                <w:szCs w:val="19"/>
              </w:rPr>
              <w:t>PASS</w:t>
            </w:r>
          </w:p>
        </w:tc>
      </w:tr>
      <w:tr w:rsidR="00681993" w14:paraId="5DFB3E1F" w14:textId="77777777">
        <w:tblPrEx>
          <w:tblCellMar>
            <w:top w:w="0" w:type="dxa"/>
            <w:bottom w:w="0" w:type="dxa"/>
          </w:tblCellMar>
        </w:tblPrEx>
        <w:tc>
          <w:tcPr>
            <w:tcW w:w="562" w:type="dxa"/>
            <w:tcMar>
              <w:top w:w="60" w:type="dxa"/>
              <w:left w:w="100" w:type="dxa"/>
              <w:bottom w:w="60" w:type="dxa"/>
              <w:right w:w="100" w:type="dxa"/>
            </w:tcMar>
          </w:tcPr>
          <w:p w14:paraId="393F102E" w14:textId="77777777" w:rsidR="00681993" w:rsidRDefault="00000000">
            <w:r>
              <w:rPr>
                <w:sz w:val="19"/>
                <w:szCs w:val="19"/>
              </w:rPr>
              <w:t>14</w:t>
            </w:r>
          </w:p>
        </w:tc>
        <w:tc>
          <w:tcPr>
            <w:tcW w:w="6739" w:type="dxa"/>
            <w:tcMar>
              <w:top w:w="60" w:type="dxa"/>
              <w:left w:w="100" w:type="dxa"/>
              <w:bottom w:w="60" w:type="dxa"/>
              <w:right w:w="100" w:type="dxa"/>
            </w:tcMar>
          </w:tcPr>
          <w:p w14:paraId="435C815D" w14:textId="77777777" w:rsidR="00681993" w:rsidRDefault="00000000">
            <w:r>
              <w:rPr>
                <w:sz w:val="19"/>
                <w:szCs w:val="19"/>
              </w:rPr>
              <w:t>Is the Billing Anchor Context ever misclassified as authoritative?</w:t>
            </w:r>
          </w:p>
        </w:tc>
        <w:tc>
          <w:tcPr>
            <w:tcW w:w="2059" w:type="dxa"/>
            <w:tcMar>
              <w:top w:w="60" w:type="dxa"/>
              <w:left w:w="100" w:type="dxa"/>
              <w:bottom w:w="60" w:type="dxa"/>
              <w:right w:w="100" w:type="dxa"/>
            </w:tcMar>
          </w:tcPr>
          <w:p w14:paraId="4EDBB6A9" w14:textId="77777777" w:rsidR="00681993" w:rsidRDefault="00000000">
            <w:r>
              <w:rPr>
                <w:sz w:val="19"/>
                <w:szCs w:val="19"/>
              </w:rPr>
              <w:t>PASS (never)</w:t>
            </w:r>
          </w:p>
        </w:tc>
      </w:tr>
      <w:tr w:rsidR="00681993" w14:paraId="134EA51C" w14:textId="77777777">
        <w:tblPrEx>
          <w:tblCellMar>
            <w:top w:w="0" w:type="dxa"/>
            <w:bottom w:w="0" w:type="dxa"/>
          </w:tblCellMar>
        </w:tblPrEx>
        <w:tc>
          <w:tcPr>
            <w:tcW w:w="562" w:type="dxa"/>
            <w:tcMar>
              <w:top w:w="60" w:type="dxa"/>
              <w:left w:w="100" w:type="dxa"/>
              <w:bottom w:w="60" w:type="dxa"/>
              <w:right w:w="100" w:type="dxa"/>
            </w:tcMar>
          </w:tcPr>
          <w:p w14:paraId="0A8B051B" w14:textId="77777777" w:rsidR="00681993" w:rsidRDefault="00000000">
            <w:r>
              <w:rPr>
                <w:sz w:val="19"/>
                <w:szCs w:val="19"/>
              </w:rPr>
              <w:t>15</w:t>
            </w:r>
          </w:p>
        </w:tc>
        <w:tc>
          <w:tcPr>
            <w:tcW w:w="6739" w:type="dxa"/>
            <w:tcMar>
              <w:top w:w="60" w:type="dxa"/>
              <w:left w:w="100" w:type="dxa"/>
              <w:bottom w:w="60" w:type="dxa"/>
              <w:right w:w="100" w:type="dxa"/>
            </w:tcMar>
          </w:tcPr>
          <w:p w14:paraId="124F881F" w14:textId="77777777" w:rsidR="00681993" w:rsidRDefault="00000000">
            <w:r>
              <w:rPr>
                <w:sz w:val="19"/>
                <w:szCs w:val="19"/>
              </w:rPr>
              <w:t>Does every adjustment/reversal produce an explicit Resulting Billing Standing, never a silent overwrite?</w:t>
            </w:r>
          </w:p>
        </w:tc>
        <w:tc>
          <w:tcPr>
            <w:tcW w:w="2059" w:type="dxa"/>
            <w:tcMar>
              <w:top w:w="60" w:type="dxa"/>
              <w:left w:w="100" w:type="dxa"/>
              <w:bottom w:w="60" w:type="dxa"/>
              <w:right w:w="100" w:type="dxa"/>
            </w:tcMar>
          </w:tcPr>
          <w:p w14:paraId="1025C04B" w14:textId="77777777" w:rsidR="00681993" w:rsidRDefault="00000000">
            <w:r>
              <w:rPr>
                <w:sz w:val="19"/>
                <w:szCs w:val="19"/>
              </w:rPr>
              <w:t>PASS</w:t>
            </w:r>
          </w:p>
        </w:tc>
      </w:tr>
      <w:tr w:rsidR="00681993" w14:paraId="54EA9E8A" w14:textId="77777777">
        <w:tblPrEx>
          <w:tblCellMar>
            <w:top w:w="0" w:type="dxa"/>
            <w:bottom w:w="0" w:type="dxa"/>
          </w:tblCellMar>
        </w:tblPrEx>
        <w:tc>
          <w:tcPr>
            <w:tcW w:w="562" w:type="dxa"/>
            <w:tcMar>
              <w:top w:w="60" w:type="dxa"/>
              <w:left w:w="100" w:type="dxa"/>
              <w:bottom w:w="60" w:type="dxa"/>
              <w:right w:w="100" w:type="dxa"/>
            </w:tcMar>
          </w:tcPr>
          <w:p w14:paraId="4B20EEED" w14:textId="77777777" w:rsidR="00681993" w:rsidRDefault="00000000">
            <w:r>
              <w:rPr>
                <w:sz w:val="19"/>
                <w:szCs w:val="19"/>
              </w:rPr>
              <w:t>16</w:t>
            </w:r>
          </w:p>
        </w:tc>
        <w:tc>
          <w:tcPr>
            <w:tcW w:w="6739" w:type="dxa"/>
            <w:tcMar>
              <w:top w:w="60" w:type="dxa"/>
              <w:left w:w="100" w:type="dxa"/>
              <w:bottom w:w="60" w:type="dxa"/>
              <w:right w:w="100" w:type="dxa"/>
            </w:tcMar>
          </w:tcPr>
          <w:p w14:paraId="497AC613" w14:textId="77777777" w:rsidR="00681993" w:rsidRDefault="00000000">
            <w:r>
              <w:rPr>
                <w:sz w:val="19"/>
                <w:szCs w:val="19"/>
              </w:rPr>
              <w:t>Does every ERB have all seven Context Engineering dimensions?</w:t>
            </w:r>
          </w:p>
        </w:tc>
        <w:tc>
          <w:tcPr>
            <w:tcW w:w="2059" w:type="dxa"/>
            <w:tcMar>
              <w:top w:w="60" w:type="dxa"/>
              <w:left w:w="100" w:type="dxa"/>
              <w:bottom w:w="60" w:type="dxa"/>
              <w:right w:w="100" w:type="dxa"/>
            </w:tcMar>
          </w:tcPr>
          <w:p w14:paraId="060DA7CA" w14:textId="77777777" w:rsidR="00681993" w:rsidRDefault="00000000">
            <w:r>
              <w:rPr>
                <w:sz w:val="19"/>
                <w:szCs w:val="19"/>
              </w:rPr>
              <w:t>PASS</w:t>
            </w:r>
          </w:p>
        </w:tc>
      </w:tr>
      <w:tr w:rsidR="00681993" w14:paraId="0EB5DE1D" w14:textId="77777777">
        <w:tblPrEx>
          <w:tblCellMar>
            <w:top w:w="0" w:type="dxa"/>
            <w:bottom w:w="0" w:type="dxa"/>
          </w:tblCellMar>
        </w:tblPrEx>
        <w:tc>
          <w:tcPr>
            <w:tcW w:w="562" w:type="dxa"/>
            <w:tcMar>
              <w:top w:w="60" w:type="dxa"/>
              <w:left w:w="100" w:type="dxa"/>
              <w:bottom w:w="60" w:type="dxa"/>
              <w:right w:w="100" w:type="dxa"/>
            </w:tcMar>
          </w:tcPr>
          <w:p w14:paraId="47D0E9C7" w14:textId="77777777" w:rsidR="00681993" w:rsidRDefault="00000000">
            <w:r>
              <w:rPr>
                <w:sz w:val="19"/>
                <w:szCs w:val="19"/>
              </w:rPr>
              <w:t>17</w:t>
            </w:r>
          </w:p>
        </w:tc>
        <w:tc>
          <w:tcPr>
            <w:tcW w:w="6739" w:type="dxa"/>
            <w:tcMar>
              <w:top w:w="60" w:type="dxa"/>
              <w:left w:w="100" w:type="dxa"/>
              <w:bottom w:w="60" w:type="dxa"/>
              <w:right w:w="100" w:type="dxa"/>
            </w:tcMar>
          </w:tcPr>
          <w:p w14:paraId="34A5425F" w14:textId="77777777" w:rsidR="00681993" w:rsidRDefault="00000000">
            <w:r>
              <w:rPr>
                <w:sz w:val="19"/>
                <w:szCs w:val="19"/>
              </w:rPr>
              <w:t>Does every EX have all seven Context Engineering dimensions?</w:t>
            </w:r>
          </w:p>
        </w:tc>
        <w:tc>
          <w:tcPr>
            <w:tcW w:w="2059" w:type="dxa"/>
            <w:tcMar>
              <w:top w:w="60" w:type="dxa"/>
              <w:left w:w="100" w:type="dxa"/>
              <w:bottom w:w="60" w:type="dxa"/>
              <w:right w:w="100" w:type="dxa"/>
            </w:tcMar>
          </w:tcPr>
          <w:p w14:paraId="42F01080" w14:textId="77777777" w:rsidR="00681993" w:rsidRDefault="00000000">
            <w:r>
              <w:rPr>
                <w:sz w:val="19"/>
                <w:szCs w:val="19"/>
              </w:rPr>
              <w:t>PASS</w:t>
            </w:r>
          </w:p>
        </w:tc>
      </w:tr>
      <w:tr w:rsidR="00681993" w14:paraId="299B75E2" w14:textId="77777777">
        <w:tblPrEx>
          <w:tblCellMar>
            <w:top w:w="0" w:type="dxa"/>
            <w:bottom w:w="0" w:type="dxa"/>
          </w:tblCellMar>
        </w:tblPrEx>
        <w:tc>
          <w:tcPr>
            <w:tcW w:w="562" w:type="dxa"/>
            <w:tcMar>
              <w:top w:w="60" w:type="dxa"/>
              <w:left w:w="100" w:type="dxa"/>
              <w:bottom w:w="60" w:type="dxa"/>
              <w:right w:w="100" w:type="dxa"/>
            </w:tcMar>
          </w:tcPr>
          <w:p w14:paraId="7216A951" w14:textId="77777777" w:rsidR="00681993" w:rsidRDefault="00000000">
            <w:r>
              <w:rPr>
                <w:sz w:val="19"/>
                <w:szCs w:val="19"/>
              </w:rPr>
              <w:t>18</w:t>
            </w:r>
          </w:p>
        </w:tc>
        <w:tc>
          <w:tcPr>
            <w:tcW w:w="6739" w:type="dxa"/>
            <w:tcMar>
              <w:top w:w="60" w:type="dxa"/>
              <w:left w:w="100" w:type="dxa"/>
              <w:bottom w:w="60" w:type="dxa"/>
              <w:right w:w="100" w:type="dxa"/>
            </w:tcMar>
          </w:tcPr>
          <w:p w14:paraId="6A6A7DC3" w14:textId="77777777" w:rsidR="00681993" w:rsidRDefault="00000000">
            <w:r>
              <w:rPr>
                <w:sz w:val="19"/>
                <w:szCs w:val="19"/>
              </w:rPr>
              <w:t>Is Created distinct from Produced?</w:t>
            </w:r>
          </w:p>
        </w:tc>
        <w:tc>
          <w:tcPr>
            <w:tcW w:w="2059" w:type="dxa"/>
            <w:tcMar>
              <w:top w:w="60" w:type="dxa"/>
              <w:left w:w="100" w:type="dxa"/>
              <w:bottom w:w="60" w:type="dxa"/>
              <w:right w:w="100" w:type="dxa"/>
            </w:tcMar>
          </w:tcPr>
          <w:p w14:paraId="12678D11" w14:textId="77777777" w:rsidR="00681993" w:rsidRDefault="00000000">
            <w:r>
              <w:rPr>
                <w:sz w:val="19"/>
                <w:szCs w:val="19"/>
              </w:rPr>
              <w:t>PASS</w:t>
            </w:r>
          </w:p>
        </w:tc>
      </w:tr>
      <w:tr w:rsidR="00681993" w14:paraId="40EDDF63" w14:textId="77777777">
        <w:tblPrEx>
          <w:tblCellMar>
            <w:top w:w="0" w:type="dxa"/>
            <w:bottom w:w="0" w:type="dxa"/>
          </w:tblCellMar>
        </w:tblPrEx>
        <w:tc>
          <w:tcPr>
            <w:tcW w:w="562" w:type="dxa"/>
            <w:tcMar>
              <w:top w:w="60" w:type="dxa"/>
              <w:left w:w="100" w:type="dxa"/>
              <w:bottom w:w="60" w:type="dxa"/>
              <w:right w:w="100" w:type="dxa"/>
            </w:tcMar>
          </w:tcPr>
          <w:p w14:paraId="4C061520" w14:textId="77777777" w:rsidR="00681993" w:rsidRDefault="00000000">
            <w:r>
              <w:rPr>
                <w:sz w:val="19"/>
                <w:szCs w:val="19"/>
              </w:rPr>
              <w:t>19</w:t>
            </w:r>
          </w:p>
        </w:tc>
        <w:tc>
          <w:tcPr>
            <w:tcW w:w="6739" w:type="dxa"/>
            <w:tcMar>
              <w:top w:w="60" w:type="dxa"/>
              <w:left w:w="100" w:type="dxa"/>
              <w:bottom w:w="60" w:type="dxa"/>
              <w:right w:w="100" w:type="dxa"/>
            </w:tcMar>
          </w:tcPr>
          <w:p w14:paraId="2065450B" w14:textId="77777777" w:rsidR="00681993" w:rsidRDefault="00000000">
            <w:r>
              <w:rPr>
                <w:sz w:val="19"/>
                <w:szCs w:val="19"/>
              </w:rPr>
              <w:t>Is Superseded distinct from Invalidated?</w:t>
            </w:r>
          </w:p>
        </w:tc>
        <w:tc>
          <w:tcPr>
            <w:tcW w:w="2059" w:type="dxa"/>
            <w:tcMar>
              <w:top w:w="60" w:type="dxa"/>
              <w:left w:w="100" w:type="dxa"/>
              <w:bottom w:w="60" w:type="dxa"/>
              <w:right w:w="100" w:type="dxa"/>
            </w:tcMar>
          </w:tcPr>
          <w:p w14:paraId="6816775B" w14:textId="77777777" w:rsidR="00681993" w:rsidRDefault="00000000">
            <w:r>
              <w:rPr>
                <w:sz w:val="19"/>
                <w:szCs w:val="19"/>
              </w:rPr>
              <w:t>PASS</w:t>
            </w:r>
          </w:p>
        </w:tc>
      </w:tr>
      <w:tr w:rsidR="00681993" w14:paraId="6C40626E" w14:textId="77777777">
        <w:tblPrEx>
          <w:tblCellMar>
            <w:top w:w="0" w:type="dxa"/>
            <w:bottom w:w="0" w:type="dxa"/>
          </w:tblCellMar>
        </w:tblPrEx>
        <w:tc>
          <w:tcPr>
            <w:tcW w:w="562" w:type="dxa"/>
            <w:tcMar>
              <w:top w:w="60" w:type="dxa"/>
              <w:left w:w="100" w:type="dxa"/>
              <w:bottom w:w="60" w:type="dxa"/>
              <w:right w:w="100" w:type="dxa"/>
            </w:tcMar>
          </w:tcPr>
          <w:p w14:paraId="009FA013" w14:textId="77777777" w:rsidR="00681993" w:rsidRDefault="00000000">
            <w:r>
              <w:rPr>
                <w:sz w:val="19"/>
                <w:szCs w:val="19"/>
              </w:rPr>
              <w:t>20</w:t>
            </w:r>
          </w:p>
        </w:tc>
        <w:tc>
          <w:tcPr>
            <w:tcW w:w="6739" w:type="dxa"/>
            <w:tcMar>
              <w:top w:w="60" w:type="dxa"/>
              <w:left w:w="100" w:type="dxa"/>
              <w:bottom w:w="60" w:type="dxa"/>
              <w:right w:w="100" w:type="dxa"/>
            </w:tcMar>
          </w:tcPr>
          <w:p w14:paraId="06CCBAD8" w14:textId="77777777" w:rsidR="00681993" w:rsidRDefault="00000000">
            <w:r>
              <w:rPr>
                <w:sz w:val="19"/>
                <w:szCs w:val="19"/>
              </w:rPr>
              <w:t>Does every EX have exactly one governing ERB?</w:t>
            </w:r>
          </w:p>
        </w:tc>
        <w:tc>
          <w:tcPr>
            <w:tcW w:w="2059" w:type="dxa"/>
            <w:tcMar>
              <w:top w:w="60" w:type="dxa"/>
              <w:left w:w="100" w:type="dxa"/>
              <w:bottom w:w="60" w:type="dxa"/>
              <w:right w:w="100" w:type="dxa"/>
            </w:tcMar>
          </w:tcPr>
          <w:p w14:paraId="77289DF3" w14:textId="77777777" w:rsidR="00681993" w:rsidRDefault="00000000">
            <w:r>
              <w:rPr>
                <w:sz w:val="19"/>
                <w:szCs w:val="19"/>
              </w:rPr>
              <w:t>PASS</w:t>
            </w:r>
          </w:p>
        </w:tc>
      </w:tr>
      <w:tr w:rsidR="00681993" w14:paraId="7049209B" w14:textId="77777777">
        <w:tblPrEx>
          <w:tblCellMar>
            <w:top w:w="0" w:type="dxa"/>
            <w:bottom w:w="0" w:type="dxa"/>
          </w:tblCellMar>
        </w:tblPrEx>
        <w:tc>
          <w:tcPr>
            <w:tcW w:w="562" w:type="dxa"/>
            <w:tcMar>
              <w:top w:w="60" w:type="dxa"/>
              <w:left w:w="100" w:type="dxa"/>
              <w:bottom w:w="60" w:type="dxa"/>
              <w:right w:w="100" w:type="dxa"/>
            </w:tcMar>
          </w:tcPr>
          <w:p w14:paraId="7D0D14D0" w14:textId="77777777" w:rsidR="00681993" w:rsidRDefault="00000000">
            <w:r>
              <w:rPr>
                <w:sz w:val="19"/>
                <w:szCs w:val="19"/>
              </w:rPr>
              <w:t>21</w:t>
            </w:r>
          </w:p>
        </w:tc>
        <w:tc>
          <w:tcPr>
            <w:tcW w:w="6739" w:type="dxa"/>
            <w:tcMar>
              <w:top w:w="60" w:type="dxa"/>
              <w:left w:w="100" w:type="dxa"/>
              <w:bottom w:w="60" w:type="dxa"/>
              <w:right w:w="100" w:type="dxa"/>
            </w:tcMar>
          </w:tcPr>
          <w:p w14:paraId="79E45D54" w14:textId="77777777" w:rsidR="00681993" w:rsidRDefault="00000000">
            <w:r>
              <w:rPr>
                <w:sz w:val="19"/>
                <w:szCs w:val="19"/>
              </w:rPr>
              <w:t>Are Business Activity/EAC and EIO bindings Pending Canonical Binding where unavailable, with none fabricated?</w:t>
            </w:r>
          </w:p>
        </w:tc>
        <w:tc>
          <w:tcPr>
            <w:tcW w:w="2059" w:type="dxa"/>
            <w:tcMar>
              <w:top w:w="60" w:type="dxa"/>
              <w:left w:w="100" w:type="dxa"/>
              <w:bottom w:w="60" w:type="dxa"/>
              <w:right w:w="100" w:type="dxa"/>
            </w:tcMar>
          </w:tcPr>
          <w:p w14:paraId="48DD63C4" w14:textId="77777777" w:rsidR="00681993" w:rsidRDefault="00000000">
            <w:r>
              <w:rPr>
                <w:sz w:val="19"/>
                <w:szCs w:val="19"/>
              </w:rPr>
              <w:t>PASS (none fabricated)</w:t>
            </w:r>
          </w:p>
        </w:tc>
      </w:tr>
      <w:tr w:rsidR="00681993" w14:paraId="77DBA6A9" w14:textId="77777777">
        <w:tblPrEx>
          <w:tblCellMar>
            <w:top w:w="0" w:type="dxa"/>
            <w:bottom w:w="0" w:type="dxa"/>
          </w:tblCellMar>
        </w:tblPrEx>
        <w:tc>
          <w:tcPr>
            <w:tcW w:w="562" w:type="dxa"/>
            <w:tcMar>
              <w:top w:w="60" w:type="dxa"/>
              <w:left w:w="100" w:type="dxa"/>
              <w:bottom w:w="60" w:type="dxa"/>
              <w:right w:w="100" w:type="dxa"/>
            </w:tcMar>
          </w:tcPr>
          <w:p w14:paraId="4074C24F" w14:textId="77777777" w:rsidR="00681993" w:rsidRDefault="00000000">
            <w:r>
              <w:rPr>
                <w:sz w:val="19"/>
                <w:szCs w:val="19"/>
              </w:rPr>
              <w:t>22</w:t>
            </w:r>
          </w:p>
        </w:tc>
        <w:tc>
          <w:tcPr>
            <w:tcW w:w="6739" w:type="dxa"/>
            <w:tcMar>
              <w:top w:w="60" w:type="dxa"/>
              <w:left w:w="100" w:type="dxa"/>
              <w:bottom w:w="60" w:type="dxa"/>
              <w:right w:w="100" w:type="dxa"/>
            </w:tcMar>
          </w:tcPr>
          <w:p w14:paraId="5A4F2F08" w14:textId="77777777" w:rsidR="00681993" w:rsidRDefault="00000000">
            <w:r>
              <w:rPr>
                <w:sz w:val="19"/>
                <w:szCs w:val="19"/>
              </w:rPr>
              <w:t>Does the document pass the substitution test?</w:t>
            </w:r>
          </w:p>
        </w:tc>
        <w:tc>
          <w:tcPr>
            <w:tcW w:w="2059" w:type="dxa"/>
            <w:tcMar>
              <w:top w:w="60" w:type="dxa"/>
              <w:left w:w="100" w:type="dxa"/>
              <w:bottom w:w="60" w:type="dxa"/>
              <w:right w:w="100" w:type="dxa"/>
            </w:tcMar>
          </w:tcPr>
          <w:p w14:paraId="2ACC3A0C" w14:textId="77777777" w:rsidR="00681993" w:rsidRDefault="00000000">
            <w:r>
              <w:rPr>
                <w:sz w:val="19"/>
                <w:szCs w:val="19"/>
              </w:rPr>
              <w:t>PASS</w:t>
            </w:r>
          </w:p>
        </w:tc>
      </w:tr>
    </w:tbl>
    <w:p w14:paraId="4095AC76" w14:textId="77777777" w:rsidR="00681993" w:rsidRDefault="00681993">
      <w:pPr>
        <w:spacing w:after="160"/>
      </w:pPr>
    </w:p>
    <w:sectPr w:rsidR="0068199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560E23"/>
    <w:multiLevelType w:val="hybridMultilevel"/>
    <w:tmpl w:val="27DC77B4"/>
    <w:lvl w:ilvl="0" w:tplc="98D00040">
      <w:start w:val="1"/>
      <w:numFmt w:val="bullet"/>
      <w:lvlText w:val="●"/>
      <w:lvlJc w:val="left"/>
      <w:pPr>
        <w:ind w:left="720" w:hanging="360"/>
      </w:pPr>
    </w:lvl>
    <w:lvl w:ilvl="1" w:tplc="E0D28B76">
      <w:start w:val="1"/>
      <w:numFmt w:val="bullet"/>
      <w:lvlText w:val="○"/>
      <w:lvlJc w:val="left"/>
      <w:pPr>
        <w:ind w:left="1440" w:hanging="360"/>
      </w:pPr>
    </w:lvl>
    <w:lvl w:ilvl="2" w:tplc="9D0A18FC">
      <w:start w:val="1"/>
      <w:numFmt w:val="bullet"/>
      <w:lvlText w:val="■"/>
      <w:lvlJc w:val="left"/>
      <w:pPr>
        <w:ind w:left="2160" w:hanging="360"/>
      </w:pPr>
    </w:lvl>
    <w:lvl w:ilvl="3" w:tplc="F982A6B2">
      <w:start w:val="1"/>
      <w:numFmt w:val="bullet"/>
      <w:lvlText w:val="●"/>
      <w:lvlJc w:val="left"/>
      <w:pPr>
        <w:ind w:left="2880" w:hanging="360"/>
      </w:pPr>
    </w:lvl>
    <w:lvl w:ilvl="4" w:tplc="A562395C">
      <w:start w:val="1"/>
      <w:numFmt w:val="bullet"/>
      <w:lvlText w:val="○"/>
      <w:lvlJc w:val="left"/>
      <w:pPr>
        <w:ind w:left="3600" w:hanging="360"/>
      </w:pPr>
    </w:lvl>
    <w:lvl w:ilvl="5" w:tplc="D7EADAC4">
      <w:start w:val="1"/>
      <w:numFmt w:val="bullet"/>
      <w:lvlText w:val="■"/>
      <w:lvlJc w:val="left"/>
      <w:pPr>
        <w:ind w:left="4320" w:hanging="360"/>
      </w:pPr>
    </w:lvl>
    <w:lvl w:ilvl="6" w:tplc="0B9223FC">
      <w:start w:val="1"/>
      <w:numFmt w:val="bullet"/>
      <w:lvlText w:val="●"/>
      <w:lvlJc w:val="left"/>
      <w:pPr>
        <w:ind w:left="5040" w:hanging="360"/>
      </w:pPr>
    </w:lvl>
    <w:lvl w:ilvl="7" w:tplc="018EF3EE">
      <w:start w:val="1"/>
      <w:numFmt w:val="bullet"/>
      <w:lvlText w:val="●"/>
      <w:lvlJc w:val="left"/>
      <w:pPr>
        <w:ind w:left="5760" w:hanging="360"/>
      </w:pPr>
    </w:lvl>
    <w:lvl w:ilvl="8" w:tplc="8868A672">
      <w:start w:val="1"/>
      <w:numFmt w:val="bullet"/>
      <w:lvlText w:val="●"/>
      <w:lvlJc w:val="left"/>
      <w:pPr>
        <w:ind w:left="6480" w:hanging="360"/>
      </w:pPr>
    </w:lvl>
  </w:abstractNum>
  <w:num w:numId="1" w16cid:durableId="20245494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993"/>
    <w:rsid w:val="000329C0"/>
    <w:rsid w:val="00205AF9"/>
    <w:rsid w:val="0068199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BC81D"/>
  <w15:docId w15:val="{0AD1F94D-3FEA-4574-AF0A-76E99BB22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60" w:after="120"/>
      <w:outlineLvl w:val="1"/>
    </w:pPr>
    <w:rPr>
      <w:b/>
      <w:bCs/>
      <w:color w:val="2E5395"/>
      <w:sz w:val="26"/>
      <w:szCs w:val="26"/>
    </w:rPr>
  </w:style>
  <w:style w:type="paragraph" w:styleId="Heading3">
    <w:name w:val="heading 3"/>
    <w:uiPriority w:val="9"/>
    <w:unhideWhenUsed/>
    <w:qFormat/>
    <w:pPr>
      <w:spacing w:before="200" w:after="100"/>
      <w:outlineLvl w:val="2"/>
    </w:pPr>
    <w:rPr>
      <w:b/>
      <w:bCs/>
      <w:color w:val="3B6EA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79</Pages>
  <Words>32697</Words>
  <Characters>186374</Characters>
  <Application>Microsoft Office Word</Application>
  <DocSecurity>0</DocSecurity>
  <Lines>1553</Lines>
  <Paragraphs>437</Paragraphs>
  <ScaleCrop>false</ScaleCrop>
  <Company/>
  <LinksUpToDate>false</LinksUpToDate>
  <CharactersWithSpaces>218634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Ashit Padhi - Luminatiq</cp:lastModifiedBy>
  <cp:revision>2</cp:revision>
  <dcterms:created xsi:type="dcterms:W3CDTF">2026-07-13T12:49:00Z</dcterms:created>
  <dcterms:modified xsi:type="dcterms:W3CDTF">2026-07-13T12:49:00Z</dcterms:modified>
</cp:coreProperties>
</file>