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SVAROMÅL OCH GENKÄROMÅL</w:t>
      </w:r>
    </w:p>
    <w:p>
      <w:pPr>
        <w:jc w:val="center"/>
      </w:pPr>
      <w:r>
        <w:rPr>
          <w:b/>
          <w:sz w:val="28"/>
        </w:rPr>
        <w:t>Mål nr T 4438-25</w:t>
      </w:r>
    </w:p>
    <w:p>
      <w:pPr>
        <w:jc w:val="center"/>
      </w:pPr>
      <w:r>
        <w:rPr>
          <w:i/>
          <w:sz w:val="20"/>
        </w:rPr>
        <w:t>Uppdaterad inlaga efter muntlig förberedelse 2026-02-16</w:t>
      </w:r>
    </w:p>
    <w:p/>
    <w:p>
      <w:r>
        <w:t>Till:</w:t>
      </w:r>
    </w:p>
    <w:p>
      <w:r>
        <w:t>Eskilstuna Tingsrätt</w:t>
        <w:br/>
        <w:t>Rotel 2:04</w:t>
        <w:br/>
        <w:t>631 86 Eskilstuna</w:t>
      </w:r>
    </w:p>
    <w:p/>
    <w:p>
      <w:r>
        <w:t>Datum: 2026-02-16</w:t>
      </w:r>
    </w:p>
    <w:p>
      <w:pPr>
        <w:pStyle w:val="Heading1"/>
      </w:pPr>
      <w:r>
        <w:t>PARTER</w:t>
      </w:r>
    </w:p>
    <w:p>
      <w:r>
        <w:rPr>
          <w:b/>
        </w:rPr>
        <w:t>Kärande:</w:t>
      </w:r>
    </w:p>
    <w:p>
      <w:r>
        <w:t>Heba Alhussien</w:t>
        <w:br/>
        <w:t>Personnummer: 19890412-1244</w:t>
        <w:br/>
        <w:t>Ombud: Advokat Mayssam Baaken</w:t>
        <w:br/>
        <w:t>Advokat Mayssam Baaken AB</w:t>
        <w:br/>
        <w:t>Norra Hamngatan 4, 411 14 Göteborg</w:t>
        <w:br/>
        <w:t>E-post: Baaken.law@gmail.com</w:t>
      </w:r>
    </w:p>
    <w:p/>
    <w:p>
      <w:r>
        <w:rPr>
          <w:b/>
        </w:rPr>
        <w:t>Svarande 1:</w:t>
      </w:r>
    </w:p>
    <w:p>
      <w:r>
        <w:t>Mohammad Sami Alsharef</w:t>
        <w:br/>
        <w:t>Personnummer: 19860217-5070</w:t>
        <w:br/>
        <w:t>Näshultagatan 12, 632 29 Eskilstuna</w:t>
        <w:br/>
        <w:t>E-post: info@samisjackets.com</w:t>
        <w:br/>
        <w:t>Telefon: 0720147440</w:t>
      </w:r>
    </w:p>
    <w:p/>
    <w:p>
      <w:r>
        <w:rPr>
          <w:b/>
        </w:rPr>
        <w:t>Svarande 2:</w:t>
      </w:r>
    </w:p>
    <w:p>
      <w:r>
        <w:t>Joumana Alnablsi</w:t>
        <w:br/>
        <w:t>Personnummer: 19880102-5084</w:t>
        <w:br/>
        <w:t>Näshultagatan 12, 632 29 Eskilstuna</w:t>
        <w:br/>
        <w:t>(Företrädd av Mohammad Sami Alsharef enligt fullmakt)</w:t>
      </w:r>
    </w:p>
    <w:p>
      <w:pPr>
        <w:pStyle w:val="Heading1"/>
      </w:pPr>
      <w:r>
        <w:t>PROCESSHISTORIK</w:t>
      </w:r>
    </w:p>
    <w:tbl>
      <w:tblPr>
        <w:tblStyle w:val="TableGrid"/>
        <w:tblW w:type="auto" w:w="0"/>
        <w:tblLook w:firstColumn="1" w:firstRow="1" w:lastColumn="0" w:lastRow="0" w:noHBand="0" w:noVBand="1" w:val="04A0"/>
      </w:tblPr>
      <w:tblGrid>
        <w:gridCol w:w="4703"/>
        <w:gridCol w:w="4703"/>
      </w:tblGrid>
      <w:tr>
        <w:tc>
          <w:tcPr>
            <w:tcW w:type="dxa" w:w="4703"/>
          </w:tcPr>
          <w:p>
            <w:r>
              <w:t>Stämning mottagen</w:t>
            </w:r>
          </w:p>
        </w:tc>
        <w:tc>
          <w:tcPr>
            <w:tcW w:type="dxa" w:w="4703"/>
          </w:tcPr>
          <w:p>
            <w:r>
              <w:t>2025 (exakt datum i handlingar)</w:t>
            </w:r>
          </w:p>
        </w:tc>
      </w:tr>
      <w:tr>
        <w:tc>
          <w:tcPr>
            <w:tcW w:type="dxa" w:w="4703"/>
          </w:tcPr>
          <w:p>
            <w:r>
              <w:t>Svaromål inlämnat</w:t>
            </w:r>
          </w:p>
        </w:tc>
        <w:tc>
          <w:tcPr>
            <w:tcW w:type="dxa" w:w="4703"/>
          </w:tcPr>
          <w:p>
            <w:r>
              <w:t>2025-12-14</w:t>
            </w:r>
          </w:p>
        </w:tc>
      </w:tr>
      <w:tr>
        <w:tc>
          <w:tcPr>
            <w:tcW w:type="dxa" w:w="4703"/>
          </w:tcPr>
          <w:p>
            <w:r>
              <w:t>Första muntliga förberedelse</w:t>
            </w:r>
          </w:p>
        </w:tc>
        <w:tc>
          <w:tcPr>
            <w:tcW w:type="dxa" w:w="4703"/>
          </w:tcPr>
          <w:p>
            <w:r>
              <w:t>2026-02-16</w:t>
            </w:r>
          </w:p>
        </w:tc>
      </w:tr>
      <w:tr>
        <w:tc>
          <w:tcPr>
            <w:tcW w:type="dxa" w:w="4703"/>
          </w:tcPr>
          <w:p>
            <w:r>
              <w:t>Frist för ny bevisning</w:t>
            </w:r>
          </w:p>
        </w:tc>
        <w:tc>
          <w:tcPr>
            <w:tcW w:type="dxa" w:w="4703"/>
          </w:tcPr>
          <w:p>
            <w:r>
              <w:t>2026-03-20</w:t>
            </w:r>
          </w:p>
        </w:tc>
      </w:tr>
      <w:tr>
        <w:tc>
          <w:tcPr>
            <w:tcW w:type="dxa" w:w="4703"/>
          </w:tcPr>
          <w:p>
            <w:r>
              <w:t>Nästa förhandling</w:t>
            </w:r>
          </w:p>
        </w:tc>
        <w:tc>
          <w:tcPr>
            <w:tcW w:type="dxa" w:w="4703"/>
          </w:tcPr>
          <w:p>
            <w:r>
              <w:t>2026-05-18</w:t>
            </w:r>
          </w:p>
        </w:tc>
      </w:tr>
    </w:tbl>
    <w:p/>
    <w:p>
      <w:pPr>
        <w:pStyle w:val="Heading1"/>
      </w:pPr>
      <w:r>
        <w:t>YRKANDEN</w:t>
      </w:r>
    </w:p>
    <w:p>
      <w:r>
        <w:t>Mohammad och Joumana yrkar att:</w:t>
      </w:r>
    </w:p>
    <w:p>
      <w:pPr>
        <w:pStyle w:val="ListNumber"/>
      </w:pPr>
      <w:r>
        <w:t>1. Käromålet ogillas i sin helhet</w:t>
      </w:r>
    </w:p>
    <w:p>
      <w:pPr>
        <w:pStyle w:val="ListNumber"/>
      </w:pPr>
      <w:r>
        <w:t>2. Heba förpliktas att ersätta Mohammad och Joumanas rättegångskostnader</w:t>
      </w:r>
    </w:p>
    <w:p/>
    <w:p>
      <w:pPr>
        <w:pStyle w:val="Heading2"/>
      </w:pPr>
      <w:r>
        <w:t>Genkäromål (400 000 kr)</w:t>
      </w:r>
    </w:p>
    <w:p>
      <w:r>
        <w:t>Mohammad yrkar i genkäromål att Heba Alhussien förpliktas att betala sammanlagt 400 000 kr till Mohammad Sami Alsharef, fördelat enligt följande:</w:t>
      </w:r>
    </w:p>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Post</w:t>
            </w:r>
          </w:p>
        </w:tc>
        <w:tc>
          <w:tcPr>
            <w:tcW w:type="dxa" w:w="3135"/>
          </w:tcPr>
          <w:p>
            <w:r>
              <w:rPr>
                <w:b/>
              </w:rPr>
              <w:t>Belopp</w:t>
            </w:r>
          </w:p>
        </w:tc>
        <w:tc>
          <w:tcPr>
            <w:tcW w:type="dxa" w:w="3135"/>
          </w:tcPr>
          <w:p>
            <w:r>
              <w:rPr>
                <w:b/>
              </w:rPr>
              <w:t>Rättslig grund</w:t>
            </w:r>
          </w:p>
        </w:tc>
      </w:tr>
      <w:tr>
        <w:tc>
          <w:tcPr>
            <w:tcW w:type="dxa" w:w="3135"/>
          </w:tcPr>
          <w:p>
            <w:r>
              <w:t>A. Hebas skuld (erkännande)</w:t>
            </w:r>
          </w:p>
        </w:tc>
        <w:tc>
          <w:tcPr>
            <w:tcW w:type="dxa" w:w="3135"/>
          </w:tcPr>
          <w:p>
            <w:r>
              <w:t>35 000 kr</w:t>
            </w:r>
          </w:p>
        </w:tc>
        <w:tc>
          <w:tcPr>
            <w:tcW w:type="dxa" w:w="3135"/>
          </w:tcPr>
          <w:p>
            <w:r>
              <w:t>Ensidigt skulderkännande 2024-12-29</w:t>
            </w:r>
          </w:p>
        </w:tc>
      </w:tr>
      <w:tr>
        <w:tc>
          <w:tcPr>
            <w:tcW w:type="dxa" w:w="3135"/>
          </w:tcPr>
          <w:p>
            <w:r>
              <w:t>B. Kränkningsersättning – falsk våldtäktsanmälan</w:t>
            </w:r>
          </w:p>
        </w:tc>
        <w:tc>
          <w:tcPr>
            <w:tcW w:type="dxa" w:w="3135"/>
          </w:tcPr>
          <w:p>
            <w:r>
              <w:t>150 000 kr</w:t>
            </w:r>
          </w:p>
        </w:tc>
        <w:tc>
          <w:tcPr>
            <w:tcW w:type="dxa" w:w="3135"/>
          </w:tcPr>
          <w:p>
            <w:r>
              <w:t>2 kap 3 § SkL via BrB 15:7 (falsk tillvitelse)</w:t>
            </w:r>
          </w:p>
        </w:tc>
      </w:tr>
      <w:tr>
        <w:tc>
          <w:tcPr>
            <w:tcW w:type="dxa" w:w="3135"/>
          </w:tcPr>
          <w:p>
            <w:r>
              <w:t>C. Skadestånd – rättegångsmissbruk</w:t>
            </w:r>
          </w:p>
        </w:tc>
        <w:tc>
          <w:tcPr>
            <w:tcW w:type="dxa" w:w="3135"/>
          </w:tcPr>
          <w:p>
            <w:r>
              <w:t>100 000 kr</w:t>
            </w:r>
          </w:p>
        </w:tc>
        <w:tc>
          <w:tcPr>
            <w:tcW w:type="dxa" w:w="3135"/>
          </w:tcPr>
          <w:p>
            <w:r>
              <w:t>2 kap 2 § SkL, jfr BrB 15:2 (osann partsutsaga)</w:t>
            </w:r>
          </w:p>
        </w:tc>
      </w:tr>
      <w:tr>
        <w:tc>
          <w:tcPr>
            <w:tcW w:type="dxa" w:w="3135"/>
          </w:tcPr>
          <w:p>
            <w:r>
              <w:t>D. Ekonomisk skada</w:t>
            </w:r>
          </w:p>
        </w:tc>
        <w:tc>
          <w:tcPr>
            <w:tcW w:type="dxa" w:w="3135"/>
          </w:tcPr>
          <w:p>
            <w:r>
              <w:t>75 000 kr</w:t>
            </w:r>
          </w:p>
        </w:tc>
        <w:tc>
          <w:tcPr>
            <w:tcW w:type="dxa" w:w="3135"/>
          </w:tcPr>
          <w:p>
            <w:r>
              <w:t>2 kap 2 § SkL (översättning, förlorad arbetstid, inkomstförlust)</w:t>
            </w:r>
          </w:p>
        </w:tc>
      </w:tr>
      <w:tr>
        <w:tc>
          <w:tcPr>
            <w:tcW w:type="dxa" w:w="3135"/>
          </w:tcPr>
          <w:p>
            <w:r>
              <w:t>E. Sveda och värk (psykiskt lidande)</w:t>
            </w:r>
          </w:p>
        </w:tc>
        <w:tc>
          <w:tcPr>
            <w:tcW w:type="dxa" w:w="3135"/>
          </w:tcPr>
          <w:p>
            <w:r>
              <w:t>40 000 kr</w:t>
            </w:r>
          </w:p>
        </w:tc>
        <w:tc>
          <w:tcPr>
            <w:tcW w:type="dxa" w:w="3135"/>
          </w:tcPr>
          <w:p>
            <w:r>
              <w:t>5 kap 1 § SkL (personskada – psykiskt lidande)</w:t>
            </w:r>
          </w:p>
        </w:tc>
      </w:tr>
      <w:tr>
        <w:tc>
          <w:tcPr>
            <w:tcW w:type="dxa" w:w="3135"/>
          </w:tcPr>
          <w:p>
            <w:r>
              <w:rPr>
                <w:b/>
              </w:rPr>
              <w:t>TOTALT</w:t>
            </w:r>
          </w:p>
        </w:tc>
        <w:tc>
          <w:tcPr>
            <w:tcW w:type="dxa" w:w="3135"/>
          </w:tcPr>
          <w:p>
            <w:r>
              <w:rPr>
                <w:b/>
              </w:rPr>
              <w:t>400 000 kr</w:t>
            </w:r>
          </w:p>
        </w:tc>
        <w:tc>
          <w:tcPr>
            <w:tcW w:type="dxa" w:w="3135"/>
          </w:tcPr>
          <w:p>
            <w:r>
              <w:rPr>
                <w:b/>
              </w:rPr>
              <w:t>+ ränta + rättegångskostnader</w:t>
            </w:r>
          </w:p>
        </w:tc>
      </w:tr>
    </w:tbl>
    <w:p/>
    <w:p>
      <w:r>
        <w:t>Jämte ränta enligt 6 § räntelagen (1975:635) från respektive skadetillfälle till dess betalning sker.</w:t>
      </w:r>
    </w:p>
    <w:p>
      <w:r>
        <w:t>Heba förpliktas att ersätta samtliga rättegångskostnader i såväl käromålet som genkäromålet.</w:t>
      </w:r>
    </w:p>
    <w:p>
      <w:pPr>
        <w:pStyle w:val="Heading1"/>
      </w:pPr>
      <w:r>
        <w:t>INSTÄLLNING</w:t>
      </w:r>
    </w:p>
    <w:p>
      <w:r>
        <w:t xml:space="preserve">Mohammad och Joumana </w:t>
      </w:r>
      <w:r>
        <w:rPr>
          <w:b/>
        </w:rPr>
        <w:t>bestrider</w:t>
      </w:r>
      <w:r>
        <w:t xml:space="preserve"> Hebas samtliga krav i sin helhet. </w:t>
      </w:r>
      <w:r>
        <w:rPr>
          <w:b/>
        </w:rPr>
        <w:t>Ingen förlikning accepteras.</w:t>
      </w:r>
    </w:p>
    <w:p/>
    <w:p>
      <w:r>
        <w:rPr>
          <w:b/>
        </w:rPr>
        <w:t>Bestridda belopp:</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Post</w:t>
            </w:r>
          </w:p>
        </w:tc>
        <w:tc>
          <w:tcPr>
            <w:tcW w:type="dxa" w:w="3135"/>
          </w:tcPr>
          <w:p>
            <w:r>
              <w:rPr>
                <w:b/>
              </w:rPr>
              <w:t>Heba påstår</w:t>
            </w:r>
          </w:p>
        </w:tc>
        <w:tc>
          <w:tcPr>
            <w:tcW w:type="dxa" w:w="3135"/>
          </w:tcPr>
          <w:p>
            <w:r>
              <w:rPr>
                <w:b/>
              </w:rPr>
              <w:t>Svarandenas inställning</w:t>
            </w:r>
          </w:p>
        </w:tc>
      </w:tr>
      <w:tr>
        <w:tc>
          <w:tcPr>
            <w:tcW w:type="dxa" w:w="3135"/>
          </w:tcPr>
          <w:p>
            <w:r>
              <w:t>Kontantlån till Mohammad</w:t>
            </w:r>
          </w:p>
        </w:tc>
        <w:tc>
          <w:tcPr>
            <w:tcW w:type="dxa" w:w="3135"/>
          </w:tcPr>
          <w:p>
            <w:r>
              <w:t>240 000 kr</w:t>
            </w:r>
          </w:p>
        </w:tc>
        <w:tc>
          <w:tcPr>
            <w:tcW w:type="dxa" w:w="3135"/>
          </w:tcPr>
          <w:p>
            <w:r>
              <w:t>BESTRIDS – inget lån, hawala-verksamhet</w:t>
            </w:r>
          </w:p>
        </w:tc>
      </w:tr>
      <w:tr>
        <w:tc>
          <w:tcPr>
            <w:tcW w:type="dxa" w:w="3135"/>
          </w:tcPr>
          <w:p>
            <w:r>
              <w:t>Swish till Joumana</w:t>
            </w:r>
          </w:p>
        </w:tc>
        <w:tc>
          <w:tcPr>
            <w:tcW w:type="dxa" w:w="3135"/>
          </w:tcPr>
          <w:p>
            <w:r>
              <w:t>30 000 kr</w:t>
            </w:r>
          </w:p>
        </w:tc>
        <w:tc>
          <w:tcPr>
            <w:tcW w:type="dxa" w:w="3135"/>
          </w:tcPr>
          <w:p>
            <w:r>
              <w:t>BESTRIDS – återbetalat via Swish</w:t>
            </w:r>
          </w:p>
        </w:tc>
      </w:tr>
      <w:tr>
        <w:tc>
          <w:tcPr>
            <w:tcW w:type="dxa" w:w="3135"/>
          </w:tcPr>
          <w:p>
            <w:r>
              <w:t>Bank Norwegian</w:t>
            </w:r>
          </w:p>
        </w:tc>
        <w:tc>
          <w:tcPr>
            <w:tcW w:type="dxa" w:w="3135"/>
          </w:tcPr>
          <w:p>
            <w:r>
              <w:t>107 875 kr</w:t>
            </w:r>
          </w:p>
        </w:tc>
        <w:tc>
          <w:tcPr>
            <w:tcW w:type="dxa" w:w="3135"/>
          </w:tcPr>
          <w:p>
            <w:r>
              <w:t>BESTRIDS – Hebas eget konto</w:t>
            </w:r>
          </w:p>
        </w:tc>
      </w:tr>
      <w:tr>
        <w:tc>
          <w:tcPr>
            <w:tcW w:type="dxa" w:w="3135"/>
          </w:tcPr>
          <w:p>
            <w:r>
              <w:t>Marginalen Bank</w:t>
            </w:r>
          </w:p>
        </w:tc>
        <w:tc>
          <w:tcPr>
            <w:tcW w:type="dxa" w:w="3135"/>
          </w:tcPr>
          <w:p>
            <w:r>
              <w:t>100 000 kr</w:t>
            </w:r>
          </w:p>
        </w:tc>
        <w:tc>
          <w:tcPr>
            <w:tcW w:type="dxa" w:w="3135"/>
          </w:tcPr>
          <w:p>
            <w:r>
              <w:t>BESTRIDS – affärsverksamhet, ej lån</w:t>
            </w:r>
          </w:p>
        </w:tc>
      </w:tr>
      <w:tr>
        <w:tc>
          <w:tcPr>
            <w:tcW w:type="dxa" w:w="3135"/>
          </w:tcPr>
          <w:p>
            <w:r>
              <w:t>Ränta</w:t>
            </w:r>
          </w:p>
        </w:tc>
        <w:tc>
          <w:tcPr>
            <w:tcW w:type="dxa" w:w="3135"/>
          </w:tcPr>
          <w:p>
            <w:r>
              <w:t>60 723 kr</w:t>
            </w:r>
          </w:p>
        </w:tc>
        <w:tc>
          <w:tcPr>
            <w:tcW w:type="dxa" w:w="3135"/>
          </w:tcPr>
          <w:p>
            <w:r>
              <w:t>BESTRIDS – ingen skuld finns</w:t>
            </w:r>
          </w:p>
        </w:tc>
      </w:tr>
      <w:tr>
        <w:tc>
          <w:tcPr>
            <w:tcW w:type="dxa" w:w="3135"/>
          </w:tcPr>
          <w:p>
            <w:r>
              <w:t>Rättegångskostnader</w:t>
            </w:r>
          </w:p>
        </w:tc>
        <w:tc>
          <w:tcPr>
            <w:tcW w:type="dxa" w:w="3135"/>
          </w:tcPr>
          <w:p>
            <w:r/>
          </w:p>
        </w:tc>
        <w:tc>
          <w:tcPr>
            <w:tcW w:type="dxa" w:w="3135"/>
          </w:tcPr>
          <w:p>
            <w:r>
              <w:t>BESTRIDS</w:t>
            </w:r>
          </w:p>
        </w:tc>
      </w:tr>
    </w:tbl>
    <w:p>
      <w:pPr>
        <w:pStyle w:val="Heading1"/>
      </w:pPr>
      <w:r>
        <w:t>GRUNDER FÖR BESTRIDANDET</w:t>
      </w:r>
    </w:p>
    <w:p>
      <w:pPr>
        <w:pStyle w:val="Heading2"/>
      </w:pPr>
      <w:r>
        <w:t>1. Inga lån – informell penningöverföring (hawala)</w:t>
      </w:r>
    </w:p>
    <w:p>
      <w:r>
        <w:t>De pengar som Heba påstår sig ha lånat ut var inte lån. Det var del av en informell penningöverföringsverksamhet (s.k. hawala) där Heba fungerade som mellanhand för penningöverföringar mellan Sverige och Syrien.</w:t>
      </w:r>
    </w:p>
    <w:p>
      <w:r>
        <w:t>I denna verksamhet:</w:t>
      </w:r>
    </w:p>
    <w:p>
      <w:pPr>
        <w:pStyle w:val="ListBullet"/>
      </w:pPr>
      <w:r>
        <w:t>Betalade Heba Mohammads svenska räkningar (fakturor, Klarna m.m.)</w:t>
      </w:r>
    </w:p>
    <w:p>
      <w:pPr>
        <w:pStyle w:val="ListBullet"/>
      </w:pPr>
      <w:r>
        <w:t>Betalade Mohammad motsvarande belopp i Damaskus till Hebas familj i syriska pund</w:t>
      </w:r>
    </w:p>
    <w:p>
      <w:pPr>
        <w:pStyle w:val="ListBullet"/>
      </w:pPr>
      <w:r>
        <w:t>Samma pengar cirkulerade fram och tillbaka flera gånger</w:t>
      </w:r>
    </w:p>
    <w:p>
      <w:r>
        <w:t>De 300 000+ kr som Heba påstår sig ha gett ut är samma pengar som cirkulerat 3–4 gånger, inte separata lån.</w:t>
      </w:r>
    </w:p>
    <w:p/>
    <w:p>
      <w:r>
        <w:rPr>
          <w:b/>
        </w:rPr>
        <w:t>NY BEVISNING – Abu Mohammad (penningväxlare):</w:t>
      </w:r>
    </w:p>
    <w:p>
      <w:r>
        <w:t>WhatsApp-konversationer mellan Heba och Abu Mohammad (professionell penningväxlare "صراف") visar att Heba bedrev systematisk hawala-verksamhet. I dessa konversationer förekommer:</w:t>
      </w:r>
    </w:p>
    <w:p>
      <w:pPr>
        <w:pStyle w:val="ListBullet"/>
      </w:pPr>
      <w:r>
        <w:t>Dollarväxlingar i Damaskus ("بدي بالشام ٤٠٠ دولار" = "jag behöver 400 dollar i Damaskus")</w:t>
      </w:r>
    </w:p>
    <w:p>
      <w:pPr>
        <w:pStyle w:val="ListBullet"/>
      </w:pPr>
      <w:r>
        <w:t>Stora belopp i syriska pund (11 520 000 SYP bekräftat i ett enda meddelande)</w:t>
      </w:r>
    </w:p>
    <w:p>
      <w:pPr>
        <w:pStyle w:val="ListBullet"/>
      </w:pPr>
      <w:r>
        <w:t>USDT/kryptovalutatransaktioner ("عندي usdt")</w:t>
      </w:r>
    </w:p>
    <w:p>
      <w:pPr>
        <w:pStyle w:val="ListBullet"/>
      </w:pPr>
      <w:r>
        <w:t>Faktura- och Klarna-betalningar via Nordea</w:t>
      </w:r>
    </w:p>
    <w:p>
      <w:pPr>
        <w:pStyle w:val="ListBullet"/>
      </w:pPr>
      <w:r>
        <w:t>Fotografier på kvitton och bekräftelser</w:t>
      </w:r>
    </w:p>
    <w:p>
      <w:pPr>
        <w:pStyle w:val="ListBullet"/>
      </w:pPr>
      <w:r>
        <w:t>60+ ljudmeddelanden med transaktionsinstruktioner</w:t>
      </w:r>
    </w:p>
    <w:p/>
    <w:p>
      <w:r>
        <w:rPr>
          <w:b/>
        </w:rPr>
        <w:t>Abu Mohammad-chatten bevisar att Hebas verksamhet var en professionell penningväxlingsoperation – inte privata utlåningar.</w:t>
      </w:r>
    </w:p>
    <w:p>
      <w:pPr>
        <w:pStyle w:val="Heading2"/>
      </w:pPr>
      <w:r>
        <w:t>2. Heba är skyldig Mohammad pengar</w:t>
      </w:r>
    </w:p>
    <w:p>
      <w:r>
        <w:t>Hebas egna WhatsApp-meddelanden bevisar att hon var skyldig Mohammad pengar:</w:t>
      </w:r>
    </w:p>
    <w:p/>
    <w:p>
      <w:r>
        <w:rPr>
          <w:b/>
        </w:rPr>
        <w:t>BEVIS B1 – 29 december 2024 (Hebas skulderkännande):</w:t>
      </w:r>
    </w:p>
    <w:tbl>
      <w:tblPr>
        <w:tblStyle w:val="TableGrid"/>
        <w:tblW w:type="auto" w:w="0"/>
        <w:tblLook w:firstColumn="1" w:firstRow="1" w:lastColumn="0" w:lastRow="0" w:noHBand="0" w:noVBand="1" w:val="04A0"/>
      </w:tblPr>
      <w:tblGrid>
        <w:gridCol w:w="4703"/>
        <w:gridCol w:w="4703"/>
      </w:tblGrid>
      <w:tr>
        <w:tc>
          <w:tcPr>
            <w:tcW w:type="dxa" w:w="4703"/>
          </w:tcPr>
          <w:p>
            <w:r>
              <w:rPr>
                <w:b/>
              </w:rPr>
              <w:t>ARABISKA (Original)</w:t>
            </w:r>
          </w:p>
        </w:tc>
        <w:tc>
          <w:tcPr>
            <w:tcW w:type="dxa" w:w="4703"/>
          </w:tcPr>
          <w:p>
            <w:r>
              <w:rPr>
                <w:b/>
              </w:rPr>
              <w:t>SVENSKA (Översättning)</w:t>
            </w:r>
          </w:p>
        </w:tc>
      </w:tr>
      <w:tr>
        <w:tc>
          <w:tcPr>
            <w:tcW w:type="dxa" w:w="4703"/>
          </w:tcPr>
          <w:p>
            <w:pPr>
              <w:jc w:val="right"/>
            </w:pPr>
            <w:r>
              <w:rPr>
                <w:rFonts w:ascii="Arial" w:hAnsi="Arial" w:cs="Arial"/>
                <w:sz w:val="22"/>
              </w:rPr>
              <w:t>عليي سداد دين لابو سمير 35 الف كرون</w:t>
            </w:r>
          </w:p>
        </w:tc>
        <w:tc>
          <w:tcPr>
            <w:tcW w:type="dxa" w:w="4703"/>
          </w:tcPr>
          <w:p>
            <w:r>
              <w:rPr>
                <w:rFonts w:ascii="Arial" w:hAnsi="Arial"/>
                <w:b/>
                <w:sz w:val="22"/>
              </w:rPr>
              <w:t>"Jag är skyldig Abu Sami [Mohammad] 35 000 kr"</w:t>
            </w:r>
          </w:p>
        </w:tc>
      </w:tr>
    </w:tbl>
    <w:p/>
    <w:p>
      <w:r>
        <w:rPr>
          <w:i/>
        </w:rPr>
        <w:t>→ Skrivet av Heba 2 månader före stämningen. Detta är grunden för genkäromålet.</w:t>
      </w:r>
    </w:p>
    <w:p>
      <w:r>
        <w:rPr>
          <w:b/>
        </w:rPr>
        <w:t>BEVIS B2 – 23 oktober 2024 (Heba skyldig 60 000 kr):</w:t>
      </w:r>
    </w:p>
    <w:tbl>
      <w:tblPr>
        <w:tblStyle w:val="TableGrid"/>
        <w:tblW w:type="auto" w:w="0"/>
        <w:tblLook w:firstColumn="1" w:firstRow="1" w:lastColumn="0" w:lastRow="0" w:noHBand="0" w:noVBand="1" w:val="04A0"/>
      </w:tblPr>
      <w:tblGrid>
        <w:gridCol w:w="4703"/>
        <w:gridCol w:w="4703"/>
      </w:tblGrid>
      <w:tr>
        <w:tc>
          <w:tcPr>
            <w:tcW w:type="dxa" w:w="4703"/>
          </w:tcPr>
          <w:p>
            <w:r>
              <w:rPr>
                <w:b/>
              </w:rPr>
              <w:t>ARABISKA (Original)</w:t>
            </w:r>
          </w:p>
        </w:tc>
        <w:tc>
          <w:tcPr>
            <w:tcW w:type="dxa" w:w="4703"/>
          </w:tcPr>
          <w:p>
            <w:r>
              <w:rPr>
                <w:b/>
              </w:rPr>
              <w:t>SVENSKA (Översättning)</w:t>
            </w:r>
          </w:p>
        </w:tc>
      </w:tr>
      <w:tr>
        <w:tc>
          <w:tcPr>
            <w:tcW w:type="dxa" w:w="4703"/>
          </w:tcPr>
          <w:p>
            <w:pPr>
              <w:jc w:val="right"/>
            </w:pPr>
            <w:r>
              <w:rPr>
                <w:rFonts w:ascii="Arial" w:hAnsi="Arial" w:cs="Arial"/>
                <w:sz w:val="22"/>
              </w:rPr>
              <w:t>كيف عليي ٦٠ الف ؟ شوووو الك عليي ٦٠ الف</w:t>
            </w:r>
          </w:p>
        </w:tc>
        <w:tc>
          <w:tcPr>
            <w:tcW w:type="dxa" w:w="4703"/>
          </w:tcPr>
          <w:p>
            <w:r>
              <w:rPr>
                <w:rFonts w:ascii="Arial" w:hAnsi="Arial"/>
                <w:b/>
                <w:sz w:val="22"/>
              </w:rPr>
              <w:t>"Hur är jag skyldig 60 000? VADÅ du säger jag är skyldig dig 60 000?"</w:t>
            </w:r>
          </w:p>
        </w:tc>
      </w:tr>
    </w:tbl>
    <w:p/>
    <w:p>
      <w:r>
        <w:rPr>
          <w:i/>
        </w:rPr>
        <w:t>→ Heba ifrågasätter beloppet men inte att hon är skyldig.</w:t>
      </w:r>
    </w:p>
    <w:p>
      <w:r>
        <w:rPr>
          <w:b/>
        </w:rPr>
        <w:t>BEVIS B3 – Juni 2023 (Hebas bokföring):</w:t>
      </w:r>
    </w:p>
    <w:tbl>
      <w:tblPr>
        <w:tblStyle w:val="TableGrid"/>
        <w:tblW w:type="auto" w:w="0"/>
        <w:tblLook w:firstColumn="1" w:firstRow="1" w:lastColumn="0" w:lastRow="0" w:noHBand="0" w:noVBand="1" w:val="04A0"/>
      </w:tblPr>
      <w:tblGrid>
        <w:gridCol w:w="4703"/>
        <w:gridCol w:w="4703"/>
      </w:tblGrid>
      <w:tr>
        <w:tc>
          <w:tcPr>
            <w:tcW w:type="dxa" w:w="4703"/>
          </w:tcPr>
          <w:p>
            <w:r>
              <w:rPr>
                <w:b/>
              </w:rPr>
              <w:t>ARABISKA (Original)</w:t>
            </w:r>
          </w:p>
        </w:tc>
        <w:tc>
          <w:tcPr>
            <w:tcW w:type="dxa" w:w="4703"/>
          </w:tcPr>
          <w:p>
            <w:r>
              <w:rPr>
                <w:b/>
              </w:rPr>
              <w:t>SVENSKA (Översättning)</w:t>
            </w:r>
          </w:p>
        </w:tc>
      </w:tr>
      <w:tr>
        <w:tc>
          <w:tcPr>
            <w:tcW w:type="dxa" w:w="4703"/>
          </w:tcPr>
          <w:p>
            <w:pPr>
              <w:jc w:val="right"/>
            </w:pPr>
            <w:r>
              <w:rPr>
                <w:rFonts w:ascii="Arial" w:hAnsi="Arial" w:cs="Arial"/>
                <w:sz w:val="22"/>
              </w:rPr>
              <w:t>حساب ابو سمير ٨٨٥٢ دولار</w:t>
            </w:r>
          </w:p>
        </w:tc>
        <w:tc>
          <w:tcPr>
            <w:tcW w:type="dxa" w:w="4703"/>
          </w:tcPr>
          <w:p>
            <w:r>
              <w:rPr>
                <w:rFonts w:ascii="Arial" w:hAnsi="Arial"/>
                <w:b/>
                <w:sz w:val="22"/>
              </w:rPr>
              <w:t>"Abu Samis [Mohammads] konto: 8 852 dollar" (skuld till Mohammad)</w:t>
            </w:r>
          </w:p>
        </w:tc>
      </w:tr>
    </w:tbl>
    <w:p/>
    <w:p>
      <w:pPr>
        <w:pStyle w:val="Heading2"/>
      </w:pPr>
      <w:r>
        <w:t>3. 30 000 kr till Joumana återbetalades</w:t>
      </w:r>
    </w:p>
    <w:p>
      <w:r>
        <w:t>Joumana fick 30 000 kr via Swish som del av familjens penningöverföringsverksamhet. Beloppet återbetalades via Swish:</w:t>
      </w:r>
    </w:p>
    <w:tbl>
      <w:tblPr>
        <w:tblStyle w:val="TableGrid"/>
        <w:tblW w:type="auto" w:w="0"/>
        <w:tblLook w:firstColumn="1" w:firstRow="1" w:lastColumn="0" w:lastRow="0" w:noHBand="0" w:noVBand="1" w:val="04A0"/>
      </w:tblPr>
      <w:tblGrid>
        <w:gridCol w:w="4703"/>
        <w:gridCol w:w="4703"/>
      </w:tblGrid>
      <w:tr>
        <w:tc>
          <w:tcPr>
            <w:tcW w:type="dxa" w:w="4703"/>
          </w:tcPr>
          <w:p>
            <w:r>
              <w:rPr>
                <w:b/>
              </w:rPr>
              <w:t>ARABISKA (Original)</w:t>
            </w:r>
          </w:p>
        </w:tc>
        <w:tc>
          <w:tcPr>
            <w:tcW w:type="dxa" w:w="4703"/>
          </w:tcPr>
          <w:p>
            <w:r>
              <w:rPr>
                <w:b/>
              </w:rPr>
              <w:t>SVENSKA (Översättning)</w:t>
            </w:r>
          </w:p>
        </w:tc>
      </w:tr>
      <w:tr>
        <w:tc>
          <w:tcPr>
            <w:tcW w:type="dxa" w:w="4703"/>
          </w:tcPr>
          <w:p>
            <w:pPr>
              <w:jc w:val="right"/>
            </w:pPr>
            <w:r>
              <w:rPr>
                <w:rFonts w:ascii="Arial" w:hAnsi="Arial" w:cs="Arial"/>
                <w:sz w:val="22"/>
              </w:rPr>
              <w:t>ربي يسلم ايديكي مبدائيا رجعتلك كل شي اخذتو منك سويش</w:t>
            </w:r>
          </w:p>
        </w:tc>
        <w:tc>
          <w:tcPr>
            <w:tcW w:type="dxa" w:w="4703"/>
          </w:tcPr>
          <w:p>
            <w:r>
              <w:rPr>
                <w:rFonts w:ascii="Arial" w:hAnsi="Arial"/>
                <w:b/>
                <w:sz w:val="22"/>
              </w:rPr>
              <w:t>"Gud välsigne dina händer, jag har i princip lämnat tillbaka allt jag tog från dig via Swish"</w:t>
            </w:r>
          </w:p>
        </w:tc>
      </w:tr>
    </w:tbl>
    <w:p/>
    <w:p>
      <w:pPr>
        <w:pStyle w:val="Heading2"/>
      </w:pPr>
      <w:r>
        <w:t>4. Bank Norwegian var Hebas eget konto</w:t>
      </w:r>
    </w:p>
    <w:p>
      <w:r>
        <w:t>De 107 875 kr som påstås komma från Bank Norwegian var från Hebas eget bankkonto:</w:t>
      </w:r>
    </w:p>
    <w:tbl>
      <w:tblPr>
        <w:tblStyle w:val="TableGrid"/>
        <w:tblW w:type="auto" w:w="0"/>
        <w:tblLook w:firstColumn="1" w:firstRow="1" w:lastColumn="0" w:lastRow="0" w:noHBand="0" w:noVBand="1" w:val="04A0"/>
      </w:tblPr>
      <w:tblGrid>
        <w:gridCol w:w="4703"/>
        <w:gridCol w:w="4703"/>
      </w:tblGrid>
      <w:tr>
        <w:tc>
          <w:tcPr>
            <w:tcW w:type="dxa" w:w="4703"/>
          </w:tcPr>
          <w:p>
            <w:r>
              <w:rPr>
                <w:b/>
              </w:rPr>
              <w:t>ARABISKA (Original)</w:t>
            </w:r>
          </w:p>
        </w:tc>
        <w:tc>
          <w:tcPr>
            <w:tcW w:type="dxa" w:w="4703"/>
          </w:tcPr>
          <w:p>
            <w:r>
              <w:rPr>
                <w:b/>
              </w:rPr>
              <w:t>SVENSKA (Översättning)</w:t>
            </w:r>
          </w:p>
        </w:tc>
      </w:tr>
      <w:tr>
        <w:tc>
          <w:tcPr>
            <w:tcW w:type="dxa" w:w="4703"/>
          </w:tcPr>
          <w:p>
            <w:pPr>
              <w:jc w:val="right"/>
            </w:pPr>
            <w:r>
              <w:rPr>
                <w:rFonts w:ascii="Arial" w:hAnsi="Arial" w:cs="Arial"/>
                <w:sz w:val="22"/>
              </w:rPr>
              <w:t>البنك النرويجي تبعك</w:t>
            </w:r>
          </w:p>
        </w:tc>
        <w:tc>
          <w:tcPr>
            <w:tcW w:type="dxa" w:w="4703"/>
          </w:tcPr>
          <w:p>
            <w:r>
              <w:rPr>
                <w:rFonts w:ascii="Arial" w:hAnsi="Arial"/>
                <w:b/>
                <w:sz w:val="22"/>
              </w:rPr>
              <w:t>"DITT Bank Norwegian" (= Hebas eget konto, inte ett lån till Mohammad/Joumana)</w:t>
            </w:r>
          </w:p>
        </w:tc>
      </w:tr>
    </w:tbl>
    <w:p/>
    <w:p>
      <w:r>
        <w:t>Mohammad och Joumana har aldrig tagit något lån från Bank Norwegian.</w:t>
      </w:r>
    </w:p>
    <w:p>
      <w:pPr>
        <w:pStyle w:val="Heading2"/>
      </w:pPr>
      <w:r>
        <w:t>5. Handskrivna papperet – kryptovalutahandel</w:t>
      </w:r>
    </w:p>
    <w:p>
      <w:r>
        <w:t>Det handskrivna papperet som Heba åberopar var relaterat till kryptovalutahandel (USDT), inte ett låneavtal. Abu Mohammad-chatten bekräftar att USDT-handel var en del av Hebas hawala-verksamhet.</w:t>
      </w:r>
    </w:p>
    <w:p>
      <w:pPr>
        <w:pStyle w:val="Heading2"/>
      </w:pPr>
      <w:r>
        <w:t>6. Hebas trovärdighet är allvarligt skadad</w:t>
      </w:r>
    </w:p>
    <w:p>
      <w:r>
        <w:rPr>
          <w:b/>
        </w:rPr>
        <w:t>a) Falsk våldtäktsanmälan</w:t>
      </w:r>
    </w:p>
    <w:p>
      <w:r>
        <w:t>Heba har gjort en polisanmälan om våldtäkt mot Mohammad. Hon påstod att han hade våldtagit henne flera gånger under cirka 2 år.</w:t>
      </w:r>
    </w:p>
    <w:p>
      <w:r>
        <w:rPr>
          <w:b/>
        </w:rPr>
        <w:t>Polisen lade ned utredningen inom cirka 10 dagar på grund av total brist på bevis.</w:t>
      </w:r>
    </w:p>
    <w:p>
      <w:r>
        <w:t>Detta visar:</w:t>
      </w:r>
    </w:p>
    <w:p>
      <w:pPr>
        <w:pStyle w:val="ListBullet"/>
      </w:pPr>
      <w:r>
        <w:t>Ett mönster av falska anklagelser</w:t>
      </w:r>
    </w:p>
    <w:p>
      <w:pPr>
        <w:pStyle w:val="ListBullet"/>
      </w:pPr>
      <w:r>
        <w:t>Vilja att göra allvarliga osanna påståenden</w:t>
      </w:r>
    </w:p>
    <w:p>
      <w:pPr>
        <w:pStyle w:val="ListBullet"/>
      </w:pPr>
      <w:r>
        <w:t>Hämndmotiv mot Mohammad</w:t>
      </w:r>
    </w:p>
    <w:p/>
    <w:p>
      <w:r>
        <w:rPr>
          <w:b/>
        </w:rPr>
        <w:t>b) Hämndmotiv – tidslinje</w:t>
      </w:r>
    </w:p>
    <w:tbl>
      <w:tblPr>
        <w:tblStyle w:val="TableGrid"/>
        <w:tblW w:type="auto" w:w="0"/>
        <w:tblLook w:firstColumn="1" w:firstRow="1" w:lastColumn="0" w:lastRow="0" w:noHBand="0" w:noVBand="1" w:val="04A0"/>
      </w:tblPr>
      <w:tblGrid>
        <w:gridCol w:w="4703"/>
        <w:gridCol w:w="4703"/>
      </w:tblGrid>
      <w:tr>
        <w:tc>
          <w:tcPr>
            <w:tcW w:type="dxa" w:w="4703"/>
          </w:tcPr>
          <w:p>
            <w:r>
              <w:rPr>
                <w:b/>
              </w:rPr>
              <w:t>Datum</w:t>
            </w:r>
          </w:p>
        </w:tc>
        <w:tc>
          <w:tcPr>
            <w:tcW w:type="dxa" w:w="4703"/>
          </w:tcPr>
          <w:p>
            <w:r>
              <w:rPr>
                <w:b/>
              </w:rPr>
              <w:t>Händelse</w:t>
            </w:r>
          </w:p>
        </w:tc>
      </w:tr>
      <w:tr>
        <w:tc>
          <w:tcPr>
            <w:tcW w:type="dxa" w:w="4703"/>
          </w:tcPr>
          <w:p>
            <w:r>
              <w:t>29 dec 2024</w:t>
            </w:r>
          </w:p>
        </w:tc>
        <w:tc>
          <w:tcPr>
            <w:tcW w:type="dxa" w:w="4703"/>
          </w:tcPr>
          <w:p>
            <w:r>
              <w:t>Heba skriver att hon är skyldig Mohammad 35 000 kr</w:t>
            </w:r>
          </w:p>
        </w:tc>
      </w:tr>
      <w:tr>
        <w:tc>
          <w:tcPr>
            <w:tcW w:type="dxa" w:w="4703"/>
          </w:tcPr>
          <w:p>
            <w:r>
              <w:t>17 feb 2025</w:t>
            </w:r>
          </w:p>
        </w:tc>
        <w:tc>
          <w:tcPr>
            <w:tcW w:type="dxa" w:w="4703"/>
          </w:tcPr>
          <w:p>
            <w:r>
              <w:t>Mohammad varnar Heba om hennes beteende</w:t>
            </w:r>
          </w:p>
        </w:tc>
      </w:tr>
      <w:tr>
        <w:tc>
          <w:tcPr>
            <w:tcW w:type="dxa" w:w="4703"/>
          </w:tcPr>
          <w:p>
            <w:r>
              <w:t>Februari 2025</w:t>
            </w:r>
          </w:p>
        </w:tc>
        <w:tc>
          <w:tcPr>
            <w:tcW w:type="dxa" w:w="4703"/>
          </w:tcPr>
          <w:p>
            <w:r>
              <w:t>Heba polisanmäler Mohammad för våldtäkt (nedlagd ~10 dagar)</w:t>
            </w:r>
          </w:p>
        </w:tc>
      </w:tr>
      <w:tr>
        <w:tc>
          <w:tcPr>
            <w:tcW w:type="dxa" w:w="4703"/>
          </w:tcPr>
          <w:p>
            <w:r>
              <w:t>Mars 2025</w:t>
            </w:r>
          </w:p>
        </w:tc>
        <w:tc>
          <w:tcPr>
            <w:tcW w:type="dxa" w:w="4703"/>
          </w:tcPr>
          <w:p>
            <w:r>
              <w:t>Heba lämnar in stämning – T 4438-25</w:t>
            </w:r>
          </w:p>
        </w:tc>
      </w:tr>
      <w:tr>
        <w:tc>
          <w:tcPr>
            <w:tcW w:type="dxa" w:w="4703"/>
          </w:tcPr>
          <w:p>
            <w:r>
              <w:t>16 feb 2026</w:t>
            </w:r>
          </w:p>
        </w:tc>
        <w:tc>
          <w:tcPr>
            <w:tcW w:type="dxa" w:w="4703"/>
          </w:tcPr>
          <w:p>
            <w:r>
              <w:t>Första muntliga förberedelse</w:t>
            </w:r>
          </w:p>
        </w:tc>
      </w:tr>
    </w:tbl>
    <w:p/>
    <w:p>
      <w:r>
        <w:rPr>
          <w:b/>
        </w:rPr>
        <w:t>Stämningen lämnades in som hämnd efter att Mohammad avvisat Hebas närmanden och efter att polisen avfärdade hennes falska anmälan.</w:t>
      </w:r>
    </w:p>
    <w:p>
      <w:pPr>
        <w:pStyle w:val="Heading1"/>
      </w:pPr>
      <w:r>
        <w:t>BEVISNING</w:t>
      </w:r>
    </w:p>
    <w:p>
      <w:r>
        <w:rPr>
          <w:i/>
        </w:rPr>
        <w:t>OBS: All arabisk bevisning kommer att förses med auktoriserad översättning enligt rättens instruktioner från 2026-02-16.</w:t>
      </w:r>
    </w:p>
    <w:p/>
    <w:p>
      <w:r>
        <w:rPr>
          <w:b/>
        </w:rPr>
        <w:t>Skriftlig bevisning:</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Nr</w:t>
            </w:r>
          </w:p>
        </w:tc>
        <w:tc>
          <w:tcPr>
            <w:tcW w:type="dxa" w:w="3135"/>
          </w:tcPr>
          <w:p>
            <w:r>
              <w:rPr>
                <w:b/>
              </w:rPr>
              <w:t>Bevis</w:t>
            </w:r>
          </w:p>
        </w:tc>
        <w:tc>
          <w:tcPr>
            <w:tcW w:type="dxa" w:w="3135"/>
          </w:tcPr>
          <w:p>
            <w:r>
              <w:rPr>
                <w:b/>
              </w:rPr>
              <w:t>Bevisar</w:t>
            </w:r>
          </w:p>
        </w:tc>
      </w:tr>
      <w:tr>
        <w:tc>
          <w:tcPr>
            <w:tcW w:type="dxa" w:w="3135"/>
          </w:tcPr>
          <w:p>
            <w:r>
              <w:t>B1</w:t>
            </w:r>
          </w:p>
        </w:tc>
        <w:tc>
          <w:tcPr>
            <w:tcW w:type="dxa" w:w="3135"/>
          </w:tcPr>
          <w:p>
            <w:r>
              <w:t>WhatsApp 29 dec 2024 – Hebas skulderkännande</w:t>
            </w:r>
          </w:p>
        </w:tc>
        <w:tc>
          <w:tcPr>
            <w:tcW w:type="dxa" w:w="3135"/>
          </w:tcPr>
          <w:p>
            <w:r>
              <w:t>Heba erkänner skuld 35 000 kr till Mohammad</w:t>
            </w:r>
          </w:p>
        </w:tc>
      </w:tr>
      <w:tr>
        <w:tc>
          <w:tcPr>
            <w:tcW w:type="dxa" w:w="3135"/>
          </w:tcPr>
          <w:p>
            <w:r>
              <w:t>B2</w:t>
            </w:r>
          </w:p>
        </w:tc>
        <w:tc>
          <w:tcPr>
            <w:tcW w:type="dxa" w:w="3135"/>
          </w:tcPr>
          <w:p>
            <w:r>
              <w:t>WhatsApp okt 2024 – "60 000 kr"</w:t>
            </w:r>
          </w:p>
        </w:tc>
        <w:tc>
          <w:tcPr>
            <w:tcW w:type="dxa" w:w="3135"/>
          </w:tcPr>
          <w:p>
            <w:r>
              <w:t>Heba skyldig 60 000 kr till Mohammad</w:t>
            </w:r>
          </w:p>
        </w:tc>
      </w:tr>
      <w:tr>
        <w:tc>
          <w:tcPr>
            <w:tcW w:type="dxa" w:w="3135"/>
          </w:tcPr>
          <w:p>
            <w:r>
              <w:t>B3</w:t>
            </w:r>
          </w:p>
        </w:tc>
        <w:tc>
          <w:tcPr>
            <w:tcW w:type="dxa" w:w="3135"/>
          </w:tcPr>
          <w:p>
            <w:r>
              <w:t>WhatsApp juni 2023 – bokföring $8 852</w:t>
            </w:r>
          </w:p>
        </w:tc>
        <w:tc>
          <w:tcPr>
            <w:tcW w:type="dxa" w:w="3135"/>
          </w:tcPr>
          <w:p>
            <w:r>
              <w:t>Hebas egen bokföring visar skuld till Mohammad</w:t>
            </w:r>
          </w:p>
        </w:tc>
      </w:tr>
      <w:tr>
        <w:tc>
          <w:tcPr>
            <w:tcW w:type="dxa" w:w="3135"/>
          </w:tcPr>
          <w:p>
            <w:r>
              <w:t>B4</w:t>
            </w:r>
          </w:p>
        </w:tc>
        <w:tc>
          <w:tcPr>
            <w:tcW w:type="dxa" w:w="3135"/>
          </w:tcPr>
          <w:p>
            <w:r>
              <w:t>WhatsApp jan 2023 – återbetalning Swish</w:t>
            </w:r>
          </w:p>
        </w:tc>
        <w:tc>
          <w:tcPr>
            <w:tcW w:type="dxa" w:w="3135"/>
          </w:tcPr>
          <w:p>
            <w:r>
              <w:t>30 000 kr till Joumana återbetalades</w:t>
            </w:r>
          </w:p>
        </w:tc>
      </w:tr>
      <w:tr>
        <w:tc>
          <w:tcPr>
            <w:tcW w:type="dxa" w:w="3135"/>
          </w:tcPr>
          <w:p>
            <w:r>
              <w:t>B5</w:t>
            </w:r>
          </w:p>
        </w:tc>
        <w:tc>
          <w:tcPr>
            <w:tcW w:type="dxa" w:w="3135"/>
          </w:tcPr>
          <w:p>
            <w:r>
              <w:t>Polisens nedläggningsbeslut</w:t>
            </w:r>
          </w:p>
        </w:tc>
        <w:tc>
          <w:tcPr>
            <w:tcW w:type="dxa" w:w="3135"/>
          </w:tcPr>
          <w:p>
            <w:r>
              <w:t>Hebas falska våldtäktsanmälan avfärdad</w:t>
            </w:r>
          </w:p>
        </w:tc>
      </w:tr>
      <w:tr>
        <w:tc>
          <w:tcPr>
            <w:tcW w:type="dxa" w:w="3135"/>
          </w:tcPr>
          <w:p>
            <w:r>
              <w:t>B6</w:t>
            </w:r>
          </w:p>
        </w:tc>
        <w:tc>
          <w:tcPr>
            <w:tcW w:type="dxa" w:w="3135"/>
          </w:tcPr>
          <w:p>
            <w:r>
              <w:t>Abu Mohammad-chatt – dollarväxlingar</w:t>
            </w:r>
          </w:p>
        </w:tc>
        <w:tc>
          <w:tcPr>
            <w:tcW w:type="dxa" w:w="3135"/>
          </w:tcPr>
          <w:p>
            <w:r>
              <w:t>Heba bedrev professionell hawala via penningväxlare</w:t>
            </w:r>
          </w:p>
        </w:tc>
      </w:tr>
      <w:tr>
        <w:tc>
          <w:tcPr>
            <w:tcW w:type="dxa" w:w="3135"/>
          </w:tcPr>
          <w:p>
            <w:r>
              <w:t>B7</w:t>
            </w:r>
          </w:p>
        </w:tc>
        <w:tc>
          <w:tcPr>
            <w:tcW w:type="dxa" w:w="3135"/>
          </w:tcPr>
          <w:p>
            <w:r>
              <w:t>Abu Mohammad-chatt – syriska pund</w:t>
            </w:r>
          </w:p>
        </w:tc>
        <w:tc>
          <w:tcPr>
            <w:tcW w:type="dxa" w:w="3135"/>
          </w:tcPr>
          <w:p>
            <w:r>
              <w:t>Stora belopp (11,5 miljoner SYP) i transaktioner</w:t>
            </w:r>
          </w:p>
        </w:tc>
      </w:tr>
      <w:tr>
        <w:tc>
          <w:tcPr>
            <w:tcW w:type="dxa" w:w="3135"/>
          </w:tcPr>
          <w:p>
            <w:r>
              <w:t>B8</w:t>
            </w:r>
          </w:p>
        </w:tc>
        <w:tc>
          <w:tcPr>
            <w:tcW w:type="dxa" w:w="3135"/>
          </w:tcPr>
          <w:p>
            <w:r>
              <w:t>Abu Mohammad-chatt – USDT/krypto</w:t>
            </w:r>
          </w:p>
        </w:tc>
        <w:tc>
          <w:tcPr>
            <w:tcW w:type="dxa" w:w="3135"/>
          </w:tcPr>
          <w:p>
            <w:r>
              <w:t>Kryptovalutahandel som del av hawala-verksamhet</w:t>
            </w:r>
          </w:p>
        </w:tc>
      </w:tr>
      <w:tr>
        <w:tc>
          <w:tcPr>
            <w:tcW w:type="dxa" w:w="3135"/>
          </w:tcPr>
          <w:p>
            <w:r>
              <w:t>B9</w:t>
            </w:r>
          </w:p>
        </w:tc>
        <w:tc>
          <w:tcPr>
            <w:tcW w:type="dxa" w:w="3135"/>
          </w:tcPr>
          <w:p>
            <w:r>
              <w:t>Abu Mohammad-chatt – faktura-/Klarna-betalningar</w:t>
            </w:r>
          </w:p>
        </w:tc>
        <w:tc>
          <w:tcPr>
            <w:tcW w:type="dxa" w:w="3135"/>
          </w:tcPr>
          <w:p>
            <w:r>
              <w:t>Systematisk fakturering via Nordea/Klarna</w:t>
            </w:r>
          </w:p>
        </w:tc>
      </w:tr>
      <w:tr>
        <w:tc>
          <w:tcPr>
            <w:tcW w:type="dxa" w:w="3135"/>
          </w:tcPr>
          <w:p>
            <w:r>
              <w:t>B10</w:t>
            </w:r>
          </w:p>
        </w:tc>
        <w:tc>
          <w:tcPr>
            <w:tcW w:type="dxa" w:w="3135"/>
          </w:tcPr>
          <w:p>
            <w:r>
              <w:t>Abu Mohammad-chatt – ljudfiler och foton</w:t>
            </w:r>
          </w:p>
        </w:tc>
        <w:tc>
          <w:tcPr>
            <w:tcW w:type="dxa" w:w="3135"/>
          </w:tcPr>
          <w:p>
            <w:r>
              <w:t>60+ ljud, 80+ foton med transaktionsbevis</w:t>
            </w:r>
          </w:p>
        </w:tc>
      </w:tr>
    </w:tbl>
    <w:p/>
    <w:p>
      <w:r>
        <w:rPr>
          <w:b/>
        </w:rPr>
        <w:t>Muntlig bevisning:</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Nr</w:t>
            </w:r>
          </w:p>
        </w:tc>
        <w:tc>
          <w:tcPr>
            <w:tcW w:type="dxa" w:w="3135"/>
          </w:tcPr>
          <w:p>
            <w:r>
              <w:rPr>
                <w:b/>
              </w:rPr>
              <w:t>Vittne</w:t>
            </w:r>
          </w:p>
        </w:tc>
        <w:tc>
          <w:tcPr>
            <w:tcW w:type="dxa" w:w="3135"/>
          </w:tcPr>
          <w:p>
            <w:r>
              <w:rPr>
                <w:b/>
              </w:rPr>
              <w:t>Bevistema</w:t>
            </w:r>
          </w:p>
        </w:tc>
      </w:tr>
      <w:tr>
        <w:tc>
          <w:tcPr>
            <w:tcW w:type="dxa" w:w="3135"/>
          </w:tcPr>
          <w:p>
            <w:r>
              <w:t>V1</w:t>
            </w:r>
          </w:p>
        </w:tc>
        <w:tc>
          <w:tcPr>
            <w:tcW w:type="dxa" w:w="3135"/>
          </w:tcPr>
          <w:p>
            <w:r>
              <w:t>Abu Mohammad (penningväxlare)</w:t>
            </w:r>
          </w:p>
        </w:tc>
        <w:tc>
          <w:tcPr>
            <w:tcW w:type="dxa" w:w="3135"/>
          </w:tcPr>
          <w:p>
            <w:r>
              <w:t>Hebas hawala-verksamhet, transaktionsflöden, dollarkurser</w:t>
            </w:r>
          </w:p>
        </w:tc>
      </w:tr>
      <w:tr>
        <w:tc>
          <w:tcPr>
            <w:tcW w:type="dxa" w:w="3135"/>
          </w:tcPr>
          <w:p>
            <w:r>
              <w:t>V2</w:t>
            </w:r>
          </w:p>
        </w:tc>
        <w:tc>
          <w:tcPr>
            <w:tcW w:type="dxa" w:w="3135"/>
          </w:tcPr>
          <w:p>
            <w:r>
              <w:t>Mohammad Sami Alsharef (partsutsaga)</w:t>
            </w:r>
          </w:p>
        </w:tc>
        <w:tc>
          <w:tcPr>
            <w:tcW w:type="dxa" w:w="3135"/>
          </w:tcPr>
          <w:p>
            <w:r>
              <w:t>Samtliga omständigheter i målet</w:t>
            </w:r>
          </w:p>
        </w:tc>
      </w:tr>
    </w:tbl>
    <w:p/>
    <w:p>
      <w:r>
        <w:rPr>
          <w:b/>
        </w:rPr>
        <w:t xml:space="preserve">Angående kärandens vittnen: </w:t>
      </w:r>
      <w:r>
        <w:t>Heba har uppgett 2 vittnen vars identitet ännu inte avslöjats. Vi förbehåller oss rätten att bemöta deras vittnesmål.</w:t>
      </w:r>
    </w:p>
    <w:p/>
    <w:p>
      <w:r>
        <w:t>Mohammad och Joumana förbehåller sig rätten att åberopa ytterligare bevisning före fristen 2026-03-20.</w:t>
      </w:r>
    </w:p>
    <w:p>
      <w:pPr>
        <w:pStyle w:val="Heading1"/>
      </w:pPr>
      <w:r>
        <w:t>SÄRSKILT OM JOUMANA ALNABLSI</w:t>
      </w:r>
    </w:p>
    <w:p>
      <w:r>
        <w:t>Joumana har minimal personlig inblandning i denna sak. De 30 000 kr som hon påstås ha fått:</w:t>
      </w:r>
    </w:p>
    <w:p>
      <w:pPr>
        <w:pStyle w:val="ListNumber"/>
      </w:pPr>
      <w:r>
        <w:t>Var del av familjens hawala-verksamhet</w:t>
      </w:r>
    </w:p>
    <w:p>
      <w:pPr>
        <w:pStyle w:val="ListNumber"/>
      </w:pPr>
      <w:r>
        <w:t>Återbetalades via Swish</w:t>
      </w:r>
    </w:p>
    <w:p>
      <w:pPr>
        <w:pStyle w:val="ListNumber"/>
      </w:pPr>
      <w:r>
        <w:t>Hanterades av Mohammad</w:t>
      </w:r>
    </w:p>
    <w:p>
      <w:r>
        <w:t>Joumana har utfärdat fullmakt till Mohammad att företräda henne i detta mål.</w:t>
      </w:r>
    </w:p>
    <w:p>
      <w:r>
        <w:t>Vi hemställer att rätten överväger att avvisa kravet mot Joumana då hon inte var part i något avtal med Heba.</w:t>
      </w:r>
    </w:p>
    <w:p>
      <w:pPr>
        <w:pStyle w:val="Heading1"/>
      </w:pPr>
      <w:r>
        <w:t>GENKÄROMÅL – 400 000 KR</w:t>
      </w:r>
    </w:p>
    <w:p>
      <w:r>
        <w:rPr>
          <w:b/>
        </w:rPr>
        <w:t>Mohammad framställer genkäromål mot Heba Alhussien på totalt 400 000 kr.</w:t>
      </w:r>
    </w:p>
    <w:p/>
    <w:p>
      <w:pPr>
        <w:pStyle w:val="Heading2"/>
      </w:pPr>
      <w:r>
        <w:t>A. Fordran: 35 000 kr (Hebas skulderkännande)</w:t>
      </w:r>
    </w:p>
    <w:p>
      <w:r>
        <w:t>Den 29 december 2024 skrev Heba i WhatsApp:</w:t>
      </w:r>
    </w:p>
    <w:tbl>
      <w:tblPr>
        <w:tblStyle w:val="TableGrid"/>
        <w:tblW w:type="auto" w:w="0"/>
        <w:tblLook w:firstColumn="1" w:firstRow="1" w:lastColumn="0" w:lastRow="0" w:noHBand="0" w:noVBand="1" w:val="04A0"/>
      </w:tblPr>
      <w:tblGrid>
        <w:gridCol w:w="4703"/>
        <w:gridCol w:w="4703"/>
      </w:tblGrid>
      <w:tr>
        <w:tc>
          <w:tcPr>
            <w:tcW w:type="dxa" w:w="4703"/>
          </w:tcPr>
          <w:p>
            <w:r>
              <w:rPr>
                <w:b/>
              </w:rPr>
              <w:t>ARABISKA (Original)</w:t>
            </w:r>
          </w:p>
        </w:tc>
        <w:tc>
          <w:tcPr>
            <w:tcW w:type="dxa" w:w="4703"/>
          </w:tcPr>
          <w:p>
            <w:r>
              <w:rPr>
                <w:b/>
              </w:rPr>
              <w:t>SVENSKA (Översättning)</w:t>
            </w:r>
          </w:p>
        </w:tc>
      </w:tr>
      <w:tr>
        <w:tc>
          <w:tcPr>
            <w:tcW w:type="dxa" w:w="4703"/>
          </w:tcPr>
          <w:p>
            <w:pPr>
              <w:jc w:val="right"/>
            </w:pPr>
            <w:r>
              <w:rPr>
                <w:rFonts w:ascii="Arial" w:hAnsi="Arial" w:cs="Arial"/>
                <w:sz w:val="22"/>
              </w:rPr>
              <w:t>عليي سداد دين لابو سمير 35 الف كرون</w:t>
            </w:r>
          </w:p>
        </w:tc>
        <w:tc>
          <w:tcPr>
            <w:tcW w:type="dxa" w:w="4703"/>
          </w:tcPr>
          <w:p>
            <w:r>
              <w:rPr>
                <w:rFonts w:ascii="Arial" w:hAnsi="Arial"/>
                <w:b/>
                <w:sz w:val="22"/>
              </w:rPr>
              <w:t>"Jag är skyldig Abu Sami [Mohammad] 35 000 kr"</w:t>
            </w:r>
          </w:p>
        </w:tc>
      </w:tr>
    </w:tbl>
    <w:p/>
    <w:p>
      <w:r>
        <w:t>Meddelandet utgör ett ensidigt skulderkännande. Heba har inte betalat.</w:t>
      </w:r>
    </w:p>
    <w:p>
      <w:pPr>
        <w:pStyle w:val="Heading2"/>
      </w:pPr>
      <w:r>
        <w:t>B. Kränkningsersättning: 150 000 kr (falsk våldtäktsanmälan)</w:t>
      </w:r>
    </w:p>
    <w:p>
      <w:r>
        <w:t>Heba Alhussien anmälde Mohammad för våldtäkt – påstod att han våldtagit henne upprepade gånger under en period av ~2 år. Polisen lade ned utredningen inom ~10 dagar på grund av total brist på bevis.</w:t>
      </w:r>
    </w:p>
    <w:p/>
    <w:p>
      <w:r>
        <w:rPr>
          <w:b/>
        </w:rPr>
        <w:t>Rättslig grund:</w:t>
      </w:r>
    </w:p>
    <w:p>
      <w:pPr>
        <w:pStyle w:val="ListBullet"/>
      </w:pPr>
      <w:r>
        <w:t>Falsk tillvitelse enligt 15 kap 7 § brottsbalken – att falskeligen tillvita någon brott inför myndighet</w:t>
      </w:r>
    </w:p>
    <w:p>
      <w:pPr>
        <w:pStyle w:val="ListBullet"/>
      </w:pPr>
      <w:r>
        <w:t>Kränkningsersättning enligt 2 kap 3 § skadeståndslagen (1972:207) – allvarlig kränkning genom brott mot person</w:t>
      </w:r>
    </w:p>
    <w:p/>
    <w:p>
      <w:r>
        <w:rPr>
          <w:b/>
        </w:rPr>
        <w:t>Beloppet 150 000 kr motiveras av:</w:t>
      </w:r>
    </w:p>
    <w:p>
      <w:pPr>
        <w:pStyle w:val="ListBullet"/>
      </w:pPr>
      <w:r>
        <w:t>Våldtäkt är ett av de allvarligaste brotten i svensk lag – att falskeligen anklagas för detta utgör en extrem kränkning</w:t>
      </w:r>
    </w:p>
    <w:p>
      <w:pPr>
        <w:pStyle w:val="ListBullet"/>
      </w:pPr>
      <w:r>
        <w:t>Anklagelsen innebar risk för frihetsberövande – straff för våldtäkt är minst 2 års fängelse</w:t>
      </w:r>
    </w:p>
    <w:p>
      <w:pPr>
        <w:pStyle w:val="ListBullet"/>
      </w:pPr>
      <w:r>
        <w:t>Skada på heder och rykte – i både det svenska och arabiska samhället är en våldtäktsanklagelse ödeläggande</w:t>
      </w:r>
    </w:p>
    <w:p>
      <w:pPr>
        <w:pStyle w:val="ListBullet"/>
      </w:pPr>
      <w:r>
        <w:t>Langvarig psykisk påverkan – ångest, sömnproblem, social isolering</w:t>
      </w:r>
    </w:p>
    <w:p>
      <w:pPr>
        <w:pStyle w:val="ListBullet"/>
      </w:pPr>
      <w:r>
        <w:t>Påverkan på barn och familj – barnen har påverkats av den falska anklagelsen</w:t>
      </w:r>
    </w:p>
    <w:p>
      <w:pPr>
        <w:pStyle w:val="ListBullet"/>
      </w:pPr>
      <w:r>
        <w:t>Mönster av systematisk förföljelse – anklagelsen var inte isolerad utan del av en hämndkampanj</w:t>
      </w:r>
    </w:p>
    <w:p>
      <w:pPr>
        <w:pStyle w:val="ListBullet"/>
      </w:pPr>
      <w:r>
        <w:t>Jfr Brottsoffermyndighetens praxis: kränkningsersättning för falska anklagelser om allvarliga brott uppgår regelmässigt till 100 000–200 000 kr</w:t>
      </w:r>
    </w:p>
    <w:p>
      <w:pPr>
        <w:pStyle w:val="Heading2"/>
      </w:pPr>
      <w:r>
        <w:t>C. Skadestånd: 100 000 kr (rättegångsmissbruk / falsk stämning)</w:t>
      </w:r>
    </w:p>
    <w:p>
      <w:r>
        <w:t>Heba har medvetet och lögnaktigt lämnat in en stämningsansökan på 541 118 kr baserad på påståenden som hon vet är falska. Hon vet att inga lån existerat – pengarna var del av hawala-verksamhet.</w:t>
      </w:r>
    </w:p>
    <w:p/>
    <w:p>
      <w:r>
        <w:rPr>
          <w:b/>
        </w:rPr>
        <w:t>Rättslig grund:</w:t>
      </w:r>
    </w:p>
    <w:p>
      <w:pPr>
        <w:pStyle w:val="ListBullet"/>
      </w:pPr>
      <w:r>
        <w:t>Ren förmögenhetsskada vid brott enligt 2 kap 2 § skadeståndslagen</w:t>
      </w:r>
    </w:p>
    <w:p>
      <w:pPr>
        <w:pStyle w:val="ListBullet"/>
      </w:pPr>
      <w:r>
        <w:t>Jfr osann partsutsaga enligt 15 kap 2 § brottsbalken – att under sanningsförsäkran lämna osanna uppgifter i rättegång</w:t>
      </w:r>
    </w:p>
    <w:p/>
    <w:p>
      <w:r>
        <w:rPr>
          <w:b/>
        </w:rPr>
        <w:t>Beloppet 100 000 kr motiveras av:</w:t>
      </w:r>
    </w:p>
    <w:p>
      <w:pPr>
        <w:pStyle w:val="ListBullet"/>
      </w:pPr>
      <w:r>
        <w:t>Det falska kravet uppgår till 541 118 kr – ett enormt belopp som Heba medvetet fabricerat</w:t>
      </w:r>
    </w:p>
    <w:p>
      <w:pPr>
        <w:pStyle w:val="ListBullet"/>
      </w:pPr>
      <w:r>
        <w:t>Systematiskt mönster: först falsk våldtäktsanmälan, sedan falsk stämning – när en metod misslyckas används nästa</w:t>
      </w:r>
    </w:p>
    <w:p>
      <w:pPr>
        <w:pStyle w:val="ListBullet"/>
      </w:pPr>
      <w:r>
        <w:t>Mohammad har tvingats lägga hundratals timmar på att försvara sig mot grundlösa påståenden</w:t>
      </w:r>
    </w:p>
    <w:p>
      <w:pPr>
        <w:pStyle w:val="ListBullet"/>
      </w:pPr>
      <w:r>
        <w:t>Rättsväsendet används medvetet som vapen för personlig hämnd</w:t>
      </w:r>
    </w:p>
    <w:p>
      <w:pPr>
        <w:pStyle w:val="Heading2"/>
      </w:pPr>
      <w:r>
        <w:t>D. Ekonomisk skada: 75 000 kr</w:t>
      </w:r>
    </w:p>
    <w:p>
      <w:r>
        <w:t>Mohammad har lidit direkt ekonomisk skada till följd av Hebas agerande:</w:t>
      </w:r>
    </w:p>
    <w:p>
      <w:pPr>
        <w:pStyle w:val="ListBullet"/>
      </w:pPr>
      <w:r>
        <w:t>Auktoriserade översättningar av all arabisk bevisning (arabiska → svenska): ~20 000 kr</w:t>
      </w:r>
    </w:p>
    <w:p>
      <w:pPr>
        <w:pStyle w:val="ListBullet"/>
      </w:pPr>
      <w:r>
        <w:t>Förlorad arbetsinkomst – Mohammad driver eget företag (samisjackets.com) och har förlorat avsevärd inkomst: ~30 000 kr</w:t>
      </w:r>
    </w:p>
    <w:p>
      <w:pPr>
        <w:pStyle w:val="ListBullet"/>
      </w:pPr>
      <w:r>
        <w:t>Resekostnader till domstol, möten, myndigheter: ~5 000 kr</w:t>
      </w:r>
    </w:p>
    <w:p>
      <w:pPr>
        <w:pStyle w:val="ListBullet"/>
      </w:pPr>
      <w:r>
        <w:t>Porto, kopiering, administration och övriga kostnader: ~5 000 kr</w:t>
      </w:r>
    </w:p>
    <w:p>
      <w:pPr>
        <w:pStyle w:val="ListBullet"/>
      </w:pPr>
      <w:r>
        <w:t>Framtida kostnader för huvudförhandling 18 maj 2026: ~15 000 kr (uppskattning)</w:t>
      </w:r>
    </w:p>
    <w:p>
      <w:r>
        <w:t>Rättslig grund: 2 kap 2 § skadeståndslagen (ren förmögenhetsskada).</w:t>
      </w:r>
    </w:p>
    <w:p>
      <w:pPr>
        <w:pStyle w:val="Heading2"/>
      </w:pPr>
      <w:r>
        <w:t>E. Sveda och värk: 40 000 kr (psykiskt lidande)</w:t>
      </w:r>
    </w:p>
    <w:p>
      <w:r>
        <w:t>Mohammad har lidit allvarligt psykiskt lidande till följd av Hebas systematiska förföljelse:</w:t>
      </w:r>
    </w:p>
    <w:p>
      <w:pPr>
        <w:pStyle w:val="ListBullet"/>
      </w:pPr>
      <w:r>
        <w:t>Ångest och sömnproblem sedan den falska våldtäktsanmälan</w:t>
      </w:r>
    </w:p>
    <w:p>
      <w:pPr>
        <w:pStyle w:val="ListBullet"/>
      </w:pPr>
      <w:r>
        <w:t>Konstant stress från att vara instämd på över 540 000 kr på falska grunder</w:t>
      </w:r>
    </w:p>
    <w:p>
      <w:pPr>
        <w:pStyle w:val="ListBullet"/>
      </w:pPr>
      <w:r>
        <w:t>Social skam och isolering – både i det svenska och arabiska samhället</w:t>
      </w:r>
    </w:p>
    <w:p>
      <w:pPr>
        <w:pStyle w:val="ListBullet"/>
      </w:pPr>
      <w:r>
        <w:t>Påverkan på föräldraskap och familjeliv</w:t>
      </w:r>
    </w:p>
    <w:p>
      <w:r>
        <w:t>Rättslig grund: 5 kap 1 § skadeståndslagen – ersättning för personskada omfattar sveda och värk, dvs. fysiskt och psykiskt lidande av övergående natur.</w:t>
      </w:r>
    </w:p>
    <w:p/>
    <w:p>
      <w:r>
        <w:rPr>
          <w:b/>
        </w:rPr>
        <w:t>TOTALT GENKÄROMÅL: 400 000 kr + ränta + rättegångskostnader</w:t>
      </w:r>
    </w:p>
    <w:p/>
    <w:p>
      <w:r>
        <w:rPr>
          <w:b/>
        </w:rPr>
        <w:t xml:space="preserve">Bevisning: </w:t>
      </w:r>
      <w:r>
        <w:t>B1 (skulderkännande), B5 (polisens nedläggningsbeslut), B6–B10 (Abu Mohammad, hawala-bevis), partsutsaga.</w:t>
      </w:r>
    </w:p>
    <w:p>
      <w:pPr>
        <w:pStyle w:val="Heading1"/>
      </w:pPr>
      <w:r>
        <w:t>SAMMANFATTNING</w:t>
      </w:r>
    </w:p>
    <w:p>
      <w:pPr>
        <w:pStyle w:val="ListNumber"/>
      </w:pPr>
      <w:r>
        <w:t>1. Inget lån existerar – det var en penningöverföringsverksamhet (hawala), bevisad genom Abu Mohammad-chatten</w:t>
      </w:r>
    </w:p>
    <w:p>
      <w:pPr>
        <w:pStyle w:val="ListNumber"/>
      </w:pPr>
      <w:r>
        <w:t>2. Heba är skyldig Mohammad 35 000 kr – enligt hennes eget skriftliga erkännande</w:t>
      </w:r>
    </w:p>
    <w:p>
      <w:pPr>
        <w:pStyle w:val="ListNumber"/>
      </w:pPr>
      <w:r>
        <w:t>3. Hebas trovärdighet är obefintlig – falsk våldtäktsanmälan avfärdad av polis inom 10 dagar</w:t>
      </w:r>
    </w:p>
    <w:p>
      <w:pPr>
        <w:pStyle w:val="ListNumber"/>
      </w:pPr>
      <w:r>
        <w:t>4. Joumana bör avvisas från målet – minimal inblandning, fullmakt till Mohammad</w:t>
      </w:r>
    </w:p>
    <w:p>
      <w:pPr>
        <w:pStyle w:val="ListNumber"/>
      </w:pPr>
      <w:r>
        <w:t>5. Abu Mohammad bekräftar Hebas hawala-verksamhet – 518 meddelanden med dollarväxlingar, USDT, fakturor</w:t>
      </w:r>
    </w:p>
    <w:p>
      <w:pPr>
        <w:pStyle w:val="ListNumber"/>
      </w:pPr>
      <w:r>
        <w:t>6. Genkäromål på 400 000 kr – skuld + kränkning + rättegångsmissbruk + ekonomisk skada + sveda och värk</w:t>
      </w:r>
    </w:p>
    <w:p>
      <w:pPr>
        <w:pStyle w:val="Heading1"/>
      </w:pPr>
      <w:r>
        <w:t>SLUTORD</w:t>
      </w:r>
    </w:p>
    <w:p>
      <w:r>
        <w:rPr>
          <w:b/>
        </w:rPr>
        <w:t>Denna stämning är orättfärdig, grundlös och motiverad av hämnd.</w:t>
      </w:r>
    </w:p>
    <w:p/>
    <w:p>
      <w:r>
        <w:t>Mohammad och Joumana är fast beslutna att försvara sig och kommer att driva detta mål till sitt slut. Heba Alhussien har:</w:t>
      </w:r>
    </w:p>
    <w:p>
      <w:pPr>
        <w:pStyle w:val="ListBullet"/>
      </w:pPr>
      <w:r>
        <w:t>Gjort en falsk våldtäktsanmälan som polisen avfärdade</w:t>
      </w:r>
    </w:p>
    <w:p>
      <w:pPr>
        <w:pStyle w:val="ListBullet"/>
      </w:pPr>
      <w:r>
        <w:t>Lämnat in en stämning baserad på lögner</w:t>
      </w:r>
    </w:p>
    <w:p>
      <w:pPr>
        <w:pStyle w:val="ListBullet"/>
      </w:pPr>
      <w:r>
        <w:t>Dolt sin egen hawala-verksamhet</w:t>
      </w:r>
    </w:p>
    <w:p>
      <w:pPr>
        <w:pStyle w:val="ListBullet"/>
      </w:pPr>
      <w:r>
        <w:t>Vägrat erkänna sin egen skuld på 35 000 kr</w:t>
      </w:r>
    </w:p>
    <w:p/>
    <w:p>
      <w:r>
        <w:t>Vi begär att rätten avslår käromålet i sin helhet och bifaller genkäromålet på 400 000 kr jämte ränta och rättegångskostnader.</w:t>
      </w:r>
    </w:p>
    <w:p/>
    <w:p>
      <w:r>
        <w:t>Eskilstuna den 2026-02-16</w:t>
      </w:r>
    </w:p>
    <w:p/>
    <w:p>
      <w:r>
        <w:rPr>
          <w:b/>
        </w:rPr>
        <w:t>Mohammad Sami Alsharef</w:t>
      </w:r>
    </w:p>
    <w:p>
      <w:r>
        <w:t>Även ombud för Joumana Alnablsi (enligt bifogad fullmakt)</w:t>
      </w:r>
    </w:p>
    <w:p/>
    <w:p>
      <w:r>
        <w:t>_______________________________________</w:t>
      </w:r>
    </w:p>
    <w:p>
      <w:r>
        <w:t>(Underskrift)</w:t>
      </w:r>
    </w:p>
    <w:p/>
    <w:p>
      <w:r>
        <w:rPr>
          <w:b/>
        </w:rPr>
        <w:t>Bilagor:</w:t>
      </w:r>
    </w:p>
    <w:p>
      <w:r>
        <w:t>1. Fullmakt från Joumana Alnablsi</w:t>
      </w:r>
    </w:p>
    <w:p>
      <w:r>
        <w:t>2. WhatsApp-utdrag med auktoriserad översättning</w:t>
      </w:r>
    </w:p>
    <w:p>
      <w:r>
        <w:t>3. Abu Mohammad-chatt (utdrag)</w:t>
      </w:r>
    </w:p>
    <w:p>
      <w:r>
        <w:t>4. Polisens nedläggningsbeslut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