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gzyeb0gv8nou" w:id="0"/>
      <w:bookmarkEnd w:id="0"/>
      <w:r w:rsidDel="00000000" w:rsidR="00000000" w:rsidRPr="00000000">
        <w:rPr>
          <w:rtl w:val="0"/>
        </w:rPr>
        <w:t xml:space="preserve">Department of Industry Design System</w:t>
      </w:r>
    </w:p>
    <w:p w:rsidR="00000000" w:rsidDel="00000000" w:rsidP="00000000" w:rsidRDefault="00000000" w:rsidRPr="00000000" w14:paraId="00000002">
      <w:pPr>
        <w:pStyle w:val="Subtitle"/>
        <w:spacing w:after="0" w:before="0" w:line="240" w:lineRule="auto"/>
        <w:rPr>
          <w:color w:val="999999"/>
        </w:rPr>
      </w:pPr>
      <w:bookmarkStart w:colFirst="0" w:colLast="0" w:name="_dz0917g48z14" w:id="1"/>
      <w:bookmarkEnd w:id="1"/>
      <w:r w:rsidDel="00000000" w:rsidR="00000000" w:rsidRPr="00000000">
        <w:rPr>
          <w:rtl w:val="0"/>
        </w:rPr>
        <w:t xml:space="preserve">CTAs and links</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Date </w:t>
      </w:r>
      <w:r w:rsidDel="00000000" w:rsidR="00000000" w:rsidRPr="00000000">
        <w:rPr>
          <w:rtl w:val="0"/>
        </w:rPr>
        <w:t xml:space="preserve">Monday 20 June, 2022</w:t>
        <w:br w:type="textWrapping"/>
      </w:r>
      <w:r w:rsidDel="00000000" w:rsidR="00000000" w:rsidRPr="00000000">
        <w:rPr>
          <w:b w:val="1"/>
          <w:rtl w:val="0"/>
        </w:rPr>
        <w:t xml:space="preserve">Written by </w:t>
      </w:r>
      <w:r w:rsidDel="00000000" w:rsidR="00000000" w:rsidRPr="00000000">
        <w:rPr>
          <w:rtl w:val="0"/>
        </w:rPr>
        <w:t xml:space="preserve">Michelle Sargent</w:t>
      </w:r>
    </w:p>
    <w:p w:rsidR="00000000" w:rsidDel="00000000" w:rsidP="00000000" w:rsidRDefault="00000000" w:rsidRPr="00000000" w14:paraId="00000005">
      <w:pPr>
        <w:pageBreakBefore w:val="0"/>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hyperlink w:anchor="_kx4bc6bpabo">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Buttons</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_kx4bc6bpabo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pPr>
          <w:hyperlink w:anchor="_3drkc6idgrmo">
            <w:r w:rsidDel="00000000" w:rsidR="00000000" w:rsidRPr="00000000">
              <w:rPr>
                <w:b w:val="1"/>
                <w:rtl w:val="0"/>
              </w:rPr>
              <w:t xml:space="preserve">Primary button</w:t>
            </w:r>
          </w:hyperlink>
          <w:r w:rsidDel="00000000" w:rsidR="00000000" w:rsidRPr="00000000">
            <w:rPr>
              <w:b w:val="1"/>
              <w:rtl w:val="0"/>
            </w:rPr>
            <w:tab/>
          </w:r>
          <w:r w:rsidDel="00000000" w:rsidR="00000000" w:rsidRPr="00000000">
            <w:fldChar w:fldCharType="begin"/>
            <w:instrText xml:space="preserve"> PAGEREF _3drkc6idgrmo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pPr>
          <w:hyperlink w:anchor="_qekcrq5lm62n">
            <w:r w:rsidDel="00000000" w:rsidR="00000000" w:rsidRPr="00000000">
              <w:rPr>
                <w:b w:val="1"/>
                <w:rtl w:val="0"/>
              </w:rPr>
              <w:t xml:space="preserve">Text button</w:t>
            </w:r>
          </w:hyperlink>
          <w:r w:rsidDel="00000000" w:rsidR="00000000" w:rsidRPr="00000000">
            <w:rPr>
              <w:b w:val="1"/>
              <w:rtl w:val="0"/>
            </w:rPr>
            <w:tab/>
          </w:r>
          <w:r w:rsidDel="00000000" w:rsidR="00000000" w:rsidRPr="00000000">
            <w:fldChar w:fldCharType="begin"/>
            <w:instrText xml:space="preserve"> PAGEREF _qekcrq5lm62n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pPr>
          <w:hyperlink w:anchor="_1u4kgtlh5mb1">
            <w:r w:rsidDel="00000000" w:rsidR="00000000" w:rsidRPr="00000000">
              <w:rPr>
                <w:b w:val="1"/>
                <w:rtl w:val="0"/>
              </w:rPr>
              <w:t xml:space="preserve">Link</w:t>
            </w:r>
          </w:hyperlink>
          <w:r w:rsidDel="00000000" w:rsidR="00000000" w:rsidRPr="00000000">
            <w:rPr>
              <w:b w:val="1"/>
              <w:rtl w:val="0"/>
            </w:rPr>
            <w:tab/>
          </w:r>
          <w:r w:rsidDel="00000000" w:rsidR="00000000" w:rsidRPr="00000000">
            <w:fldChar w:fldCharType="begin"/>
            <w:instrText xml:space="preserve"> PAGEREF _1u4kgtlh5mb1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kx4bc6bpabo" w:id="2"/>
      <w:bookmarkEnd w:id="2"/>
      <w:r w:rsidDel="00000000" w:rsidR="00000000" w:rsidRPr="00000000">
        <w:rPr>
          <w:rtl w:val="0"/>
        </w:rPr>
        <w:t xml:space="preserve">Buttons</w:t>
      </w:r>
      <w:r w:rsidDel="00000000" w:rsidR="00000000" w:rsidRPr="00000000">
        <w:rPr>
          <w:rtl w:val="0"/>
        </w:rPr>
      </w:r>
    </w:p>
    <w:p w:rsidR="00000000" w:rsidDel="00000000" w:rsidP="00000000" w:rsidRDefault="00000000" w:rsidRPr="00000000" w14:paraId="0000000E">
      <w:pPr>
        <w:pStyle w:val="Heading2"/>
        <w:spacing w:after="0" w:lineRule="auto"/>
        <w:rPr>
          <w:sz w:val="20"/>
          <w:szCs w:val="20"/>
        </w:rPr>
      </w:pPr>
      <w:bookmarkStart w:colFirst="0" w:colLast="0" w:name="_5igm44udx3fo" w:id="3"/>
      <w:bookmarkEnd w:id="3"/>
      <w:r w:rsidDel="00000000" w:rsidR="00000000" w:rsidRPr="00000000">
        <w:rPr>
          <w:sz w:val="20"/>
          <w:szCs w:val="20"/>
          <w:rtl w:val="0"/>
        </w:rPr>
        <w:t xml:space="preserve">Overview</w:t>
      </w:r>
    </w:p>
    <w:p w:rsidR="00000000" w:rsidDel="00000000" w:rsidP="00000000" w:rsidRDefault="00000000" w:rsidRPr="00000000" w14:paraId="0000000F">
      <w:pPr>
        <w:rPr/>
      </w:pPr>
      <w:r w:rsidDel="00000000" w:rsidR="00000000" w:rsidRPr="00000000">
        <w:rPr>
          <w:rtl w:val="0"/>
        </w:rPr>
        <w:t xml:space="preserve">Buttons guide users to take action on content. They begin with verbs to clearly describe the meaning of the action. Our design system includes </w:t>
      </w:r>
      <w:r w:rsidDel="00000000" w:rsidR="00000000" w:rsidRPr="00000000">
        <w:rPr>
          <w:rtl w:val="0"/>
        </w:rPr>
        <w:t xml:space="preserve">2 button styles. </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Primary</w:t>
      </w:r>
      <w:r w:rsidDel="00000000" w:rsidR="00000000" w:rsidRPr="00000000">
        <w:rPr>
          <w:rtl w:val="0"/>
        </w:rPr>
        <w:t xml:space="preserve"> button </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Text button</w:t>
      </w:r>
      <w:r w:rsidDel="00000000" w:rsidR="00000000" w:rsidRPr="00000000">
        <w:rPr>
          <w:rtl w:val="0"/>
        </w:rPr>
      </w:r>
    </w:p>
    <w:p w:rsidR="00000000" w:rsidDel="00000000" w:rsidP="00000000" w:rsidRDefault="00000000" w:rsidRPr="00000000" w14:paraId="00000012">
      <w:pPr>
        <w:pStyle w:val="Heading1"/>
        <w:spacing w:after="0" w:lineRule="auto"/>
        <w:rPr/>
      </w:pPr>
      <w:bookmarkStart w:colFirst="0" w:colLast="0" w:name="_3drkc6idgrmo" w:id="4"/>
      <w:bookmarkEnd w:id="4"/>
      <w:r w:rsidDel="00000000" w:rsidR="00000000" w:rsidRPr="00000000">
        <w:rPr>
          <w:rtl w:val="0"/>
        </w:rPr>
        <w:t xml:space="preserve">Primary button</w:t>
      </w:r>
    </w:p>
    <w:p w:rsidR="00000000" w:rsidDel="00000000" w:rsidP="00000000" w:rsidRDefault="00000000" w:rsidRPr="00000000" w14:paraId="00000013">
      <w:pPr>
        <w:pStyle w:val="Heading2"/>
        <w:spacing w:after="0" w:lineRule="auto"/>
        <w:rPr>
          <w:sz w:val="20"/>
          <w:szCs w:val="20"/>
        </w:rPr>
      </w:pPr>
      <w:bookmarkStart w:colFirst="0" w:colLast="0" w:name="_qs4lpdk2hzdh" w:id="5"/>
      <w:bookmarkEnd w:id="5"/>
      <w:r w:rsidDel="00000000" w:rsidR="00000000" w:rsidRPr="00000000">
        <w:rPr>
          <w:sz w:val="20"/>
          <w:szCs w:val="20"/>
          <w:rtl w:val="0"/>
        </w:rPr>
        <w:t xml:space="preserve">Overview </w:t>
      </w:r>
    </w:p>
    <w:p w:rsidR="00000000" w:rsidDel="00000000" w:rsidP="00000000" w:rsidRDefault="00000000" w:rsidRPr="00000000" w14:paraId="00000014">
      <w:pPr>
        <w:rPr/>
      </w:pPr>
      <w:r w:rsidDel="00000000" w:rsidR="00000000" w:rsidRPr="00000000">
        <w:rPr>
          <w:rtl w:val="0"/>
        </w:rPr>
        <w:t xml:space="preserve">This button style gives prominence to featured content and important user actions.</w:t>
      </w:r>
      <w:r w:rsidDel="00000000" w:rsidR="00000000" w:rsidRPr="00000000">
        <w:rPr>
          <w:rtl w:val="0"/>
        </w:rPr>
      </w:r>
    </w:p>
    <w:p w:rsidR="00000000" w:rsidDel="00000000" w:rsidP="00000000" w:rsidRDefault="00000000" w:rsidRPr="00000000" w14:paraId="00000015">
      <w:pPr>
        <w:pStyle w:val="Heading2"/>
        <w:spacing w:after="0" w:lineRule="auto"/>
        <w:rPr>
          <w:sz w:val="20"/>
          <w:szCs w:val="20"/>
        </w:rPr>
      </w:pPr>
      <w:bookmarkStart w:colFirst="0" w:colLast="0" w:name="_ta9lbc2wwwxs" w:id="6"/>
      <w:bookmarkEnd w:id="6"/>
      <w:r w:rsidDel="00000000" w:rsidR="00000000" w:rsidRPr="00000000">
        <w:rPr>
          <w:sz w:val="20"/>
          <w:szCs w:val="20"/>
          <w:rtl w:val="0"/>
        </w:rPr>
        <w:t xml:space="preserve">Elements</w:t>
      </w:r>
    </w:p>
    <w:p w:rsidR="00000000" w:rsidDel="00000000" w:rsidP="00000000" w:rsidRDefault="00000000" w:rsidRPr="00000000" w14:paraId="00000016">
      <w:pPr>
        <w:numPr>
          <w:ilvl w:val="0"/>
          <w:numId w:val="4"/>
        </w:numPr>
        <w:spacing w:after="0" w:afterAutospacing="0"/>
        <w:ind w:left="720" w:hanging="360"/>
        <w:rPr>
          <w:u w:val="none"/>
        </w:rPr>
      </w:pPr>
      <w:r w:rsidDel="00000000" w:rsidR="00000000" w:rsidRPr="00000000">
        <w:rPr>
          <w:rtl w:val="0"/>
        </w:rPr>
        <w:t xml:space="preserve">Button container</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Label</w:t>
      </w:r>
      <w:r w:rsidDel="00000000" w:rsidR="00000000" w:rsidRPr="00000000">
        <w:rPr>
          <w:rtl w:val="0"/>
        </w:rPr>
      </w:r>
    </w:p>
    <w:p w:rsidR="00000000" w:rsidDel="00000000" w:rsidP="00000000" w:rsidRDefault="00000000" w:rsidRPr="00000000" w14:paraId="00000018">
      <w:pPr>
        <w:pStyle w:val="Heading2"/>
        <w:spacing w:after="0" w:lineRule="auto"/>
        <w:rPr>
          <w:sz w:val="20"/>
          <w:szCs w:val="20"/>
        </w:rPr>
      </w:pPr>
      <w:bookmarkStart w:colFirst="0" w:colLast="0" w:name="_55l5grt5fwfg" w:id="7"/>
      <w:bookmarkEnd w:id="7"/>
      <w:r w:rsidDel="00000000" w:rsidR="00000000" w:rsidRPr="00000000">
        <w:rPr>
          <w:sz w:val="20"/>
          <w:szCs w:val="20"/>
          <w:rtl w:val="0"/>
        </w:rPr>
        <w:t xml:space="preserve">Variations</w:t>
      </w:r>
    </w:p>
    <w:p w:rsidR="00000000" w:rsidDel="00000000" w:rsidP="00000000" w:rsidRDefault="00000000" w:rsidRPr="00000000" w14:paraId="00000019">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1A">
      <w:pPr>
        <w:pStyle w:val="Heading2"/>
        <w:spacing w:after="0" w:lineRule="auto"/>
        <w:rPr/>
      </w:pPr>
      <w:bookmarkStart w:colFirst="0" w:colLast="0" w:name="_o6fl6zlpkgx" w:id="8"/>
      <w:bookmarkEnd w:id="8"/>
      <w:r w:rsidDel="00000000" w:rsidR="00000000" w:rsidRPr="00000000">
        <w:rPr>
          <w:sz w:val="20"/>
          <w:szCs w:val="20"/>
          <w:rtl w:val="0"/>
        </w:rPr>
        <w:t xml:space="preserve">Behaviours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See the foundations section for behaviours and states.</w:t>
      </w:r>
      <w:r w:rsidDel="00000000" w:rsidR="00000000" w:rsidRPr="00000000">
        <w:rPr>
          <w:rtl w:val="0"/>
        </w:rPr>
      </w:r>
    </w:p>
    <w:p w:rsidR="00000000" w:rsidDel="00000000" w:rsidP="00000000" w:rsidRDefault="00000000" w:rsidRPr="00000000" w14:paraId="0000001C">
      <w:pPr>
        <w:pStyle w:val="Heading2"/>
        <w:spacing w:after="0" w:lineRule="auto"/>
        <w:rPr>
          <w:sz w:val="20"/>
          <w:szCs w:val="20"/>
        </w:rPr>
      </w:pPr>
      <w:bookmarkStart w:colFirst="0" w:colLast="0" w:name="_7v5hogcgyvi6" w:id="9"/>
      <w:bookmarkEnd w:id="9"/>
      <w:r w:rsidDel="00000000" w:rsidR="00000000" w:rsidRPr="00000000">
        <w:rPr>
          <w:sz w:val="20"/>
          <w:szCs w:val="20"/>
          <w:rtl w:val="0"/>
        </w:rPr>
        <w:t xml:space="preserve">Recommendations</w:t>
      </w:r>
    </w:p>
    <w:p w:rsidR="00000000" w:rsidDel="00000000" w:rsidP="00000000" w:rsidRDefault="00000000" w:rsidRPr="00000000" w14:paraId="0000001D">
      <w:pPr>
        <w:rPr/>
      </w:pPr>
      <w:r w:rsidDel="00000000" w:rsidR="00000000" w:rsidRPr="00000000">
        <w:rPr>
          <w:rtl w:val="0"/>
        </w:rPr>
        <w:t xml:space="preserve">Add content strategy guidelines and editorial rules here.</w:t>
      </w:r>
    </w:p>
    <w:p w:rsidR="00000000" w:rsidDel="00000000" w:rsidP="00000000" w:rsidRDefault="00000000" w:rsidRPr="00000000" w14:paraId="0000001E">
      <w:pPr>
        <w:pStyle w:val="Heading1"/>
        <w:rPr/>
      </w:pPr>
      <w:bookmarkStart w:colFirst="0" w:colLast="0" w:name="_qekcrq5lm62n" w:id="10"/>
      <w:bookmarkEnd w:id="10"/>
      <w:r w:rsidDel="00000000" w:rsidR="00000000" w:rsidRPr="00000000">
        <w:rPr>
          <w:rtl w:val="0"/>
        </w:rPr>
        <w:t xml:space="preserve">Text button</w:t>
      </w:r>
    </w:p>
    <w:p w:rsidR="00000000" w:rsidDel="00000000" w:rsidP="00000000" w:rsidRDefault="00000000" w:rsidRPr="00000000" w14:paraId="0000001F">
      <w:pPr>
        <w:pStyle w:val="Heading2"/>
        <w:spacing w:after="0" w:lineRule="auto"/>
        <w:rPr>
          <w:sz w:val="20"/>
          <w:szCs w:val="20"/>
        </w:rPr>
      </w:pPr>
      <w:bookmarkStart w:colFirst="0" w:colLast="0" w:name="_5rsbnahnwh9" w:id="11"/>
      <w:bookmarkEnd w:id="11"/>
      <w:r w:rsidDel="00000000" w:rsidR="00000000" w:rsidRPr="00000000">
        <w:rPr>
          <w:sz w:val="20"/>
          <w:szCs w:val="20"/>
          <w:rtl w:val="0"/>
        </w:rPr>
        <w:t xml:space="preserve">Overview</w:t>
      </w:r>
    </w:p>
    <w:p w:rsidR="00000000" w:rsidDel="00000000" w:rsidP="00000000" w:rsidRDefault="00000000" w:rsidRPr="00000000" w14:paraId="00000020">
      <w:pPr>
        <w:rPr/>
      </w:pPr>
      <w:r w:rsidDel="00000000" w:rsidR="00000000" w:rsidRPr="00000000">
        <w:rPr>
          <w:rtl w:val="0"/>
        </w:rPr>
        <w:t xml:space="preserve">Text buttons are used on their own, such as on cards, to help users navigate to content within the site or to external sites. They are a less prominent way to indicate multiple and repeated calls to action so as not to clutter the user interface.   </w:t>
      </w:r>
      <w:r w:rsidDel="00000000" w:rsidR="00000000" w:rsidRPr="00000000">
        <w:rPr>
          <w:rtl w:val="0"/>
        </w:rPr>
      </w:r>
    </w:p>
    <w:p w:rsidR="00000000" w:rsidDel="00000000" w:rsidP="00000000" w:rsidRDefault="00000000" w:rsidRPr="00000000" w14:paraId="00000021">
      <w:pPr>
        <w:pStyle w:val="Heading2"/>
        <w:spacing w:after="0" w:lineRule="auto"/>
        <w:rPr>
          <w:sz w:val="20"/>
          <w:szCs w:val="20"/>
        </w:rPr>
      </w:pPr>
      <w:bookmarkStart w:colFirst="0" w:colLast="0" w:name="_wotpvfnydht9" w:id="12"/>
      <w:bookmarkEnd w:id="12"/>
      <w:r w:rsidDel="00000000" w:rsidR="00000000" w:rsidRPr="00000000">
        <w:rPr>
          <w:sz w:val="20"/>
          <w:szCs w:val="20"/>
          <w:rtl w:val="0"/>
        </w:rPr>
        <w:t xml:space="preserve">Elements</w:t>
      </w:r>
    </w:p>
    <w:p w:rsidR="00000000" w:rsidDel="00000000" w:rsidP="00000000" w:rsidRDefault="00000000" w:rsidRPr="00000000" w14:paraId="00000022">
      <w:pPr>
        <w:numPr>
          <w:ilvl w:val="0"/>
          <w:numId w:val="2"/>
        </w:numPr>
        <w:spacing w:after="0" w:afterAutospacing="0"/>
        <w:ind w:left="720" w:hanging="360"/>
        <w:rPr>
          <w:u w:val="none"/>
        </w:rPr>
      </w:pPr>
      <w:r w:rsidDel="00000000" w:rsidR="00000000" w:rsidRPr="00000000">
        <w:rPr>
          <w:rtl w:val="0"/>
        </w:rPr>
        <w:t xml:space="preserve">Label</w:t>
      </w:r>
    </w:p>
    <w:p w:rsidR="00000000" w:rsidDel="00000000" w:rsidP="00000000" w:rsidRDefault="00000000" w:rsidRPr="00000000" w14:paraId="00000023">
      <w:pPr>
        <w:numPr>
          <w:ilvl w:val="0"/>
          <w:numId w:val="2"/>
        </w:numPr>
        <w:spacing w:after="0" w:afterAutospacing="0"/>
        <w:ind w:left="720" w:hanging="360"/>
        <w:rPr>
          <w:u w:val="none"/>
        </w:rPr>
      </w:pPr>
      <w:r w:rsidDel="00000000" w:rsidR="00000000" w:rsidRPr="00000000">
        <w:rPr>
          <w:rtl w:val="0"/>
        </w:rPr>
        <w:t xml:space="preserve">Arrow (optional)</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Underline (selected)</w:t>
      </w:r>
      <w:r w:rsidDel="00000000" w:rsidR="00000000" w:rsidRPr="00000000">
        <w:rPr>
          <w:rtl w:val="0"/>
        </w:rPr>
      </w:r>
    </w:p>
    <w:p w:rsidR="00000000" w:rsidDel="00000000" w:rsidP="00000000" w:rsidRDefault="00000000" w:rsidRPr="00000000" w14:paraId="00000025">
      <w:pPr>
        <w:pStyle w:val="Heading2"/>
        <w:spacing w:after="0" w:lineRule="auto"/>
        <w:rPr>
          <w:sz w:val="20"/>
          <w:szCs w:val="20"/>
        </w:rPr>
      </w:pPr>
      <w:bookmarkStart w:colFirst="0" w:colLast="0" w:name="_3lddxg7v0zji" w:id="13"/>
      <w:bookmarkEnd w:id="13"/>
      <w:r w:rsidDel="00000000" w:rsidR="00000000" w:rsidRPr="00000000">
        <w:rPr>
          <w:sz w:val="20"/>
          <w:szCs w:val="20"/>
          <w:rtl w:val="0"/>
        </w:rPr>
        <w:t xml:space="preserve">Variations</w:t>
      </w:r>
    </w:p>
    <w:p w:rsidR="00000000" w:rsidDel="00000000" w:rsidP="00000000" w:rsidRDefault="00000000" w:rsidRPr="00000000" w14:paraId="00000026">
      <w:pPr>
        <w:rPr/>
      </w:pPr>
      <w:r w:rsidDel="00000000" w:rsidR="00000000" w:rsidRPr="00000000">
        <w:rPr>
          <w:rtl w:val="0"/>
        </w:rPr>
        <w:t xml:space="preserve">The text button uses a small arrow when linking internally within the site. When linked to an external webpage, the arrow is replaced with an external link icon.</w:t>
      </w:r>
    </w:p>
    <w:p w:rsidR="00000000" w:rsidDel="00000000" w:rsidP="00000000" w:rsidRDefault="00000000" w:rsidRPr="00000000" w14:paraId="00000027">
      <w:pPr>
        <w:rPr/>
      </w:pPr>
      <w:r w:rsidDel="00000000" w:rsidR="00000000" w:rsidRPr="00000000">
        <w:rPr>
          <w:rtl w:val="0"/>
        </w:rPr>
        <w:t xml:space="preserve">Text buttons are white when used on shaded background entity cards. </w:t>
      </w:r>
      <w:r w:rsidDel="00000000" w:rsidR="00000000" w:rsidRPr="00000000">
        <w:rPr>
          <w:rtl w:val="0"/>
        </w:rPr>
      </w:r>
    </w:p>
    <w:p w:rsidR="00000000" w:rsidDel="00000000" w:rsidP="00000000" w:rsidRDefault="00000000" w:rsidRPr="00000000" w14:paraId="00000028">
      <w:pPr>
        <w:pStyle w:val="Heading2"/>
        <w:spacing w:after="0" w:lineRule="auto"/>
        <w:rPr>
          <w:sz w:val="20"/>
          <w:szCs w:val="20"/>
        </w:rPr>
      </w:pPr>
      <w:bookmarkStart w:colFirst="0" w:colLast="0" w:name="_p1n21bq6dl5d" w:id="14"/>
      <w:bookmarkEnd w:id="14"/>
      <w:r w:rsidDel="00000000" w:rsidR="00000000" w:rsidRPr="00000000">
        <w:rPr>
          <w:sz w:val="20"/>
          <w:szCs w:val="20"/>
          <w:rtl w:val="0"/>
        </w:rPr>
        <w:t xml:space="preserve">Behaviours</w:t>
      </w:r>
    </w:p>
    <w:p w:rsidR="00000000" w:rsidDel="00000000" w:rsidP="00000000" w:rsidRDefault="00000000" w:rsidRPr="00000000" w14:paraId="00000029">
      <w:pPr>
        <w:rPr/>
      </w:pPr>
      <w:r w:rsidDel="00000000" w:rsidR="00000000" w:rsidRPr="00000000">
        <w:rPr>
          <w:rtl w:val="0"/>
        </w:rPr>
        <w:t xml:space="preserve">Text buttons are typically left aligned within cards and “read more” containers. They are typically right aligned within sections of content, such as the “Find all” text button under the featured card container.</w:t>
      </w:r>
      <w:r w:rsidDel="00000000" w:rsidR="00000000" w:rsidRPr="00000000">
        <w:rPr>
          <w:rtl w:val="0"/>
        </w:rPr>
      </w:r>
    </w:p>
    <w:p w:rsidR="00000000" w:rsidDel="00000000" w:rsidP="00000000" w:rsidRDefault="00000000" w:rsidRPr="00000000" w14:paraId="0000002A">
      <w:pPr>
        <w:pStyle w:val="Heading2"/>
        <w:spacing w:after="0" w:lineRule="auto"/>
        <w:rPr>
          <w:sz w:val="20"/>
          <w:szCs w:val="20"/>
        </w:rPr>
      </w:pPr>
      <w:bookmarkStart w:colFirst="0" w:colLast="0" w:name="_adtl94w8nkhr" w:id="15"/>
      <w:bookmarkEnd w:id="15"/>
      <w:r w:rsidDel="00000000" w:rsidR="00000000" w:rsidRPr="00000000">
        <w:rPr>
          <w:sz w:val="20"/>
          <w:szCs w:val="20"/>
          <w:rtl w:val="0"/>
        </w:rPr>
        <w:t xml:space="preserve">Recommendations</w:t>
      </w:r>
    </w:p>
    <w:p w:rsidR="00000000" w:rsidDel="00000000" w:rsidP="00000000" w:rsidRDefault="00000000" w:rsidRPr="00000000" w14:paraId="0000002B">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2C">
      <w:pPr>
        <w:pStyle w:val="Heading1"/>
        <w:rPr/>
      </w:pPr>
      <w:bookmarkStart w:colFirst="0" w:colLast="0" w:name="_1u4kgtlh5mb1" w:id="16"/>
      <w:bookmarkEnd w:id="16"/>
      <w:r w:rsidDel="00000000" w:rsidR="00000000" w:rsidRPr="00000000">
        <w:rPr>
          <w:rtl w:val="0"/>
        </w:rPr>
        <w:t xml:space="preserve">Link</w:t>
      </w:r>
      <w:r w:rsidDel="00000000" w:rsidR="00000000" w:rsidRPr="00000000">
        <w:rPr>
          <w:rtl w:val="0"/>
        </w:rPr>
      </w:r>
    </w:p>
    <w:p w:rsidR="00000000" w:rsidDel="00000000" w:rsidP="00000000" w:rsidRDefault="00000000" w:rsidRPr="00000000" w14:paraId="0000002D">
      <w:pPr>
        <w:pStyle w:val="Heading2"/>
        <w:spacing w:after="0" w:lineRule="auto"/>
        <w:rPr>
          <w:sz w:val="20"/>
          <w:szCs w:val="20"/>
        </w:rPr>
      </w:pPr>
      <w:bookmarkStart w:colFirst="0" w:colLast="0" w:name="_lg2nf0s3z9hk" w:id="17"/>
      <w:bookmarkEnd w:id="17"/>
      <w:r w:rsidDel="00000000" w:rsidR="00000000" w:rsidRPr="00000000">
        <w:rPr>
          <w:sz w:val="20"/>
          <w:szCs w:val="20"/>
          <w:rtl w:val="0"/>
        </w:rPr>
        <w:t xml:space="preserve">Overview</w:t>
      </w:r>
    </w:p>
    <w:p w:rsidR="00000000" w:rsidDel="00000000" w:rsidP="00000000" w:rsidRDefault="00000000" w:rsidRPr="00000000" w14:paraId="0000002E">
      <w:pPr>
        <w:rPr/>
      </w:pPr>
      <w:r w:rsidDel="00000000" w:rsidR="00000000" w:rsidRPr="00000000">
        <w:rPr>
          <w:rtl w:val="0"/>
        </w:rPr>
        <w:t xml:space="preserve">Links are used in body copy and help users to move from one page to another. Buttons perform actions, whereas links help users to navigate through content on the site. </w:t>
      </w:r>
      <w:r w:rsidDel="00000000" w:rsidR="00000000" w:rsidRPr="00000000">
        <w:rPr>
          <w:rtl w:val="0"/>
        </w:rPr>
      </w:r>
    </w:p>
    <w:p w:rsidR="00000000" w:rsidDel="00000000" w:rsidP="00000000" w:rsidRDefault="00000000" w:rsidRPr="00000000" w14:paraId="0000002F">
      <w:pPr>
        <w:pStyle w:val="Heading2"/>
        <w:spacing w:after="0" w:lineRule="auto"/>
        <w:rPr>
          <w:sz w:val="20"/>
          <w:szCs w:val="20"/>
        </w:rPr>
      </w:pPr>
      <w:bookmarkStart w:colFirst="0" w:colLast="0" w:name="_kyr56bty7r1u" w:id="18"/>
      <w:bookmarkEnd w:id="18"/>
      <w:r w:rsidDel="00000000" w:rsidR="00000000" w:rsidRPr="00000000">
        <w:rPr>
          <w:sz w:val="20"/>
          <w:szCs w:val="20"/>
          <w:rtl w:val="0"/>
        </w:rPr>
        <w:t xml:space="preserve">Elements</w:t>
      </w:r>
    </w:p>
    <w:p w:rsidR="00000000" w:rsidDel="00000000" w:rsidP="00000000" w:rsidRDefault="00000000" w:rsidRPr="00000000" w14:paraId="00000030">
      <w:pPr>
        <w:numPr>
          <w:ilvl w:val="0"/>
          <w:numId w:val="3"/>
        </w:numPr>
        <w:spacing w:after="0" w:afterAutospacing="0"/>
        <w:ind w:left="720" w:hanging="360"/>
        <w:rPr>
          <w:u w:val="none"/>
        </w:rPr>
      </w:pPr>
      <w:r w:rsidDel="00000000" w:rsidR="00000000" w:rsidRPr="00000000">
        <w:rPr>
          <w:rtl w:val="0"/>
        </w:rPr>
        <w:t xml:space="preserve">Body copy (magenta)</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Underline (hover / selected)</w:t>
      </w:r>
      <w:r w:rsidDel="00000000" w:rsidR="00000000" w:rsidRPr="00000000">
        <w:rPr>
          <w:rtl w:val="0"/>
        </w:rPr>
      </w:r>
    </w:p>
    <w:p w:rsidR="00000000" w:rsidDel="00000000" w:rsidP="00000000" w:rsidRDefault="00000000" w:rsidRPr="00000000" w14:paraId="00000032">
      <w:pPr>
        <w:pStyle w:val="Heading2"/>
        <w:spacing w:after="0" w:lineRule="auto"/>
        <w:rPr>
          <w:sz w:val="20"/>
          <w:szCs w:val="20"/>
        </w:rPr>
      </w:pPr>
      <w:bookmarkStart w:colFirst="0" w:colLast="0" w:name="_a9pnos300k4m" w:id="19"/>
      <w:bookmarkEnd w:id="19"/>
      <w:r w:rsidDel="00000000" w:rsidR="00000000" w:rsidRPr="00000000">
        <w:rPr>
          <w:sz w:val="20"/>
          <w:szCs w:val="20"/>
          <w:rtl w:val="0"/>
        </w:rPr>
        <w:t xml:space="preserve">Variations</w:t>
      </w:r>
    </w:p>
    <w:p w:rsidR="00000000" w:rsidDel="00000000" w:rsidP="00000000" w:rsidRDefault="00000000" w:rsidRPr="00000000" w14:paraId="00000033">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34">
      <w:pPr>
        <w:pStyle w:val="Heading2"/>
        <w:spacing w:after="0" w:lineRule="auto"/>
        <w:rPr/>
      </w:pPr>
      <w:bookmarkStart w:colFirst="0" w:colLast="0" w:name="_bc8u626w3wo7" w:id="20"/>
      <w:bookmarkEnd w:id="20"/>
      <w:r w:rsidDel="00000000" w:rsidR="00000000" w:rsidRPr="00000000">
        <w:rPr>
          <w:sz w:val="20"/>
          <w:szCs w:val="20"/>
          <w:rtl w:val="0"/>
        </w:rPr>
        <w:t xml:space="preserve">Behaviours</w:t>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t xml:space="preserve">See the foundations section for behaviours and states.</w:t>
      </w:r>
      <w:r w:rsidDel="00000000" w:rsidR="00000000" w:rsidRPr="00000000">
        <w:rPr>
          <w:rtl w:val="0"/>
        </w:rPr>
      </w:r>
    </w:p>
    <w:p w:rsidR="00000000" w:rsidDel="00000000" w:rsidP="00000000" w:rsidRDefault="00000000" w:rsidRPr="00000000" w14:paraId="00000036">
      <w:pPr>
        <w:pStyle w:val="Heading2"/>
        <w:spacing w:after="0" w:lineRule="auto"/>
        <w:rPr>
          <w:sz w:val="20"/>
          <w:szCs w:val="20"/>
        </w:rPr>
      </w:pPr>
      <w:bookmarkStart w:colFirst="0" w:colLast="0" w:name="_1hvxf42464sd" w:id="21"/>
      <w:bookmarkEnd w:id="21"/>
      <w:r w:rsidDel="00000000" w:rsidR="00000000" w:rsidRPr="00000000">
        <w:rPr>
          <w:sz w:val="20"/>
          <w:szCs w:val="20"/>
          <w:rtl w:val="0"/>
        </w:rPr>
        <w:t xml:space="preserve">Recommendations</w:t>
      </w:r>
    </w:p>
    <w:p w:rsidR="00000000" w:rsidDel="00000000" w:rsidP="00000000" w:rsidRDefault="00000000" w:rsidRPr="00000000" w14:paraId="00000037">
      <w:pPr>
        <w:rPr>
          <w:highlight w:val="yellow"/>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38">
      <w:pPr>
        <w:pStyle w:val="Heading2"/>
        <w:spacing w:after="0" w:lineRule="auto"/>
        <w:rPr>
          <w:sz w:val="20"/>
          <w:szCs w:val="20"/>
        </w:rPr>
      </w:pPr>
      <w:bookmarkStart w:colFirst="0" w:colLast="0" w:name="_rwn7xhk50phx" w:id="22"/>
      <w:bookmarkEnd w:id="22"/>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spacing w:after="0" w:lineRule="auto"/>
        <w:rPr/>
      </w:pPr>
      <w:bookmarkStart w:colFirst="0" w:colLast="0" w:name="_4edle39kn16l" w:id="23"/>
      <w:bookmarkEnd w:id="23"/>
      <w:r w:rsidDel="00000000" w:rsidR="00000000" w:rsidRPr="00000000">
        <w:rPr>
          <w:rtl w:val="0"/>
        </w:rPr>
      </w:r>
    </w:p>
    <w:sectPr>
      <w:headerReference r:id="rId6" w:type="default"/>
      <w:footerReference r:id="rId7" w:type="default"/>
      <w:pgSz w:h="16838" w:w="11906" w:orient="portrait"/>
      <w:pgMar w:bottom="1440" w:top="23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228600</wp:posOffset>
          </wp:positionV>
          <wp:extent cx="728663" cy="337486"/>
          <wp:effectExtent b="0" l="0" r="0" t="0"/>
          <wp:wrapSquare wrapText="bothSides" distB="228600" distT="228600" distL="228600" distR="228600"/>
          <wp:docPr descr="Screen Shot 2015-06-04 at 7.47.09 am.png" id="1" name="image1.png"/>
          <a:graphic>
            <a:graphicData uri="http://schemas.openxmlformats.org/drawingml/2006/picture">
              <pic:pic>
                <pic:nvPicPr>
                  <pic:cNvPr descr="Screen Shot 2015-06-04 at 7.47.09 am.png" id="0" name="image1.png"/>
                  <pic:cNvPicPr preferRelativeResize="0"/>
                </pic:nvPicPr>
                <pic:blipFill>
                  <a:blip r:embed="rId1"/>
                  <a:srcRect b="0" l="0" r="0" t="0"/>
                  <a:stretch>
                    <a:fillRect/>
                  </a:stretch>
                </pic:blipFill>
                <pic:spPr>
                  <a:xfrm>
                    <a:off x="0" y="0"/>
                    <a:ext cx="728663" cy="337486"/>
                  </a:xfrm>
                  <a:prstGeom prst="rect"/>
                  <a:ln/>
                </pic:spPr>
              </pic:pic>
            </a:graphicData>
          </a:graphic>
        </wp:anchor>
      </w:drawing>
    </w:r>
  </w:p>
  <w:tbl>
    <w:tblPr>
      <w:tblStyle w:val="Table1"/>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i w:val="1"/>
              <w:sz w:val="16"/>
              <w:szCs w:val="16"/>
            </w:rPr>
          </w:pPr>
          <w:r w:rsidDel="00000000" w:rsidR="00000000" w:rsidRPr="00000000">
            <w:rPr>
              <w:rFonts w:ascii="Georgia" w:cs="Georgia" w:eastAsia="Georgia" w:hAnsi="Georgia"/>
              <w:i w:val="1"/>
              <w:sz w:val="16"/>
              <w:szCs w:val="16"/>
              <w:rtl w:val="0"/>
            </w:rPr>
            <w:t xml:space="preserve">wearetank.com.au</w:t>
            <w:br w:type="textWrapping"/>
            <w:t xml:space="preserve">hello@wearetank.com.au</w:t>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lang w:val="en_GB"/>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Playfair Display" w:cs="Playfair Display" w:eastAsia="Playfair Display" w:hAnsi="Playfair Display"/>
      <w:sz w:val="36"/>
      <w:szCs w:val="36"/>
    </w:rPr>
  </w:style>
  <w:style w:type="paragraph" w:styleId="Heading2">
    <w:name w:val="heading 2"/>
    <w:basedOn w:val="Normal"/>
    <w:next w:val="Normal"/>
    <w:pPr>
      <w:keepNext w:val="1"/>
      <w:keepLines w:val="1"/>
      <w:spacing w:after="160" w:before="360" w:lineRule="auto"/>
    </w:pPr>
    <w:rPr>
      <w:b w:val="1"/>
    </w:rPr>
  </w:style>
  <w:style w:type="paragraph" w:styleId="Heading3">
    <w:name w:val="heading 3"/>
    <w:basedOn w:val="Normal"/>
    <w:next w:val="Normal"/>
    <w:pPr>
      <w:keepNext w:val="1"/>
      <w:keepLines w:val="1"/>
      <w:spacing w:before="280" w:lineRule="auto"/>
    </w:pPr>
    <w:rPr>
      <w:color w:val="999999"/>
      <w:sz w:val="20"/>
      <w:szCs w:val="20"/>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spacing w:line="240" w:lineRule="auto"/>
    </w:pPr>
    <w:rPr>
      <w:rFonts w:ascii="Playfair Display" w:cs="Playfair Display" w:eastAsia="Playfair Display" w:hAnsi="Playfair Display"/>
      <w:sz w:val="48"/>
      <w:szCs w:val="48"/>
    </w:rPr>
  </w:style>
  <w:style w:type="paragraph" w:styleId="Subtitle">
    <w:name w:val="Subtitle"/>
    <w:basedOn w:val="Normal"/>
    <w:next w:val="Normal"/>
    <w:pPr>
      <w:keepNext w:val="1"/>
      <w:keepLines w:val="1"/>
      <w:spacing w:after="120" w:before="480" w:line="240" w:lineRule="auto"/>
    </w:pPr>
    <w:rPr>
      <w:rFonts w:ascii="Playfair Display" w:cs="Playfair Display" w:eastAsia="Playfair Display" w:hAnsi="Playfair Display"/>
      <w:color w:val="999999"/>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