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</w:rPr>
        <w:drawing>
          <wp:inline distB="114300" distT="114300" distL="114300" distR="114300">
            <wp:extent cx="1439700" cy="1439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9700" cy="14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USEFUL IDIOMS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01. Like a fish out of water: In a strange situation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02. Smell a rat: Suspect something foul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03. Read between the lines: Understand the hidden meaning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04. Tooth and Nail: With all of one’s power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05. Spread like wildfire: Spread quickly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06. Hit the nail on the head: Do or say the exact thing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07. Burn the midnight Oil: Work or study hard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08. Under his thumb: Under his control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09. With a high hand: Oppressively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Gain ground: Become popular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By leaps and bounds: Rapidly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Make off with: To run away withn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 Pass away: to die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To cry for the moon: Ask for the impossible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 To make a pig of oneself: To over-eat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16. Donkey’s years: Very long time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17. To pull one’s leg: to joke; tease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18. To keep one’s fingers crossed: to hope fervently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19. To eat humble pie: To apologize in a humble manner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20. To fight a losing battle: Struggle without hope of success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21. A deadlock: A position when no progress can be made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22. A daredevil: A person who does not care for any consequences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23. Once in a blue moon: Very rarely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24. At a premium: Difficult to get or obtain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25. To play the game: To act honestly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26. Be in a tight corner: In a very difficult situation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27. Cock and bull story: Made up story that one should not believe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28. Cat and dog life: Life full of quarrels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29. Like a cat on hot bricks: Very nervous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30. Have a card up one’s sleeve: Have a secret plan in reserve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31. Tell against: To prove adverse to; to go against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32. Run through: To squander or waste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33. Run over: to drive over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34. Alive and kicking: Active and healthy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35. To bell the cat: To face the risk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36. To break the ice: To break the silence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37. To call a spade a spade: To be frank and truthful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38. Behind one’s back: In the absence of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39. At sea: Confused or lost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40. To burn one’s fingers: To lose on account of foolish behavior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41. A cold fish: A person devoid of emotions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42. To cross the Rubicon: To take a decisive step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43. Double-dealing: Deceiving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44. To die hard: Change with great difficulty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45. To die in harness: To work till the last day of one’s life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46. To plough a lonely furrow: To work without help or support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47. Lock stock and barrel: Completely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48. The long and the short: the main point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49. Bring to light: Disclose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50. The bottom line: The final criteria.</w:t>
      </w:r>
    </w:p>
    <w:sectPr>
      <w:pgSz w:h="16838" w:w="11906" w:orient="portrait"/>
      <w:pgMar w:bottom="144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Cp7MsZn6A8AqsRXK0oh7ZTZ1nQ==">AMUW2mVgy7/kZ8Jd6o4XovzXZnzl0UwTES+hcV14UibBboYPoy2sYjMjHiv87t2cmW+wOSW+at4xRXfnRb0tjOK+G+zBQ7qZpys2xZ21cwCpUy2tJik3DEA=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2021-04-07T09:04:00Z</dcterms:created>
  <dc:creator>Dimple Sakhuja</dc:creator>
</cp:coreProperties>
</file>