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39F4A" w14:textId="77777777" w:rsidR="00007D72" w:rsidRPr="00985AE9" w:rsidRDefault="00985AE9" w:rsidP="00985AE9">
      <w:pPr>
        <w:pStyle w:val="Heading1"/>
        <w:rPr>
          <w:lang w:val="en-GB"/>
        </w:rPr>
      </w:pPr>
      <w:r>
        <w:rPr>
          <w:lang w:val="en-GB"/>
        </w:rPr>
        <w:t>Exam questions</w:t>
      </w:r>
    </w:p>
    <w:p w14:paraId="1A62A410" w14:textId="77777777" w:rsidR="00985AE9" w:rsidRPr="00985AE9" w:rsidRDefault="00985AE9">
      <w:pPr>
        <w:rPr>
          <w:lang w:val="en-GB"/>
        </w:rPr>
      </w:pPr>
    </w:p>
    <w:p w14:paraId="553CCCE8" w14:textId="77777777" w:rsidR="00985AE9" w:rsidRPr="001A740D" w:rsidRDefault="00985AE9">
      <w:pPr>
        <w:rPr>
          <w:b/>
          <w:lang w:val="en-GB"/>
        </w:rPr>
      </w:pPr>
      <w:r w:rsidRPr="001A740D">
        <w:rPr>
          <w:b/>
          <w:lang w:val="en-GB"/>
        </w:rPr>
        <w:t xml:space="preserve">What constitutes a good cognitive </w:t>
      </w:r>
      <w:r w:rsidR="00F11600" w:rsidRPr="001A740D">
        <w:rPr>
          <w:b/>
          <w:lang w:val="en-GB"/>
        </w:rPr>
        <w:t xml:space="preserve">neuroscience </w:t>
      </w:r>
      <w:r w:rsidRPr="001A740D">
        <w:rPr>
          <w:b/>
          <w:lang w:val="en-GB"/>
        </w:rPr>
        <w:t xml:space="preserve">experiment? </w:t>
      </w:r>
    </w:p>
    <w:p w14:paraId="188DCAFB" w14:textId="77777777" w:rsidR="001A740D" w:rsidRDefault="001E78CF" w:rsidP="001A740D">
      <w:pPr>
        <w:pStyle w:val="ListParagraph"/>
        <w:numPr>
          <w:ilvl w:val="0"/>
          <w:numId w:val="3"/>
        </w:numPr>
        <w:rPr>
          <w:lang w:val="en-GB"/>
        </w:rPr>
      </w:pPr>
      <w:r>
        <w:rPr>
          <w:lang w:val="en-GB"/>
        </w:rPr>
        <w:t xml:space="preserve">Corrected for </w:t>
      </w:r>
      <w:r w:rsidR="00EB6899">
        <w:rPr>
          <w:lang w:val="en-GB"/>
        </w:rPr>
        <w:t>f</w:t>
      </w:r>
      <w:r>
        <w:rPr>
          <w:lang w:val="en-GB"/>
        </w:rPr>
        <w:t xml:space="preserve">amily-wise error </w:t>
      </w:r>
      <w:r w:rsidR="000C659C">
        <w:rPr>
          <w:lang w:val="en-GB"/>
        </w:rPr>
        <w:t xml:space="preserve">(dead salmon – false positives) </w:t>
      </w:r>
    </w:p>
    <w:p w14:paraId="12B0CBD7" w14:textId="77777777" w:rsidR="001E78CF" w:rsidRDefault="00BF3E6F" w:rsidP="001A740D">
      <w:pPr>
        <w:pStyle w:val="ListParagraph"/>
        <w:numPr>
          <w:ilvl w:val="0"/>
          <w:numId w:val="3"/>
        </w:numPr>
        <w:rPr>
          <w:lang w:val="en-GB"/>
        </w:rPr>
      </w:pPr>
      <w:r>
        <w:rPr>
          <w:lang w:val="en-GB"/>
        </w:rPr>
        <w:t>Number of participants</w:t>
      </w:r>
    </w:p>
    <w:p w14:paraId="2388A39D" w14:textId="77777777" w:rsidR="001E78CF" w:rsidRDefault="00BF3E6F" w:rsidP="0086241E">
      <w:pPr>
        <w:pStyle w:val="ListParagraph"/>
        <w:numPr>
          <w:ilvl w:val="1"/>
          <w:numId w:val="3"/>
        </w:numPr>
        <w:rPr>
          <w:lang w:val="en-GB"/>
        </w:rPr>
      </w:pPr>
      <w:r>
        <w:rPr>
          <w:lang w:val="en-GB"/>
        </w:rPr>
        <w:t xml:space="preserve">Average </w:t>
      </w:r>
      <w:r w:rsidR="0086241E">
        <w:rPr>
          <w:lang w:val="en-GB"/>
        </w:rPr>
        <w:t xml:space="preserve">away </w:t>
      </w:r>
      <w:r>
        <w:rPr>
          <w:lang w:val="en-GB"/>
        </w:rPr>
        <w:t>random effects away</w:t>
      </w:r>
    </w:p>
    <w:p w14:paraId="4BF993D4" w14:textId="77777777" w:rsidR="0086241E" w:rsidRDefault="0086241E" w:rsidP="0086241E">
      <w:pPr>
        <w:pStyle w:val="ListParagraph"/>
        <w:numPr>
          <w:ilvl w:val="1"/>
          <w:numId w:val="3"/>
        </w:numPr>
        <w:rPr>
          <w:lang w:val="en-GB"/>
        </w:rPr>
      </w:pPr>
      <w:r>
        <w:rPr>
          <w:lang w:val="en-GB"/>
        </w:rPr>
        <w:t>Evens out the result</w:t>
      </w:r>
    </w:p>
    <w:p w14:paraId="40A90508" w14:textId="77777777" w:rsidR="0086241E" w:rsidRDefault="0086241E" w:rsidP="0086241E">
      <w:pPr>
        <w:pStyle w:val="ListParagraph"/>
        <w:numPr>
          <w:ilvl w:val="0"/>
          <w:numId w:val="3"/>
        </w:numPr>
        <w:rPr>
          <w:lang w:val="en-GB"/>
        </w:rPr>
      </w:pPr>
      <w:r>
        <w:rPr>
          <w:lang w:val="en-GB"/>
        </w:rPr>
        <w:t>Quality of the stimulus (background, smiles)</w:t>
      </w:r>
    </w:p>
    <w:p w14:paraId="2F32D5A8" w14:textId="77777777" w:rsidR="0086241E" w:rsidRDefault="0086241E" w:rsidP="0086241E">
      <w:pPr>
        <w:pStyle w:val="ListParagraph"/>
        <w:numPr>
          <w:ilvl w:val="0"/>
          <w:numId w:val="3"/>
        </w:numPr>
        <w:rPr>
          <w:lang w:val="en-GB"/>
        </w:rPr>
      </w:pPr>
      <w:r>
        <w:rPr>
          <w:lang w:val="en-GB"/>
        </w:rPr>
        <w:t xml:space="preserve">A functional localisation of the area in interest (for FFA) </w:t>
      </w:r>
    </w:p>
    <w:p w14:paraId="4C3B4806" w14:textId="77777777" w:rsidR="0086241E" w:rsidRDefault="00F23B64" w:rsidP="0086241E">
      <w:pPr>
        <w:pStyle w:val="ListParagraph"/>
        <w:numPr>
          <w:ilvl w:val="0"/>
          <w:numId w:val="3"/>
        </w:numPr>
        <w:rPr>
          <w:lang w:val="en-GB"/>
        </w:rPr>
      </w:pPr>
      <w:r>
        <w:rPr>
          <w:lang w:val="en-GB"/>
        </w:rPr>
        <w:t>Avoid r</w:t>
      </w:r>
      <w:r w:rsidR="0086241E">
        <w:rPr>
          <w:lang w:val="en-GB"/>
        </w:rPr>
        <w:t xml:space="preserve">everse inference </w:t>
      </w:r>
      <w:r w:rsidR="00EB59E4">
        <w:rPr>
          <w:lang w:val="en-GB"/>
        </w:rPr>
        <w:t>(at least the bad kind)</w:t>
      </w:r>
    </w:p>
    <w:p w14:paraId="1946FEA6" w14:textId="77777777" w:rsidR="0086241E" w:rsidRDefault="0086241E" w:rsidP="0086241E">
      <w:pPr>
        <w:pStyle w:val="ListParagraph"/>
        <w:numPr>
          <w:ilvl w:val="1"/>
          <w:numId w:val="3"/>
        </w:numPr>
        <w:rPr>
          <w:lang w:val="en-GB"/>
        </w:rPr>
      </w:pPr>
      <w:r>
        <w:rPr>
          <w:lang w:val="en-GB"/>
        </w:rPr>
        <w:t>The issue of building on other’</w:t>
      </w:r>
      <w:r w:rsidR="004B2885">
        <w:rPr>
          <w:lang w:val="en-GB"/>
        </w:rPr>
        <w:t xml:space="preserve">s theories (without testing them ourselves) </w:t>
      </w:r>
    </w:p>
    <w:p w14:paraId="53A3F26E" w14:textId="77777777" w:rsidR="0086241E" w:rsidRDefault="0086241E" w:rsidP="0086241E">
      <w:pPr>
        <w:pStyle w:val="ListParagraph"/>
        <w:numPr>
          <w:ilvl w:val="1"/>
          <w:numId w:val="3"/>
        </w:numPr>
        <w:rPr>
          <w:lang w:val="en-GB"/>
        </w:rPr>
      </w:pPr>
      <w:r>
        <w:rPr>
          <w:lang w:val="en-GB"/>
        </w:rPr>
        <w:t xml:space="preserve">Concluding that recognition of famous faces </w:t>
      </w:r>
      <w:r w:rsidR="009E4E49">
        <w:rPr>
          <w:lang w:val="en-GB"/>
        </w:rPr>
        <w:t>relies</w:t>
      </w:r>
      <w:r>
        <w:rPr>
          <w:lang w:val="en-GB"/>
        </w:rPr>
        <w:t xml:space="preserve"> on retrieval from LTM because the areas found active have been </w:t>
      </w:r>
      <w:r w:rsidR="004B2885">
        <w:rPr>
          <w:lang w:val="en-GB"/>
        </w:rPr>
        <w:t xml:space="preserve">associated with memory. </w:t>
      </w:r>
    </w:p>
    <w:p w14:paraId="539854C7" w14:textId="77777777" w:rsidR="00DF0ADF" w:rsidRPr="00DF0ADF" w:rsidRDefault="00DF0ADF" w:rsidP="00DF0ADF">
      <w:pPr>
        <w:rPr>
          <w:lang w:val="en-GB"/>
        </w:rPr>
      </w:pPr>
      <w:hyperlink r:id="rId5" w:history="1">
        <w:r w:rsidRPr="00DF0ADF">
          <w:rPr>
            <w:rStyle w:val="Hyperlink"/>
            <w:b/>
            <w:bCs/>
            <w:lang w:val="en-GB"/>
          </w:rPr>
          <w:t xml:space="preserve"> Extra from </w:t>
        </w:r>
        <w:proofErr w:type="spellStart"/>
        <w:r w:rsidRPr="00DF0ADF">
          <w:rPr>
            <w:rStyle w:val="Hyperlink"/>
            <w:b/>
            <w:bCs/>
            <w:lang w:val="en-GB"/>
          </w:rPr>
          <w:t>vox</w:t>
        </w:r>
        <w:proofErr w:type="spellEnd"/>
        <w:r w:rsidRPr="00DF0ADF">
          <w:rPr>
            <w:rStyle w:val="Hyperlink"/>
            <w:b/>
            <w:bCs/>
            <w:lang w:val="en-GB"/>
          </w:rPr>
          <w:t xml:space="preserve">  </w:t>
        </w:r>
        <w:r w:rsidRPr="00DF0ADF">
          <w:rPr>
            <w:rStyle w:val="Hyperlink"/>
            <w:lang w:val="en-GB"/>
          </w:rPr>
          <w:t>( https://www.vox.com/2016/7/14/12016710/science-challeges-research-funding-peer-review-process</w:t>
        </w:r>
      </w:hyperlink>
      <w:r w:rsidRPr="00DF0ADF">
        <w:rPr>
          <w:lang w:val="en-GB"/>
        </w:rPr>
        <w:t xml:space="preserve"> )</w:t>
      </w:r>
    </w:p>
    <w:p w14:paraId="15F948F0" w14:textId="77777777" w:rsidR="00DF0ADF" w:rsidRPr="00DF0ADF" w:rsidRDefault="00DF0ADF" w:rsidP="00DF0ADF">
      <w:pPr>
        <w:pStyle w:val="ListParagraph"/>
        <w:numPr>
          <w:ilvl w:val="0"/>
          <w:numId w:val="3"/>
        </w:numPr>
        <w:rPr>
          <w:i/>
          <w:lang w:val="en-GB"/>
        </w:rPr>
      </w:pPr>
      <w:r w:rsidRPr="00DF0ADF">
        <w:rPr>
          <w:bCs/>
          <w:i/>
          <w:lang w:val="en-GB"/>
        </w:rPr>
        <w:t>Too many studies are poorly designed. Blame bad incentives.</w:t>
      </w:r>
    </w:p>
    <w:p w14:paraId="176FCF38" w14:textId="77777777" w:rsidR="00DF0ADF" w:rsidRPr="00DF0ADF" w:rsidRDefault="00DF0ADF" w:rsidP="00DF0ADF">
      <w:pPr>
        <w:pStyle w:val="ListParagraph"/>
        <w:numPr>
          <w:ilvl w:val="1"/>
          <w:numId w:val="3"/>
        </w:numPr>
        <w:rPr>
          <w:lang w:val="en-GB"/>
        </w:rPr>
      </w:pPr>
      <w:r w:rsidRPr="00DF0ADF">
        <w:rPr>
          <w:lang w:val="en-GB"/>
        </w:rPr>
        <w:t>Not publish all their studies</w:t>
      </w:r>
    </w:p>
    <w:p w14:paraId="376D5B61" w14:textId="77777777" w:rsidR="00DF0ADF" w:rsidRPr="00DF0ADF" w:rsidRDefault="00DF0ADF" w:rsidP="00DF0ADF">
      <w:pPr>
        <w:pStyle w:val="ListParagraph"/>
        <w:numPr>
          <w:ilvl w:val="1"/>
          <w:numId w:val="3"/>
        </w:numPr>
        <w:rPr>
          <w:lang w:val="en-GB"/>
        </w:rPr>
      </w:pPr>
      <w:r w:rsidRPr="00DF0ADF">
        <w:rPr>
          <w:lang w:val="en-GB"/>
        </w:rPr>
        <w:t>P-hacking for positive results</w:t>
      </w:r>
    </w:p>
    <w:p w14:paraId="79576F60" w14:textId="77777777" w:rsidR="00DF0ADF" w:rsidRDefault="00DF0ADF" w:rsidP="00DF0ADF">
      <w:pPr>
        <w:pStyle w:val="ListParagraph"/>
        <w:numPr>
          <w:ilvl w:val="1"/>
          <w:numId w:val="3"/>
        </w:numPr>
        <w:rPr>
          <w:lang w:val="en-GB"/>
        </w:rPr>
      </w:pPr>
      <w:r w:rsidRPr="00DF0ADF">
        <w:rPr>
          <w:lang w:val="en-GB"/>
        </w:rPr>
        <w:t>Don’t include effect-size</w:t>
      </w:r>
    </w:p>
    <w:p w14:paraId="2A58BF98" w14:textId="77777777" w:rsidR="00DF0ADF" w:rsidRPr="00DF0ADF" w:rsidRDefault="00DF0ADF" w:rsidP="00DF0ADF">
      <w:pPr>
        <w:pStyle w:val="ListParagraph"/>
        <w:rPr>
          <w:lang w:val="en-GB"/>
        </w:rPr>
      </w:pPr>
    </w:p>
    <w:p w14:paraId="29BAFEAA" w14:textId="77777777" w:rsidR="00DF0ADF" w:rsidRPr="00DF0ADF" w:rsidRDefault="00DF0ADF" w:rsidP="00DF0ADF">
      <w:pPr>
        <w:pStyle w:val="ListParagraph"/>
        <w:numPr>
          <w:ilvl w:val="0"/>
          <w:numId w:val="3"/>
        </w:numPr>
        <w:rPr>
          <w:i/>
          <w:lang w:val="en-GB"/>
        </w:rPr>
      </w:pPr>
      <w:r w:rsidRPr="00DF0ADF">
        <w:rPr>
          <w:bCs/>
          <w:i/>
          <w:lang w:val="en-GB"/>
        </w:rPr>
        <w:t>Replicating results is crucial. But scientists rarely do it.</w:t>
      </w:r>
    </w:p>
    <w:p w14:paraId="05C88E70" w14:textId="77777777" w:rsidR="00DF0ADF" w:rsidRPr="00DF0ADF" w:rsidRDefault="00DF0ADF" w:rsidP="00DF0ADF">
      <w:pPr>
        <w:pStyle w:val="ListParagraph"/>
        <w:numPr>
          <w:ilvl w:val="1"/>
          <w:numId w:val="3"/>
        </w:numPr>
        <w:rPr>
          <w:lang w:val="en-GB"/>
        </w:rPr>
      </w:pPr>
      <w:r w:rsidRPr="00DF0ADF">
        <w:rPr>
          <w:lang w:val="en-GB"/>
        </w:rPr>
        <w:t xml:space="preserve">Journals are also reluctant to publish replication studies unless "they contradict earlier findings or conclusions," </w:t>
      </w:r>
      <w:proofErr w:type="spellStart"/>
      <w:r w:rsidRPr="00DF0ADF">
        <w:rPr>
          <w:lang w:val="en-GB"/>
        </w:rPr>
        <w:t>Allem</w:t>
      </w:r>
      <w:proofErr w:type="spellEnd"/>
      <w:r w:rsidRPr="00DF0ADF">
        <w:rPr>
          <w:lang w:val="en-GB"/>
        </w:rPr>
        <w:t xml:space="preserve"> writes.</w:t>
      </w:r>
      <w:r w:rsidRPr="00DF0ADF">
        <w:rPr>
          <w:b/>
          <w:bCs/>
          <w:lang w:val="en-GB"/>
        </w:rPr>
        <w:t> </w:t>
      </w:r>
      <w:r w:rsidRPr="00DF0ADF">
        <w:rPr>
          <w:lang w:val="en-GB"/>
        </w:rPr>
        <w:t>The result is to discourage scientists from checking each other's work. "Novel information trumps stronger evidence, which sets the parameters for working scientists."</w:t>
      </w:r>
    </w:p>
    <w:p w14:paraId="7A0D0785" w14:textId="77777777" w:rsidR="00DF0ADF" w:rsidRPr="00DF0ADF" w:rsidRDefault="00DF0ADF" w:rsidP="00DF0ADF">
      <w:pPr>
        <w:pStyle w:val="ListParagraph"/>
        <w:rPr>
          <w:lang w:val="en-GB"/>
        </w:rPr>
      </w:pPr>
    </w:p>
    <w:p w14:paraId="60E6794B" w14:textId="77777777" w:rsidR="00DF0ADF" w:rsidRPr="00DF0ADF" w:rsidRDefault="00DF0ADF" w:rsidP="00DF0ADF">
      <w:pPr>
        <w:pStyle w:val="ListParagraph"/>
        <w:numPr>
          <w:ilvl w:val="0"/>
          <w:numId w:val="3"/>
        </w:numPr>
        <w:rPr>
          <w:i/>
          <w:lang w:val="en-GB"/>
        </w:rPr>
      </w:pPr>
      <w:r w:rsidRPr="00DF0ADF">
        <w:rPr>
          <w:bCs/>
          <w:i/>
          <w:lang w:val="en-GB"/>
        </w:rPr>
        <w:t>Scanner drift</w:t>
      </w:r>
    </w:p>
    <w:p w14:paraId="04C81561" w14:textId="77777777" w:rsidR="00DF0ADF" w:rsidRPr="00DF0ADF" w:rsidRDefault="00DF0ADF" w:rsidP="00DF0ADF">
      <w:pPr>
        <w:pStyle w:val="ListParagraph"/>
        <w:numPr>
          <w:ilvl w:val="1"/>
          <w:numId w:val="3"/>
        </w:numPr>
        <w:rPr>
          <w:lang w:val="en-GB"/>
        </w:rPr>
      </w:pPr>
      <w:r w:rsidRPr="00DF0ADF">
        <w:rPr>
          <w:lang w:val="en-GB"/>
        </w:rPr>
        <w:t>Has the data been high-pass filtered?</w:t>
      </w:r>
    </w:p>
    <w:p w14:paraId="0AE8E9A2" w14:textId="77777777" w:rsidR="00DF0ADF" w:rsidRPr="00DF0ADF" w:rsidRDefault="00DF0ADF" w:rsidP="00DF0ADF">
      <w:pPr>
        <w:pStyle w:val="ListParagraph"/>
        <w:numPr>
          <w:ilvl w:val="1"/>
          <w:numId w:val="3"/>
        </w:numPr>
        <w:rPr>
          <w:lang w:val="en-GB"/>
        </w:rPr>
      </w:pPr>
      <w:r w:rsidRPr="00DF0ADF">
        <w:rPr>
          <w:lang w:val="en-GB"/>
        </w:rPr>
        <w:t xml:space="preserve">Removing linear drifts from a </w:t>
      </w:r>
      <w:proofErr w:type="spellStart"/>
      <w:r w:rsidRPr="00DF0ADF">
        <w:rPr>
          <w:lang w:val="en-GB"/>
        </w:rPr>
        <w:t>timecourse</w:t>
      </w:r>
      <w:proofErr w:type="spellEnd"/>
      <w:r w:rsidRPr="00DF0ADF">
        <w:rPr>
          <w:lang w:val="en-GB"/>
        </w:rPr>
        <w:t xml:space="preserve"> is the simplest possible high-pass filter.</w:t>
      </w:r>
    </w:p>
    <w:p w14:paraId="24579297" w14:textId="77777777" w:rsidR="00DF0ADF" w:rsidRPr="00DF0ADF" w:rsidRDefault="00DF0ADF" w:rsidP="00DF0ADF">
      <w:pPr>
        <w:pStyle w:val="ListParagraph"/>
        <w:rPr>
          <w:lang w:val="en-GB"/>
        </w:rPr>
      </w:pPr>
    </w:p>
    <w:p w14:paraId="4E9F812C" w14:textId="77777777" w:rsidR="00DF0ADF" w:rsidRPr="00DF0ADF" w:rsidRDefault="00DF0ADF" w:rsidP="00DF0ADF">
      <w:pPr>
        <w:pStyle w:val="ListParagraph"/>
        <w:numPr>
          <w:ilvl w:val="0"/>
          <w:numId w:val="3"/>
        </w:numPr>
        <w:rPr>
          <w:i/>
          <w:lang w:val="en-GB"/>
        </w:rPr>
      </w:pPr>
      <w:r w:rsidRPr="00DF0ADF">
        <w:rPr>
          <w:bCs/>
          <w:i/>
          <w:lang w:val="en-GB"/>
        </w:rPr>
        <w:t>Correction for multiple comparisons</w:t>
      </w:r>
    </w:p>
    <w:p w14:paraId="582B586A" w14:textId="77777777" w:rsidR="00DF0ADF" w:rsidRPr="00DF0ADF" w:rsidRDefault="00DF0ADF" w:rsidP="00DF0ADF">
      <w:pPr>
        <w:pStyle w:val="ListParagraph"/>
        <w:numPr>
          <w:ilvl w:val="1"/>
          <w:numId w:val="3"/>
        </w:numPr>
        <w:rPr>
          <w:lang w:val="en-GB"/>
        </w:rPr>
      </w:pPr>
      <w:r w:rsidRPr="00DF0ADF">
        <w:rPr>
          <w:lang w:val="en-GB"/>
        </w:rPr>
        <w:t xml:space="preserve">In </w:t>
      </w:r>
      <w:proofErr w:type="gramStart"/>
      <w:r w:rsidRPr="00DF0ADF">
        <w:rPr>
          <w:lang w:val="en-GB"/>
        </w:rPr>
        <w:t>fMRI</w:t>
      </w:r>
      <w:proofErr w:type="gramEnd"/>
      <w:r w:rsidRPr="00DF0ADF">
        <w:rPr>
          <w:lang w:val="en-GB"/>
        </w:rPr>
        <w:t xml:space="preserve"> we do A LOT of tests all over the brain (literally 100,000). The false discovery rate is very high using p&lt;0.05 (yielding 5,000 voxels active by chance on average), unless we correct for multiple comparisons. Are the reported statistics corrected for multiple comparisons?</w:t>
      </w:r>
    </w:p>
    <w:p w14:paraId="11EBB5C6" w14:textId="77777777" w:rsidR="00DF0ADF" w:rsidRPr="00DF0ADF" w:rsidRDefault="00DF0ADF" w:rsidP="00DF0ADF">
      <w:pPr>
        <w:pStyle w:val="ListParagraph"/>
        <w:rPr>
          <w:lang w:val="en-GB"/>
        </w:rPr>
      </w:pPr>
    </w:p>
    <w:p w14:paraId="1AA9298D" w14:textId="77777777" w:rsidR="00DF0ADF" w:rsidRPr="00DF0ADF" w:rsidRDefault="00DF0ADF" w:rsidP="00DF0ADF">
      <w:pPr>
        <w:pStyle w:val="ListParagraph"/>
        <w:numPr>
          <w:ilvl w:val="0"/>
          <w:numId w:val="3"/>
        </w:numPr>
        <w:rPr>
          <w:i/>
          <w:lang w:val="en-GB"/>
        </w:rPr>
      </w:pPr>
      <w:r w:rsidRPr="00DF0ADF">
        <w:rPr>
          <w:bCs/>
          <w:i/>
          <w:lang w:val="en-GB"/>
        </w:rPr>
        <w:t>Consistency</w:t>
      </w:r>
    </w:p>
    <w:p w14:paraId="66ABB7AC" w14:textId="77777777" w:rsidR="00DF0ADF" w:rsidRPr="00DF0ADF" w:rsidRDefault="00DF0ADF" w:rsidP="00DF0ADF">
      <w:pPr>
        <w:pStyle w:val="ListParagraph"/>
        <w:numPr>
          <w:ilvl w:val="1"/>
          <w:numId w:val="3"/>
        </w:numPr>
        <w:rPr>
          <w:lang w:val="en-GB"/>
        </w:rPr>
      </w:pPr>
      <w:r w:rsidRPr="00DF0ADF">
        <w:rPr>
          <w:lang w:val="en-GB"/>
        </w:rPr>
        <w:t>The validity of a reported statistic relies on the procedure being determined before the analysis is conducted. Data massage can often be recognized by strange ad hoc procedures where one test is conducted on one way, and another in a very different way. So, does the experiment adopt a consistent approach to its statistical (alpha level) threshold?</w:t>
      </w:r>
    </w:p>
    <w:p w14:paraId="64B23D30" w14:textId="77777777" w:rsidR="00DF0ADF" w:rsidRPr="00DF0ADF" w:rsidRDefault="00DF0ADF" w:rsidP="00DF0ADF">
      <w:pPr>
        <w:pStyle w:val="ListParagraph"/>
        <w:numPr>
          <w:ilvl w:val="1"/>
          <w:numId w:val="3"/>
        </w:numPr>
        <w:rPr>
          <w:lang w:val="en-GB"/>
        </w:rPr>
      </w:pPr>
      <w:proofErr w:type="gramStart"/>
      <w:r w:rsidRPr="00DF0ADF">
        <w:rPr>
          <w:lang w:val="en-GB"/>
        </w:rPr>
        <w:lastRenderedPageBreak/>
        <w:t>Are</w:t>
      </w:r>
      <w:proofErr w:type="gramEnd"/>
      <w:r w:rsidRPr="00DF0ADF">
        <w:rPr>
          <w:lang w:val="en-GB"/>
        </w:rPr>
        <w:t xml:space="preserve"> the result represented in a consistent manner, e.g. is the main “story” also the strongest result? Is it one of many? Do results look as though they were delivered with a shot-gun?</w:t>
      </w:r>
    </w:p>
    <w:p w14:paraId="24E2565F" w14:textId="77777777" w:rsidR="00DF0ADF" w:rsidRPr="00DF0ADF" w:rsidRDefault="00DF0ADF" w:rsidP="00DF0ADF">
      <w:pPr>
        <w:pStyle w:val="ListParagraph"/>
        <w:numPr>
          <w:ilvl w:val="0"/>
          <w:numId w:val="3"/>
        </w:numPr>
        <w:rPr>
          <w:i/>
          <w:lang w:val="en-GB"/>
        </w:rPr>
      </w:pPr>
      <w:r w:rsidRPr="00DF0ADF">
        <w:rPr>
          <w:bCs/>
          <w:i/>
          <w:lang w:val="en-GB"/>
        </w:rPr>
        <w:t>Clarity</w:t>
      </w:r>
    </w:p>
    <w:p w14:paraId="1A183EA0" w14:textId="77777777" w:rsidR="00DF0ADF" w:rsidRDefault="00DF0ADF" w:rsidP="00DF0ADF">
      <w:pPr>
        <w:pStyle w:val="ListParagraph"/>
        <w:numPr>
          <w:ilvl w:val="1"/>
          <w:numId w:val="3"/>
        </w:numPr>
        <w:rPr>
          <w:lang w:val="en-GB"/>
        </w:rPr>
      </w:pPr>
      <w:r w:rsidRPr="00DF0ADF">
        <w:rPr>
          <w:lang w:val="en-GB"/>
        </w:rPr>
        <w:t>Are the methods described in a manner which makes it possible for others to replicate the experiment?</w:t>
      </w:r>
    </w:p>
    <w:p w14:paraId="2F2737DF" w14:textId="77777777" w:rsidR="002428BB" w:rsidRPr="002428BB" w:rsidRDefault="002428BB" w:rsidP="002428BB">
      <w:pPr>
        <w:pStyle w:val="ListParagraph"/>
        <w:numPr>
          <w:ilvl w:val="0"/>
          <w:numId w:val="3"/>
        </w:numPr>
        <w:rPr>
          <w:b/>
          <w:lang w:val="en-GB"/>
        </w:rPr>
      </w:pPr>
      <w:r w:rsidRPr="002428BB">
        <w:rPr>
          <w:b/>
          <w:bCs/>
          <w:lang w:val="en-GB"/>
        </w:rPr>
        <w:t>Clear Hypothesis -&gt; Only comment on results</w:t>
      </w:r>
    </w:p>
    <w:p w14:paraId="0E974540" w14:textId="77777777" w:rsidR="002428BB" w:rsidRPr="002428BB" w:rsidRDefault="002428BB" w:rsidP="002428BB">
      <w:pPr>
        <w:pStyle w:val="ListParagraph"/>
        <w:numPr>
          <w:ilvl w:val="1"/>
          <w:numId w:val="3"/>
        </w:numPr>
        <w:rPr>
          <w:b/>
          <w:lang w:val="en-GB"/>
        </w:rPr>
      </w:pPr>
      <w:r w:rsidRPr="002428BB">
        <w:rPr>
          <w:b/>
          <w:bCs/>
          <w:lang w:val="en-GB"/>
        </w:rPr>
        <w:t>The rest is exploratory analysis</w:t>
      </w:r>
    </w:p>
    <w:p w14:paraId="5C48568E" w14:textId="77777777" w:rsidR="002428BB" w:rsidRPr="002428BB" w:rsidRDefault="002428BB" w:rsidP="002428BB">
      <w:pPr>
        <w:pStyle w:val="ListParagraph"/>
        <w:numPr>
          <w:ilvl w:val="0"/>
          <w:numId w:val="3"/>
        </w:numPr>
        <w:rPr>
          <w:b/>
          <w:lang w:val="en-GB"/>
        </w:rPr>
      </w:pPr>
      <w:r w:rsidRPr="002428BB">
        <w:rPr>
          <w:b/>
          <w:bCs/>
          <w:lang w:val="en-GB"/>
        </w:rPr>
        <w:t>Statistical power (More participants, more data)</w:t>
      </w:r>
    </w:p>
    <w:p w14:paraId="5E2D692A" w14:textId="77777777" w:rsidR="002428BB" w:rsidRPr="002428BB" w:rsidRDefault="002428BB" w:rsidP="002428BB">
      <w:pPr>
        <w:pStyle w:val="ListParagraph"/>
        <w:numPr>
          <w:ilvl w:val="0"/>
          <w:numId w:val="3"/>
        </w:numPr>
        <w:rPr>
          <w:b/>
          <w:lang w:val="en-GB"/>
        </w:rPr>
      </w:pPr>
      <w:r w:rsidRPr="002428BB">
        <w:rPr>
          <w:b/>
          <w:bCs/>
          <w:lang w:val="en-GB"/>
        </w:rPr>
        <w:t>Familywise error     &amp;      False discovery rate</w:t>
      </w:r>
    </w:p>
    <w:p w14:paraId="0F285976" w14:textId="77777777" w:rsidR="002428BB" w:rsidRPr="002428BB" w:rsidRDefault="002428BB" w:rsidP="002428BB">
      <w:pPr>
        <w:pStyle w:val="ListParagraph"/>
        <w:numPr>
          <w:ilvl w:val="1"/>
          <w:numId w:val="3"/>
        </w:numPr>
        <w:rPr>
          <w:b/>
          <w:lang w:val="en-GB"/>
        </w:rPr>
      </w:pPr>
      <w:proofErr w:type="gramStart"/>
      <w:r w:rsidRPr="002428BB">
        <w:rPr>
          <w:b/>
          <w:lang w:val="en-GB"/>
        </w:rPr>
        <w:t>Basically</w:t>
      </w:r>
      <w:proofErr w:type="gramEnd"/>
      <w:r w:rsidRPr="002428BB">
        <w:rPr>
          <w:b/>
          <w:lang w:val="en-GB"/>
        </w:rPr>
        <w:t xml:space="preserve"> it is because controlling the FWER controls the probability of making a Type I error AT ALL and the FDR allows Type I Errors but controls how many of them you make in proportion to your true positives. The FDR has a higher power because it has a higher Type I error rate, which is a classical trade-off.</w:t>
      </w:r>
    </w:p>
    <w:p w14:paraId="19FCB83F" w14:textId="77777777" w:rsidR="002428BB" w:rsidRPr="002428BB" w:rsidRDefault="002428BB" w:rsidP="002428BB">
      <w:pPr>
        <w:pStyle w:val="ListParagraph"/>
        <w:numPr>
          <w:ilvl w:val="0"/>
          <w:numId w:val="3"/>
        </w:numPr>
        <w:rPr>
          <w:b/>
          <w:lang w:val="en-GB"/>
        </w:rPr>
      </w:pPr>
      <w:r w:rsidRPr="002428BB">
        <w:rPr>
          <w:b/>
          <w:bCs/>
          <w:lang w:val="en-GB"/>
        </w:rPr>
        <w:t>Better temporal resolution in MEG</w:t>
      </w:r>
    </w:p>
    <w:p w14:paraId="0F34FB18" w14:textId="77777777" w:rsidR="002428BB" w:rsidRPr="002428BB" w:rsidRDefault="002428BB" w:rsidP="002428BB">
      <w:pPr>
        <w:pStyle w:val="ListParagraph"/>
        <w:numPr>
          <w:ilvl w:val="0"/>
          <w:numId w:val="3"/>
        </w:numPr>
        <w:rPr>
          <w:b/>
          <w:lang w:val="en-GB"/>
        </w:rPr>
      </w:pPr>
      <w:r w:rsidRPr="002428BB">
        <w:rPr>
          <w:b/>
          <w:bCs/>
          <w:lang w:val="en-GB"/>
        </w:rPr>
        <w:t>Meaningful contrasts</w:t>
      </w:r>
    </w:p>
    <w:p w14:paraId="7E916FA7" w14:textId="77777777" w:rsidR="002428BB" w:rsidRPr="002428BB" w:rsidRDefault="002428BB" w:rsidP="002428BB">
      <w:pPr>
        <w:pStyle w:val="ListParagraph"/>
        <w:numPr>
          <w:ilvl w:val="0"/>
          <w:numId w:val="3"/>
        </w:numPr>
        <w:rPr>
          <w:b/>
          <w:lang w:val="en-GB"/>
        </w:rPr>
      </w:pPr>
      <w:r w:rsidRPr="002428BB">
        <w:rPr>
          <w:b/>
          <w:bCs/>
          <w:lang w:val="en-GB"/>
        </w:rPr>
        <w:t>Baseline</w:t>
      </w:r>
    </w:p>
    <w:p w14:paraId="2C7552C1" w14:textId="77777777" w:rsidR="002428BB" w:rsidRPr="002428BB" w:rsidRDefault="002428BB" w:rsidP="002428BB">
      <w:pPr>
        <w:pStyle w:val="ListParagraph"/>
        <w:numPr>
          <w:ilvl w:val="0"/>
          <w:numId w:val="3"/>
        </w:numPr>
        <w:rPr>
          <w:b/>
          <w:lang w:val="en-GB"/>
        </w:rPr>
      </w:pPr>
      <w:r w:rsidRPr="002428BB">
        <w:rPr>
          <w:b/>
          <w:bCs/>
          <w:lang w:val="en-GB"/>
        </w:rPr>
        <w:t>Replicability</w:t>
      </w:r>
    </w:p>
    <w:p w14:paraId="2BF47DF9" w14:textId="77777777" w:rsidR="002428BB" w:rsidRPr="002428BB" w:rsidRDefault="002428BB" w:rsidP="002428BB">
      <w:pPr>
        <w:pStyle w:val="ListParagraph"/>
        <w:numPr>
          <w:ilvl w:val="0"/>
          <w:numId w:val="3"/>
        </w:numPr>
        <w:rPr>
          <w:b/>
          <w:lang w:val="en-GB"/>
        </w:rPr>
      </w:pPr>
      <w:r w:rsidRPr="002428BB">
        <w:rPr>
          <w:b/>
          <w:bCs/>
          <w:lang w:val="en-GB"/>
        </w:rPr>
        <w:t>Experimental design</w:t>
      </w:r>
    </w:p>
    <w:p w14:paraId="5D917459" w14:textId="77777777" w:rsidR="002428BB" w:rsidRPr="00DF0ADF" w:rsidRDefault="002428BB" w:rsidP="002428BB">
      <w:pPr>
        <w:pStyle w:val="ListParagraph"/>
        <w:numPr>
          <w:ilvl w:val="0"/>
          <w:numId w:val="3"/>
        </w:numPr>
        <w:rPr>
          <w:lang w:val="en-GB"/>
        </w:rPr>
      </w:pPr>
    </w:p>
    <w:p w14:paraId="302971B2" w14:textId="77777777" w:rsidR="00DF0ADF" w:rsidRPr="00DF0ADF" w:rsidRDefault="00DF0ADF" w:rsidP="00DF0ADF">
      <w:pPr>
        <w:rPr>
          <w:lang w:val="en-GB"/>
        </w:rPr>
      </w:pPr>
    </w:p>
    <w:p w14:paraId="40FB7AB4" w14:textId="77777777" w:rsidR="00985AE9" w:rsidRPr="00985AE9" w:rsidRDefault="00985AE9">
      <w:pPr>
        <w:rPr>
          <w:lang w:val="en-GB"/>
        </w:rPr>
      </w:pPr>
    </w:p>
    <w:p w14:paraId="0A9F1858" w14:textId="77777777" w:rsidR="00985AE9" w:rsidRPr="00E86A5A" w:rsidRDefault="00985AE9">
      <w:pPr>
        <w:rPr>
          <w:b/>
          <w:lang w:val="en-GB"/>
        </w:rPr>
      </w:pPr>
      <w:r w:rsidRPr="00E86A5A">
        <w:rPr>
          <w:b/>
          <w:lang w:val="en-GB"/>
        </w:rPr>
        <w:t xml:space="preserve">Could your experiment have been done with EEG and what would have been the outcome?  </w:t>
      </w:r>
    </w:p>
    <w:p w14:paraId="1475B05A" w14:textId="77777777" w:rsidR="00E86A5A" w:rsidRDefault="00E86A5A" w:rsidP="0029557C">
      <w:pPr>
        <w:pStyle w:val="ListParagraph"/>
        <w:numPr>
          <w:ilvl w:val="0"/>
          <w:numId w:val="1"/>
        </w:numPr>
        <w:rPr>
          <w:lang w:val="en-GB"/>
        </w:rPr>
      </w:pPr>
      <w:r>
        <w:rPr>
          <w:lang w:val="en-GB"/>
        </w:rPr>
        <w:t xml:space="preserve">Yes, but with different findings. </w:t>
      </w:r>
    </w:p>
    <w:p w14:paraId="01FB3202" w14:textId="77777777" w:rsidR="00E86A5A" w:rsidRDefault="00E86A5A" w:rsidP="00E86A5A">
      <w:pPr>
        <w:pStyle w:val="ListParagraph"/>
        <w:numPr>
          <w:ilvl w:val="1"/>
          <w:numId w:val="1"/>
        </w:numPr>
        <w:rPr>
          <w:lang w:val="en-GB"/>
        </w:rPr>
      </w:pPr>
      <w:r>
        <w:rPr>
          <w:lang w:val="en-GB"/>
        </w:rPr>
        <w:t xml:space="preserve">When does the perception of a face happen? </w:t>
      </w:r>
    </w:p>
    <w:p w14:paraId="1CBA2AE1" w14:textId="77777777" w:rsidR="00E86A5A" w:rsidRDefault="00E86A5A" w:rsidP="00E86A5A">
      <w:pPr>
        <w:pStyle w:val="ListParagraph"/>
        <w:numPr>
          <w:ilvl w:val="1"/>
          <w:numId w:val="1"/>
        </w:numPr>
        <w:rPr>
          <w:lang w:val="en-GB"/>
        </w:rPr>
      </w:pPr>
      <w:r>
        <w:rPr>
          <w:lang w:val="en-GB"/>
        </w:rPr>
        <w:t>When does the recognition of a face happen?</w:t>
      </w:r>
    </w:p>
    <w:p w14:paraId="2D0BBD67" w14:textId="77777777" w:rsidR="00E86A5A" w:rsidRPr="00E86A5A" w:rsidRDefault="00E86A5A" w:rsidP="00E86A5A">
      <w:pPr>
        <w:pStyle w:val="ListParagraph"/>
        <w:numPr>
          <w:ilvl w:val="1"/>
          <w:numId w:val="1"/>
        </w:numPr>
        <w:rPr>
          <w:lang w:val="en-GB"/>
        </w:rPr>
      </w:pPr>
      <w:r>
        <w:rPr>
          <w:lang w:val="en-GB"/>
        </w:rPr>
        <w:t xml:space="preserve">Does the familiarity of a face affect when the recognition occurs? </w:t>
      </w:r>
    </w:p>
    <w:p w14:paraId="366DE3B9" w14:textId="77777777" w:rsidR="0029557C" w:rsidRPr="00A60128" w:rsidRDefault="0029557C" w:rsidP="0029557C">
      <w:pPr>
        <w:pStyle w:val="ListParagraph"/>
        <w:numPr>
          <w:ilvl w:val="0"/>
          <w:numId w:val="1"/>
        </w:numPr>
        <w:rPr>
          <w:lang w:val="en-GB"/>
        </w:rPr>
      </w:pPr>
      <w:r w:rsidRPr="0029557C">
        <w:rPr>
          <w:bCs/>
          <w:lang w:val="en-GB"/>
        </w:rPr>
        <w:t xml:space="preserve">FFA - Electrophysiological response to faces: the N170 response (Gazzaniga p. 253) </w:t>
      </w:r>
    </w:p>
    <w:p w14:paraId="30C5F8BD" w14:textId="77777777" w:rsidR="00A60128" w:rsidRPr="00A60128" w:rsidRDefault="00A60128" w:rsidP="00A60128">
      <w:pPr>
        <w:pStyle w:val="ListParagraph"/>
        <w:numPr>
          <w:ilvl w:val="0"/>
          <w:numId w:val="1"/>
        </w:numPr>
        <w:rPr>
          <w:bCs/>
          <w:lang w:val="en-GB"/>
        </w:rPr>
      </w:pPr>
      <w:r w:rsidRPr="00A60128">
        <w:rPr>
          <w:bCs/>
          <w:lang w:val="en-GB"/>
        </w:rPr>
        <w:t xml:space="preserve">Zheng, </w:t>
      </w:r>
      <w:proofErr w:type="spellStart"/>
      <w:r w:rsidRPr="00A60128">
        <w:rPr>
          <w:bCs/>
          <w:lang w:val="en-GB"/>
        </w:rPr>
        <w:t>Mondloch</w:t>
      </w:r>
      <w:proofErr w:type="spellEnd"/>
      <w:r w:rsidRPr="00A60128">
        <w:rPr>
          <w:bCs/>
          <w:lang w:val="en-GB"/>
        </w:rPr>
        <w:t xml:space="preserve">, and </w:t>
      </w:r>
      <w:proofErr w:type="spellStart"/>
      <w:r w:rsidRPr="00A60128">
        <w:rPr>
          <w:bCs/>
          <w:lang w:val="en-GB"/>
        </w:rPr>
        <w:t>Segalowitz</w:t>
      </w:r>
      <w:proofErr w:type="spellEnd"/>
      <w:r w:rsidRPr="00A60128">
        <w:rPr>
          <w:bCs/>
          <w:lang w:val="en-GB"/>
        </w:rPr>
        <w:t xml:space="preserve"> recorded </w:t>
      </w:r>
      <w:hyperlink r:id="rId6" w:tooltip="Event-related potentials" w:history="1">
        <w:r w:rsidRPr="00A60128">
          <w:rPr>
            <w:rStyle w:val="Hyperlink"/>
            <w:bCs/>
            <w:lang w:val="en-GB"/>
          </w:rPr>
          <w:t>event-related potentials</w:t>
        </w:r>
      </w:hyperlink>
      <w:r w:rsidRPr="00A60128">
        <w:rPr>
          <w:bCs/>
          <w:lang w:val="en-GB"/>
        </w:rPr>
        <w:t> in the brain to determine the timing of recognition of faces in the brain.</w:t>
      </w:r>
      <w:hyperlink r:id="rId7" w:anchor="cite_note-Zheng_2012_1451%E2%80%931461-56" w:history="1">
        <w:r w:rsidRPr="00A60128">
          <w:rPr>
            <w:rStyle w:val="Hyperlink"/>
            <w:bCs/>
            <w:vertAlign w:val="superscript"/>
            <w:lang w:val="en-GB"/>
          </w:rPr>
          <w:t>[56]</w:t>
        </w:r>
      </w:hyperlink>
      <w:r w:rsidRPr="00A60128">
        <w:rPr>
          <w:bCs/>
          <w:lang w:val="en-GB"/>
        </w:rPr>
        <w:t> The results of the study showed that familiar faces are indicated and recognized by a stronger N250,</w:t>
      </w:r>
      <w:hyperlink r:id="rId8" w:anchor="cite_note-Zheng_2012_1451%E2%80%931461-56" w:history="1">
        <w:r w:rsidRPr="00A60128">
          <w:rPr>
            <w:rStyle w:val="Hyperlink"/>
            <w:bCs/>
            <w:vertAlign w:val="superscript"/>
            <w:lang w:val="en-GB"/>
          </w:rPr>
          <w:t>[56]</w:t>
        </w:r>
      </w:hyperlink>
      <w:r w:rsidRPr="00A60128">
        <w:rPr>
          <w:bCs/>
          <w:lang w:val="en-GB"/>
        </w:rPr>
        <w:t> a specific wavelength response that plays a role in the visual memory of faces.</w:t>
      </w:r>
      <w:hyperlink r:id="rId9" w:anchor="cite_note-57" w:history="1">
        <w:r w:rsidRPr="00A60128">
          <w:rPr>
            <w:rStyle w:val="Hyperlink"/>
            <w:bCs/>
            <w:vertAlign w:val="superscript"/>
            <w:lang w:val="en-GB"/>
          </w:rPr>
          <w:t>[57]</w:t>
        </w:r>
      </w:hyperlink>
      <w:r w:rsidRPr="00A60128">
        <w:rPr>
          <w:bCs/>
          <w:lang w:val="en-GB"/>
        </w:rPr>
        <w:t xml:space="preserve"> Similarly, </w:t>
      </w:r>
      <w:proofErr w:type="spellStart"/>
      <w:r w:rsidRPr="00A60128">
        <w:rPr>
          <w:bCs/>
          <w:lang w:val="en-GB"/>
        </w:rPr>
        <w:t>Moulson</w:t>
      </w:r>
      <w:proofErr w:type="spellEnd"/>
      <w:r w:rsidRPr="00A60128">
        <w:rPr>
          <w:bCs/>
          <w:lang w:val="en-GB"/>
        </w:rPr>
        <w:t xml:space="preserve"> et al.</w:t>
      </w:r>
      <w:hyperlink r:id="rId10" w:anchor="cite_note-58" w:history="1">
        <w:r w:rsidRPr="00A60128">
          <w:rPr>
            <w:rStyle w:val="Hyperlink"/>
            <w:bCs/>
            <w:vertAlign w:val="superscript"/>
            <w:lang w:val="en-GB"/>
          </w:rPr>
          <w:t>[58]</w:t>
        </w:r>
      </w:hyperlink>
      <w:r w:rsidRPr="00A60128">
        <w:rPr>
          <w:bCs/>
          <w:lang w:val="en-GB"/>
        </w:rPr>
        <w:t> found that all faces elicit the </w:t>
      </w:r>
      <w:hyperlink r:id="rId11" w:tooltip="N170" w:history="1">
        <w:r w:rsidRPr="00A60128">
          <w:rPr>
            <w:rStyle w:val="Hyperlink"/>
            <w:bCs/>
            <w:lang w:val="en-GB"/>
          </w:rPr>
          <w:t>N170</w:t>
        </w:r>
      </w:hyperlink>
      <w:r w:rsidRPr="00A60128">
        <w:rPr>
          <w:bCs/>
          <w:lang w:val="en-GB"/>
        </w:rPr>
        <w:t> response in the brain.</w:t>
      </w:r>
    </w:p>
    <w:p w14:paraId="35E43DE8" w14:textId="77777777" w:rsidR="00772A27" w:rsidRDefault="00772A27" w:rsidP="00772A27">
      <w:pPr>
        <w:pStyle w:val="ListParagraph"/>
        <w:numPr>
          <w:ilvl w:val="0"/>
          <w:numId w:val="1"/>
        </w:numPr>
        <w:rPr>
          <w:lang w:val="en-GB"/>
        </w:rPr>
      </w:pPr>
      <w:r w:rsidRPr="00772A27">
        <w:rPr>
          <w:b/>
          <w:lang w:val="en-GB"/>
        </w:rPr>
        <w:t>Schweinberger and colleagues (2002)</w:t>
      </w:r>
      <w:r w:rsidRPr="00772A27">
        <w:rPr>
          <w:lang w:val="en-GB"/>
        </w:rPr>
        <w:t xml:space="preserve"> conducted an ERP repetition priming study of famous faces and famous names (in two separate studies) and reported a similar pattern of activity for both stimuli at a late post-recognition time frame (500–600 ms). They suggested that the findings were consistent with the notion of separate stimulus specific perceptual analyses, but that famous faces and names shared a common source for retrieval of semantic information. A similar conclusion was reached in an ERP study examining age-related changes to face and name recognition (Pfutze, Sommer, &amp; Schweinberger, 2002). </w:t>
      </w:r>
    </w:p>
    <w:p w14:paraId="1027BF8E" w14:textId="77777777" w:rsidR="001D02F3" w:rsidRPr="001D02F3" w:rsidRDefault="001D02F3" w:rsidP="001D02F3">
      <w:pPr>
        <w:pStyle w:val="ListParagraph"/>
        <w:numPr>
          <w:ilvl w:val="0"/>
          <w:numId w:val="1"/>
        </w:numPr>
        <w:rPr>
          <w:lang w:val="en-GB"/>
        </w:rPr>
      </w:pPr>
      <w:r w:rsidRPr="001D02F3">
        <w:rPr>
          <w:lang w:val="en-GB"/>
        </w:rPr>
        <w:lastRenderedPageBreak/>
        <w:drawing>
          <wp:inline distT="0" distB="0" distL="0" distR="0" wp14:anchorId="136609FD" wp14:editId="4C99FAD0">
            <wp:extent cx="2304778" cy="2140151"/>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9876" cy="2154171"/>
                    </a:xfrm>
                    <a:prstGeom prst="rect">
                      <a:avLst/>
                    </a:prstGeom>
                  </pic:spPr>
                </pic:pic>
              </a:graphicData>
            </a:graphic>
          </wp:inline>
        </w:drawing>
      </w:r>
    </w:p>
    <w:p w14:paraId="5FEC6EFE" w14:textId="77777777" w:rsidR="001D02F3" w:rsidRPr="001D02F3" w:rsidRDefault="001D02F3" w:rsidP="001D02F3">
      <w:pPr>
        <w:pStyle w:val="ListParagraph"/>
        <w:numPr>
          <w:ilvl w:val="0"/>
          <w:numId w:val="1"/>
        </w:numPr>
        <w:rPr>
          <w:lang w:val="en-GB"/>
        </w:rPr>
      </w:pPr>
      <w:r w:rsidRPr="001D02F3">
        <w:rPr>
          <w:lang w:val="en-GB"/>
        </w:rPr>
        <w:t>Pictures of animal faces were associated with a N170 of similar amplitude compared to pictures of human faces, but with delayed peak latency.</w:t>
      </w:r>
    </w:p>
    <w:p w14:paraId="0C6B0043" w14:textId="77777777" w:rsidR="001D02F3" w:rsidRPr="001D02F3" w:rsidRDefault="001D02F3" w:rsidP="001D02F3">
      <w:pPr>
        <w:pStyle w:val="ListParagraph"/>
        <w:numPr>
          <w:ilvl w:val="0"/>
          <w:numId w:val="1"/>
        </w:numPr>
        <w:rPr>
          <w:lang w:val="en-GB"/>
        </w:rPr>
      </w:pPr>
      <w:r w:rsidRPr="001D02F3">
        <w:rPr>
          <w:lang w:val="en-GB"/>
        </w:rPr>
        <w:t xml:space="preserve">Multiple repetitions of learned faces also elicited increased central-parietal positivity between 400 and 600 </w:t>
      </w:r>
      <w:proofErr w:type="spellStart"/>
      <w:r w:rsidRPr="001D02F3">
        <w:rPr>
          <w:lang w:val="en-GB"/>
        </w:rPr>
        <w:t>msec</w:t>
      </w:r>
      <w:proofErr w:type="spellEnd"/>
      <w:r w:rsidRPr="001D02F3">
        <w:rPr>
          <w:lang w:val="en-GB"/>
        </w:rPr>
        <w:t xml:space="preserve"> and caused a bilateral increase of inferior-temporal negativity (&gt;300 </w:t>
      </w:r>
      <w:proofErr w:type="spellStart"/>
      <w:r w:rsidRPr="001D02F3">
        <w:rPr>
          <w:lang w:val="en-GB"/>
        </w:rPr>
        <w:t>msec</w:t>
      </w:r>
      <w:proofErr w:type="spellEnd"/>
      <w:r w:rsidRPr="001D02F3">
        <w:rPr>
          <w:lang w:val="en-GB"/>
        </w:rPr>
        <w:t>) compared with novel faces.</w:t>
      </w:r>
    </w:p>
    <w:p w14:paraId="7FF5B2B9" w14:textId="77777777" w:rsidR="001D02F3" w:rsidRPr="001D02F3" w:rsidRDefault="001D02F3" w:rsidP="001D02F3">
      <w:pPr>
        <w:pStyle w:val="ListParagraph"/>
        <w:numPr>
          <w:ilvl w:val="0"/>
          <w:numId w:val="1"/>
        </w:numPr>
        <w:rPr>
          <w:lang w:val="en-GB"/>
        </w:rPr>
      </w:pPr>
      <w:r w:rsidRPr="001D02F3">
        <w:rPr>
          <w:lang w:val="en-GB"/>
        </w:rPr>
        <w:t xml:space="preserve">The main finding was that the subject's own face produced a focal negative deflection (N250) in posterior channels relative to </w:t>
      </w:r>
      <w:proofErr w:type="spellStart"/>
      <w:r w:rsidRPr="001D02F3">
        <w:rPr>
          <w:lang w:val="en-GB"/>
        </w:rPr>
        <w:t>nontarget</w:t>
      </w:r>
      <w:proofErr w:type="spellEnd"/>
      <w:r w:rsidRPr="001D02F3">
        <w:rPr>
          <w:lang w:val="en-GB"/>
        </w:rPr>
        <w:t xml:space="preserve"> faces. The task-relevant Joe target face was not differentiated from other </w:t>
      </w:r>
      <w:proofErr w:type="spellStart"/>
      <w:r w:rsidRPr="001D02F3">
        <w:rPr>
          <w:lang w:val="en-GB"/>
        </w:rPr>
        <w:t>nontarget</w:t>
      </w:r>
      <w:proofErr w:type="spellEnd"/>
      <w:r w:rsidRPr="001D02F3">
        <w:rPr>
          <w:lang w:val="en-GB"/>
        </w:rPr>
        <w:t xml:space="preserve"> faces in the first half of the experiment. However, in the second half, the Joe face produced an N250 response that was similar in magnitude to the own face. These findings suggest that the N250 indexes two types of face memories: a </w:t>
      </w:r>
      <w:proofErr w:type="spellStart"/>
      <w:r w:rsidRPr="001D02F3">
        <w:rPr>
          <w:lang w:val="en-GB"/>
        </w:rPr>
        <w:t>preexperimentally</w:t>
      </w:r>
      <w:proofErr w:type="spellEnd"/>
      <w:r w:rsidRPr="001D02F3">
        <w:rPr>
          <w:lang w:val="en-GB"/>
        </w:rPr>
        <w:t xml:space="preserve"> familiar face representation (i.e., the "own face" and a newly acquired face representation (i.e., the Joe/Jane face) that was formed during the course of the experiment.</w:t>
      </w:r>
    </w:p>
    <w:p w14:paraId="0FD65FBE" w14:textId="77777777" w:rsidR="001D02F3" w:rsidRDefault="001D02F3" w:rsidP="00772A27">
      <w:pPr>
        <w:pStyle w:val="ListParagraph"/>
        <w:numPr>
          <w:ilvl w:val="0"/>
          <w:numId w:val="1"/>
        </w:numPr>
        <w:rPr>
          <w:lang w:val="en-GB"/>
        </w:rPr>
      </w:pPr>
    </w:p>
    <w:p w14:paraId="2E23AB4E" w14:textId="77777777" w:rsidR="00985AE9" w:rsidRPr="00E86A5A" w:rsidRDefault="00985AE9" w:rsidP="00E86A5A">
      <w:pPr>
        <w:pStyle w:val="ListParagraph"/>
        <w:rPr>
          <w:lang w:val="en-GB"/>
        </w:rPr>
      </w:pPr>
    </w:p>
    <w:p w14:paraId="296F9A6A" w14:textId="77777777" w:rsidR="00985AE9" w:rsidRDefault="00985AE9">
      <w:pPr>
        <w:rPr>
          <w:b/>
          <w:lang w:val="en-GB"/>
        </w:rPr>
      </w:pPr>
      <w:r w:rsidRPr="00E86A5A">
        <w:rPr>
          <w:b/>
          <w:lang w:val="en-GB"/>
        </w:rPr>
        <w:t xml:space="preserve">What are the strengths and weaknesses of fMRI as a method? </w:t>
      </w:r>
    </w:p>
    <w:p w14:paraId="3983AE7F" w14:textId="77777777" w:rsidR="001E78CF" w:rsidRPr="00E86A5A" w:rsidRDefault="001E78CF">
      <w:pPr>
        <w:rPr>
          <w:b/>
          <w:lang w:val="en-GB"/>
        </w:rPr>
      </w:pPr>
      <w:r>
        <w:rPr>
          <w:b/>
          <w:noProof/>
          <w:lang w:val="en-GB" w:eastAsia="en-GB"/>
        </w:rPr>
        <w:drawing>
          <wp:inline distT="0" distB="0" distL="0" distR="0" wp14:anchorId="4A37D77A" wp14:editId="5B523BF6">
            <wp:extent cx="4101738" cy="1375905"/>
            <wp:effectExtent l="0" t="0" r="63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ærmbillede 2018-06-25 kl. 16.44.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4137" cy="1383419"/>
                    </a:xfrm>
                    <a:prstGeom prst="rect">
                      <a:avLst/>
                    </a:prstGeom>
                  </pic:spPr>
                </pic:pic>
              </a:graphicData>
            </a:graphic>
          </wp:inline>
        </w:drawing>
      </w:r>
    </w:p>
    <w:p w14:paraId="0BCA1DC0" w14:textId="77777777" w:rsidR="00E86A5A" w:rsidRDefault="00086ED8" w:rsidP="00086ED8">
      <w:pPr>
        <w:rPr>
          <w:lang w:val="en-GB"/>
        </w:rPr>
      </w:pPr>
      <w:r>
        <w:rPr>
          <w:noProof/>
          <w:lang w:val="en-GB" w:eastAsia="en-GB"/>
        </w:rPr>
        <w:lastRenderedPageBreak/>
        <w:drawing>
          <wp:inline distT="0" distB="0" distL="0" distR="0" wp14:anchorId="7CD321A2" wp14:editId="4ABE38D0">
            <wp:extent cx="6116320" cy="4783455"/>
            <wp:effectExtent l="0" t="0" r="5080" b="444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ærmbillede 2018-06-25 kl. 16.38.56.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4783455"/>
                    </a:xfrm>
                    <a:prstGeom prst="rect">
                      <a:avLst/>
                    </a:prstGeom>
                  </pic:spPr>
                </pic:pic>
              </a:graphicData>
            </a:graphic>
          </wp:inline>
        </w:drawing>
      </w:r>
    </w:p>
    <w:p w14:paraId="63E3F988" w14:textId="77777777" w:rsidR="00BB2F38" w:rsidRDefault="00BB2F38" w:rsidP="00086ED8">
      <w:pPr>
        <w:rPr>
          <w:b/>
          <w:lang w:val="en-GB"/>
        </w:rPr>
      </w:pPr>
      <w:r>
        <w:rPr>
          <w:b/>
          <w:lang w:val="en-GB"/>
        </w:rPr>
        <w:t>Compared to EEG</w:t>
      </w:r>
    </w:p>
    <w:p w14:paraId="3BE8CBBF" w14:textId="77777777" w:rsidR="00BB2F38" w:rsidRDefault="00BB2F38" w:rsidP="00086ED8">
      <w:pPr>
        <w:rPr>
          <w:lang w:val="en-GB"/>
        </w:rPr>
      </w:pPr>
      <w:r w:rsidRPr="00BB2F38">
        <w:rPr>
          <w:lang w:val="en-GB"/>
        </w:rPr>
        <w:drawing>
          <wp:inline distT="0" distB="0" distL="0" distR="0" wp14:anchorId="7E96723A" wp14:editId="6CA92623">
            <wp:extent cx="6116320" cy="1741805"/>
            <wp:effectExtent l="0" t="0" r="508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1741805"/>
                    </a:xfrm>
                    <a:prstGeom prst="rect">
                      <a:avLst/>
                    </a:prstGeom>
                  </pic:spPr>
                </pic:pic>
              </a:graphicData>
            </a:graphic>
          </wp:inline>
        </w:drawing>
      </w:r>
    </w:p>
    <w:p w14:paraId="6CDD2318" w14:textId="77777777" w:rsidR="0005224E" w:rsidRDefault="0005224E" w:rsidP="0005224E">
      <w:pPr>
        <w:widowControl w:val="0"/>
        <w:autoSpaceDE w:val="0"/>
        <w:autoSpaceDN w:val="0"/>
        <w:adjustRightInd w:val="0"/>
        <w:rPr>
          <w:rFonts w:ascii="Helvetica Neue" w:hAnsi="Helvetica Neue" w:cs="Helvetica Neue"/>
          <w:color w:val="353535"/>
          <w:lang w:val="en-GB"/>
        </w:rPr>
      </w:pPr>
      <w:r>
        <w:rPr>
          <w:rFonts w:ascii="Helvetica Neue" w:hAnsi="Helvetica Neue" w:cs="Helvetica Neue"/>
          <w:color w:val="353535"/>
          <w:lang w:val="en-GB"/>
        </w:rPr>
        <w:t xml:space="preserve">The number, location and magnitude of electrical sources are unknown, therefore there is an infinite number of ways the measured signal could have arisen. </w:t>
      </w:r>
    </w:p>
    <w:p w14:paraId="7A983F35" w14:textId="77777777" w:rsidR="0005224E" w:rsidRDefault="0005224E" w:rsidP="0005224E">
      <w:pPr>
        <w:widowControl w:val="0"/>
        <w:autoSpaceDE w:val="0"/>
        <w:autoSpaceDN w:val="0"/>
        <w:adjustRightInd w:val="0"/>
        <w:jc w:val="center"/>
        <w:rPr>
          <w:rFonts w:ascii="Helvetica Neue" w:hAnsi="Helvetica Neue" w:cs="Helvetica Neue"/>
          <w:color w:val="353535"/>
          <w:lang w:val="en-GB"/>
        </w:rPr>
      </w:pPr>
      <w:r>
        <w:rPr>
          <w:rFonts w:ascii="Helvetica Neue" w:hAnsi="Helvetica Neue" w:cs="Helvetica Neue"/>
          <w:noProof/>
          <w:color w:val="353535"/>
          <w:lang w:val="en-GB" w:eastAsia="en-GB"/>
        </w:rPr>
        <w:drawing>
          <wp:inline distT="0" distB="0" distL="0" distR="0" wp14:anchorId="3028EB5A" wp14:editId="2CD99F0F">
            <wp:extent cx="925558" cy="91277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0055" cy="927070"/>
                    </a:xfrm>
                    <a:prstGeom prst="rect">
                      <a:avLst/>
                    </a:prstGeom>
                    <a:noFill/>
                    <a:ln>
                      <a:noFill/>
                    </a:ln>
                  </pic:spPr>
                </pic:pic>
              </a:graphicData>
            </a:graphic>
          </wp:inline>
        </w:drawing>
      </w:r>
    </w:p>
    <w:p w14:paraId="3DBDDF3F" w14:textId="77777777" w:rsidR="0005224E" w:rsidRDefault="0005224E" w:rsidP="0005224E">
      <w:pPr>
        <w:widowControl w:val="0"/>
        <w:autoSpaceDE w:val="0"/>
        <w:autoSpaceDN w:val="0"/>
        <w:adjustRightInd w:val="0"/>
        <w:rPr>
          <w:rFonts w:ascii="Helvetica Neue" w:hAnsi="Helvetica Neue" w:cs="Helvetica Neue"/>
          <w:color w:val="353535"/>
          <w:lang w:val="en-GB"/>
        </w:rPr>
      </w:pPr>
      <w:r>
        <w:rPr>
          <w:rFonts w:ascii="Helvetica Neue" w:hAnsi="Helvetica Neue" w:cs="Helvetica Neue"/>
          <w:color w:val="353535"/>
          <w:lang w:val="en-GB"/>
        </w:rPr>
        <w:t xml:space="preserve">• This is known as the “inverse problem”. </w:t>
      </w:r>
    </w:p>
    <w:p w14:paraId="382A4BA1" w14:textId="77777777" w:rsidR="0005224E" w:rsidRDefault="0005224E" w:rsidP="0005224E">
      <w:pPr>
        <w:pStyle w:val="ListParagraph"/>
        <w:widowControl w:val="0"/>
        <w:numPr>
          <w:ilvl w:val="0"/>
          <w:numId w:val="1"/>
        </w:numPr>
        <w:autoSpaceDE w:val="0"/>
        <w:autoSpaceDN w:val="0"/>
        <w:adjustRightInd w:val="0"/>
        <w:rPr>
          <w:rFonts w:ascii="Helvetica Neue" w:hAnsi="Helvetica Neue" w:cs="Helvetica Neue"/>
          <w:color w:val="353535"/>
          <w:lang w:val="en-GB"/>
        </w:rPr>
      </w:pPr>
      <w:r w:rsidRPr="0005224E">
        <w:rPr>
          <w:rFonts w:ascii="Helvetica Neue" w:hAnsi="Helvetica Neue" w:cs="Helvetica Neue"/>
          <w:color w:val="353535"/>
          <w:lang w:val="en-GB"/>
        </w:rPr>
        <w:t>More than one set of dipoles that can explain a certain voltage distribution</w:t>
      </w:r>
    </w:p>
    <w:p w14:paraId="49A42DDD" w14:textId="77777777" w:rsidR="0005224E" w:rsidRDefault="0005224E" w:rsidP="0005224E">
      <w:pPr>
        <w:pStyle w:val="ListParagraph"/>
        <w:widowControl w:val="0"/>
        <w:numPr>
          <w:ilvl w:val="0"/>
          <w:numId w:val="1"/>
        </w:numPr>
        <w:autoSpaceDE w:val="0"/>
        <w:autoSpaceDN w:val="0"/>
        <w:adjustRightInd w:val="0"/>
        <w:rPr>
          <w:rFonts w:ascii="Helvetica Neue" w:hAnsi="Helvetica Neue" w:cs="Helvetica Neue"/>
          <w:color w:val="353535"/>
          <w:lang w:val="en-GB"/>
        </w:rPr>
      </w:pPr>
      <w:r w:rsidRPr="0005224E">
        <w:rPr>
          <w:rFonts w:ascii="Helvetica Neue" w:hAnsi="Helvetica Neue" w:cs="Helvetica Neue"/>
          <w:color w:val="353535"/>
          <w:lang w:val="en-GB"/>
        </w:rPr>
        <w:lastRenderedPageBreak/>
        <w:t xml:space="preserve">Right now: not possible to provide a p-value or likelihood ratio for a statement about the anatomical location of an ERP effect. </w:t>
      </w:r>
    </w:p>
    <w:p w14:paraId="3A8050FA" w14:textId="77777777" w:rsidR="0005224E" w:rsidRDefault="0005224E" w:rsidP="0005224E">
      <w:pPr>
        <w:pStyle w:val="ListParagraph"/>
        <w:widowControl w:val="0"/>
        <w:numPr>
          <w:ilvl w:val="0"/>
          <w:numId w:val="1"/>
        </w:numPr>
        <w:autoSpaceDE w:val="0"/>
        <w:autoSpaceDN w:val="0"/>
        <w:adjustRightInd w:val="0"/>
        <w:rPr>
          <w:rFonts w:ascii="Helvetica Neue" w:hAnsi="Helvetica Neue" w:cs="Helvetica Neue"/>
          <w:color w:val="353535"/>
          <w:lang w:val="en-GB"/>
        </w:rPr>
      </w:pPr>
      <w:r w:rsidRPr="0005224E">
        <w:rPr>
          <w:rFonts w:ascii="Helvetica Neue" w:hAnsi="Helvetica Neue" w:cs="Helvetica Neue"/>
          <w:color w:val="353535"/>
          <w:lang w:val="en-GB"/>
        </w:rPr>
        <w:t>Spatial resolution is simply not one of the strengths of the ERP technique</w:t>
      </w:r>
    </w:p>
    <w:p w14:paraId="67AF4A8E" w14:textId="77777777" w:rsidR="0005224E" w:rsidRPr="0005224E" w:rsidRDefault="0005224E" w:rsidP="0005224E">
      <w:pPr>
        <w:widowControl w:val="0"/>
        <w:autoSpaceDE w:val="0"/>
        <w:autoSpaceDN w:val="0"/>
        <w:adjustRightInd w:val="0"/>
        <w:ind w:left="360"/>
        <w:rPr>
          <w:rFonts w:ascii="Helvetica Neue" w:hAnsi="Helvetica Neue" w:cs="Helvetica Neue"/>
          <w:color w:val="353535"/>
          <w:lang w:val="en-GB"/>
        </w:rPr>
      </w:pPr>
      <w:r>
        <w:rPr>
          <w:rFonts w:ascii="Helvetica Neue" w:hAnsi="Helvetica Neue" w:cs="Helvetica Neue"/>
          <w:color w:val="353535"/>
          <w:lang w:val="en-GB"/>
        </w:rPr>
        <w:t>-</w:t>
      </w:r>
      <w:r w:rsidRPr="0005224E">
        <w:rPr>
          <w:rFonts w:ascii="Helvetica Neue" w:hAnsi="Helvetica Neue" w:cs="Helvetica Neue"/>
          <w:color w:val="353535"/>
          <w:lang w:val="en-GB"/>
        </w:rPr>
        <w:t>scalp =</w:t>
      </w:r>
      <w:proofErr w:type="spellStart"/>
      <w:r w:rsidRPr="0005224E">
        <w:rPr>
          <w:rFonts w:ascii="Helvetica Neue" w:hAnsi="Helvetica Neue" w:cs="Helvetica Neue"/>
          <w:color w:val="353535"/>
          <w:lang w:val="en-GB"/>
        </w:rPr>
        <w:t>Blurrying</w:t>
      </w:r>
      <w:proofErr w:type="spellEnd"/>
    </w:p>
    <w:p w14:paraId="4ACC0B38" w14:textId="77777777" w:rsidR="0005224E" w:rsidRDefault="0005224E" w:rsidP="0005224E">
      <w:pPr>
        <w:widowControl w:val="0"/>
        <w:autoSpaceDE w:val="0"/>
        <w:autoSpaceDN w:val="0"/>
        <w:adjustRightInd w:val="0"/>
        <w:spacing w:before="160" w:after="160"/>
        <w:jc w:val="center"/>
        <w:rPr>
          <w:rFonts w:ascii="Helvetica Neue" w:hAnsi="Helvetica Neue" w:cs="Helvetica Neue"/>
          <w:color w:val="353535"/>
          <w:lang w:val="en-GB"/>
        </w:rPr>
      </w:pPr>
      <w:r w:rsidRPr="0005224E">
        <w:rPr>
          <w:rFonts w:ascii="Helvetica Neue" w:hAnsi="Helvetica Neue" w:cs="Helvetica Neue"/>
          <w:color w:val="353535"/>
          <w:lang w:val="en-GB"/>
        </w:rPr>
        <w:drawing>
          <wp:inline distT="0" distB="0" distL="0" distR="0" wp14:anchorId="33B7C13D" wp14:editId="2B7D233E">
            <wp:extent cx="3329124" cy="19314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9209" cy="1943107"/>
                    </a:xfrm>
                    <a:prstGeom prst="rect">
                      <a:avLst/>
                    </a:prstGeom>
                  </pic:spPr>
                </pic:pic>
              </a:graphicData>
            </a:graphic>
          </wp:inline>
        </w:drawing>
      </w:r>
    </w:p>
    <w:p w14:paraId="10D730D3" w14:textId="77777777" w:rsidR="0005224E" w:rsidRDefault="0005224E" w:rsidP="00910238">
      <w:pPr>
        <w:pStyle w:val="p1"/>
        <w:rPr>
          <w:b/>
          <w:bCs/>
        </w:rPr>
      </w:pPr>
    </w:p>
    <w:p w14:paraId="2A78BB16" w14:textId="77777777" w:rsidR="00910238" w:rsidRDefault="00910238" w:rsidP="00910238">
      <w:pPr>
        <w:pStyle w:val="p1"/>
      </w:pPr>
      <w:r>
        <w:rPr>
          <w:b/>
          <w:bCs/>
        </w:rPr>
        <w:t>fMRI isn’t great at establishing the order of brain activity</w:t>
      </w:r>
    </w:p>
    <w:p w14:paraId="74AE09D0" w14:textId="77777777" w:rsidR="00BB2F38" w:rsidRDefault="00910238" w:rsidP="00910238">
      <w:pPr>
        <w:pStyle w:val="p1"/>
      </w:pPr>
      <w:r>
        <w:t>Brain regions "turn on" within milliseconds of one another. But "the hemodynamic response, just due to the blood vessels, is about two seconds. </w:t>
      </w:r>
    </w:p>
    <w:p w14:paraId="53BB7410" w14:textId="77777777" w:rsidR="00453E63" w:rsidRPr="00453E63" w:rsidRDefault="00453E63" w:rsidP="00453E63">
      <w:pPr>
        <w:pStyle w:val="p1"/>
      </w:pPr>
      <w:r>
        <w:t xml:space="preserve">Spatially superior, but… </w:t>
      </w:r>
      <w:r w:rsidRPr="00453E63">
        <w:t>crude view of things. There </w:t>
      </w:r>
      <w:hyperlink r:id="rId18" w:history="1">
        <w:r w:rsidRPr="00453E63">
          <w:rPr>
            <w:rStyle w:val="Hyperlink"/>
            <w:b/>
            <w:bCs/>
          </w:rPr>
          <w:t>can be hundreds</w:t>
        </w:r>
      </w:hyperlink>
      <w:r w:rsidRPr="00453E63">
        <w:t> of thousands of neurons in a tiny voxel.</w:t>
      </w:r>
    </w:p>
    <w:p w14:paraId="59605B42" w14:textId="77777777" w:rsidR="00453E63" w:rsidRDefault="00453E63" w:rsidP="00910238">
      <w:pPr>
        <w:pStyle w:val="p1"/>
      </w:pPr>
    </w:p>
    <w:p w14:paraId="6099DDD3" w14:textId="77777777" w:rsidR="00027CBD" w:rsidRDefault="00027CBD" w:rsidP="00027CBD">
      <w:pPr>
        <w:pStyle w:val="p1"/>
        <w:jc w:val="center"/>
      </w:pPr>
      <w:r w:rsidRPr="00027CBD">
        <w:drawing>
          <wp:inline distT="0" distB="0" distL="0" distR="0" wp14:anchorId="7ABDD271" wp14:editId="5F3F3FD8">
            <wp:extent cx="4243524" cy="2442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8589" cy="2450723"/>
                    </a:xfrm>
                    <a:prstGeom prst="rect">
                      <a:avLst/>
                    </a:prstGeom>
                  </pic:spPr>
                </pic:pic>
              </a:graphicData>
            </a:graphic>
          </wp:inline>
        </w:drawing>
      </w:r>
    </w:p>
    <w:p w14:paraId="09DFC23F" w14:textId="77777777" w:rsidR="00027CBD" w:rsidRDefault="00027CBD" w:rsidP="00027CBD">
      <w:pPr>
        <w:pStyle w:val="p1"/>
        <w:jc w:val="center"/>
      </w:pPr>
      <w:r w:rsidRPr="00027CBD">
        <w:drawing>
          <wp:inline distT="0" distB="0" distL="0" distR="0" wp14:anchorId="188138FB" wp14:editId="3073C429">
            <wp:extent cx="4255216" cy="2100217"/>
            <wp:effectExtent l="0" t="0" r="1206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857" cy="2120770"/>
                    </a:xfrm>
                    <a:prstGeom prst="rect">
                      <a:avLst/>
                    </a:prstGeom>
                  </pic:spPr>
                </pic:pic>
              </a:graphicData>
            </a:graphic>
          </wp:inline>
        </w:drawing>
      </w:r>
    </w:p>
    <w:p w14:paraId="682B8F26" w14:textId="77777777" w:rsidR="00027CBD" w:rsidRDefault="00027CBD" w:rsidP="00027CBD">
      <w:pPr>
        <w:pStyle w:val="p1"/>
        <w:jc w:val="center"/>
      </w:pPr>
      <w:r w:rsidRPr="00027CBD">
        <w:lastRenderedPageBreak/>
        <w:drawing>
          <wp:inline distT="0" distB="0" distL="0" distR="0" wp14:anchorId="64391D9A" wp14:editId="7E318C6F">
            <wp:extent cx="3937635" cy="44809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7757" cy="4503840"/>
                    </a:xfrm>
                    <a:prstGeom prst="rect">
                      <a:avLst/>
                    </a:prstGeom>
                  </pic:spPr>
                </pic:pic>
              </a:graphicData>
            </a:graphic>
          </wp:inline>
        </w:drawing>
      </w:r>
      <w:r w:rsidRPr="00027CBD">
        <w:rPr>
          <w:noProof/>
        </w:rPr>
        <w:t xml:space="preserve"> </w:t>
      </w:r>
      <w:r w:rsidRPr="00027CBD">
        <w:drawing>
          <wp:inline distT="0" distB="0" distL="0" distR="0" wp14:anchorId="4DE58951" wp14:editId="79D1C02A">
            <wp:extent cx="2011952" cy="44110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9973" cy="4472518"/>
                    </a:xfrm>
                    <a:prstGeom prst="rect">
                      <a:avLst/>
                    </a:prstGeom>
                  </pic:spPr>
                </pic:pic>
              </a:graphicData>
            </a:graphic>
          </wp:inline>
        </w:drawing>
      </w:r>
    </w:p>
    <w:p w14:paraId="6A1FA1B5" w14:textId="77777777" w:rsidR="00027CBD" w:rsidRDefault="00027CBD" w:rsidP="00027CBD">
      <w:pPr>
        <w:pStyle w:val="p1"/>
        <w:jc w:val="center"/>
      </w:pPr>
      <w:r>
        <w:t>water spins - fat does too</w:t>
      </w:r>
    </w:p>
    <w:p w14:paraId="5A8B9516" w14:textId="77777777" w:rsidR="00027CBD" w:rsidRPr="00027CBD" w:rsidRDefault="00027CBD" w:rsidP="00027CBD">
      <w:pPr>
        <w:pStyle w:val="p1"/>
        <w:jc w:val="center"/>
      </w:pPr>
      <w:r w:rsidRPr="00027CBD">
        <w:t xml:space="preserve">wobble back and send </w:t>
      </w:r>
      <w:proofErr w:type="spellStart"/>
      <w:r w:rsidRPr="00027CBD">
        <w:t>radiwaves</w:t>
      </w:r>
      <w:proofErr w:type="spellEnd"/>
      <w:r w:rsidRPr="00027CBD">
        <w:t xml:space="preserve"> back - add op to give strong signal (desynchronize = can’t add up)</w:t>
      </w:r>
    </w:p>
    <w:p w14:paraId="37E36241" w14:textId="77777777" w:rsidR="00027CBD" w:rsidRDefault="00027CBD" w:rsidP="00027CBD">
      <w:pPr>
        <w:pStyle w:val="p1"/>
        <w:jc w:val="center"/>
      </w:pPr>
    </w:p>
    <w:p w14:paraId="293D3BB8" w14:textId="77777777" w:rsidR="00027CBD" w:rsidRPr="00086ED8" w:rsidRDefault="00027CBD" w:rsidP="00027CBD">
      <w:pPr>
        <w:pStyle w:val="p1"/>
        <w:jc w:val="center"/>
      </w:pPr>
    </w:p>
    <w:p w14:paraId="2D28CF19" w14:textId="77777777" w:rsidR="001019E2" w:rsidRDefault="001019E2">
      <w:pPr>
        <w:rPr>
          <w:lang w:val="en-GB"/>
        </w:rPr>
      </w:pPr>
    </w:p>
    <w:p w14:paraId="119DAFFA" w14:textId="77777777" w:rsidR="005A7082" w:rsidRPr="005A7082" w:rsidRDefault="001019E2">
      <w:pPr>
        <w:rPr>
          <w:b/>
          <w:lang w:val="en-GB"/>
        </w:rPr>
      </w:pPr>
      <w:r w:rsidRPr="005A7082">
        <w:rPr>
          <w:b/>
          <w:lang w:val="en-GB"/>
        </w:rPr>
        <w:t>Explain the principles of cognitive subtraction</w:t>
      </w:r>
    </w:p>
    <w:p w14:paraId="6974BEA4" w14:textId="77777777" w:rsidR="005A7082" w:rsidRDefault="005A7082">
      <w:pPr>
        <w:rPr>
          <w:lang w:val="en-GB"/>
        </w:rPr>
      </w:pPr>
      <w:r w:rsidRPr="005A7082">
        <w:rPr>
          <w:lang w:val="en-GB"/>
        </w:rPr>
        <w:t>De</w:t>
      </w:r>
      <w:r w:rsidR="009E7A75">
        <w:rPr>
          <w:lang w:val="en-GB"/>
        </w:rPr>
        <w:t>f: Activity in a control task is</w:t>
      </w:r>
      <w:r w:rsidRPr="005A7082">
        <w:rPr>
          <w:lang w:val="en-GB"/>
        </w:rPr>
        <w:t xml:space="preserve"> subtracted from activity in an experimental task.</w:t>
      </w:r>
    </w:p>
    <w:p w14:paraId="3EC29BF4" w14:textId="77777777" w:rsidR="00C31A52" w:rsidRDefault="00C31A52">
      <w:pPr>
        <w:rPr>
          <w:lang w:val="en-GB"/>
        </w:rPr>
      </w:pPr>
      <w:r>
        <w:rPr>
          <w:lang w:val="en-GB"/>
        </w:rPr>
        <w:t xml:space="preserve">Both event-related and block design. </w:t>
      </w:r>
    </w:p>
    <w:p w14:paraId="4AE5BB94" w14:textId="77777777" w:rsidR="005A7082" w:rsidRPr="005A7082" w:rsidRDefault="005A7082" w:rsidP="005A7082">
      <w:pPr>
        <w:pStyle w:val="ListParagraph"/>
        <w:numPr>
          <w:ilvl w:val="0"/>
          <w:numId w:val="2"/>
        </w:numPr>
        <w:rPr>
          <w:lang w:val="en-GB"/>
        </w:rPr>
      </w:pPr>
      <w:r w:rsidRPr="005A7082">
        <w:rPr>
          <w:b/>
          <w:lang w:val="en-GB"/>
        </w:rPr>
        <w:t>Example:</w:t>
      </w:r>
      <w:r w:rsidRPr="005A7082">
        <w:rPr>
          <w:lang w:val="en-GB"/>
        </w:rPr>
        <w:t xml:space="preserve"> A task involves both visual perception and low-level processing. Another task involves only low-level processing. Subtracting the data = only visual perception is left</w:t>
      </w:r>
    </w:p>
    <w:p w14:paraId="6A59F1BB" w14:textId="77777777" w:rsidR="005A7082" w:rsidRPr="00DF0ADF" w:rsidRDefault="005A7082" w:rsidP="005A7082">
      <w:pPr>
        <w:pStyle w:val="ListParagraph"/>
        <w:numPr>
          <w:ilvl w:val="0"/>
          <w:numId w:val="2"/>
        </w:numPr>
        <w:rPr>
          <w:lang w:val="en-GB"/>
        </w:rPr>
      </w:pPr>
      <w:r w:rsidRPr="005A7082">
        <w:rPr>
          <w:b/>
          <w:lang w:val="en-GB"/>
        </w:rPr>
        <w:t>Example:</w:t>
      </w:r>
      <w:r>
        <w:rPr>
          <w:lang w:val="en-GB"/>
        </w:rPr>
        <w:t xml:space="preserve"> </w:t>
      </w:r>
      <w:r w:rsidRPr="005A7082">
        <w:rPr>
          <w:lang w:val="en-GB"/>
        </w:rPr>
        <w:t>To work out which regions are involved in spoken words; the researchers compared the viewing of written words with reading a word aloud. In this task, both experimental and baseline involved visual processing of the word, and word recognition, and therefore subtracting should cancel out things</w:t>
      </w:r>
    </w:p>
    <w:p w14:paraId="179B9264" w14:textId="77777777" w:rsidR="005A7082" w:rsidRPr="005A7082" w:rsidRDefault="005A7082" w:rsidP="005A7082">
      <w:pPr>
        <w:pStyle w:val="ListParagraph"/>
        <w:numPr>
          <w:ilvl w:val="0"/>
          <w:numId w:val="2"/>
        </w:numPr>
        <w:rPr>
          <w:b/>
          <w:lang w:val="en-GB"/>
        </w:rPr>
      </w:pPr>
      <w:r w:rsidRPr="005A7082">
        <w:rPr>
          <w:b/>
          <w:lang w:val="en-GB"/>
        </w:rPr>
        <w:t>Problems:</w:t>
      </w:r>
    </w:p>
    <w:p w14:paraId="464BB8AE" w14:textId="77777777" w:rsidR="005A7082" w:rsidRPr="005A7082" w:rsidRDefault="005A7082" w:rsidP="005A7082">
      <w:pPr>
        <w:pStyle w:val="ListParagraph"/>
        <w:numPr>
          <w:ilvl w:val="1"/>
          <w:numId w:val="2"/>
        </w:numPr>
        <w:rPr>
          <w:lang w:val="en-GB"/>
        </w:rPr>
      </w:pPr>
      <w:r w:rsidRPr="005A7082">
        <w:rPr>
          <w:lang w:val="en-GB"/>
        </w:rPr>
        <w:t>Not so correct (pure insertion). But we have no other methods</w:t>
      </w:r>
    </w:p>
    <w:p w14:paraId="61F8C772" w14:textId="77777777" w:rsidR="005A7082" w:rsidRPr="005A7082" w:rsidRDefault="005A7082" w:rsidP="00321D92">
      <w:pPr>
        <w:pStyle w:val="ListParagraph"/>
        <w:numPr>
          <w:ilvl w:val="2"/>
          <w:numId w:val="2"/>
        </w:numPr>
        <w:rPr>
          <w:lang w:val="en-GB"/>
        </w:rPr>
      </w:pPr>
      <w:r w:rsidRPr="00CA24F5">
        <w:rPr>
          <w:b/>
          <w:lang w:val="en-GB"/>
        </w:rPr>
        <w:t>Pure insertion</w:t>
      </w:r>
      <w:r w:rsidRPr="005A7082">
        <w:rPr>
          <w:lang w:val="en-GB"/>
        </w:rPr>
        <w:t xml:space="preserve"> = the assumptions that adding an extra component does not affect the operation of earlier ones in the sequence.</w:t>
      </w:r>
      <w:r w:rsidR="00BC5A99">
        <w:rPr>
          <w:lang w:val="en-GB"/>
        </w:rPr>
        <w:t xml:space="preserve"> (Loops and parallel processing)</w:t>
      </w:r>
    </w:p>
    <w:p w14:paraId="20085142" w14:textId="77777777" w:rsidR="005A7082" w:rsidRDefault="005A7082" w:rsidP="00321D92">
      <w:pPr>
        <w:pStyle w:val="ListParagraph"/>
        <w:numPr>
          <w:ilvl w:val="2"/>
          <w:numId w:val="2"/>
        </w:numPr>
        <w:rPr>
          <w:lang w:val="en-GB"/>
        </w:rPr>
      </w:pPr>
      <w:r w:rsidRPr="005A7082">
        <w:rPr>
          <w:lang w:val="en-GB"/>
        </w:rPr>
        <w:t xml:space="preserve">There might be an interaction effect. The added component changes the effect of another component. </w:t>
      </w:r>
    </w:p>
    <w:p w14:paraId="7A221994" w14:textId="77777777" w:rsidR="00321D92" w:rsidRPr="005917C7" w:rsidRDefault="00321D92" w:rsidP="005917C7">
      <w:pPr>
        <w:pStyle w:val="ListParagraph"/>
        <w:numPr>
          <w:ilvl w:val="1"/>
          <w:numId w:val="2"/>
        </w:numPr>
        <w:rPr>
          <w:lang w:val="en-GB"/>
        </w:rPr>
      </w:pPr>
      <w:r w:rsidRPr="00321D92">
        <w:rPr>
          <w:lang w:val="en-GB"/>
        </w:rPr>
        <w:lastRenderedPageBreak/>
        <w:t>The subtraction method fMRI misses a lot of brain information that is important</w:t>
      </w:r>
      <w:r w:rsidR="005772E8">
        <w:rPr>
          <w:lang w:val="en-GB"/>
        </w:rPr>
        <w:t xml:space="preserve"> to the cognitive processes.</w:t>
      </w:r>
      <w:r w:rsidRPr="00321D92">
        <w:rPr>
          <w:lang w:val="en-GB"/>
        </w:rPr>
        <w:t xml:space="preserve"> Subtraction fMRI only shows the differences between the task activation and the control activation, but many of the brain areas activated in the control are obviously important for the task as well.</w:t>
      </w:r>
    </w:p>
    <w:p w14:paraId="093C4359" w14:textId="77777777" w:rsidR="005A7082" w:rsidRDefault="005A7082">
      <w:pPr>
        <w:rPr>
          <w:lang w:val="en-GB"/>
        </w:rPr>
      </w:pPr>
    </w:p>
    <w:p w14:paraId="67F0551E" w14:textId="77777777" w:rsidR="007C46D1" w:rsidRPr="00E86A5A" w:rsidRDefault="007C46D1">
      <w:pPr>
        <w:rPr>
          <w:b/>
          <w:lang w:val="en-GB"/>
        </w:rPr>
      </w:pPr>
      <w:r w:rsidRPr="00E86A5A">
        <w:rPr>
          <w:b/>
          <w:lang w:val="en-GB"/>
        </w:rPr>
        <w:t>Assumptions:</w:t>
      </w:r>
    </w:p>
    <w:p w14:paraId="09FE4B0D" w14:textId="77777777" w:rsidR="005772E8" w:rsidRDefault="00FE3DC1" w:rsidP="00FE3DC1">
      <w:pPr>
        <w:pStyle w:val="ListParagraph"/>
        <w:numPr>
          <w:ilvl w:val="0"/>
          <w:numId w:val="2"/>
        </w:numPr>
        <w:rPr>
          <w:lang w:val="en-GB"/>
        </w:rPr>
      </w:pPr>
      <w:r w:rsidRPr="00FE3DC1">
        <w:rPr>
          <w:lang w:val="en-GB"/>
        </w:rPr>
        <w:t xml:space="preserve">fMRI = </w:t>
      </w:r>
    </w:p>
    <w:p w14:paraId="7B91DB74" w14:textId="77777777" w:rsidR="00FE3DC1" w:rsidRPr="00FE3DC1" w:rsidRDefault="00FE3DC1" w:rsidP="005772E8">
      <w:pPr>
        <w:pStyle w:val="ListParagraph"/>
        <w:numPr>
          <w:ilvl w:val="1"/>
          <w:numId w:val="2"/>
        </w:numPr>
        <w:rPr>
          <w:lang w:val="en-GB"/>
        </w:rPr>
      </w:pPr>
      <w:r w:rsidRPr="00FE3DC1">
        <w:rPr>
          <w:lang w:val="en-GB"/>
        </w:rPr>
        <w:t>changes in blood flow is related to brain activity. When an area of the brain is in use, blood flow to that region also increases</w:t>
      </w:r>
      <w:r w:rsidR="00854922">
        <w:rPr>
          <w:lang w:val="en-GB"/>
        </w:rPr>
        <w:t xml:space="preserve">. </w:t>
      </w:r>
    </w:p>
    <w:p w14:paraId="259CF803" w14:textId="77777777" w:rsidR="007C46D1" w:rsidRDefault="00152DB3" w:rsidP="005772E8">
      <w:pPr>
        <w:pStyle w:val="ListParagraph"/>
        <w:numPr>
          <w:ilvl w:val="1"/>
          <w:numId w:val="2"/>
        </w:numPr>
        <w:rPr>
          <w:lang w:val="en-GB"/>
        </w:rPr>
      </w:pPr>
      <w:r>
        <w:rPr>
          <w:lang w:val="en-GB"/>
        </w:rPr>
        <w:t xml:space="preserve">Cognitive subtraction - </w:t>
      </w:r>
      <w:r w:rsidR="007C46D1" w:rsidRPr="005772E8">
        <w:rPr>
          <w:b/>
          <w:lang w:val="en-GB"/>
        </w:rPr>
        <w:t>Pure assertion</w:t>
      </w:r>
      <w:r w:rsidR="007C46D1">
        <w:rPr>
          <w:lang w:val="en-GB"/>
        </w:rPr>
        <w:t xml:space="preserve"> </w:t>
      </w:r>
    </w:p>
    <w:p w14:paraId="11E36322" w14:textId="77777777" w:rsidR="005772E8" w:rsidRDefault="005772E8" w:rsidP="005772E8">
      <w:pPr>
        <w:pStyle w:val="ListParagraph"/>
        <w:numPr>
          <w:ilvl w:val="1"/>
          <w:numId w:val="2"/>
        </w:numPr>
        <w:rPr>
          <w:lang w:val="en-GB"/>
        </w:rPr>
      </w:pPr>
      <w:r w:rsidRPr="005772E8">
        <w:rPr>
          <w:b/>
          <w:lang w:val="en-GB"/>
        </w:rPr>
        <w:t>Localisation of function</w:t>
      </w:r>
      <w:r>
        <w:rPr>
          <w:lang w:val="en-GB"/>
        </w:rPr>
        <w:t xml:space="preserve"> </w:t>
      </w:r>
      <w:r w:rsidRPr="005772E8">
        <w:rPr>
          <w:lang w:val="en-GB"/>
        </w:rPr>
        <w:t>- many cognitive functions can be localized to specific brain regions (not holistically)</w:t>
      </w:r>
      <w:r w:rsidRPr="00DF0ADF">
        <w:rPr>
          <w:lang w:val="en-GB"/>
        </w:rPr>
        <w:t xml:space="preserve"> </w:t>
      </w:r>
    </w:p>
    <w:p w14:paraId="5B5ED33C" w14:textId="77777777" w:rsidR="00BB2F38" w:rsidRPr="00BB2F38" w:rsidRDefault="00BB2F38" w:rsidP="00BB2F38">
      <w:pPr>
        <w:pStyle w:val="ListParagraph"/>
        <w:numPr>
          <w:ilvl w:val="2"/>
          <w:numId w:val="2"/>
        </w:numPr>
        <w:rPr>
          <w:lang w:val="en-GB"/>
        </w:rPr>
      </w:pPr>
      <w:r w:rsidRPr="00BB2F38">
        <w:rPr>
          <w:lang w:val="en-GB"/>
        </w:rPr>
        <w:t xml:space="preserve">“Some philosophers entirely reject any notion of localization of function and thus believe fMRI studies to be profoundly </w:t>
      </w:r>
      <w:proofErr w:type="gramStart"/>
      <w:r w:rsidRPr="00BB2F38">
        <w:rPr>
          <w:lang w:val="en-GB"/>
        </w:rPr>
        <w:t>misguided.[</w:t>
      </w:r>
      <w:proofErr w:type="gramEnd"/>
      <w:r w:rsidRPr="00BB2F38">
        <w:rPr>
          <w:lang w:val="en-GB"/>
        </w:rPr>
        <w:t xml:space="preserve">15] These philosophers maintain that brain processing acts holistically, that large sections of the brain are involved in processing most cognitive tasks (see holism in neurology and the modularity section below). One way to understand their objection to the idea of localization of function is the radio repair man thought </w:t>
      </w:r>
      <w:proofErr w:type="gramStart"/>
      <w:r w:rsidRPr="00BB2F38">
        <w:rPr>
          <w:lang w:val="en-GB"/>
        </w:rPr>
        <w:t>experiment.[</w:t>
      </w:r>
      <w:proofErr w:type="gramEnd"/>
      <w:r w:rsidRPr="00BB2F38">
        <w:rPr>
          <w:lang w:val="en-GB"/>
        </w:rPr>
        <w:t>16] In this thought experiment, a radio repair man opens up a radio and rips out a tube. The radio begins whistling loudly and the radio repair man declares that he must have ripped out the anti-whistling tube. There is not really any anti-whistling tube in the radio and it is obvious that the radio repair man has confounded function with effect”</w:t>
      </w:r>
    </w:p>
    <w:p w14:paraId="5FDA945D" w14:textId="77777777" w:rsidR="009E4E49" w:rsidRDefault="009E4E49" w:rsidP="00EB59E4">
      <w:pPr>
        <w:pStyle w:val="ListParagraph"/>
        <w:numPr>
          <w:ilvl w:val="1"/>
          <w:numId w:val="3"/>
        </w:numPr>
        <w:rPr>
          <w:lang w:val="en-GB"/>
        </w:rPr>
      </w:pPr>
      <w:r w:rsidRPr="009E4E49">
        <w:rPr>
          <w:b/>
          <w:lang w:val="en-GB"/>
        </w:rPr>
        <w:t xml:space="preserve">Reverse inference </w:t>
      </w:r>
      <w:r>
        <w:rPr>
          <w:b/>
          <w:lang w:val="en-GB"/>
        </w:rPr>
        <w:t xml:space="preserve">- </w:t>
      </w:r>
      <w:r w:rsidR="00EB59E4">
        <w:rPr>
          <w:lang w:val="en-GB"/>
        </w:rPr>
        <w:t xml:space="preserve">The issue of building on other’s theories (without testing them ourselves) </w:t>
      </w:r>
    </w:p>
    <w:p w14:paraId="5F7A9F61" w14:textId="77777777" w:rsidR="00D727B3" w:rsidRPr="00D727B3" w:rsidRDefault="00D727B3" w:rsidP="00D727B3">
      <w:pPr>
        <w:pStyle w:val="ListParagraph"/>
        <w:numPr>
          <w:ilvl w:val="2"/>
          <w:numId w:val="3"/>
        </w:numPr>
        <w:rPr>
          <w:lang w:val="en-GB"/>
        </w:rPr>
      </w:pPr>
      <w:r w:rsidRPr="00D727B3">
        <w:rPr>
          <w:lang w:val="en-GB"/>
        </w:rPr>
        <w:t>would be the question of what cognitive process/</w:t>
      </w:r>
      <w:proofErr w:type="spellStart"/>
      <w:r w:rsidRPr="00D727B3">
        <w:rPr>
          <w:lang w:val="en-GB"/>
        </w:rPr>
        <w:t>behavior</w:t>
      </w:r>
      <w:proofErr w:type="spellEnd"/>
      <w:r w:rsidRPr="00D727B3">
        <w:rPr>
          <w:lang w:val="en-GB"/>
        </w:rPr>
        <w:t xml:space="preserve"> etc. is occurring given the brain activity. Basically, reasoning backwards from brain activity. </w:t>
      </w:r>
    </w:p>
    <w:p w14:paraId="7E414625" w14:textId="77777777" w:rsidR="00093737" w:rsidRDefault="00093737" w:rsidP="00093737">
      <w:pPr>
        <w:pStyle w:val="ListParagraph"/>
        <w:numPr>
          <w:ilvl w:val="2"/>
          <w:numId w:val="3"/>
        </w:numPr>
        <w:rPr>
          <w:lang w:val="en-GB"/>
        </w:rPr>
      </w:pPr>
      <w:r w:rsidRPr="00093737">
        <w:rPr>
          <w:lang w:val="en-GB"/>
        </w:rPr>
        <w:t>“A spectacular recent example of the misuse of reverse inference is that of </w:t>
      </w:r>
      <w:hyperlink r:id="rId23" w:history="1">
        <w:r w:rsidRPr="00093737">
          <w:rPr>
            <w:rStyle w:val="Hyperlink"/>
            <w:lang w:val="en-GB"/>
          </w:rPr>
          <w:t>James Fallon</w:t>
        </w:r>
      </w:hyperlink>
      <w:r w:rsidRPr="00093737">
        <w:rPr>
          <w:lang w:val="en-GB"/>
        </w:rPr>
        <w:t>, who used a brain scan to diagnose himself as a </w:t>
      </w:r>
      <w:hyperlink r:id="rId24" w:history="1">
        <w:r w:rsidRPr="00093737">
          <w:rPr>
            <w:rStyle w:val="Hyperlink"/>
            <w:lang w:val="en-GB"/>
          </w:rPr>
          <w:t>psychopath</w:t>
        </w:r>
      </w:hyperlink>
      <w:r w:rsidRPr="00093737">
        <w:rPr>
          <w:lang w:val="en-GB"/>
        </w:rPr>
        <w:t>.  Fallon noticed that a scan of his own brain, taken during a study on dementia, had abnormally low activity in some frontal lobe areas.  Other research has implicated these areas in empathy and moral reasoning, which are allegedly abnormal in psychopathic individuals, leading Fallon to conclude that he too was a psychopath.  Nonetheless, research on dementia does not typically use empathy tasks, so it is unlikely that the reduced activity in Fallon’s frontal lobes reflected pathological empathic ability.  Fallon made a reverse inference – and a silly one at that.”</w:t>
      </w:r>
    </w:p>
    <w:p w14:paraId="292CE796" w14:textId="77777777" w:rsidR="00910238" w:rsidRDefault="00910238" w:rsidP="00910238">
      <w:pPr>
        <w:pStyle w:val="ListParagraph"/>
        <w:numPr>
          <w:ilvl w:val="2"/>
          <w:numId w:val="3"/>
        </w:numPr>
        <w:rPr>
          <w:lang w:val="en-GB"/>
        </w:rPr>
      </w:pPr>
      <w:r w:rsidRPr="00910238">
        <w:rPr>
          <w:lang w:val="en-GB"/>
        </w:rPr>
        <w:t>CORRELATION DOES NOT IMPLY CAUSATION</w:t>
      </w:r>
    </w:p>
    <w:p w14:paraId="3ABD3FEE" w14:textId="77777777" w:rsidR="00910238" w:rsidRDefault="00910238" w:rsidP="00910238">
      <w:pPr>
        <w:pStyle w:val="ListParagraph"/>
        <w:numPr>
          <w:ilvl w:val="3"/>
          <w:numId w:val="3"/>
        </w:numPr>
        <w:rPr>
          <w:lang w:val="en-GB"/>
        </w:rPr>
      </w:pPr>
      <w:hyperlink r:id="rId25" w:history="1">
        <w:r w:rsidRPr="00910238">
          <w:rPr>
            <w:rStyle w:val="Hyperlink"/>
            <w:b/>
            <w:bCs/>
            <w:lang w:val="en-GB"/>
          </w:rPr>
          <w:t>"Dogs understand both words and intonation of human speech."</w:t>
        </w:r>
      </w:hyperlink>
      <w:r w:rsidRPr="00910238">
        <w:rPr>
          <w:lang w:val="en-GB"/>
        </w:rPr>
        <w:t> The story was based off a </w:t>
      </w:r>
      <w:r w:rsidRPr="00910238">
        <w:rPr>
          <w:i/>
          <w:iCs/>
          <w:lang w:val="en-GB"/>
        </w:rPr>
        <w:t>Science</w:t>
      </w:r>
      <w:r w:rsidRPr="00910238">
        <w:rPr>
          <w:lang w:val="en-GB"/>
        </w:rPr>
        <w:t> </w:t>
      </w:r>
      <w:hyperlink r:id="rId26" w:history="1">
        <w:r w:rsidRPr="00910238">
          <w:rPr>
            <w:rStyle w:val="Hyperlink"/>
            <w:b/>
            <w:bCs/>
            <w:lang w:val="en-GB"/>
          </w:rPr>
          <w:t>paper</w:t>
        </w:r>
      </w:hyperlink>
      <w:r w:rsidRPr="00910238">
        <w:rPr>
          <w:lang w:val="en-GB"/>
        </w:rPr>
        <w:t> that found words of praise raised activation in the left hemisphere of dogs’ brains while being scanned in an fMRI. That result was interpreted in many articles to mean the dogs understood the</w:t>
      </w:r>
      <w:bookmarkStart w:id="0" w:name="_GoBack"/>
      <w:bookmarkEnd w:id="0"/>
      <w:r w:rsidRPr="00910238">
        <w:rPr>
          <w:lang w:val="en-GB"/>
        </w:rPr>
        <w:t xml:space="preserve"> words, because in humans, </w:t>
      </w:r>
      <w:r w:rsidRPr="00910238">
        <w:rPr>
          <w:lang w:val="en-GB"/>
        </w:rPr>
        <w:lastRenderedPageBreak/>
        <w:t>we respond to words we understand with a similar pattern of activation.</w:t>
      </w:r>
    </w:p>
    <w:p w14:paraId="094A7085" w14:textId="77777777" w:rsidR="00A60687" w:rsidRPr="00910238" w:rsidRDefault="00A60687" w:rsidP="00A60687">
      <w:pPr>
        <w:pStyle w:val="ListParagraph"/>
        <w:numPr>
          <w:ilvl w:val="2"/>
          <w:numId w:val="3"/>
        </w:numPr>
        <w:rPr>
          <w:lang w:val="en-GB"/>
        </w:rPr>
      </w:pPr>
      <w:r>
        <w:rPr>
          <w:lang w:val="en-GB"/>
        </w:rPr>
        <w:t>We work in models, and they are only “best guesses”</w:t>
      </w:r>
    </w:p>
    <w:p w14:paraId="07CB56BE" w14:textId="77777777" w:rsidR="007C46D1" w:rsidRDefault="007C46D1" w:rsidP="007C46D1">
      <w:pPr>
        <w:pStyle w:val="ListParagraph"/>
        <w:numPr>
          <w:ilvl w:val="0"/>
          <w:numId w:val="2"/>
        </w:numPr>
        <w:rPr>
          <w:lang w:val="en-GB"/>
        </w:rPr>
      </w:pPr>
      <w:r>
        <w:rPr>
          <w:lang w:val="en-GB"/>
        </w:rPr>
        <w:t>Behavioural data (models bui</w:t>
      </w:r>
      <w:r w:rsidR="00EB59E4">
        <w:rPr>
          <w:lang w:val="en-GB"/>
        </w:rPr>
        <w:t>ld</w:t>
      </w:r>
      <w:r>
        <w:rPr>
          <w:lang w:val="en-GB"/>
        </w:rPr>
        <w:t xml:space="preserve"> on assumptions) </w:t>
      </w:r>
    </w:p>
    <w:p w14:paraId="1ECB61E3" w14:textId="77777777" w:rsidR="001A740D" w:rsidRDefault="001A740D" w:rsidP="001A740D">
      <w:pPr>
        <w:rPr>
          <w:lang w:val="en-GB"/>
        </w:rPr>
      </w:pPr>
    </w:p>
    <w:p w14:paraId="7B76F10A" w14:textId="77777777" w:rsidR="001A740D" w:rsidRPr="001A740D" w:rsidRDefault="001A740D" w:rsidP="001A740D">
      <w:pPr>
        <w:rPr>
          <w:b/>
          <w:lang w:val="en-GB"/>
        </w:rPr>
      </w:pPr>
      <w:r w:rsidRPr="001A740D">
        <w:rPr>
          <w:b/>
          <w:lang w:val="en-GB"/>
        </w:rPr>
        <w:t xml:space="preserve">Why </w:t>
      </w:r>
      <w:r w:rsidR="008350A6">
        <w:rPr>
          <w:b/>
          <w:lang w:val="en-GB"/>
        </w:rPr>
        <w:t>do we need behavioural data?</w:t>
      </w:r>
      <w:r w:rsidRPr="001A740D">
        <w:rPr>
          <w:b/>
          <w:lang w:val="en-GB"/>
        </w:rPr>
        <w:t xml:space="preserve"> </w:t>
      </w:r>
    </w:p>
    <w:p w14:paraId="1D0A19F3" w14:textId="77777777" w:rsidR="001A740D" w:rsidRDefault="0014767E" w:rsidP="001A740D">
      <w:pPr>
        <w:pStyle w:val="ListParagraph"/>
        <w:numPr>
          <w:ilvl w:val="0"/>
          <w:numId w:val="2"/>
        </w:numPr>
        <w:rPr>
          <w:lang w:val="en-GB"/>
        </w:rPr>
      </w:pPr>
      <w:r>
        <w:rPr>
          <w:lang w:val="en-GB"/>
        </w:rPr>
        <w:t xml:space="preserve">RT = the time course of the </w:t>
      </w:r>
      <w:r w:rsidR="00D41FF3">
        <w:rPr>
          <w:lang w:val="en-GB"/>
        </w:rPr>
        <w:t xml:space="preserve">experiment </w:t>
      </w:r>
    </w:p>
    <w:p w14:paraId="279248EF" w14:textId="77777777" w:rsidR="000C659C" w:rsidRDefault="000C659C" w:rsidP="001A740D">
      <w:pPr>
        <w:pStyle w:val="ListParagraph"/>
        <w:numPr>
          <w:ilvl w:val="0"/>
          <w:numId w:val="2"/>
        </w:numPr>
        <w:rPr>
          <w:lang w:val="en-GB"/>
        </w:rPr>
      </w:pPr>
      <w:r>
        <w:rPr>
          <w:lang w:val="en-GB"/>
        </w:rPr>
        <w:t>Button presses – ensure the attention and focus of the participant</w:t>
      </w:r>
    </w:p>
    <w:p w14:paraId="3204C181" w14:textId="77777777" w:rsidR="00BB2F38" w:rsidRDefault="00BB2F38" w:rsidP="00BB2F38">
      <w:pPr>
        <w:pStyle w:val="ListParagraph"/>
        <w:numPr>
          <w:ilvl w:val="1"/>
          <w:numId w:val="2"/>
        </w:numPr>
        <w:rPr>
          <w:lang w:val="en-GB"/>
        </w:rPr>
      </w:pPr>
      <w:r>
        <w:rPr>
          <w:lang w:val="en-GB"/>
        </w:rPr>
        <w:t>If not, they might be planning their weekend instead of attending</w:t>
      </w:r>
    </w:p>
    <w:p w14:paraId="7B80530B" w14:textId="77777777" w:rsidR="009E7A75" w:rsidRDefault="009E7A75" w:rsidP="000D3DD1">
      <w:pPr>
        <w:pStyle w:val="ListParagraph"/>
        <w:numPr>
          <w:ilvl w:val="0"/>
          <w:numId w:val="2"/>
        </w:numPr>
        <w:rPr>
          <w:lang w:val="en-GB"/>
        </w:rPr>
      </w:pPr>
      <w:r>
        <w:rPr>
          <w:lang w:val="en-GB"/>
        </w:rPr>
        <w:t xml:space="preserve">RT can back up theories/hypotheses  </w:t>
      </w:r>
    </w:p>
    <w:p w14:paraId="04FEBD64" w14:textId="77777777" w:rsidR="0005224E" w:rsidRPr="0005224E" w:rsidRDefault="0005224E" w:rsidP="0005224E">
      <w:pPr>
        <w:pStyle w:val="ListParagraph"/>
        <w:numPr>
          <w:ilvl w:val="0"/>
          <w:numId w:val="2"/>
        </w:numPr>
        <w:rPr>
          <w:lang w:val="en-GB"/>
        </w:rPr>
      </w:pPr>
      <w:r w:rsidRPr="0005224E">
        <w:rPr>
          <w:b/>
          <w:i/>
          <w:lang w:val="en-GB"/>
        </w:rPr>
        <w:t>Mental chronometry</w:t>
      </w:r>
      <w:r w:rsidRPr="0005224E">
        <w:rPr>
          <w:lang w:val="en-GB"/>
        </w:rPr>
        <w:t xml:space="preserve"> is studied using measurements of reaction time (RT), which is the elapsed time between the presentation of a sensory stimulus and the subsequent </w:t>
      </w:r>
      <w:proofErr w:type="spellStart"/>
      <w:r w:rsidRPr="0005224E">
        <w:rPr>
          <w:lang w:val="en-GB"/>
        </w:rPr>
        <w:t>behavioral</w:t>
      </w:r>
      <w:proofErr w:type="spellEnd"/>
      <w:r w:rsidRPr="0005224E">
        <w:rPr>
          <w:lang w:val="en-GB"/>
        </w:rPr>
        <w:t xml:space="preserve"> response. In psychometric </w:t>
      </w:r>
      <w:proofErr w:type="gramStart"/>
      <w:r w:rsidRPr="0005224E">
        <w:rPr>
          <w:lang w:val="en-GB"/>
        </w:rPr>
        <w:t>psychology</w:t>
      </w:r>
      <w:proofErr w:type="gramEnd"/>
      <w:r w:rsidRPr="0005224E">
        <w:rPr>
          <w:lang w:val="en-GB"/>
        </w:rPr>
        <w:t xml:space="preserve"> it is considered to be an index of processing speed.</w:t>
      </w:r>
      <w:hyperlink r:id="rId27" w:anchor="cite_note-Jensen-1" w:history="1">
        <w:r w:rsidRPr="0005224E">
          <w:rPr>
            <w:rStyle w:val="Hyperlink"/>
            <w:vertAlign w:val="superscript"/>
            <w:lang w:val="en-GB"/>
          </w:rPr>
          <w:t>[1]</w:t>
        </w:r>
      </w:hyperlink>
      <w:r w:rsidRPr="0005224E">
        <w:rPr>
          <w:lang w:val="en-GB"/>
        </w:rPr>
        <w:t xml:space="preserve"> That is, it indicates how fast the individual can execute the mental operations needed by the task at hand. In turn, speed of processing is considered an index of processing efficiency. The </w:t>
      </w:r>
      <w:proofErr w:type="spellStart"/>
      <w:r w:rsidRPr="0005224E">
        <w:rPr>
          <w:lang w:val="en-GB"/>
        </w:rPr>
        <w:t>behavioral</w:t>
      </w:r>
      <w:proofErr w:type="spellEnd"/>
      <w:r w:rsidRPr="0005224E">
        <w:rPr>
          <w:lang w:val="en-GB"/>
        </w:rPr>
        <w:t xml:space="preserve"> response is typically a button press but can also be an eye movement, a vocal response, or some other observable </w:t>
      </w:r>
      <w:proofErr w:type="spellStart"/>
      <w:r w:rsidRPr="0005224E">
        <w:rPr>
          <w:lang w:val="en-GB"/>
        </w:rPr>
        <w:t>behavior</w:t>
      </w:r>
      <w:proofErr w:type="spellEnd"/>
      <w:r w:rsidRPr="0005224E">
        <w:rPr>
          <w:lang w:val="en-GB"/>
        </w:rPr>
        <w:t xml:space="preserve">. RT is constrained not only by the speed of signal transmission in white matter, but also by the properties of synaptic and neural processing in cortical </w:t>
      </w:r>
      <w:proofErr w:type="spellStart"/>
      <w:r w:rsidRPr="0005224E">
        <w:rPr>
          <w:lang w:val="en-GB"/>
        </w:rPr>
        <w:t>gray</w:t>
      </w:r>
      <w:proofErr w:type="spellEnd"/>
      <w:r w:rsidRPr="0005224E">
        <w:rPr>
          <w:lang w:val="en-GB"/>
        </w:rPr>
        <w:t xml:space="preserve"> matter.</w:t>
      </w:r>
      <w:hyperlink r:id="rId28" w:anchor="cite_note-2" w:history="1">
        <w:r w:rsidRPr="0005224E">
          <w:rPr>
            <w:rStyle w:val="Hyperlink"/>
            <w:vertAlign w:val="superscript"/>
            <w:lang w:val="en-GB"/>
          </w:rPr>
          <w:t>[2]</w:t>
        </w:r>
      </w:hyperlink>
      <w:r w:rsidRPr="0005224E">
        <w:rPr>
          <w:lang w:val="en-GB"/>
        </w:rPr>
        <w:t> Its utility as a dependent variable for drawing conclusions about information processing is constrained by the experimental design, measurement technology, and mathematical theorizing of the enterprise.</w:t>
      </w:r>
    </w:p>
    <w:p w14:paraId="3BB46A7D" w14:textId="77777777" w:rsidR="0005224E" w:rsidRPr="000D3DD1" w:rsidRDefault="0005224E" w:rsidP="000D3DD1">
      <w:pPr>
        <w:pStyle w:val="ListParagraph"/>
        <w:numPr>
          <w:ilvl w:val="0"/>
          <w:numId w:val="2"/>
        </w:numPr>
        <w:rPr>
          <w:lang w:val="en-GB"/>
        </w:rPr>
      </w:pPr>
    </w:p>
    <w:sectPr w:rsidR="0005224E" w:rsidRPr="000D3DD1" w:rsidSect="00C42F4C">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537B555F"/>
    <w:multiLevelType w:val="hybridMultilevel"/>
    <w:tmpl w:val="BDD4DF24"/>
    <w:lvl w:ilvl="0" w:tplc="7FCC3668">
      <w:start w:val="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7E636803"/>
    <w:multiLevelType w:val="hybridMultilevel"/>
    <w:tmpl w:val="41BA0B00"/>
    <w:lvl w:ilvl="0" w:tplc="F7064E18">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7ED045D8"/>
    <w:multiLevelType w:val="hybridMultilevel"/>
    <w:tmpl w:val="E834A16E"/>
    <w:lvl w:ilvl="0" w:tplc="FF1426B8">
      <w:start w:val="1"/>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AE9"/>
    <w:rsid w:val="00007D72"/>
    <w:rsid w:val="00027CBD"/>
    <w:rsid w:val="0005224E"/>
    <w:rsid w:val="00086ED8"/>
    <w:rsid w:val="00093737"/>
    <w:rsid w:val="000A351D"/>
    <w:rsid w:val="000C659C"/>
    <w:rsid w:val="000D3DD1"/>
    <w:rsid w:val="001019E2"/>
    <w:rsid w:val="00112141"/>
    <w:rsid w:val="001368E9"/>
    <w:rsid w:val="0014767E"/>
    <w:rsid w:val="00152DB3"/>
    <w:rsid w:val="001A740D"/>
    <w:rsid w:val="001D02F3"/>
    <w:rsid w:val="001E78CF"/>
    <w:rsid w:val="002428BB"/>
    <w:rsid w:val="0029557C"/>
    <w:rsid w:val="00321D92"/>
    <w:rsid w:val="00453E63"/>
    <w:rsid w:val="004B2885"/>
    <w:rsid w:val="005772E8"/>
    <w:rsid w:val="005917C7"/>
    <w:rsid w:val="005A7082"/>
    <w:rsid w:val="00772A27"/>
    <w:rsid w:val="007C46D1"/>
    <w:rsid w:val="008350A6"/>
    <w:rsid w:val="00854922"/>
    <w:rsid w:val="0086241E"/>
    <w:rsid w:val="00910238"/>
    <w:rsid w:val="00985AE9"/>
    <w:rsid w:val="009E4E49"/>
    <w:rsid w:val="009E7A75"/>
    <w:rsid w:val="00A60128"/>
    <w:rsid w:val="00A60687"/>
    <w:rsid w:val="00B216B8"/>
    <w:rsid w:val="00BB2F38"/>
    <w:rsid w:val="00BC5A99"/>
    <w:rsid w:val="00BF3E6F"/>
    <w:rsid w:val="00C31A52"/>
    <w:rsid w:val="00C42F4C"/>
    <w:rsid w:val="00CA24F5"/>
    <w:rsid w:val="00D41FF3"/>
    <w:rsid w:val="00D727B3"/>
    <w:rsid w:val="00DD40AF"/>
    <w:rsid w:val="00DF0ADF"/>
    <w:rsid w:val="00E86A5A"/>
    <w:rsid w:val="00EB59E4"/>
    <w:rsid w:val="00EB6899"/>
    <w:rsid w:val="00F11600"/>
    <w:rsid w:val="00F23B64"/>
    <w:rsid w:val="00FE3DC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425BB763"/>
  <w15:chartTrackingRefBased/>
  <w15:docId w15:val="{F62BD322-2C03-014A-AF53-23150A84F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AE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AE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557C"/>
    <w:pPr>
      <w:ind w:left="720"/>
      <w:contextualSpacing/>
    </w:pPr>
  </w:style>
  <w:style w:type="character" w:styleId="Hyperlink">
    <w:name w:val="Hyperlink"/>
    <w:basedOn w:val="DefaultParagraphFont"/>
    <w:uiPriority w:val="99"/>
    <w:unhideWhenUsed/>
    <w:rsid w:val="000A351D"/>
    <w:rPr>
      <w:color w:val="0563C1" w:themeColor="hyperlink"/>
      <w:u w:val="single"/>
    </w:rPr>
  </w:style>
  <w:style w:type="character" w:customStyle="1" w:styleId="UnresolvedMention">
    <w:name w:val="Unresolved Mention"/>
    <w:basedOn w:val="DefaultParagraphFont"/>
    <w:uiPriority w:val="99"/>
    <w:semiHidden/>
    <w:unhideWhenUsed/>
    <w:rsid w:val="000A351D"/>
    <w:rPr>
      <w:color w:val="605E5C"/>
      <w:shd w:val="clear" w:color="auto" w:fill="E1DFDD"/>
    </w:rPr>
  </w:style>
  <w:style w:type="paragraph" w:customStyle="1" w:styleId="p1">
    <w:name w:val="p1"/>
    <w:basedOn w:val="Normal"/>
    <w:rsid w:val="00910238"/>
    <w:rPr>
      <w:rFonts w:ascii="Helvetica Neue" w:hAnsi="Helvetica Neue" w:cs="Times New Roman"/>
      <w:color w:val="454545"/>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57704">
      <w:bodyDiv w:val="1"/>
      <w:marLeft w:val="0"/>
      <w:marRight w:val="0"/>
      <w:marTop w:val="0"/>
      <w:marBottom w:val="0"/>
      <w:divBdr>
        <w:top w:val="none" w:sz="0" w:space="0" w:color="auto"/>
        <w:left w:val="none" w:sz="0" w:space="0" w:color="auto"/>
        <w:bottom w:val="none" w:sz="0" w:space="0" w:color="auto"/>
        <w:right w:val="none" w:sz="0" w:space="0" w:color="auto"/>
      </w:divBdr>
      <w:divsChild>
        <w:div w:id="1692991511">
          <w:marLeft w:val="0"/>
          <w:marRight w:val="0"/>
          <w:marTop w:val="0"/>
          <w:marBottom w:val="0"/>
          <w:divBdr>
            <w:top w:val="none" w:sz="0" w:space="0" w:color="auto"/>
            <w:left w:val="none" w:sz="0" w:space="0" w:color="auto"/>
            <w:bottom w:val="none" w:sz="0" w:space="0" w:color="auto"/>
            <w:right w:val="none" w:sz="0" w:space="0" w:color="auto"/>
          </w:divBdr>
          <w:divsChild>
            <w:div w:id="81727421">
              <w:marLeft w:val="0"/>
              <w:marRight w:val="0"/>
              <w:marTop w:val="0"/>
              <w:marBottom w:val="0"/>
              <w:divBdr>
                <w:top w:val="none" w:sz="0" w:space="0" w:color="auto"/>
                <w:left w:val="none" w:sz="0" w:space="0" w:color="auto"/>
                <w:bottom w:val="none" w:sz="0" w:space="0" w:color="auto"/>
                <w:right w:val="none" w:sz="0" w:space="0" w:color="auto"/>
              </w:divBdr>
              <w:divsChild>
                <w:div w:id="192402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3153">
      <w:bodyDiv w:val="1"/>
      <w:marLeft w:val="0"/>
      <w:marRight w:val="0"/>
      <w:marTop w:val="0"/>
      <w:marBottom w:val="0"/>
      <w:divBdr>
        <w:top w:val="none" w:sz="0" w:space="0" w:color="auto"/>
        <w:left w:val="none" w:sz="0" w:space="0" w:color="auto"/>
        <w:bottom w:val="none" w:sz="0" w:space="0" w:color="auto"/>
        <w:right w:val="none" w:sz="0" w:space="0" w:color="auto"/>
      </w:divBdr>
    </w:div>
    <w:div w:id="121534951">
      <w:bodyDiv w:val="1"/>
      <w:marLeft w:val="0"/>
      <w:marRight w:val="0"/>
      <w:marTop w:val="0"/>
      <w:marBottom w:val="0"/>
      <w:divBdr>
        <w:top w:val="none" w:sz="0" w:space="0" w:color="auto"/>
        <w:left w:val="none" w:sz="0" w:space="0" w:color="auto"/>
        <w:bottom w:val="none" w:sz="0" w:space="0" w:color="auto"/>
        <w:right w:val="none" w:sz="0" w:space="0" w:color="auto"/>
      </w:divBdr>
    </w:div>
    <w:div w:id="163475799">
      <w:bodyDiv w:val="1"/>
      <w:marLeft w:val="0"/>
      <w:marRight w:val="0"/>
      <w:marTop w:val="0"/>
      <w:marBottom w:val="0"/>
      <w:divBdr>
        <w:top w:val="none" w:sz="0" w:space="0" w:color="auto"/>
        <w:left w:val="none" w:sz="0" w:space="0" w:color="auto"/>
        <w:bottom w:val="none" w:sz="0" w:space="0" w:color="auto"/>
        <w:right w:val="none" w:sz="0" w:space="0" w:color="auto"/>
      </w:divBdr>
    </w:div>
    <w:div w:id="187332235">
      <w:bodyDiv w:val="1"/>
      <w:marLeft w:val="0"/>
      <w:marRight w:val="0"/>
      <w:marTop w:val="0"/>
      <w:marBottom w:val="0"/>
      <w:divBdr>
        <w:top w:val="none" w:sz="0" w:space="0" w:color="auto"/>
        <w:left w:val="none" w:sz="0" w:space="0" w:color="auto"/>
        <w:bottom w:val="none" w:sz="0" w:space="0" w:color="auto"/>
        <w:right w:val="none" w:sz="0" w:space="0" w:color="auto"/>
      </w:divBdr>
    </w:div>
    <w:div w:id="236939763">
      <w:bodyDiv w:val="1"/>
      <w:marLeft w:val="0"/>
      <w:marRight w:val="0"/>
      <w:marTop w:val="0"/>
      <w:marBottom w:val="0"/>
      <w:divBdr>
        <w:top w:val="none" w:sz="0" w:space="0" w:color="auto"/>
        <w:left w:val="none" w:sz="0" w:space="0" w:color="auto"/>
        <w:bottom w:val="none" w:sz="0" w:space="0" w:color="auto"/>
        <w:right w:val="none" w:sz="0" w:space="0" w:color="auto"/>
      </w:divBdr>
    </w:div>
    <w:div w:id="251547474">
      <w:bodyDiv w:val="1"/>
      <w:marLeft w:val="0"/>
      <w:marRight w:val="0"/>
      <w:marTop w:val="0"/>
      <w:marBottom w:val="0"/>
      <w:divBdr>
        <w:top w:val="none" w:sz="0" w:space="0" w:color="auto"/>
        <w:left w:val="none" w:sz="0" w:space="0" w:color="auto"/>
        <w:bottom w:val="none" w:sz="0" w:space="0" w:color="auto"/>
        <w:right w:val="none" w:sz="0" w:space="0" w:color="auto"/>
      </w:divBdr>
    </w:div>
    <w:div w:id="314379050">
      <w:bodyDiv w:val="1"/>
      <w:marLeft w:val="0"/>
      <w:marRight w:val="0"/>
      <w:marTop w:val="0"/>
      <w:marBottom w:val="0"/>
      <w:divBdr>
        <w:top w:val="none" w:sz="0" w:space="0" w:color="auto"/>
        <w:left w:val="none" w:sz="0" w:space="0" w:color="auto"/>
        <w:bottom w:val="none" w:sz="0" w:space="0" w:color="auto"/>
        <w:right w:val="none" w:sz="0" w:space="0" w:color="auto"/>
      </w:divBdr>
    </w:div>
    <w:div w:id="333075305">
      <w:bodyDiv w:val="1"/>
      <w:marLeft w:val="0"/>
      <w:marRight w:val="0"/>
      <w:marTop w:val="0"/>
      <w:marBottom w:val="0"/>
      <w:divBdr>
        <w:top w:val="none" w:sz="0" w:space="0" w:color="auto"/>
        <w:left w:val="none" w:sz="0" w:space="0" w:color="auto"/>
        <w:bottom w:val="none" w:sz="0" w:space="0" w:color="auto"/>
        <w:right w:val="none" w:sz="0" w:space="0" w:color="auto"/>
      </w:divBdr>
      <w:divsChild>
        <w:div w:id="98645059">
          <w:marLeft w:val="0"/>
          <w:marRight w:val="0"/>
          <w:marTop w:val="0"/>
          <w:marBottom w:val="0"/>
          <w:divBdr>
            <w:top w:val="none" w:sz="0" w:space="0" w:color="auto"/>
            <w:left w:val="none" w:sz="0" w:space="0" w:color="auto"/>
            <w:bottom w:val="none" w:sz="0" w:space="0" w:color="auto"/>
            <w:right w:val="none" w:sz="0" w:space="0" w:color="auto"/>
          </w:divBdr>
          <w:divsChild>
            <w:div w:id="2121803519">
              <w:marLeft w:val="0"/>
              <w:marRight w:val="0"/>
              <w:marTop w:val="0"/>
              <w:marBottom w:val="0"/>
              <w:divBdr>
                <w:top w:val="none" w:sz="0" w:space="0" w:color="auto"/>
                <w:left w:val="none" w:sz="0" w:space="0" w:color="auto"/>
                <w:bottom w:val="none" w:sz="0" w:space="0" w:color="auto"/>
                <w:right w:val="none" w:sz="0" w:space="0" w:color="auto"/>
              </w:divBdr>
              <w:divsChild>
                <w:div w:id="1715807201">
                  <w:marLeft w:val="0"/>
                  <w:marRight w:val="0"/>
                  <w:marTop w:val="0"/>
                  <w:marBottom w:val="0"/>
                  <w:divBdr>
                    <w:top w:val="none" w:sz="0" w:space="0" w:color="auto"/>
                    <w:left w:val="none" w:sz="0" w:space="0" w:color="auto"/>
                    <w:bottom w:val="none" w:sz="0" w:space="0" w:color="auto"/>
                    <w:right w:val="none" w:sz="0" w:space="0" w:color="auto"/>
                  </w:divBdr>
                  <w:divsChild>
                    <w:div w:id="91370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860787">
      <w:bodyDiv w:val="1"/>
      <w:marLeft w:val="0"/>
      <w:marRight w:val="0"/>
      <w:marTop w:val="0"/>
      <w:marBottom w:val="0"/>
      <w:divBdr>
        <w:top w:val="none" w:sz="0" w:space="0" w:color="auto"/>
        <w:left w:val="none" w:sz="0" w:space="0" w:color="auto"/>
        <w:bottom w:val="none" w:sz="0" w:space="0" w:color="auto"/>
        <w:right w:val="none" w:sz="0" w:space="0" w:color="auto"/>
      </w:divBdr>
    </w:div>
    <w:div w:id="523325900">
      <w:bodyDiv w:val="1"/>
      <w:marLeft w:val="0"/>
      <w:marRight w:val="0"/>
      <w:marTop w:val="0"/>
      <w:marBottom w:val="0"/>
      <w:divBdr>
        <w:top w:val="none" w:sz="0" w:space="0" w:color="auto"/>
        <w:left w:val="none" w:sz="0" w:space="0" w:color="auto"/>
        <w:bottom w:val="none" w:sz="0" w:space="0" w:color="auto"/>
        <w:right w:val="none" w:sz="0" w:space="0" w:color="auto"/>
      </w:divBdr>
    </w:div>
    <w:div w:id="525484257">
      <w:bodyDiv w:val="1"/>
      <w:marLeft w:val="0"/>
      <w:marRight w:val="0"/>
      <w:marTop w:val="0"/>
      <w:marBottom w:val="0"/>
      <w:divBdr>
        <w:top w:val="none" w:sz="0" w:space="0" w:color="auto"/>
        <w:left w:val="none" w:sz="0" w:space="0" w:color="auto"/>
        <w:bottom w:val="none" w:sz="0" w:space="0" w:color="auto"/>
        <w:right w:val="none" w:sz="0" w:space="0" w:color="auto"/>
      </w:divBdr>
    </w:div>
    <w:div w:id="688409591">
      <w:bodyDiv w:val="1"/>
      <w:marLeft w:val="0"/>
      <w:marRight w:val="0"/>
      <w:marTop w:val="0"/>
      <w:marBottom w:val="0"/>
      <w:divBdr>
        <w:top w:val="none" w:sz="0" w:space="0" w:color="auto"/>
        <w:left w:val="none" w:sz="0" w:space="0" w:color="auto"/>
        <w:bottom w:val="none" w:sz="0" w:space="0" w:color="auto"/>
        <w:right w:val="none" w:sz="0" w:space="0" w:color="auto"/>
      </w:divBdr>
    </w:div>
    <w:div w:id="722100966">
      <w:bodyDiv w:val="1"/>
      <w:marLeft w:val="0"/>
      <w:marRight w:val="0"/>
      <w:marTop w:val="0"/>
      <w:marBottom w:val="0"/>
      <w:divBdr>
        <w:top w:val="none" w:sz="0" w:space="0" w:color="auto"/>
        <w:left w:val="none" w:sz="0" w:space="0" w:color="auto"/>
        <w:bottom w:val="none" w:sz="0" w:space="0" w:color="auto"/>
        <w:right w:val="none" w:sz="0" w:space="0" w:color="auto"/>
      </w:divBdr>
    </w:div>
    <w:div w:id="729770732">
      <w:bodyDiv w:val="1"/>
      <w:marLeft w:val="0"/>
      <w:marRight w:val="0"/>
      <w:marTop w:val="0"/>
      <w:marBottom w:val="0"/>
      <w:divBdr>
        <w:top w:val="none" w:sz="0" w:space="0" w:color="auto"/>
        <w:left w:val="none" w:sz="0" w:space="0" w:color="auto"/>
        <w:bottom w:val="none" w:sz="0" w:space="0" w:color="auto"/>
        <w:right w:val="none" w:sz="0" w:space="0" w:color="auto"/>
      </w:divBdr>
    </w:div>
    <w:div w:id="761879720">
      <w:bodyDiv w:val="1"/>
      <w:marLeft w:val="0"/>
      <w:marRight w:val="0"/>
      <w:marTop w:val="0"/>
      <w:marBottom w:val="0"/>
      <w:divBdr>
        <w:top w:val="none" w:sz="0" w:space="0" w:color="auto"/>
        <w:left w:val="none" w:sz="0" w:space="0" w:color="auto"/>
        <w:bottom w:val="none" w:sz="0" w:space="0" w:color="auto"/>
        <w:right w:val="none" w:sz="0" w:space="0" w:color="auto"/>
      </w:divBdr>
    </w:div>
    <w:div w:id="865487649">
      <w:bodyDiv w:val="1"/>
      <w:marLeft w:val="0"/>
      <w:marRight w:val="0"/>
      <w:marTop w:val="0"/>
      <w:marBottom w:val="0"/>
      <w:divBdr>
        <w:top w:val="none" w:sz="0" w:space="0" w:color="auto"/>
        <w:left w:val="none" w:sz="0" w:space="0" w:color="auto"/>
        <w:bottom w:val="none" w:sz="0" w:space="0" w:color="auto"/>
        <w:right w:val="none" w:sz="0" w:space="0" w:color="auto"/>
      </w:divBdr>
    </w:div>
    <w:div w:id="927738759">
      <w:bodyDiv w:val="1"/>
      <w:marLeft w:val="0"/>
      <w:marRight w:val="0"/>
      <w:marTop w:val="0"/>
      <w:marBottom w:val="0"/>
      <w:divBdr>
        <w:top w:val="none" w:sz="0" w:space="0" w:color="auto"/>
        <w:left w:val="none" w:sz="0" w:space="0" w:color="auto"/>
        <w:bottom w:val="none" w:sz="0" w:space="0" w:color="auto"/>
        <w:right w:val="none" w:sz="0" w:space="0" w:color="auto"/>
      </w:divBdr>
    </w:div>
    <w:div w:id="951673093">
      <w:bodyDiv w:val="1"/>
      <w:marLeft w:val="0"/>
      <w:marRight w:val="0"/>
      <w:marTop w:val="0"/>
      <w:marBottom w:val="0"/>
      <w:divBdr>
        <w:top w:val="none" w:sz="0" w:space="0" w:color="auto"/>
        <w:left w:val="none" w:sz="0" w:space="0" w:color="auto"/>
        <w:bottom w:val="none" w:sz="0" w:space="0" w:color="auto"/>
        <w:right w:val="none" w:sz="0" w:space="0" w:color="auto"/>
      </w:divBdr>
    </w:div>
    <w:div w:id="1049499289">
      <w:bodyDiv w:val="1"/>
      <w:marLeft w:val="0"/>
      <w:marRight w:val="0"/>
      <w:marTop w:val="0"/>
      <w:marBottom w:val="0"/>
      <w:divBdr>
        <w:top w:val="none" w:sz="0" w:space="0" w:color="auto"/>
        <w:left w:val="none" w:sz="0" w:space="0" w:color="auto"/>
        <w:bottom w:val="none" w:sz="0" w:space="0" w:color="auto"/>
        <w:right w:val="none" w:sz="0" w:space="0" w:color="auto"/>
      </w:divBdr>
    </w:div>
    <w:div w:id="1263104206">
      <w:bodyDiv w:val="1"/>
      <w:marLeft w:val="0"/>
      <w:marRight w:val="0"/>
      <w:marTop w:val="0"/>
      <w:marBottom w:val="0"/>
      <w:divBdr>
        <w:top w:val="none" w:sz="0" w:space="0" w:color="auto"/>
        <w:left w:val="none" w:sz="0" w:space="0" w:color="auto"/>
        <w:bottom w:val="none" w:sz="0" w:space="0" w:color="auto"/>
        <w:right w:val="none" w:sz="0" w:space="0" w:color="auto"/>
      </w:divBdr>
    </w:div>
    <w:div w:id="1406028555">
      <w:bodyDiv w:val="1"/>
      <w:marLeft w:val="0"/>
      <w:marRight w:val="0"/>
      <w:marTop w:val="0"/>
      <w:marBottom w:val="0"/>
      <w:divBdr>
        <w:top w:val="none" w:sz="0" w:space="0" w:color="auto"/>
        <w:left w:val="none" w:sz="0" w:space="0" w:color="auto"/>
        <w:bottom w:val="none" w:sz="0" w:space="0" w:color="auto"/>
        <w:right w:val="none" w:sz="0" w:space="0" w:color="auto"/>
      </w:divBdr>
    </w:div>
    <w:div w:id="1500777842">
      <w:bodyDiv w:val="1"/>
      <w:marLeft w:val="0"/>
      <w:marRight w:val="0"/>
      <w:marTop w:val="0"/>
      <w:marBottom w:val="0"/>
      <w:divBdr>
        <w:top w:val="none" w:sz="0" w:space="0" w:color="auto"/>
        <w:left w:val="none" w:sz="0" w:space="0" w:color="auto"/>
        <w:bottom w:val="none" w:sz="0" w:space="0" w:color="auto"/>
        <w:right w:val="none" w:sz="0" w:space="0" w:color="auto"/>
      </w:divBdr>
    </w:div>
    <w:div w:id="1529294796">
      <w:bodyDiv w:val="1"/>
      <w:marLeft w:val="0"/>
      <w:marRight w:val="0"/>
      <w:marTop w:val="0"/>
      <w:marBottom w:val="0"/>
      <w:divBdr>
        <w:top w:val="none" w:sz="0" w:space="0" w:color="auto"/>
        <w:left w:val="none" w:sz="0" w:space="0" w:color="auto"/>
        <w:bottom w:val="none" w:sz="0" w:space="0" w:color="auto"/>
        <w:right w:val="none" w:sz="0" w:space="0" w:color="auto"/>
      </w:divBdr>
    </w:div>
    <w:div w:id="1592204577">
      <w:bodyDiv w:val="1"/>
      <w:marLeft w:val="0"/>
      <w:marRight w:val="0"/>
      <w:marTop w:val="0"/>
      <w:marBottom w:val="0"/>
      <w:divBdr>
        <w:top w:val="none" w:sz="0" w:space="0" w:color="auto"/>
        <w:left w:val="none" w:sz="0" w:space="0" w:color="auto"/>
        <w:bottom w:val="none" w:sz="0" w:space="0" w:color="auto"/>
        <w:right w:val="none" w:sz="0" w:space="0" w:color="auto"/>
      </w:divBdr>
    </w:div>
    <w:div w:id="2050491388">
      <w:bodyDiv w:val="1"/>
      <w:marLeft w:val="0"/>
      <w:marRight w:val="0"/>
      <w:marTop w:val="0"/>
      <w:marBottom w:val="0"/>
      <w:divBdr>
        <w:top w:val="none" w:sz="0" w:space="0" w:color="auto"/>
        <w:left w:val="none" w:sz="0" w:space="0" w:color="auto"/>
        <w:bottom w:val="none" w:sz="0" w:space="0" w:color="auto"/>
        <w:right w:val="none" w:sz="0" w:space="0" w:color="auto"/>
      </w:divBdr>
    </w:div>
    <w:div w:id="214492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Face_perception"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www.smithsonianmag.com/science-nature/the-neuroscientist-who-discovered-he-was-a-psychopath-180947814/" TargetMode="External"/><Relationship Id="rId24" Type="http://schemas.openxmlformats.org/officeDocument/2006/relationships/hyperlink" Target="https://knowingneurons.com/2013/11/22/the-psychopathic-brain-broken-and-free-of-blame/" TargetMode="External"/><Relationship Id="rId25" Type="http://schemas.openxmlformats.org/officeDocument/2006/relationships/hyperlink" Target="https://www.theguardian.com/science/2016/aug/30/dogs-understand-both-words-and-intonation-of-human-speech" TargetMode="External"/><Relationship Id="rId26" Type="http://schemas.openxmlformats.org/officeDocument/2006/relationships/hyperlink" Target="http://science.sciencemag.org/content/353/6303/1030" TargetMode="External"/><Relationship Id="rId27" Type="http://schemas.openxmlformats.org/officeDocument/2006/relationships/hyperlink" Target="https://en.wikipedia.org/wiki/Mental_chronometry" TargetMode="External"/><Relationship Id="rId28" Type="http://schemas.openxmlformats.org/officeDocument/2006/relationships/hyperlink" Target="https://en.wikipedia.org/wiki/Mental_chronometry"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en.wikipedia.org/wiki/Face_perception" TargetMode="External"/><Relationship Id="rId11" Type="http://schemas.openxmlformats.org/officeDocument/2006/relationships/hyperlink" Target="https://en.wikipedia.org/wiki/N170"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cfn.upenn.edu/aguirre/wiki/public:neurons_in_a_voxel" TargetMode="External"/><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vox.com/2016/7/14/12016710/science-challeges-research-funding-peer-review-process" TargetMode="External"/><Relationship Id="rId6" Type="http://schemas.openxmlformats.org/officeDocument/2006/relationships/hyperlink" Target="https://en.wikipedia.org/wiki/Event-related_potentials" TargetMode="External"/><Relationship Id="rId7" Type="http://schemas.openxmlformats.org/officeDocument/2006/relationships/hyperlink" Target="https://en.wikipedia.org/wiki/Face_perception" TargetMode="External"/><Relationship Id="rId8" Type="http://schemas.openxmlformats.org/officeDocument/2006/relationships/hyperlink" Target="https://en.wikipedia.org/wiki/Face_perception"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8</Pages>
  <Words>1911</Words>
  <Characters>10894</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Iversen</dc:creator>
  <cp:keywords/>
  <dc:description/>
  <cp:lastModifiedBy>Sebastian Scott Engen</cp:lastModifiedBy>
  <cp:revision>30</cp:revision>
  <dcterms:created xsi:type="dcterms:W3CDTF">2018-05-29T08:04:00Z</dcterms:created>
  <dcterms:modified xsi:type="dcterms:W3CDTF">2018-06-26T12:27:00Z</dcterms:modified>
</cp:coreProperties>
</file>