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DC129" w14:textId="77777777" w:rsidR="00C0289D" w:rsidRPr="00C0289D" w:rsidRDefault="00C0289D" w:rsidP="00E76505">
      <w:pPr>
        <w:spacing w:line="360" w:lineRule="auto"/>
        <w:jc w:val="center"/>
        <w:rPr>
          <w:rFonts w:ascii="Times New Roman" w:hAnsi="Times New Roman" w:cs="Times New Roman"/>
          <w:b/>
          <w:bCs/>
          <w:sz w:val="24"/>
          <w:szCs w:val="24"/>
        </w:rPr>
      </w:pPr>
      <w:r w:rsidRPr="00C0289D">
        <w:rPr>
          <w:rFonts w:ascii="Times New Roman" w:hAnsi="Times New Roman" w:cs="Times New Roman"/>
          <w:b/>
          <w:bCs/>
          <w:sz w:val="24"/>
          <w:szCs w:val="24"/>
        </w:rPr>
        <w:t>Mobility Management</w:t>
      </w:r>
    </w:p>
    <w:p w14:paraId="1E6814FE"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Mobility management in the vehicle primarily focuses on how the bot’s movements are controlled and coordinated based on sensory input and motor actuation. The system architecture is designed to ensure smooth navigation, obstacle avoidance, and accurate response to arena conditions during both the </w:t>
      </w:r>
      <w:r w:rsidRPr="00C0289D">
        <w:rPr>
          <w:rFonts w:ascii="Times New Roman" w:hAnsi="Times New Roman" w:cs="Times New Roman"/>
          <w:b/>
          <w:bCs/>
        </w:rPr>
        <w:t>Open Challenge</w:t>
      </w:r>
      <w:r w:rsidRPr="00C0289D">
        <w:rPr>
          <w:rFonts w:ascii="Times New Roman" w:hAnsi="Times New Roman" w:cs="Times New Roman"/>
        </w:rPr>
        <w:t xml:space="preserve"> and the </w:t>
      </w:r>
      <w:r w:rsidRPr="00C0289D">
        <w:rPr>
          <w:rFonts w:ascii="Times New Roman" w:hAnsi="Times New Roman" w:cs="Times New Roman"/>
          <w:b/>
          <w:bCs/>
        </w:rPr>
        <w:t>Obstacle Challenge</w:t>
      </w:r>
      <w:r w:rsidRPr="00C0289D">
        <w:rPr>
          <w:rFonts w:ascii="Times New Roman" w:hAnsi="Times New Roman" w:cs="Times New Roman"/>
        </w:rPr>
        <w:t>.</w:t>
      </w:r>
    </w:p>
    <w:p w14:paraId="19FA189C" w14:textId="77777777" w:rsidR="00C0289D" w:rsidRPr="00C0289D" w:rsidRDefault="00C0289D" w:rsidP="00E76505">
      <w:pPr>
        <w:spacing w:line="360" w:lineRule="auto"/>
        <w:jc w:val="both"/>
        <w:rPr>
          <w:rFonts w:ascii="Times New Roman" w:hAnsi="Times New Roman" w:cs="Times New Roman"/>
          <w:b/>
          <w:bCs/>
        </w:rPr>
      </w:pPr>
      <w:r w:rsidRPr="00C0289D">
        <w:rPr>
          <w:rFonts w:ascii="Times New Roman" w:hAnsi="Times New Roman" w:cs="Times New Roman"/>
          <w:b/>
          <w:bCs/>
        </w:rPr>
        <w:t>Sensors and Control Input</w:t>
      </w:r>
    </w:p>
    <w:p w14:paraId="2A8EE553" w14:textId="3D29D733" w:rsidR="00C0289D" w:rsidRPr="00F32997"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The main sensory unit integrated into the bot is the </w:t>
      </w:r>
      <w:r w:rsidRPr="00C0289D">
        <w:rPr>
          <w:rFonts w:ascii="Times New Roman" w:hAnsi="Times New Roman" w:cs="Times New Roman"/>
          <w:b/>
          <w:bCs/>
        </w:rPr>
        <w:t>LG PC 1080P camera module</w:t>
      </w:r>
      <w:r w:rsidRPr="00C0289D">
        <w:rPr>
          <w:rFonts w:ascii="Times New Roman" w:hAnsi="Times New Roman" w:cs="Times New Roman"/>
        </w:rPr>
        <w:t xml:space="preserve">, strategically trained according to the gameplay rules of the arena. The vision of this camera is segmented into </w:t>
      </w:r>
      <w:r w:rsidRPr="00C0289D">
        <w:rPr>
          <w:rFonts w:ascii="Times New Roman" w:hAnsi="Times New Roman" w:cs="Times New Roman"/>
          <w:b/>
          <w:bCs/>
        </w:rPr>
        <w:t>five regions of interest (ROI)</w:t>
      </w:r>
      <w:r w:rsidR="008611E8">
        <w:rPr>
          <w:rFonts w:ascii="Times New Roman" w:hAnsi="Times New Roman" w:cs="Times New Roman"/>
          <w:b/>
          <w:bCs/>
        </w:rPr>
        <w:t xml:space="preserve"> </w:t>
      </w:r>
      <w:r w:rsidR="008611E8" w:rsidRPr="00F32997">
        <w:rPr>
          <w:rFonts w:ascii="Times New Roman" w:hAnsi="Times New Roman" w:cs="Times New Roman"/>
        </w:rPr>
        <w:t>as shown in Figure.1</w:t>
      </w:r>
      <w:r w:rsidRPr="00C0289D">
        <w:rPr>
          <w:rFonts w:ascii="Times New Roman" w:hAnsi="Times New Roman" w:cs="Times New Roman"/>
        </w:rPr>
        <w:t>:</w:t>
      </w:r>
    </w:p>
    <w:p w14:paraId="79D3CCB8" w14:textId="77777777" w:rsidR="00F9291D" w:rsidRPr="00F9291D" w:rsidRDefault="00F9291D" w:rsidP="00E76505">
      <w:pPr>
        <w:numPr>
          <w:ilvl w:val="0"/>
          <w:numId w:val="8"/>
        </w:numPr>
        <w:spacing w:line="360" w:lineRule="auto"/>
        <w:jc w:val="both"/>
        <w:rPr>
          <w:rFonts w:ascii="Times New Roman" w:hAnsi="Times New Roman" w:cs="Times New Roman"/>
        </w:rPr>
      </w:pPr>
      <w:r w:rsidRPr="00F9291D">
        <w:rPr>
          <w:rFonts w:ascii="Times New Roman" w:hAnsi="Times New Roman" w:cs="Times New Roman"/>
          <w:b/>
          <w:bCs/>
        </w:rPr>
        <w:t xml:space="preserve">A – </w:t>
      </w:r>
      <w:r w:rsidRPr="00F9291D">
        <w:rPr>
          <w:rFonts w:ascii="Times New Roman" w:hAnsi="Times New Roman" w:cs="Times New Roman"/>
        </w:rPr>
        <w:t>Left Wall/ Corridor Detection Zone</w:t>
      </w:r>
    </w:p>
    <w:p w14:paraId="4D61ACDF" w14:textId="77777777" w:rsidR="00F9291D" w:rsidRPr="00F9291D" w:rsidRDefault="00F9291D" w:rsidP="00E76505">
      <w:pPr>
        <w:numPr>
          <w:ilvl w:val="0"/>
          <w:numId w:val="8"/>
        </w:numPr>
        <w:spacing w:line="360" w:lineRule="auto"/>
        <w:jc w:val="both"/>
        <w:rPr>
          <w:rFonts w:ascii="Times New Roman" w:hAnsi="Times New Roman" w:cs="Times New Roman"/>
        </w:rPr>
      </w:pPr>
      <w:r w:rsidRPr="00F9291D">
        <w:rPr>
          <w:rFonts w:ascii="Times New Roman" w:hAnsi="Times New Roman" w:cs="Times New Roman"/>
          <w:b/>
          <w:bCs/>
        </w:rPr>
        <w:t xml:space="preserve">B – </w:t>
      </w:r>
      <w:r w:rsidRPr="00F9291D">
        <w:rPr>
          <w:rFonts w:ascii="Times New Roman" w:hAnsi="Times New Roman" w:cs="Times New Roman"/>
        </w:rPr>
        <w:t>Left Zone (White/Black Detection for Turns)</w:t>
      </w:r>
    </w:p>
    <w:p w14:paraId="3731D4EF" w14:textId="77777777" w:rsidR="00F9291D" w:rsidRPr="00F9291D" w:rsidRDefault="00F9291D" w:rsidP="00E76505">
      <w:pPr>
        <w:numPr>
          <w:ilvl w:val="0"/>
          <w:numId w:val="8"/>
        </w:numPr>
        <w:spacing w:line="360" w:lineRule="auto"/>
        <w:jc w:val="both"/>
        <w:rPr>
          <w:rFonts w:ascii="Times New Roman" w:hAnsi="Times New Roman" w:cs="Times New Roman"/>
        </w:rPr>
      </w:pPr>
      <w:r w:rsidRPr="00F9291D">
        <w:rPr>
          <w:rFonts w:ascii="Times New Roman" w:hAnsi="Times New Roman" w:cs="Times New Roman"/>
          <w:b/>
          <w:bCs/>
        </w:rPr>
        <w:t xml:space="preserve">C – </w:t>
      </w:r>
      <w:r w:rsidRPr="00F9291D">
        <w:rPr>
          <w:rFonts w:ascii="Times New Roman" w:hAnsi="Times New Roman" w:cs="Times New Roman"/>
        </w:rPr>
        <w:t>Central Zone (</w:t>
      </w:r>
      <w:proofErr w:type="spellStart"/>
      <w:r w:rsidRPr="00F9291D">
        <w:rPr>
          <w:rFonts w:ascii="Times New Roman" w:hAnsi="Times New Roman" w:cs="Times New Roman"/>
        </w:rPr>
        <w:t>Color</w:t>
      </w:r>
      <w:proofErr w:type="spellEnd"/>
      <w:r w:rsidRPr="00F9291D">
        <w:rPr>
          <w:rFonts w:ascii="Times New Roman" w:hAnsi="Times New Roman" w:cs="Times New Roman"/>
        </w:rPr>
        <w:t xml:space="preserve"> Line Detection &amp; Lap Counting)</w:t>
      </w:r>
    </w:p>
    <w:p w14:paraId="0DC29A36" w14:textId="77777777" w:rsidR="00F9291D" w:rsidRPr="00F9291D" w:rsidRDefault="00F9291D" w:rsidP="00E76505">
      <w:pPr>
        <w:numPr>
          <w:ilvl w:val="0"/>
          <w:numId w:val="8"/>
        </w:numPr>
        <w:spacing w:line="360" w:lineRule="auto"/>
        <w:jc w:val="both"/>
        <w:rPr>
          <w:rFonts w:ascii="Times New Roman" w:hAnsi="Times New Roman" w:cs="Times New Roman"/>
        </w:rPr>
      </w:pPr>
      <w:r w:rsidRPr="00F9291D">
        <w:rPr>
          <w:rFonts w:ascii="Times New Roman" w:hAnsi="Times New Roman" w:cs="Times New Roman"/>
          <w:b/>
          <w:bCs/>
        </w:rPr>
        <w:t xml:space="preserve">D – </w:t>
      </w:r>
      <w:r w:rsidRPr="00F9291D">
        <w:rPr>
          <w:rFonts w:ascii="Times New Roman" w:hAnsi="Times New Roman" w:cs="Times New Roman"/>
        </w:rPr>
        <w:t>Right Zone (White/Black Detection for Turns)</w:t>
      </w:r>
    </w:p>
    <w:p w14:paraId="7D4A6FDB" w14:textId="6B723F96" w:rsidR="00F9291D" w:rsidRPr="00C0289D" w:rsidRDefault="00F9291D" w:rsidP="00E76505">
      <w:pPr>
        <w:numPr>
          <w:ilvl w:val="0"/>
          <w:numId w:val="8"/>
        </w:numPr>
        <w:spacing w:line="360" w:lineRule="auto"/>
        <w:jc w:val="both"/>
        <w:rPr>
          <w:rFonts w:ascii="Times New Roman" w:hAnsi="Times New Roman" w:cs="Times New Roman"/>
        </w:rPr>
      </w:pPr>
      <w:r w:rsidRPr="00F9291D">
        <w:rPr>
          <w:rFonts w:ascii="Times New Roman" w:hAnsi="Times New Roman" w:cs="Times New Roman"/>
          <w:b/>
          <w:bCs/>
        </w:rPr>
        <w:t xml:space="preserve">E – </w:t>
      </w:r>
      <w:r w:rsidRPr="00F9291D">
        <w:rPr>
          <w:rFonts w:ascii="Times New Roman" w:hAnsi="Times New Roman" w:cs="Times New Roman"/>
        </w:rPr>
        <w:t>Right Wall/ Corridor Detection Zone</w:t>
      </w:r>
    </w:p>
    <w:p w14:paraId="47007406" w14:textId="21B29FA4" w:rsidR="00C0289D" w:rsidRPr="00C0289D" w:rsidRDefault="00C0289D" w:rsidP="00E76505">
      <w:pPr>
        <w:numPr>
          <w:ilvl w:val="0"/>
          <w:numId w:val="4"/>
        </w:numPr>
        <w:spacing w:line="360" w:lineRule="auto"/>
        <w:jc w:val="both"/>
        <w:rPr>
          <w:rFonts w:ascii="Times New Roman" w:hAnsi="Times New Roman" w:cs="Times New Roman"/>
        </w:rPr>
      </w:pPr>
      <w:r w:rsidRPr="00C0289D">
        <w:rPr>
          <w:rFonts w:ascii="Times New Roman" w:hAnsi="Times New Roman" w:cs="Times New Roman"/>
          <w:b/>
          <w:bCs/>
        </w:rPr>
        <w:t>Two regions</w:t>
      </w:r>
      <w:r w:rsidR="00F9291D">
        <w:rPr>
          <w:rFonts w:ascii="Times New Roman" w:hAnsi="Times New Roman" w:cs="Times New Roman"/>
          <w:b/>
          <w:bCs/>
        </w:rPr>
        <w:t xml:space="preserve"> (</w:t>
      </w:r>
      <w:r w:rsidR="00F9291D" w:rsidRPr="00F9291D">
        <w:rPr>
          <w:rFonts w:ascii="Times New Roman" w:hAnsi="Times New Roman" w:cs="Times New Roman"/>
          <w:b/>
          <w:bCs/>
        </w:rPr>
        <w:t>A &amp; E</w:t>
      </w:r>
      <w:r w:rsidR="00F9291D">
        <w:rPr>
          <w:rFonts w:ascii="Times New Roman" w:hAnsi="Times New Roman" w:cs="Times New Roman"/>
          <w:b/>
          <w:bCs/>
        </w:rPr>
        <w:t>)</w:t>
      </w:r>
      <w:r w:rsidRPr="00C0289D">
        <w:rPr>
          <w:rFonts w:ascii="Times New Roman" w:hAnsi="Times New Roman" w:cs="Times New Roman"/>
        </w:rPr>
        <w:t xml:space="preserve"> are dedicated to </w:t>
      </w:r>
      <w:r w:rsidRPr="00C0289D">
        <w:rPr>
          <w:rFonts w:ascii="Times New Roman" w:hAnsi="Times New Roman" w:cs="Times New Roman"/>
          <w:b/>
          <w:bCs/>
        </w:rPr>
        <w:t>wall/corridor detection</w:t>
      </w:r>
      <w:r w:rsidRPr="00C0289D">
        <w:rPr>
          <w:rFonts w:ascii="Times New Roman" w:hAnsi="Times New Roman" w:cs="Times New Roman"/>
        </w:rPr>
        <w:t xml:space="preserve">, enabling the bot to remain </w:t>
      </w:r>
      <w:proofErr w:type="spellStart"/>
      <w:r w:rsidRPr="00C0289D">
        <w:rPr>
          <w:rFonts w:ascii="Times New Roman" w:hAnsi="Times New Roman" w:cs="Times New Roman"/>
        </w:rPr>
        <w:t>center</w:t>
      </w:r>
      <w:proofErr w:type="spellEnd"/>
      <w:r w:rsidRPr="00C0289D">
        <w:rPr>
          <w:rFonts w:ascii="Times New Roman" w:hAnsi="Times New Roman" w:cs="Times New Roman"/>
        </w:rPr>
        <w:t>-aligned by maintaining equal spacing from the arena boundaries.</w:t>
      </w:r>
    </w:p>
    <w:p w14:paraId="776FDFF8" w14:textId="093F5F70" w:rsidR="00C0289D" w:rsidRPr="00C0289D" w:rsidRDefault="00C0289D" w:rsidP="00E76505">
      <w:pPr>
        <w:numPr>
          <w:ilvl w:val="0"/>
          <w:numId w:val="4"/>
        </w:numPr>
        <w:spacing w:line="360" w:lineRule="auto"/>
        <w:jc w:val="both"/>
        <w:rPr>
          <w:rFonts w:ascii="Times New Roman" w:hAnsi="Times New Roman" w:cs="Times New Roman"/>
        </w:rPr>
      </w:pPr>
      <w:r w:rsidRPr="00C0289D">
        <w:rPr>
          <w:rFonts w:ascii="Times New Roman" w:hAnsi="Times New Roman" w:cs="Times New Roman"/>
          <w:b/>
          <w:bCs/>
        </w:rPr>
        <w:t>Two regions</w:t>
      </w:r>
      <w:r w:rsidR="00F9291D">
        <w:rPr>
          <w:rFonts w:ascii="Times New Roman" w:hAnsi="Times New Roman" w:cs="Times New Roman"/>
          <w:b/>
          <w:bCs/>
        </w:rPr>
        <w:t xml:space="preserve"> (</w:t>
      </w:r>
      <w:r w:rsidR="00F9291D" w:rsidRPr="00F9291D">
        <w:rPr>
          <w:rFonts w:ascii="Times New Roman" w:hAnsi="Times New Roman" w:cs="Times New Roman"/>
          <w:b/>
          <w:bCs/>
        </w:rPr>
        <w:t>B &amp; D</w:t>
      </w:r>
      <w:r w:rsidR="00F9291D">
        <w:rPr>
          <w:rFonts w:ascii="Times New Roman" w:hAnsi="Times New Roman" w:cs="Times New Roman"/>
          <w:b/>
          <w:bCs/>
        </w:rPr>
        <w:t>)</w:t>
      </w:r>
      <w:r w:rsidRPr="00C0289D">
        <w:rPr>
          <w:rFonts w:ascii="Times New Roman" w:hAnsi="Times New Roman" w:cs="Times New Roman"/>
        </w:rPr>
        <w:t xml:space="preserve"> are used for detecting </w:t>
      </w:r>
      <w:r w:rsidRPr="00C0289D">
        <w:rPr>
          <w:rFonts w:ascii="Times New Roman" w:hAnsi="Times New Roman" w:cs="Times New Roman"/>
          <w:b/>
          <w:bCs/>
        </w:rPr>
        <w:t>black/white zones</w:t>
      </w:r>
      <w:r w:rsidRPr="00C0289D">
        <w:rPr>
          <w:rFonts w:ascii="Times New Roman" w:hAnsi="Times New Roman" w:cs="Times New Roman"/>
        </w:rPr>
        <w:t>, which assist in identifying turning points, thereby enabling smooth cornering and avoiding collisions.</w:t>
      </w:r>
    </w:p>
    <w:p w14:paraId="0D441751" w14:textId="5666C537" w:rsidR="004D0FD3" w:rsidRDefault="00C0289D" w:rsidP="00E76505">
      <w:pPr>
        <w:numPr>
          <w:ilvl w:val="0"/>
          <w:numId w:val="4"/>
        </w:numPr>
        <w:spacing w:line="360" w:lineRule="auto"/>
        <w:jc w:val="both"/>
        <w:rPr>
          <w:rFonts w:ascii="Times New Roman" w:hAnsi="Times New Roman" w:cs="Times New Roman"/>
        </w:rPr>
      </w:pPr>
      <w:r w:rsidRPr="00C0289D">
        <w:rPr>
          <w:rFonts w:ascii="Times New Roman" w:hAnsi="Times New Roman" w:cs="Times New Roman"/>
        </w:rPr>
        <w:t xml:space="preserve">The </w:t>
      </w:r>
      <w:r w:rsidRPr="00C0289D">
        <w:rPr>
          <w:rFonts w:ascii="Times New Roman" w:hAnsi="Times New Roman" w:cs="Times New Roman"/>
          <w:b/>
          <w:bCs/>
        </w:rPr>
        <w:t>fifth region</w:t>
      </w:r>
      <w:r w:rsidR="00F9291D">
        <w:rPr>
          <w:rFonts w:ascii="Times New Roman" w:hAnsi="Times New Roman" w:cs="Times New Roman"/>
          <w:b/>
          <w:bCs/>
        </w:rPr>
        <w:t xml:space="preserve"> ©</w:t>
      </w:r>
      <w:r w:rsidRPr="00C0289D">
        <w:rPr>
          <w:rFonts w:ascii="Times New Roman" w:hAnsi="Times New Roman" w:cs="Times New Roman"/>
        </w:rPr>
        <w:t xml:space="preserve"> is dedicated to </w:t>
      </w:r>
      <w:proofErr w:type="spellStart"/>
      <w:r w:rsidRPr="00C0289D">
        <w:rPr>
          <w:rFonts w:ascii="Times New Roman" w:hAnsi="Times New Roman" w:cs="Times New Roman"/>
          <w:b/>
          <w:bCs/>
        </w:rPr>
        <w:t>color</w:t>
      </w:r>
      <w:proofErr w:type="spellEnd"/>
      <w:r w:rsidRPr="00C0289D">
        <w:rPr>
          <w:rFonts w:ascii="Times New Roman" w:hAnsi="Times New Roman" w:cs="Times New Roman"/>
          <w:b/>
          <w:bCs/>
        </w:rPr>
        <w:t xml:space="preserve"> line detection</w:t>
      </w:r>
      <w:r w:rsidRPr="00C0289D">
        <w:rPr>
          <w:rFonts w:ascii="Times New Roman" w:hAnsi="Times New Roman" w:cs="Times New Roman"/>
        </w:rPr>
        <w:t xml:space="preserve">. The first detected </w:t>
      </w:r>
      <w:proofErr w:type="spellStart"/>
      <w:r w:rsidRPr="00C0289D">
        <w:rPr>
          <w:rFonts w:ascii="Times New Roman" w:hAnsi="Times New Roman" w:cs="Times New Roman"/>
        </w:rPr>
        <w:t>color</w:t>
      </w:r>
      <w:proofErr w:type="spellEnd"/>
      <w:r w:rsidRPr="00C0289D">
        <w:rPr>
          <w:rFonts w:ascii="Times New Roman" w:hAnsi="Times New Roman" w:cs="Times New Roman"/>
        </w:rPr>
        <w:t xml:space="preserve"> is considered as the reference, and the bot counts laps based on it until the completion of three laps in the Open Challenge round. This ensures consistent movement either in a clockwise or anticlockwise direction, while ignoring the alternate </w:t>
      </w:r>
      <w:proofErr w:type="spellStart"/>
      <w:r w:rsidRPr="00C0289D">
        <w:rPr>
          <w:rFonts w:ascii="Times New Roman" w:hAnsi="Times New Roman" w:cs="Times New Roman"/>
        </w:rPr>
        <w:t>color</w:t>
      </w:r>
      <w:proofErr w:type="spellEnd"/>
      <w:r w:rsidRPr="00C0289D">
        <w:rPr>
          <w:rFonts w:ascii="Times New Roman" w:hAnsi="Times New Roman" w:cs="Times New Roman"/>
        </w:rPr>
        <w:t xml:space="preserve"> line.</w:t>
      </w:r>
    </w:p>
    <w:p w14:paraId="283E3434" w14:textId="0592BF25" w:rsidR="004D0FD3" w:rsidRDefault="004D0FD3" w:rsidP="00E76505">
      <w:pPr>
        <w:spacing w:line="360" w:lineRule="auto"/>
        <w:jc w:val="both"/>
        <w:rPr>
          <w:rFonts w:ascii="Times New Roman" w:hAnsi="Times New Roman" w:cs="Times New Roman"/>
        </w:rPr>
      </w:pPr>
      <w:r>
        <w:rPr>
          <w:noProof/>
        </w:rPr>
        <w:lastRenderedPageBreak/>
        <w:drawing>
          <wp:inline distT="0" distB="0" distL="0" distR="0" wp14:anchorId="69BB9AF2" wp14:editId="660C4019">
            <wp:extent cx="5731510" cy="3223895"/>
            <wp:effectExtent l="0" t="0" r="2540" b="0"/>
            <wp:docPr id="4549481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8126" name=""/>
                    <pic:cNvPicPr/>
                  </pic:nvPicPr>
                  <pic:blipFill>
                    <a:blip r:embed="rId5">
                      <a:extLst>
                        <a:ext uri="{96DAC541-7B7A-43D3-8B79-37D633B846F1}">
                          <asvg:svgBlip xmlns:asvg="http://schemas.microsoft.com/office/drawing/2016/SVG/main" r:embed="rId6"/>
                        </a:ext>
                      </a:extLst>
                    </a:blip>
                    <a:stretch>
                      <a:fillRect/>
                    </a:stretch>
                  </pic:blipFill>
                  <pic:spPr>
                    <a:xfrm>
                      <a:off x="0" y="0"/>
                      <a:ext cx="5731510" cy="3223895"/>
                    </a:xfrm>
                    <a:prstGeom prst="rect">
                      <a:avLst/>
                    </a:prstGeom>
                  </pic:spPr>
                </pic:pic>
              </a:graphicData>
            </a:graphic>
          </wp:inline>
        </w:drawing>
      </w:r>
    </w:p>
    <w:p w14:paraId="5288BD30" w14:textId="0303D37B" w:rsidR="004D0FD3" w:rsidRPr="00C0289D" w:rsidRDefault="004D0FD3" w:rsidP="00E76505">
      <w:pPr>
        <w:spacing w:line="360" w:lineRule="auto"/>
        <w:jc w:val="center"/>
        <w:rPr>
          <w:rFonts w:ascii="Times New Roman" w:hAnsi="Times New Roman" w:cs="Times New Roman"/>
        </w:rPr>
      </w:pPr>
      <w:r w:rsidRPr="004D0FD3">
        <w:rPr>
          <w:rFonts w:ascii="Times New Roman" w:hAnsi="Times New Roman" w:cs="Times New Roman"/>
        </w:rPr>
        <w:t>Fig.1: Camera Vision ROI Segmentation</w:t>
      </w:r>
    </w:p>
    <w:p w14:paraId="2DE6EFB5"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Additionally, a </w:t>
      </w:r>
      <w:r w:rsidRPr="00C0289D">
        <w:rPr>
          <w:rFonts w:ascii="Times New Roman" w:hAnsi="Times New Roman" w:cs="Times New Roman"/>
          <w:b/>
          <w:bCs/>
        </w:rPr>
        <w:t>Raspberry Pi 5 MP camera module</w:t>
      </w:r>
      <w:r w:rsidRPr="00C0289D">
        <w:rPr>
          <w:rFonts w:ascii="Times New Roman" w:hAnsi="Times New Roman" w:cs="Times New Roman"/>
        </w:rPr>
        <w:t xml:space="preserve"> is mounted at the rear side of the chassis, specifically for assisting in </w:t>
      </w:r>
      <w:r w:rsidRPr="00C0289D">
        <w:rPr>
          <w:rFonts w:ascii="Times New Roman" w:hAnsi="Times New Roman" w:cs="Times New Roman"/>
          <w:b/>
          <w:bCs/>
        </w:rPr>
        <w:t>reverse movement and parking operations</w:t>
      </w:r>
      <w:r w:rsidRPr="00C0289D">
        <w:rPr>
          <w:rFonts w:ascii="Times New Roman" w:hAnsi="Times New Roman" w:cs="Times New Roman"/>
        </w:rPr>
        <w:t>.</w:t>
      </w:r>
    </w:p>
    <w:p w14:paraId="0F86ACC0"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All sensory inputs from the cameras are processed by the </w:t>
      </w:r>
      <w:r w:rsidRPr="00C0289D">
        <w:rPr>
          <w:rFonts w:ascii="Times New Roman" w:hAnsi="Times New Roman" w:cs="Times New Roman"/>
          <w:b/>
          <w:bCs/>
        </w:rPr>
        <w:t>Raspberry Pi 5 (8 GB)</w:t>
      </w:r>
      <w:r w:rsidRPr="00C0289D">
        <w:rPr>
          <w:rFonts w:ascii="Times New Roman" w:hAnsi="Times New Roman" w:cs="Times New Roman"/>
        </w:rPr>
        <w:t xml:space="preserve"> microcontroller unit. This controller was selected as it provides the necessary computational power, memory, and accuracy to handle real-time image processing and motor control with minimal discrepancies.</w:t>
      </w:r>
    </w:p>
    <w:p w14:paraId="3C9E0BDB" w14:textId="77777777" w:rsidR="00C0289D" w:rsidRPr="00C0289D" w:rsidRDefault="00C0289D" w:rsidP="00E76505">
      <w:pPr>
        <w:spacing w:line="360" w:lineRule="auto"/>
        <w:jc w:val="both"/>
        <w:rPr>
          <w:rFonts w:ascii="Times New Roman" w:hAnsi="Times New Roman" w:cs="Times New Roman"/>
          <w:b/>
          <w:bCs/>
        </w:rPr>
      </w:pPr>
      <w:r w:rsidRPr="00C0289D">
        <w:rPr>
          <w:rFonts w:ascii="Times New Roman" w:hAnsi="Times New Roman" w:cs="Times New Roman"/>
          <w:b/>
          <w:bCs/>
        </w:rPr>
        <w:t>Actuation and Motor Selection</w:t>
      </w:r>
    </w:p>
    <w:p w14:paraId="16399CB0"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The bot is equipped with </w:t>
      </w:r>
      <w:r w:rsidRPr="00C0289D">
        <w:rPr>
          <w:rFonts w:ascii="Times New Roman" w:hAnsi="Times New Roman" w:cs="Times New Roman"/>
          <w:b/>
          <w:bCs/>
        </w:rPr>
        <w:t>two types of motors</w:t>
      </w:r>
      <w:r w:rsidRPr="00C0289D">
        <w:rPr>
          <w:rFonts w:ascii="Times New Roman" w:hAnsi="Times New Roman" w:cs="Times New Roman"/>
        </w:rPr>
        <w:t>, carefully chosen to meet torque, speed, and functionality requirements:</w:t>
      </w:r>
    </w:p>
    <w:p w14:paraId="3B3CD465" w14:textId="77777777" w:rsidR="00C0289D" w:rsidRPr="00C0289D" w:rsidRDefault="00C0289D" w:rsidP="00E76505">
      <w:pPr>
        <w:numPr>
          <w:ilvl w:val="0"/>
          <w:numId w:val="5"/>
        </w:numPr>
        <w:spacing w:line="360" w:lineRule="auto"/>
        <w:jc w:val="both"/>
        <w:rPr>
          <w:rFonts w:ascii="Times New Roman" w:hAnsi="Times New Roman" w:cs="Times New Roman"/>
        </w:rPr>
      </w:pPr>
      <w:r w:rsidRPr="00C0289D">
        <w:rPr>
          <w:rFonts w:ascii="Times New Roman" w:hAnsi="Times New Roman" w:cs="Times New Roman"/>
          <w:b/>
          <w:bCs/>
        </w:rPr>
        <w:t>Steering Motor – High Torque Servo Motor (180° rotation):</w:t>
      </w:r>
    </w:p>
    <w:p w14:paraId="27ACF2F8"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rPr>
        <w:t>Used to control the steering mechanism of the bot.</w:t>
      </w:r>
    </w:p>
    <w:p w14:paraId="30F1EA7D"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rPr>
        <w:t>Provides precise angular control, ensuring smooth and accurate turning while transitioning between arena sections.</w:t>
      </w:r>
    </w:p>
    <w:p w14:paraId="4BBD8172"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rPr>
        <w:t xml:space="preserve">High torque capability ensures reliable steering under load and during sharp </w:t>
      </w:r>
      <w:proofErr w:type="spellStart"/>
      <w:r w:rsidRPr="00C0289D">
        <w:rPr>
          <w:rFonts w:ascii="Times New Roman" w:hAnsi="Times New Roman" w:cs="Times New Roman"/>
        </w:rPr>
        <w:t>maneuvers</w:t>
      </w:r>
      <w:proofErr w:type="spellEnd"/>
      <w:r w:rsidRPr="00C0289D">
        <w:rPr>
          <w:rFonts w:ascii="Times New Roman" w:hAnsi="Times New Roman" w:cs="Times New Roman"/>
        </w:rPr>
        <w:t>.</w:t>
      </w:r>
    </w:p>
    <w:p w14:paraId="401BC98E" w14:textId="77777777" w:rsidR="00C0289D" w:rsidRPr="00C0289D" w:rsidRDefault="00C0289D" w:rsidP="00E76505">
      <w:pPr>
        <w:numPr>
          <w:ilvl w:val="0"/>
          <w:numId w:val="5"/>
        </w:numPr>
        <w:spacing w:line="360" w:lineRule="auto"/>
        <w:jc w:val="both"/>
        <w:rPr>
          <w:rFonts w:ascii="Times New Roman" w:hAnsi="Times New Roman" w:cs="Times New Roman"/>
        </w:rPr>
      </w:pPr>
      <w:r w:rsidRPr="00C0289D">
        <w:rPr>
          <w:rFonts w:ascii="Times New Roman" w:hAnsi="Times New Roman" w:cs="Times New Roman"/>
          <w:b/>
          <w:bCs/>
        </w:rPr>
        <w:t>Driving Motor – DC Motor:</w:t>
      </w:r>
    </w:p>
    <w:p w14:paraId="05102FF2"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rPr>
        <w:t>Mounted to the rear wheels of the vehicle for forward and reverse locomotion.</w:t>
      </w:r>
    </w:p>
    <w:p w14:paraId="590C04D8"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b/>
          <w:bCs/>
        </w:rPr>
        <w:t>Anticlockwise rotation</w:t>
      </w:r>
      <w:r w:rsidRPr="00C0289D">
        <w:rPr>
          <w:rFonts w:ascii="Times New Roman" w:hAnsi="Times New Roman" w:cs="Times New Roman"/>
        </w:rPr>
        <w:t xml:space="preserve"> → forward movement.</w:t>
      </w:r>
    </w:p>
    <w:p w14:paraId="3D22B992"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b/>
          <w:bCs/>
        </w:rPr>
        <w:lastRenderedPageBreak/>
        <w:t>Clockwise rotation</w:t>
      </w:r>
      <w:r w:rsidRPr="00C0289D">
        <w:rPr>
          <w:rFonts w:ascii="Times New Roman" w:hAnsi="Times New Roman" w:cs="Times New Roman"/>
        </w:rPr>
        <w:t xml:space="preserve"> → backward movement (used mainly for parking in designated zones).</w:t>
      </w:r>
    </w:p>
    <w:p w14:paraId="7835ED7A" w14:textId="77777777" w:rsidR="00C0289D" w:rsidRPr="00C0289D" w:rsidRDefault="00C0289D" w:rsidP="00E76505">
      <w:pPr>
        <w:numPr>
          <w:ilvl w:val="1"/>
          <w:numId w:val="5"/>
        </w:numPr>
        <w:spacing w:line="360" w:lineRule="auto"/>
        <w:jc w:val="both"/>
        <w:rPr>
          <w:rFonts w:ascii="Times New Roman" w:hAnsi="Times New Roman" w:cs="Times New Roman"/>
        </w:rPr>
      </w:pPr>
      <w:r w:rsidRPr="00C0289D">
        <w:rPr>
          <w:rFonts w:ascii="Times New Roman" w:hAnsi="Times New Roman" w:cs="Times New Roman"/>
        </w:rPr>
        <w:t>Selected for its balance of speed and torque, suitable for stable linear motion within the arena.</w:t>
      </w:r>
    </w:p>
    <w:p w14:paraId="47E4608C" w14:textId="77777777" w:rsid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The </w:t>
      </w:r>
      <w:r w:rsidRPr="00C0289D">
        <w:rPr>
          <w:rFonts w:ascii="Times New Roman" w:hAnsi="Times New Roman" w:cs="Times New Roman"/>
          <w:b/>
          <w:bCs/>
        </w:rPr>
        <w:t>integration of motors with the sensory system</w:t>
      </w:r>
      <w:r w:rsidRPr="00C0289D">
        <w:rPr>
          <w:rFonts w:ascii="Times New Roman" w:hAnsi="Times New Roman" w:cs="Times New Roman"/>
        </w:rPr>
        <w:t xml:space="preserve"> ensures that the bot reacts dynamically to the environment, aligning, turning, or reversing as per the detected input.</w:t>
      </w:r>
    </w:p>
    <w:p w14:paraId="275EF659" w14:textId="77777777" w:rsidR="00724E0C" w:rsidRPr="00724E0C" w:rsidRDefault="00724E0C" w:rsidP="00E76505">
      <w:pPr>
        <w:spacing w:line="360" w:lineRule="auto"/>
        <w:jc w:val="both"/>
        <w:rPr>
          <w:rFonts w:ascii="Times New Roman" w:hAnsi="Times New Roman" w:cs="Times New Roman"/>
          <w:b/>
          <w:bCs/>
        </w:rPr>
      </w:pPr>
      <w:r w:rsidRPr="00724E0C">
        <w:rPr>
          <w:rFonts w:ascii="Times New Roman" w:hAnsi="Times New Roman" w:cs="Times New Roman"/>
          <w:b/>
          <w:bCs/>
        </w:rPr>
        <w:t>Chassis Design and Fabrication</w:t>
      </w:r>
    </w:p>
    <w:p w14:paraId="011D724D" w14:textId="77777777" w:rsidR="00724E0C" w:rsidRPr="00724E0C" w:rsidRDefault="00724E0C" w:rsidP="00E76505">
      <w:pPr>
        <w:spacing w:line="360" w:lineRule="auto"/>
        <w:jc w:val="both"/>
        <w:rPr>
          <w:rFonts w:ascii="Times New Roman" w:hAnsi="Times New Roman" w:cs="Times New Roman"/>
        </w:rPr>
      </w:pPr>
      <w:r w:rsidRPr="00724E0C">
        <w:rPr>
          <w:rFonts w:ascii="Times New Roman" w:hAnsi="Times New Roman" w:cs="Times New Roman"/>
        </w:rPr>
        <w:t xml:space="preserve">The chassis was </w:t>
      </w:r>
      <w:r w:rsidRPr="00724E0C">
        <w:rPr>
          <w:rFonts w:ascii="Times New Roman" w:hAnsi="Times New Roman" w:cs="Times New Roman"/>
          <w:b/>
          <w:bCs/>
        </w:rPr>
        <w:t>custom-developed using 3D CAD software</w:t>
      </w:r>
      <w:r w:rsidRPr="00724E0C">
        <w:rPr>
          <w:rFonts w:ascii="Times New Roman" w:hAnsi="Times New Roman" w:cs="Times New Roman"/>
        </w:rPr>
        <w:t xml:space="preserve"> to precisely meet the dimensional specifications outlined for the competition challenges. The design process emphasized:</w:t>
      </w:r>
    </w:p>
    <w:p w14:paraId="61B6AFC4" w14:textId="77777777" w:rsidR="00724E0C" w:rsidRPr="00724E0C" w:rsidRDefault="00724E0C" w:rsidP="00E76505">
      <w:pPr>
        <w:numPr>
          <w:ilvl w:val="0"/>
          <w:numId w:val="10"/>
        </w:numPr>
        <w:spacing w:line="360" w:lineRule="auto"/>
        <w:jc w:val="both"/>
        <w:rPr>
          <w:rFonts w:ascii="Times New Roman" w:hAnsi="Times New Roman" w:cs="Times New Roman"/>
        </w:rPr>
      </w:pPr>
      <w:r w:rsidRPr="00724E0C">
        <w:rPr>
          <w:rFonts w:ascii="Times New Roman" w:hAnsi="Times New Roman" w:cs="Times New Roman"/>
          <w:b/>
          <w:bCs/>
        </w:rPr>
        <w:t>Compactness and adaptability</w:t>
      </w:r>
      <w:r w:rsidRPr="00724E0C">
        <w:rPr>
          <w:rFonts w:ascii="Times New Roman" w:hAnsi="Times New Roman" w:cs="Times New Roman"/>
        </w:rPr>
        <w:t>, enabling the bot to effectively perform in both Open and Obstacle challenge scenarios.</w:t>
      </w:r>
    </w:p>
    <w:p w14:paraId="3881CA19" w14:textId="77777777" w:rsidR="00724E0C" w:rsidRPr="00724E0C" w:rsidRDefault="00724E0C" w:rsidP="00E76505">
      <w:pPr>
        <w:numPr>
          <w:ilvl w:val="0"/>
          <w:numId w:val="10"/>
        </w:numPr>
        <w:spacing w:line="360" w:lineRule="auto"/>
        <w:jc w:val="both"/>
        <w:rPr>
          <w:rFonts w:ascii="Times New Roman" w:hAnsi="Times New Roman" w:cs="Times New Roman"/>
        </w:rPr>
      </w:pPr>
      <w:r w:rsidRPr="00724E0C">
        <w:rPr>
          <w:rFonts w:ascii="Times New Roman" w:hAnsi="Times New Roman" w:cs="Times New Roman"/>
          <w:b/>
          <w:bCs/>
        </w:rPr>
        <w:t>Systematic placement of all components</w:t>
      </w:r>
      <w:r w:rsidRPr="00724E0C">
        <w:rPr>
          <w:rFonts w:ascii="Times New Roman" w:hAnsi="Times New Roman" w:cs="Times New Roman"/>
        </w:rPr>
        <w:t>—including cameras, microcontroller, motors, and wiring—ensuring a clean layout that avoids clutter while maintaining functional interconnections.</w:t>
      </w:r>
    </w:p>
    <w:p w14:paraId="6632E27E" w14:textId="77777777" w:rsidR="00724E0C" w:rsidRPr="00724E0C" w:rsidRDefault="00724E0C" w:rsidP="00E76505">
      <w:pPr>
        <w:numPr>
          <w:ilvl w:val="0"/>
          <w:numId w:val="10"/>
        </w:numPr>
        <w:spacing w:line="360" w:lineRule="auto"/>
        <w:jc w:val="both"/>
        <w:rPr>
          <w:rFonts w:ascii="Times New Roman" w:hAnsi="Times New Roman" w:cs="Times New Roman"/>
        </w:rPr>
      </w:pPr>
      <w:r w:rsidRPr="00724E0C">
        <w:rPr>
          <w:rFonts w:ascii="Times New Roman" w:hAnsi="Times New Roman" w:cs="Times New Roman"/>
          <w:b/>
          <w:bCs/>
        </w:rPr>
        <w:t>Iterative refinement through multiple design trials and error corrections</w:t>
      </w:r>
      <w:r w:rsidRPr="00724E0C">
        <w:rPr>
          <w:rFonts w:ascii="Times New Roman" w:hAnsi="Times New Roman" w:cs="Times New Roman"/>
        </w:rPr>
        <w:t>, resulting in a final optimized structure ready for assembly and deployment.</w:t>
      </w:r>
    </w:p>
    <w:p w14:paraId="51770982" w14:textId="0DA38FE6" w:rsidR="00724E0C" w:rsidRDefault="00724E0C" w:rsidP="00E76505">
      <w:pPr>
        <w:spacing w:line="360" w:lineRule="auto"/>
        <w:jc w:val="both"/>
        <w:rPr>
          <w:rFonts w:ascii="Times New Roman" w:hAnsi="Times New Roman" w:cs="Times New Roman"/>
          <w:b/>
          <w:bCs/>
        </w:rPr>
      </w:pPr>
      <w:r w:rsidRPr="00724E0C">
        <w:rPr>
          <w:rFonts w:ascii="Times New Roman" w:hAnsi="Times New Roman" w:cs="Times New Roman"/>
        </w:rPr>
        <w:t xml:space="preserve">The finalized model, with all major components </w:t>
      </w:r>
      <w:r w:rsidR="00386985" w:rsidRPr="00724E0C">
        <w:rPr>
          <w:rFonts w:ascii="Times New Roman" w:hAnsi="Times New Roman" w:cs="Times New Roman"/>
        </w:rPr>
        <w:t>labelled</w:t>
      </w:r>
      <w:r w:rsidRPr="00724E0C">
        <w:rPr>
          <w:rFonts w:ascii="Times New Roman" w:hAnsi="Times New Roman" w:cs="Times New Roman"/>
        </w:rPr>
        <w:t xml:space="preserve">, is shown in </w:t>
      </w:r>
      <w:r w:rsidRPr="00724E0C">
        <w:rPr>
          <w:rFonts w:ascii="Times New Roman" w:hAnsi="Times New Roman" w:cs="Times New Roman"/>
          <w:b/>
          <w:bCs/>
        </w:rPr>
        <w:t>Figure</w:t>
      </w:r>
      <w:r w:rsidR="00704907">
        <w:rPr>
          <w:rFonts w:ascii="Times New Roman" w:hAnsi="Times New Roman" w:cs="Times New Roman"/>
          <w:b/>
          <w:bCs/>
        </w:rPr>
        <w:t>.2.</w:t>
      </w:r>
    </w:p>
    <w:p w14:paraId="2D8C63F4" w14:textId="77777777" w:rsidR="00871041" w:rsidRDefault="00871041" w:rsidP="00E76505">
      <w:pPr>
        <w:spacing w:before="240" w:line="360" w:lineRule="auto"/>
        <w:jc w:val="center"/>
        <w:rPr>
          <w:rFonts w:ascii="Times New Roman" w:hAnsi="Times New Roman" w:cs="Times New Roman"/>
        </w:rPr>
      </w:pPr>
    </w:p>
    <w:p w14:paraId="141D2005" w14:textId="77777777" w:rsidR="00871041" w:rsidRDefault="00871041" w:rsidP="00E76505">
      <w:pPr>
        <w:spacing w:before="240" w:line="360" w:lineRule="auto"/>
        <w:jc w:val="center"/>
        <w:rPr>
          <w:rFonts w:ascii="Times New Roman" w:hAnsi="Times New Roman" w:cs="Times New Roman"/>
        </w:rPr>
      </w:pPr>
    </w:p>
    <w:p w14:paraId="18490468" w14:textId="77777777" w:rsidR="00871041" w:rsidRDefault="00871041" w:rsidP="00E76505">
      <w:pPr>
        <w:spacing w:before="240" w:line="360" w:lineRule="auto"/>
        <w:jc w:val="center"/>
        <w:rPr>
          <w:rFonts w:ascii="Times New Roman" w:hAnsi="Times New Roman" w:cs="Times New Roman"/>
        </w:rPr>
      </w:pPr>
    </w:p>
    <w:p w14:paraId="1C981D5C" w14:textId="77777777" w:rsidR="00871041" w:rsidRDefault="00871041" w:rsidP="00E76505">
      <w:pPr>
        <w:spacing w:before="240" w:line="360" w:lineRule="auto"/>
        <w:jc w:val="center"/>
        <w:rPr>
          <w:rFonts w:ascii="Times New Roman" w:hAnsi="Times New Roman" w:cs="Times New Roman"/>
        </w:rPr>
      </w:pPr>
    </w:p>
    <w:p w14:paraId="458F9FEB" w14:textId="77777777" w:rsidR="00871041" w:rsidRDefault="00871041" w:rsidP="00E76505">
      <w:pPr>
        <w:spacing w:before="240" w:line="360" w:lineRule="auto"/>
        <w:jc w:val="center"/>
        <w:rPr>
          <w:rFonts w:ascii="Times New Roman" w:hAnsi="Times New Roman" w:cs="Times New Roman"/>
        </w:rPr>
      </w:pPr>
    </w:p>
    <w:p w14:paraId="6394402B" w14:textId="77777777" w:rsidR="00871041" w:rsidRDefault="00871041" w:rsidP="00E76505">
      <w:pPr>
        <w:spacing w:before="240" w:line="360" w:lineRule="auto"/>
        <w:jc w:val="center"/>
        <w:rPr>
          <w:rFonts w:ascii="Times New Roman" w:hAnsi="Times New Roman" w:cs="Times New Roman"/>
        </w:rPr>
      </w:pPr>
    </w:p>
    <w:p w14:paraId="34C5D30D" w14:textId="77777777" w:rsidR="00871041" w:rsidRDefault="00871041" w:rsidP="00E76505">
      <w:pPr>
        <w:spacing w:before="240" w:line="360" w:lineRule="auto"/>
        <w:jc w:val="center"/>
        <w:rPr>
          <w:rFonts w:ascii="Times New Roman" w:hAnsi="Times New Roman" w:cs="Times New Roman"/>
        </w:rPr>
      </w:pPr>
    </w:p>
    <w:p w14:paraId="0B17EAA9" w14:textId="77777777" w:rsidR="00871041" w:rsidRDefault="00871041" w:rsidP="00E76505">
      <w:pPr>
        <w:spacing w:before="240" w:line="360" w:lineRule="auto"/>
        <w:jc w:val="center"/>
        <w:rPr>
          <w:rFonts w:ascii="Times New Roman" w:hAnsi="Times New Roman" w:cs="Times New Roman"/>
        </w:rPr>
      </w:pPr>
    </w:p>
    <w:p w14:paraId="1C250C70" w14:textId="4D1546BC" w:rsidR="00871041" w:rsidRDefault="00871041" w:rsidP="00871041">
      <w:pPr>
        <w:spacing w:before="240" w:line="360" w:lineRule="auto"/>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6C7039ED" wp14:editId="2A139A5A">
            <wp:simplePos x="0" y="0"/>
            <wp:positionH relativeFrom="margin">
              <wp:align>center</wp:align>
            </wp:positionH>
            <wp:positionV relativeFrom="paragraph">
              <wp:posOffset>2540</wp:posOffset>
            </wp:positionV>
            <wp:extent cx="4733925" cy="4540250"/>
            <wp:effectExtent l="0" t="0" r="9525" b="0"/>
            <wp:wrapTopAndBottom/>
            <wp:docPr id="183708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925" cy="4540250"/>
                    </a:xfrm>
                    <a:prstGeom prst="rect">
                      <a:avLst/>
                    </a:prstGeom>
                    <a:noFill/>
                    <a:ln>
                      <a:noFill/>
                    </a:ln>
                  </pic:spPr>
                </pic:pic>
              </a:graphicData>
            </a:graphic>
          </wp:anchor>
        </w:drawing>
      </w:r>
    </w:p>
    <w:p w14:paraId="1914AA3A" w14:textId="092BACB5" w:rsidR="00724E0C" w:rsidRPr="00C0289D" w:rsidRDefault="00724E0C" w:rsidP="00E76505">
      <w:pPr>
        <w:spacing w:before="240" w:line="360" w:lineRule="auto"/>
        <w:jc w:val="center"/>
        <w:rPr>
          <w:rFonts w:ascii="Times New Roman" w:hAnsi="Times New Roman" w:cs="Times New Roman"/>
        </w:rPr>
      </w:pPr>
      <w:r w:rsidRPr="00724E0C">
        <w:rPr>
          <w:rFonts w:ascii="Times New Roman" w:hAnsi="Times New Roman" w:cs="Times New Roman"/>
        </w:rPr>
        <w:t xml:space="preserve">Fig.2: Assembled 3D Design of the Vehicle with </w:t>
      </w:r>
      <w:r w:rsidR="00921326" w:rsidRPr="00724E0C">
        <w:rPr>
          <w:rFonts w:ascii="Times New Roman" w:hAnsi="Times New Roman" w:cs="Times New Roman"/>
        </w:rPr>
        <w:t>Labelled</w:t>
      </w:r>
      <w:r w:rsidRPr="00724E0C">
        <w:rPr>
          <w:rFonts w:ascii="Times New Roman" w:hAnsi="Times New Roman" w:cs="Times New Roman"/>
        </w:rPr>
        <w:t xml:space="preserve"> Components</w:t>
      </w:r>
    </w:p>
    <w:p w14:paraId="03BA3224"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Once finalized, the chassis and additional mounting parts were fabricated using </w:t>
      </w:r>
      <w:r w:rsidRPr="00C0289D">
        <w:rPr>
          <w:rFonts w:ascii="Times New Roman" w:hAnsi="Times New Roman" w:cs="Times New Roman"/>
          <w:b/>
          <w:bCs/>
        </w:rPr>
        <w:t xml:space="preserve">Fused Deposition </w:t>
      </w:r>
      <w:proofErr w:type="spellStart"/>
      <w:r w:rsidRPr="00C0289D">
        <w:rPr>
          <w:rFonts w:ascii="Times New Roman" w:hAnsi="Times New Roman" w:cs="Times New Roman"/>
          <w:b/>
          <w:bCs/>
        </w:rPr>
        <w:t>Modeling</w:t>
      </w:r>
      <w:proofErr w:type="spellEnd"/>
      <w:r w:rsidRPr="00C0289D">
        <w:rPr>
          <w:rFonts w:ascii="Times New Roman" w:hAnsi="Times New Roman" w:cs="Times New Roman"/>
          <w:b/>
          <w:bCs/>
        </w:rPr>
        <w:t xml:space="preserve"> (FDM) 3D printing technology</w:t>
      </w:r>
      <w:r w:rsidRPr="00C0289D">
        <w:rPr>
          <w:rFonts w:ascii="Times New Roman" w:hAnsi="Times New Roman" w:cs="Times New Roman"/>
        </w:rPr>
        <w:t xml:space="preserve"> with </w:t>
      </w:r>
      <w:r w:rsidRPr="00C0289D">
        <w:rPr>
          <w:rFonts w:ascii="Times New Roman" w:hAnsi="Times New Roman" w:cs="Times New Roman"/>
          <w:b/>
          <w:bCs/>
        </w:rPr>
        <w:t>PLA (Polylactic Acid) filament</w:t>
      </w:r>
      <w:r w:rsidRPr="00C0289D">
        <w:rPr>
          <w:rFonts w:ascii="Times New Roman" w:hAnsi="Times New Roman" w:cs="Times New Roman"/>
        </w:rPr>
        <w:t>.</w:t>
      </w:r>
    </w:p>
    <w:p w14:paraId="19223FB6"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b/>
          <w:bCs/>
        </w:rPr>
        <w:t>3D Printing Parameters:</w:t>
      </w:r>
    </w:p>
    <w:p w14:paraId="51F2D82C" w14:textId="77777777" w:rsidR="00C0289D" w:rsidRPr="00C0289D" w:rsidRDefault="00C0289D" w:rsidP="00E76505">
      <w:pPr>
        <w:numPr>
          <w:ilvl w:val="0"/>
          <w:numId w:val="7"/>
        </w:numPr>
        <w:spacing w:line="360" w:lineRule="auto"/>
        <w:jc w:val="both"/>
        <w:rPr>
          <w:rFonts w:ascii="Times New Roman" w:hAnsi="Times New Roman" w:cs="Times New Roman"/>
        </w:rPr>
      </w:pPr>
      <w:r w:rsidRPr="00C0289D">
        <w:rPr>
          <w:rFonts w:ascii="Times New Roman" w:hAnsi="Times New Roman" w:cs="Times New Roman"/>
          <w:b/>
          <w:bCs/>
        </w:rPr>
        <w:t>Scaling:</w:t>
      </w:r>
      <w:r w:rsidRPr="00C0289D">
        <w:rPr>
          <w:rFonts w:ascii="Times New Roman" w:hAnsi="Times New Roman" w:cs="Times New Roman"/>
        </w:rPr>
        <w:t xml:space="preserve"> 100% (exact design measurements used).</w:t>
      </w:r>
    </w:p>
    <w:p w14:paraId="6C5BEC85" w14:textId="77777777" w:rsidR="00C0289D" w:rsidRPr="00C0289D" w:rsidRDefault="00C0289D" w:rsidP="00E76505">
      <w:pPr>
        <w:numPr>
          <w:ilvl w:val="0"/>
          <w:numId w:val="7"/>
        </w:numPr>
        <w:spacing w:line="360" w:lineRule="auto"/>
        <w:jc w:val="both"/>
        <w:rPr>
          <w:rFonts w:ascii="Times New Roman" w:hAnsi="Times New Roman" w:cs="Times New Roman"/>
        </w:rPr>
      </w:pPr>
      <w:r w:rsidRPr="00C0289D">
        <w:rPr>
          <w:rFonts w:ascii="Times New Roman" w:hAnsi="Times New Roman" w:cs="Times New Roman"/>
          <w:b/>
          <w:bCs/>
        </w:rPr>
        <w:t>Infill density:</w:t>
      </w:r>
      <w:r w:rsidRPr="00C0289D">
        <w:rPr>
          <w:rFonts w:ascii="Times New Roman" w:hAnsi="Times New Roman" w:cs="Times New Roman"/>
        </w:rPr>
        <w:t xml:space="preserve"> 70% with </w:t>
      </w:r>
      <w:r w:rsidRPr="00C0289D">
        <w:rPr>
          <w:rFonts w:ascii="Times New Roman" w:hAnsi="Times New Roman" w:cs="Times New Roman"/>
          <w:b/>
          <w:bCs/>
        </w:rPr>
        <w:t>grid pattern</w:t>
      </w:r>
      <w:r w:rsidRPr="00C0289D">
        <w:rPr>
          <w:rFonts w:ascii="Times New Roman" w:hAnsi="Times New Roman" w:cs="Times New Roman"/>
        </w:rPr>
        <w:t>, ensuring strength while minimizing material usage.</w:t>
      </w:r>
    </w:p>
    <w:p w14:paraId="1D8D90AC" w14:textId="77777777" w:rsidR="00C0289D" w:rsidRPr="00C0289D" w:rsidRDefault="00C0289D" w:rsidP="00E76505">
      <w:pPr>
        <w:numPr>
          <w:ilvl w:val="0"/>
          <w:numId w:val="7"/>
        </w:numPr>
        <w:spacing w:line="360" w:lineRule="auto"/>
        <w:jc w:val="both"/>
        <w:rPr>
          <w:rFonts w:ascii="Times New Roman" w:hAnsi="Times New Roman" w:cs="Times New Roman"/>
        </w:rPr>
      </w:pPr>
      <w:r w:rsidRPr="00C0289D">
        <w:rPr>
          <w:rFonts w:ascii="Times New Roman" w:hAnsi="Times New Roman" w:cs="Times New Roman"/>
          <w:b/>
          <w:bCs/>
        </w:rPr>
        <w:t>Support structures:</w:t>
      </w:r>
      <w:r w:rsidRPr="00C0289D">
        <w:rPr>
          <w:rFonts w:ascii="Times New Roman" w:hAnsi="Times New Roman" w:cs="Times New Roman"/>
        </w:rPr>
        <w:t xml:space="preserve"> Enabled where required, especially for the camera holders.</w:t>
      </w:r>
    </w:p>
    <w:p w14:paraId="5AF3CEC1" w14:textId="77777777" w:rsidR="00C0289D" w:rsidRPr="00C0289D" w:rsidRDefault="00C0289D" w:rsidP="00E76505">
      <w:pPr>
        <w:numPr>
          <w:ilvl w:val="0"/>
          <w:numId w:val="7"/>
        </w:numPr>
        <w:spacing w:line="360" w:lineRule="auto"/>
        <w:jc w:val="both"/>
        <w:rPr>
          <w:rFonts w:ascii="Times New Roman" w:hAnsi="Times New Roman" w:cs="Times New Roman"/>
        </w:rPr>
      </w:pPr>
      <w:r w:rsidRPr="00C0289D">
        <w:rPr>
          <w:rFonts w:ascii="Times New Roman" w:hAnsi="Times New Roman" w:cs="Times New Roman"/>
          <w:b/>
          <w:bCs/>
        </w:rPr>
        <w:t>Layer thickness:</w:t>
      </w:r>
      <w:r w:rsidRPr="00C0289D">
        <w:rPr>
          <w:rFonts w:ascii="Times New Roman" w:hAnsi="Times New Roman" w:cs="Times New Roman"/>
        </w:rPr>
        <w:t xml:space="preserve"> 0.2 mm.</w:t>
      </w:r>
    </w:p>
    <w:p w14:paraId="564FABC3" w14:textId="77777777" w:rsidR="00C0289D" w:rsidRPr="00C0289D" w:rsidRDefault="00C0289D" w:rsidP="00E76505">
      <w:pPr>
        <w:numPr>
          <w:ilvl w:val="0"/>
          <w:numId w:val="7"/>
        </w:numPr>
        <w:spacing w:line="360" w:lineRule="auto"/>
        <w:jc w:val="both"/>
        <w:rPr>
          <w:rFonts w:ascii="Times New Roman" w:hAnsi="Times New Roman" w:cs="Times New Roman"/>
        </w:rPr>
      </w:pPr>
      <w:r w:rsidRPr="00C0289D">
        <w:rPr>
          <w:rFonts w:ascii="Times New Roman" w:hAnsi="Times New Roman" w:cs="Times New Roman"/>
          <w:b/>
          <w:bCs/>
        </w:rPr>
        <w:t>Nozzle temperature:</w:t>
      </w:r>
      <w:r w:rsidRPr="00C0289D">
        <w:rPr>
          <w:rFonts w:ascii="Times New Roman" w:hAnsi="Times New Roman" w:cs="Times New Roman"/>
        </w:rPr>
        <w:t xml:space="preserve"> 215°C.</w:t>
      </w:r>
    </w:p>
    <w:p w14:paraId="497D3606" w14:textId="77777777" w:rsidR="00C0289D" w:rsidRPr="00C0289D" w:rsidRDefault="00C0289D" w:rsidP="00E76505">
      <w:pPr>
        <w:numPr>
          <w:ilvl w:val="0"/>
          <w:numId w:val="7"/>
        </w:numPr>
        <w:spacing w:line="360" w:lineRule="auto"/>
        <w:jc w:val="both"/>
        <w:rPr>
          <w:rFonts w:ascii="Times New Roman" w:hAnsi="Times New Roman" w:cs="Times New Roman"/>
        </w:rPr>
      </w:pPr>
      <w:r w:rsidRPr="00C0289D">
        <w:rPr>
          <w:rFonts w:ascii="Times New Roman" w:hAnsi="Times New Roman" w:cs="Times New Roman"/>
          <w:b/>
          <w:bCs/>
        </w:rPr>
        <w:t>Bed temperature:</w:t>
      </w:r>
      <w:r w:rsidRPr="00C0289D">
        <w:rPr>
          <w:rFonts w:ascii="Times New Roman" w:hAnsi="Times New Roman" w:cs="Times New Roman"/>
        </w:rPr>
        <w:t xml:space="preserve"> 60°C.</w:t>
      </w:r>
    </w:p>
    <w:p w14:paraId="638E6A61"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This process ensured that the final chassis structure was </w:t>
      </w:r>
      <w:r w:rsidRPr="00C0289D">
        <w:rPr>
          <w:rFonts w:ascii="Times New Roman" w:hAnsi="Times New Roman" w:cs="Times New Roman"/>
          <w:b/>
          <w:bCs/>
        </w:rPr>
        <w:t>rigid, lightweight, and precise</w:t>
      </w:r>
      <w:r w:rsidRPr="00C0289D">
        <w:rPr>
          <w:rFonts w:ascii="Times New Roman" w:hAnsi="Times New Roman" w:cs="Times New Roman"/>
        </w:rPr>
        <w:t>, making it well-suited for mounting and supporting all components effectively.</w:t>
      </w:r>
    </w:p>
    <w:p w14:paraId="6EC7A845" w14:textId="049C7E99" w:rsidR="001C3C49" w:rsidRDefault="001C3C49" w:rsidP="00E76505">
      <w:pPr>
        <w:spacing w:line="360" w:lineRule="auto"/>
        <w:jc w:val="both"/>
        <w:rPr>
          <w:rFonts w:ascii="Times New Roman" w:hAnsi="Times New Roman" w:cs="Times New Roman"/>
          <w:b/>
          <w:bCs/>
        </w:rPr>
      </w:pPr>
      <w:r w:rsidRPr="001C3C49">
        <w:rPr>
          <w:rFonts w:ascii="Times New Roman" w:hAnsi="Times New Roman" w:cs="Times New Roman"/>
        </w:rPr>
        <w:lastRenderedPageBreak/>
        <w:t xml:space="preserve">Following the design phase, the chassis and supporting parts were </w:t>
      </w:r>
      <w:r w:rsidRPr="001C3C49">
        <w:rPr>
          <w:rFonts w:ascii="Times New Roman" w:hAnsi="Times New Roman" w:cs="Times New Roman"/>
          <w:b/>
          <w:bCs/>
        </w:rPr>
        <w:t xml:space="preserve">3D printed using Fused Deposition </w:t>
      </w:r>
      <w:proofErr w:type="spellStart"/>
      <w:r w:rsidRPr="001C3C49">
        <w:rPr>
          <w:rFonts w:ascii="Times New Roman" w:hAnsi="Times New Roman" w:cs="Times New Roman"/>
          <w:b/>
          <w:bCs/>
        </w:rPr>
        <w:t>Modeling</w:t>
      </w:r>
      <w:proofErr w:type="spellEnd"/>
      <w:r w:rsidRPr="001C3C49">
        <w:rPr>
          <w:rFonts w:ascii="Times New Roman" w:hAnsi="Times New Roman" w:cs="Times New Roman"/>
          <w:b/>
          <w:bCs/>
        </w:rPr>
        <w:t xml:space="preserve"> (FDM) technology</w:t>
      </w:r>
      <w:r w:rsidRPr="001C3C49">
        <w:rPr>
          <w:rFonts w:ascii="Times New Roman" w:hAnsi="Times New Roman" w:cs="Times New Roman"/>
        </w:rPr>
        <w:t xml:space="preserve"> with </w:t>
      </w:r>
      <w:r w:rsidRPr="001C3C49">
        <w:rPr>
          <w:rFonts w:ascii="Times New Roman" w:hAnsi="Times New Roman" w:cs="Times New Roman"/>
          <w:b/>
          <w:bCs/>
        </w:rPr>
        <w:t>PLA material</w:t>
      </w:r>
      <w:r w:rsidRPr="001C3C49">
        <w:rPr>
          <w:rFonts w:ascii="Times New Roman" w:hAnsi="Times New Roman" w:cs="Times New Roman"/>
        </w:rPr>
        <w:t xml:space="preserve">, chosen for its strength, lightweight nature, and ease of fabrication. Once fabricated, the electronic and mechanical components were systematically mounted onto the printed chassis, resulting in the fully functional prototype. The completed assembly is illustrated in </w:t>
      </w:r>
      <w:r w:rsidRPr="001C3C49">
        <w:rPr>
          <w:rFonts w:ascii="Times New Roman" w:hAnsi="Times New Roman" w:cs="Times New Roman"/>
          <w:b/>
          <w:bCs/>
        </w:rPr>
        <w:t>Figure</w:t>
      </w:r>
      <w:r>
        <w:rPr>
          <w:rFonts w:ascii="Times New Roman" w:hAnsi="Times New Roman" w:cs="Times New Roman"/>
          <w:b/>
          <w:bCs/>
        </w:rPr>
        <w:t>.3.</w:t>
      </w:r>
    </w:p>
    <w:p w14:paraId="6A3602D8" w14:textId="38650F05" w:rsidR="001C3C49" w:rsidRDefault="001C3C49" w:rsidP="00E76505">
      <w:pPr>
        <w:spacing w:line="360" w:lineRule="auto"/>
        <w:jc w:val="center"/>
        <w:rPr>
          <w:rFonts w:ascii="Times New Roman" w:hAnsi="Times New Roman" w:cs="Times New Roman"/>
          <w:b/>
          <w:bCs/>
        </w:rPr>
      </w:pPr>
      <w:r>
        <w:rPr>
          <w:noProof/>
        </w:rPr>
        <w:drawing>
          <wp:inline distT="0" distB="0" distL="0" distR="0" wp14:anchorId="0824C758" wp14:editId="7DF016F6">
            <wp:extent cx="3988435" cy="3558540"/>
            <wp:effectExtent l="0" t="0" r="0" b="3810"/>
            <wp:docPr id="1810449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41611" b="18241"/>
                    <a:stretch>
                      <a:fillRect/>
                    </a:stretch>
                  </pic:blipFill>
                  <pic:spPr bwMode="auto">
                    <a:xfrm>
                      <a:off x="0" y="0"/>
                      <a:ext cx="3988435"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133EBE13" w14:textId="719C557A" w:rsidR="001C3C49" w:rsidRPr="001C3C49" w:rsidRDefault="001C3C49" w:rsidP="00E76505">
      <w:pPr>
        <w:spacing w:line="360" w:lineRule="auto"/>
        <w:jc w:val="center"/>
        <w:rPr>
          <w:rFonts w:ascii="Times New Roman" w:hAnsi="Times New Roman" w:cs="Times New Roman"/>
        </w:rPr>
      </w:pPr>
      <w:r w:rsidRPr="001C3C49">
        <w:rPr>
          <w:rFonts w:ascii="Times New Roman" w:hAnsi="Times New Roman" w:cs="Times New Roman"/>
        </w:rPr>
        <w:t>Fig.3: 3D Printed Chassis with Assembled Components</w:t>
      </w:r>
    </w:p>
    <w:p w14:paraId="69940226" w14:textId="5B3BE511" w:rsidR="00C0289D" w:rsidRPr="00C0289D" w:rsidRDefault="00C0289D" w:rsidP="00E76505">
      <w:pPr>
        <w:spacing w:line="360" w:lineRule="auto"/>
        <w:jc w:val="both"/>
        <w:rPr>
          <w:rFonts w:ascii="Times New Roman" w:hAnsi="Times New Roman" w:cs="Times New Roman"/>
          <w:b/>
          <w:bCs/>
        </w:rPr>
      </w:pPr>
      <w:r w:rsidRPr="00C0289D">
        <w:rPr>
          <w:rFonts w:ascii="Times New Roman" w:hAnsi="Times New Roman" w:cs="Times New Roman"/>
          <w:b/>
          <w:bCs/>
        </w:rPr>
        <w:t>Summary</w:t>
      </w:r>
    </w:p>
    <w:p w14:paraId="6E234FC2" w14:textId="77777777" w:rsidR="00C0289D" w:rsidRPr="00C0289D" w:rsidRDefault="00C0289D" w:rsidP="00E76505">
      <w:pPr>
        <w:spacing w:line="360" w:lineRule="auto"/>
        <w:jc w:val="both"/>
        <w:rPr>
          <w:rFonts w:ascii="Times New Roman" w:hAnsi="Times New Roman" w:cs="Times New Roman"/>
        </w:rPr>
      </w:pPr>
      <w:r w:rsidRPr="00C0289D">
        <w:rPr>
          <w:rFonts w:ascii="Times New Roman" w:hAnsi="Times New Roman" w:cs="Times New Roman"/>
        </w:rPr>
        <w:t xml:space="preserve">By combining a well-trained </w:t>
      </w:r>
      <w:r w:rsidRPr="00406A8C">
        <w:rPr>
          <w:rFonts w:ascii="Times New Roman" w:hAnsi="Times New Roman" w:cs="Times New Roman"/>
        </w:rPr>
        <w:t>camera vision system, a powerful Raspberry Pi controller, and carefully selected servo and DC motors, the bot achieves efficient mobility management within the arena. The custom 3D-designed chassis,</w:t>
      </w:r>
      <w:r w:rsidRPr="00C0289D">
        <w:rPr>
          <w:rFonts w:ascii="Times New Roman" w:hAnsi="Times New Roman" w:cs="Times New Roman"/>
        </w:rPr>
        <w:t xml:space="preserve"> fabricated using optimized FDM printing parameters, further enhances the bot’s robustness and functionality, ensuring readiness for the Open Challenge and Obstacle Challenge rounds.</w:t>
      </w:r>
    </w:p>
    <w:p w14:paraId="39CE2951" w14:textId="77777777" w:rsidR="000552BD" w:rsidRPr="00C0289D" w:rsidRDefault="000552BD" w:rsidP="00E76505">
      <w:pPr>
        <w:spacing w:line="360" w:lineRule="auto"/>
        <w:jc w:val="both"/>
        <w:rPr>
          <w:rFonts w:ascii="Times New Roman" w:hAnsi="Times New Roman" w:cs="Times New Roman"/>
        </w:rPr>
      </w:pPr>
    </w:p>
    <w:sectPr w:rsidR="000552BD" w:rsidRPr="00C02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0E66"/>
    <w:multiLevelType w:val="multilevel"/>
    <w:tmpl w:val="135C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94CD5"/>
    <w:multiLevelType w:val="multilevel"/>
    <w:tmpl w:val="8FA4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C7023"/>
    <w:multiLevelType w:val="multilevel"/>
    <w:tmpl w:val="736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F4C94"/>
    <w:multiLevelType w:val="multilevel"/>
    <w:tmpl w:val="042C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9754A"/>
    <w:multiLevelType w:val="multilevel"/>
    <w:tmpl w:val="C270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0F0B0E"/>
    <w:multiLevelType w:val="multilevel"/>
    <w:tmpl w:val="A712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8214A2"/>
    <w:multiLevelType w:val="multilevel"/>
    <w:tmpl w:val="5AA83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C43187"/>
    <w:multiLevelType w:val="multilevel"/>
    <w:tmpl w:val="AE6C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243F8"/>
    <w:multiLevelType w:val="multilevel"/>
    <w:tmpl w:val="8DF0C2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740B10EF"/>
    <w:multiLevelType w:val="multilevel"/>
    <w:tmpl w:val="8DE2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891998">
    <w:abstractNumId w:val="7"/>
  </w:num>
  <w:num w:numId="2" w16cid:durableId="655838427">
    <w:abstractNumId w:val="0"/>
  </w:num>
  <w:num w:numId="3" w16cid:durableId="435565491">
    <w:abstractNumId w:val="2"/>
  </w:num>
  <w:num w:numId="4" w16cid:durableId="1458523262">
    <w:abstractNumId w:val="8"/>
  </w:num>
  <w:num w:numId="5" w16cid:durableId="1960599629">
    <w:abstractNumId w:val="6"/>
  </w:num>
  <w:num w:numId="6" w16cid:durableId="2015718025">
    <w:abstractNumId w:val="3"/>
  </w:num>
  <w:num w:numId="7" w16cid:durableId="449782343">
    <w:abstractNumId w:val="5"/>
  </w:num>
  <w:num w:numId="8" w16cid:durableId="1989742175">
    <w:abstractNumId w:val="9"/>
  </w:num>
  <w:num w:numId="9" w16cid:durableId="591469395">
    <w:abstractNumId w:val="1"/>
  </w:num>
  <w:num w:numId="10" w16cid:durableId="19134197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33A"/>
    <w:rsid w:val="000552BD"/>
    <w:rsid w:val="00086696"/>
    <w:rsid w:val="00090B63"/>
    <w:rsid w:val="000D4408"/>
    <w:rsid w:val="0013533A"/>
    <w:rsid w:val="001C3C49"/>
    <w:rsid w:val="00203F6A"/>
    <w:rsid w:val="0033240A"/>
    <w:rsid w:val="00386985"/>
    <w:rsid w:val="003B3D2D"/>
    <w:rsid w:val="00406A8C"/>
    <w:rsid w:val="004D0FD3"/>
    <w:rsid w:val="00611612"/>
    <w:rsid w:val="007036FF"/>
    <w:rsid w:val="00704907"/>
    <w:rsid w:val="0072120E"/>
    <w:rsid w:val="00724E0C"/>
    <w:rsid w:val="008611E8"/>
    <w:rsid w:val="00871041"/>
    <w:rsid w:val="00896B87"/>
    <w:rsid w:val="00921326"/>
    <w:rsid w:val="00972DF3"/>
    <w:rsid w:val="00AE5402"/>
    <w:rsid w:val="00B77FF8"/>
    <w:rsid w:val="00C0289D"/>
    <w:rsid w:val="00E76505"/>
    <w:rsid w:val="00F13FC3"/>
    <w:rsid w:val="00F32997"/>
    <w:rsid w:val="00F34EE0"/>
    <w:rsid w:val="00F92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6776A"/>
  <w15:chartTrackingRefBased/>
  <w15:docId w15:val="{6B053988-7D74-4924-B13A-23D232EC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53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53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53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53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5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3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53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53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53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53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5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33A"/>
    <w:rPr>
      <w:rFonts w:eastAsiaTheme="majorEastAsia" w:cstheme="majorBidi"/>
      <w:color w:val="272727" w:themeColor="text1" w:themeTint="D8"/>
    </w:rPr>
  </w:style>
  <w:style w:type="paragraph" w:styleId="Title">
    <w:name w:val="Title"/>
    <w:basedOn w:val="Normal"/>
    <w:next w:val="Normal"/>
    <w:link w:val="TitleChar"/>
    <w:uiPriority w:val="10"/>
    <w:qFormat/>
    <w:rsid w:val="00135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33A"/>
    <w:pPr>
      <w:spacing w:before="160"/>
      <w:jc w:val="center"/>
    </w:pPr>
    <w:rPr>
      <w:i/>
      <w:iCs/>
      <w:color w:val="404040" w:themeColor="text1" w:themeTint="BF"/>
    </w:rPr>
  </w:style>
  <w:style w:type="character" w:customStyle="1" w:styleId="QuoteChar">
    <w:name w:val="Quote Char"/>
    <w:basedOn w:val="DefaultParagraphFont"/>
    <w:link w:val="Quote"/>
    <w:uiPriority w:val="29"/>
    <w:rsid w:val="0013533A"/>
    <w:rPr>
      <w:i/>
      <w:iCs/>
      <w:color w:val="404040" w:themeColor="text1" w:themeTint="BF"/>
    </w:rPr>
  </w:style>
  <w:style w:type="paragraph" w:styleId="ListParagraph">
    <w:name w:val="List Paragraph"/>
    <w:basedOn w:val="Normal"/>
    <w:uiPriority w:val="34"/>
    <w:qFormat/>
    <w:rsid w:val="0013533A"/>
    <w:pPr>
      <w:ind w:left="720"/>
      <w:contextualSpacing/>
    </w:pPr>
  </w:style>
  <w:style w:type="character" w:styleId="IntenseEmphasis">
    <w:name w:val="Intense Emphasis"/>
    <w:basedOn w:val="DefaultParagraphFont"/>
    <w:uiPriority w:val="21"/>
    <w:qFormat/>
    <w:rsid w:val="0013533A"/>
    <w:rPr>
      <w:i/>
      <w:iCs/>
      <w:color w:val="2F5496" w:themeColor="accent1" w:themeShade="BF"/>
    </w:rPr>
  </w:style>
  <w:style w:type="paragraph" w:styleId="IntenseQuote">
    <w:name w:val="Intense Quote"/>
    <w:basedOn w:val="Normal"/>
    <w:next w:val="Normal"/>
    <w:link w:val="IntenseQuoteChar"/>
    <w:uiPriority w:val="30"/>
    <w:qFormat/>
    <w:rsid w:val="00135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533A"/>
    <w:rPr>
      <w:i/>
      <w:iCs/>
      <w:color w:val="2F5496" w:themeColor="accent1" w:themeShade="BF"/>
    </w:rPr>
  </w:style>
  <w:style w:type="character" w:styleId="IntenseReference">
    <w:name w:val="Intense Reference"/>
    <w:basedOn w:val="DefaultParagraphFont"/>
    <w:uiPriority w:val="32"/>
    <w:qFormat/>
    <w:rsid w:val="0013533A"/>
    <w:rPr>
      <w:b/>
      <w:bCs/>
      <w:smallCaps/>
      <w:color w:val="2F5496" w:themeColor="accent1" w:themeShade="BF"/>
      <w:spacing w:val="5"/>
    </w:rPr>
  </w:style>
  <w:style w:type="paragraph" w:styleId="NormalWeb">
    <w:name w:val="Normal (Web)"/>
    <w:basedOn w:val="Normal"/>
    <w:uiPriority w:val="99"/>
    <w:semiHidden/>
    <w:unhideWhenUsed/>
    <w:rsid w:val="004D0FD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Namitha Papishetty</dc:creator>
  <cp:keywords/>
  <dc:description/>
  <cp:lastModifiedBy>N. SHRAVANI Gowda</cp:lastModifiedBy>
  <cp:revision>23</cp:revision>
  <dcterms:created xsi:type="dcterms:W3CDTF">2025-09-04T20:30:00Z</dcterms:created>
  <dcterms:modified xsi:type="dcterms:W3CDTF">2025-09-04T22:02:00Z</dcterms:modified>
</cp:coreProperties>
</file>