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lab-mask-range-tuner-readme"/>
    <w:p>
      <w:pPr>
        <w:pStyle w:val="Heading1"/>
      </w:pPr>
      <w:r>
        <w:t xml:space="preserve">LAB Mask Range Tuner — README</w:t>
      </w:r>
    </w:p>
    <w:p>
      <w:pPr>
        <w:pStyle w:val="FirstParagraph"/>
      </w:pPr>
      <w:r>
        <w:t xml:space="preserve">This utility script (</w:t>
      </w:r>
      <w:r>
        <w:rPr>
          <w:rStyle w:val="VerbatimChar"/>
        </w:rPr>
        <w:t xml:space="preserve">lab_mask_tuner.py</w:t>
      </w:r>
      <w:r>
        <w:t xml:space="preserve">) helps you discover accurate LAB color ranges for masking colors in your camera feed.</w:t>
      </w:r>
      <w:r>
        <w:br/>
      </w:r>
      <w:r>
        <w:t xml:space="preserve">It is especially useful for robotics, vision-based sorting, or any project using OpenCV color segmentation.</w:t>
      </w:r>
    </w:p>
    <w:p>
      <w:r>
        <w:pict>
          <v:rect style="width:0;height:1.5pt" o:hralign="center" o:hrstd="t" o:hr="t"/>
        </w:pict>
      </w:r>
    </w:p>
    <w:bookmarkStart w:id="20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Live USB camera feed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Movable region-of-interest (ROI) for focused tuning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Interactive sliders for LAB lower and upper bounds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Real-time mask preview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Shows percent of detected pixels in ROI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Prints final LAB values when you press</w:t>
      </w:r>
      <w:r>
        <w:rPr>
          <w:b/>
          <w:bCs/>
        </w:rPr>
        <w:t xml:space="preserve"> </w:t>
      </w:r>
      <w:r>
        <w:rPr>
          <w:b/>
          <w:bCs/>
        </w:rPr>
        <w:t xml:space="preserve">‘</w:t>
      </w:r>
      <w:r>
        <w:rPr>
          <w:b/>
          <w:bCs/>
        </w:rPr>
        <w:t xml:space="preserve">q</w:t>
      </w:r>
      <w:r>
        <w:rPr>
          <w:b/>
          <w:bCs/>
        </w:rPr>
        <w:t xml:space="preserve">’</w:t>
      </w:r>
    </w:p>
    <w:p>
      <w:r>
        <w:pict>
          <v:rect style="width:0;height:1.5pt" o:hralign="center" o:hrstd="t" o:hr="t"/>
        </w:pict>
      </w:r>
    </w:p>
    <w:bookmarkEnd w:id="20"/>
    <w:bookmarkStart w:id="21" w:name="how-to-use"/>
    <w:p>
      <w:pPr>
        <w:pStyle w:val="Heading2"/>
      </w:pPr>
      <w:r>
        <w:t xml:space="preserve">How to Use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Connect your USB camera</w:t>
      </w:r>
      <w:r>
        <w:t xml:space="preserve"> </w:t>
      </w:r>
      <w:r>
        <w:t xml:space="preserve">and place a sample of your target color in the ROI area.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Run the script</w:t>
      </w:r>
      <w:r>
        <w:t xml:space="preserve">:</w:t>
      </w:r>
      <w:r>
        <w:br/>
      </w:r>
      <w:r>
        <w:rPr>
          <w:rStyle w:val="VerbatimChar"/>
        </w:rPr>
        <w:t xml:space="preserve">python lab_mask_tuner.py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Adjust the sliders</w:t>
      </w:r>
      <w:r>
        <w:t xml:space="preserve"> </w:t>
      </w:r>
      <w:r>
        <w:t xml:space="preserve">in the</w:t>
      </w:r>
      <w:r>
        <w:t xml:space="preserve"> </w:t>
      </w:r>
      <w:r>
        <w:t xml:space="preserve">“</w:t>
      </w:r>
      <w:r>
        <w:t xml:space="preserve">Trackbars</w:t>
      </w:r>
      <w:r>
        <w:t xml:space="preserve">”</w:t>
      </w:r>
      <w:r>
        <w:t xml:space="preserve"> </w:t>
      </w:r>
      <w:r>
        <w:t xml:space="preserve">window to isolate the target color in the ROI:</w:t>
      </w:r>
    </w:p>
    <w:p>
      <w:pPr>
        <w:pStyle w:val="Compact"/>
        <w:numPr>
          <w:ilvl w:val="1"/>
          <w:numId w:val="1003"/>
        </w:numPr>
      </w:pPr>
      <w:r>
        <w:t xml:space="preserve">Move L, A, B sliders for both lower and upper bounds.</w:t>
      </w:r>
    </w:p>
    <w:p>
      <w:pPr>
        <w:pStyle w:val="Compact"/>
        <w:numPr>
          <w:ilvl w:val="1"/>
          <w:numId w:val="1003"/>
        </w:numPr>
      </w:pPr>
      <w:r>
        <w:t xml:space="preserve">Watch the</w:t>
      </w:r>
      <w:r>
        <w:t xml:space="preserve"> </w:t>
      </w:r>
      <w:r>
        <w:t xml:space="preserve">“</w:t>
      </w:r>
      <w:r>
        <w:t xml:space="preserve">ROI Mask</w:t>
      </w:r>
      <w:r>
        <w:t xml:space="preserve">”</w:t>
      </w:r>
      <w:r>
        <w:t xml:space="preserve"> </w:t>
      </w:r>
      <w:r>
        <w:t xml:space="preserve">window — white pixels indicate detected color.</w:t>
      </w:r>
    </w:p>
    <w:p>
      <w:pPr>
        <w:pStyle w:val="Compact"/>
        <w:numPr>
          <w:ilvl w:val="1"/>
          <w:numId w:val="1003"/>
        </w:numPr>
      </w:pPr>
      <w:r>
        <w:t xml:space="preserve">The percentage above the ROI shows how much of the area matches your mask.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Press</w:t>
      </w:r>
      <w:r>
        <w:rPr>
          <w:b/>
          <w:bCs/>
        </w:rPr>
        <w:t xml:space="preserve"> </w:t>
      </w:r>
      <w:r>
        <w:rPr>
          <w:b/>
          <w:bCs/>
        </w:rPr>
        <w:t xml:space="preserve">‘</w:t>
      </w:r>
      <w:r>
        <w:rPr>
          <w:b/>
          <w:bCs/>
        </w:rPr>
        <w:t xml:space="preserve">q</w:t>
      </w:r>
      <w:r>
        <w:rPr>
          <w:b/>
          <w:bCs/>
        </w:rPr>
        <w:t xml:space="preserve">’</w:t>
      </w:r>
      <w:r>
        <w:rPr>
          <w:b/>
          <w:bCs/>
        </w:rPr>
        <w:t xml:space="preserve"> </w:t>
      </w:r>
      <w:r>
        <w:rPr>
          <w:b/>
          <w:bCs/>
        </w:rPr>
        <w:t xml:space="preserve">to quit</w:t>
      </w:r>
      <w:r>
        <w:t xml:space="preserve">.</w:t>
      </w:r>
      <w:r>
        <w:br/>
      </w:r>
      <w:r>
        <w:t xml:space="preserve">The script prints the final lower and upper LAB values you selected.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Copy these values</w:t>
      </w:r>
      <w:r>
        <w:t xml:space="preserve"> </w:t>
      </w:r>
      <w:r>
        <w:t xml:space="preserve">into your color mask definitions (e.g.,</w:t>
      </w:r>
      <w:r>
        <w:t xml:space="preserve"> </w:t>
      </w:r>
      <w:r>
        <w:rPr>
          <w:rStyle w:val="VerbatimChar"/>
        </w:rPr>
        <w:t xml:space="preserve">masks.py</w:t>
      </w:r>
      <w:r>
        <w:t xml:space="preserve"> </w:t>
      </w:r>
      <w:r>
        <w:t xml:space="preserve">in your robot project).</w:t>
      </w:r>
    </w:p>
    <w:p>
      <w:r>
        <w:pict>
          <v:rect style="width:0;height:1.5pt" o:hralign="center" o:hrstd="t" o:hr="t"/>
        </w:pict>
      </w:r>
    </w:p>
    <w:bookmarkEnd w:id="21"/>
    <w:bookmarkStart w:id="22" w:name="example-output"/>
    <w:p>
      <w:pPr>
        <w:pStyle w:val="Heading2"/>
      </w:pPr>
      <w:r>
        <w:t xml:space="preserve">Example Output</w:t>
      </w:r>
    </w:p>
    <w:p>
      <w:pPr>
        <w:pStyle w:val="FirstParagraph"/>
      </w:pPr>
      <w:r>
        <w:t xml:space="preserve">When you press</w:t>
      </w:r>
      <w:r>
        <w:t xml:space="preserve"> </w:t>
      </w:r>
      <w:r>
        <w:t xml:space="preserve">‘</w:t>
      </w:r>
      <w:r>
        <w:t xml:space="preserve">q</w:t>
      </w:r>
      <w:r>
        <w:t xml:space="preserve">’</w:t>
      </w:r>
      <w:r>
        <w:t xml:space="preserve">, you’ll see something like:</w:t>
      </w:r>
    </w:p>
    <w:p>
      <w:pPr>
        <w:pStyle w:val="SourceCode"/>
      </w:pPr>
      <w:r>
        <w:rPr>
          <w:rStyle w:val="VerbatimChar"/>
        </w:rPr>
        <w:t xml:space="preserve">Final Range:</w:t>
      </w:r>
      <w:r>
        <w:br/>
      </w:r>
      <w:r>
        <w:rPr>
          <w:rStyle w:val="VerbatimChar"/>
        </w:rPr>
        <w:t xml:space="preserve">Lower: [40, 130, 80]</w:t>
      </w:r>
      <w:r>
        <w:br/>
      </w:r>
      <w:r>
        <w:rPr>
          <w:rStyle w:val="VerbatimChar"/>
        </w:rPr>
        <w:t xml:space="preserve">Upper: [220, 200, 180]</w:t>
      </w:r>
    </w:p>
    <w:p>
      <w:pPr>
        <w:pStyle w:val="FirstParagraph"/>
      </w:pPr>
      <w:r>
        <w:t xml:space="preserve">Use these numbers for your LAB mask in your robotics code.</w:t>
      </w:r>
    </w:p>
    <w:p>
      <w:r>
        <w:pict>
          <v:rect style="width:0;height:1.5pt" o:hralign="center" o:hrstd="t" o:hr="t"/>
        </w:pict>
      </w:r>
    </w:p>
    <w:bookmarkEnd w:id="22"/>
    <w:bookmarkStart w:id="23" w:name="customization"/>
    <w:p>
      <w:pPr>
        <w:pStyle w:val="Heading2"/>
      </w:pPr>
      <w:r>
        <w:t xml:space="preserve">Customization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ROI position</w:t>
      </w:r>
      <w:r>
        <w:t xml:space="preserve">: Change</w:t>
      </w:r>
      <w:r>
        <w:t xml:space="preserve"> </w:t>
      </w:r>
      <w:r>
        <w:rPr>
          <w:rStyle w:val="VerbatimChar"/>
        </w:rPr>
        <w:t xml:space="preserve">roi_x</w:t>
      </w:r>
      <w:r>
        <w:t xml:space="preserve">,</w:t>
      </w:r>
      <w:r>
        <w:t xml:space="preserve"> </w:t>
      </w:r>
      <w:r>
        <w:rPr>
          <w:rStyle w:val="VerbatimChar"/>
        </w:rPr>
        <w:t xml:space="preserve">roi_y</w:t>
      </w:r>
      <w:r>
        <w:t xml:space="preserve">,</w:t>
      </w:r>
      <w:r>
        <w:t xml:space="preserve"> </w:t>
      </w:r>
      <w:r>
        <w:rPr>
          <w:rStyle w:val="VerbatimChar"/>
        </w:rPr>
        <w:t xml:space="preserve">roi_w</w:t>
      </w:r>
      <w:r>
        <w:t xml:space="preserve">,</w:t>
      </w:r>
      <w:r>
        <w:t xml:space="preserve"> </w:t>
      </w:r>
      <w:r>
        <w:rPr>
          <w:rStyle w:val="VerbatimChar"/>
        </w:rPr>
        <w:t xml:space="preserve">roi_h</w:t>
      </w:r>
      <w:r>
        <w:t xml:space="preserve"> </w:t>
      </w:r>
      <w:r>
        <w:t xml:space="preserve">at the top of the script to place the ROI over your sample.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Camera index</w:t>
      </w:r>
      <w:r>
        <w:t xml:space="preserve">: If you have multiple cameras, adjust</w:t>
      </w:r>
      <w:r>
        <w:t xml:space="preserve"> </w:t>
      </w:r>
      <w:r>
        <w:rPr>
          <w:rStyle w:val="VerbatimChar"/>
        </w:rPr>
        <w:t xml:space="preserve">cv2.VideoCapture(0)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4" w:name="tips"/>
    <w:p>
      <w:pPr>
        <w:pStyle w:val="Heading2"/>
      </w:pPr>
      <w:r>
        <w:t xml:space="preserve">Tips</w:t>
      </w:r>
    </w:p>
    <w:p>
      <w:pPr>
        <w:pStyle w:val="Compact"/>
        <w:numPr>
          <w:ilvl w:val="0"/>
          <w:numId w:val="1005"/>
        </w:numPr>
      </w:pPr>
      <w:r>
        <w:t xml:space="preserve">Use in similar lighting conditions as your robot will operate.</w:t>
      </w:r>
    </w:p>
    <w:p>
      <w:pPr>
        <w:pStyle w:val="Compact"/>
        <w:numPr>
          <w:ilvl w:val="0"/>
          <w:numId w:val="1005"/>
        </w:numPr>
      </w:pPr>
      <w:r>
        <w:t xml:space="preserve">Tune for each color you need (orange, blue, black, etc).</w:t>
      </w:r>
    </w:p>
    <w:p>
      <w:pPr>
        <w:pStyle w:val="Compact"/>
        <w:numPr>
          <w:ilvl w:val="0"/>
          <w:numId w:val="1005"/>
        </w:numPr>
      </w:pPr>
      <w:r>
        <w:t xml:space="preserve">If the mask is too broad, you may get false positives; if too narrow, some target pixels may be missed.</w:t>
      </w:r>
    </w:p>
    <w:p>
      <w:r>
        <w:pict>
          <v:rect style="width:0;height:1.5pt" o:hralign="center" o:hrstd="t" o:hr="t"/>
        </w:pict>
      </w:r>
    </w:p>
    <w:bookmarkEnd w:id="24"/>
    <w:bookmarkStart w:id="25" w:name="requirements"/>
    <w:p>
      <w:pPr>
        <w:pStyle w:val="Heading2"/>
      </w:pPr>
      <w:r>
        <w:t xml:space="preserve">Requirements</w:t>
      </w:r>
    </w:p>
    <w:p>
      <w:pPr>
        <w:pStyle w:val="Compact"/>
        <w:numPr>
          <w:ilvl w:val="0"/>
          <w:numId w:val="1006"/>
        </w:numPr>
      </w:pPr>
      <w:r>
        <w:t xml:space="preserve">Python 3.x</w:t>
      </w:r>
    </w:p>
    <w:p>
      <w:pPr>
        <w:pStyle w:val="Compact"/>
        <w:numPr>
          <w:ilvl w:val="0"/>
          <w:numId w:val="1006"/>
        </w:numPr>
      </w:pPr>
      <w:r>
        <w:t xml:space="preserve">OpenCV (</w:t>
      </w:r>
      <w:r>
        <w:rPr>
          <w:rStyle w:val="VerbatimChar"/>
        </w:rPr>
        <w:t xml:space="preserve">opencv-python</w:t>
      </w:r>
      <w:r>
        <w:t xml:space="preserve">)</w:t>
      </w:r>
    </w:p>
    <w:p>
      <w:pPr>
        <w:pStyle w:val="Compact"/>
        <w:numPr>
          <w:ilvl w:val="0"/>
          <w:numId w:val="1006"/>
        </w:numPr>
      </w:pPr>
      <w:r>
        <w:t xml:space="preserve">NumPy</w:t>
      </w:r>
    </w:p>
    <w:p>
      <w:pPr>
        <w:pStyle w:val="FirstParagraph"/>
      </w:pPr>
      <w:r>
        <w:t xml:space="preserve">Install dependencies with:</w:t>
      </w:r>
    </w:p>
    <w:p>
      <w:pPr>
        <w:pStyle w:val="SourceCode"/>
      </w:pPr>
      <w:r>
        <w:rPr>
          <w:rStyle w:val="VerbatimChar"/>
        </w:rPr>
        <w:t xml:space="preserve">pip install opencv-python numpy</w:t>
      </w:r>
    </w:p>
    <w:p>
      <w:r>
        <w:pict>
          <v:rect style="width:0;height:1.5pt" o:hralign="center" o:hrstd="t" o:hr="t"/>
        </w:pict>
      </w:r>
    </w:p>
    <w:bookmarkEnd w:id="25"/>
    <w:bookmarkStart w:id="26" w:name="applications"/>
    <w:p>
      <w:pPr>
        <w:pStyle w:val="Heading2"/>
      </w:pPr>
      <w:r>
        <w:t xml:space="preserve">Applications</w:t>
      </w:r>
    </w:p>
    <w:p>
      <w:pPr>
        <w:pStyle w:val="Compact"/>
        <w:numPr>
          <w:ilvl w:val="0"/>
          <w:numId w:val="1007"/>
        </w:numPr>
      </w:pPr>
      <w:r>
        <w:t xml:space="preserve">Robotics (WRO, FIRST, etc.)</w:t>
      </w:r>
    </w:p>
    <w:p>
      <w:pPr>
        <w:pStyle w:val="Compact"/>
        <w:numPr>
          <w:ilvl w:val="0"/>
          <w:numId w:val="1007"/>
        </w:numPr>
      </w:pPr>
      <w:r>
        <w:t xml:space="preserve">Color sorting systems</w:t>
      </w:r>
    </w:p>
    <w:p>
      <w:pPr>
        <w:pStyle w:val="Compact"/>
        <w:numPr>
          <w:ilvl w:val="0"/>
          <w:numId w:val="1007"/>
        </w:numPr>
      </w:pPr>
      <w:r>
        <w:t xml:space="preserve">Industrial automation vision</w:t>
      </w:r>
    </w:p>
    <w:p>
      <w:pPr>
        <w:pStyle w:val="Compact"/>
        <w:numPr>
          <w:ilvl w:val="0"/>
          <w:numId w:val="1007"/>
        </w:numPr>
      </w:pPr>
      <w:r>
        <w:t xml:space="preserve">Any LAB color segmentation project</w:t>
      </w:r>
    </w:p>
    <w:p>
      <w:r>
        <w:pict>
          <v:rect style="width:0;height:1.5pt" o:hralign="center" o:hrstd="t" o:hr="t"/>
        </w:pict>
      </w:r>
    </w:p>
    <w:bookmarkEnd w:id="26"/>
    <w:bookmarkStart w:id="29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08"/>
        </w:numPr>
      </w:pPr>
      <w:hyperlink r:id="rId27">
        <w:r>
          <w:rPr>
            <w:rStyle w:val="Hyperlink"/>
          </w:rPr>
          <w:t xml:space="preserve">OpenCV Color Spaces</w:t>
        </w:r>
      </w:hyperlink>
    </w:p>
    <w:p>
      <w:pPr>
        <w:pStyle w:val="Compact"/>
        <w:numPr>
          <w:ilvl w:val="0"/>
          <w:numId w:val="1008"/>
        </w:numPr>
      </w:pPr>
      <w:hyperlink r:id="rId28">
        <w:r>
          <w:rPr>
            <w:rStyle w:val="Hyperlink"/>
          </w:rPr>
          <w:t xml:space="preserve">LAB Color Tuning</w:t>
        </w:r>
      </w:hyperlink>
    </w:p>
    <w:p>
      <w:r>
        <w:pict>
          <v:rect style="width:0;height:1.5pt" o:hralign="center" o:hrstd="t" o:hr="t"/>
        </w:pic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docs.opencv.org/4.x/de/d25/imgproc_color_conversions.html" TargetMode="External" /><Relationship Type="http://schemas.openxmlformats.org/officeDocument/2006/relationships/hyperlink" Id="rId28" Target="https://docs.opencv.org/4.x/df/d9d/tutorial_py_colorspac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cs.opencv.org/4.x/de/d25/imgproc_color_conversions.html" TargetMode="External" /><Relationship Type="http://schemas.openxmlformats.org/officeDocument/2006/relationships/hyperlink" Id="rId28" Target="https://docs.opencv.org/4.x/df/d9d/tutorial_py_colorspac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2025-09-04T18:48:00Z</dcterms:created>
  <dcterms:modified xsi:type="dcterms:W3CDTF">2025-09-04T18:48:00Z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