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vertAnchor="text" w:horzAnchor="page" w:tblpX="1268" w:tblpY="563"/>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906215">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906215">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906215">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906215">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906215">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906215">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906215">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906215">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906215">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906215">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906215">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906215">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906215">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0xE0</w:t>
            </w:r>
          </w:p>
        </w:tc>
      </w:tr>
      <w:tr w:rsidR="008503D0" w:rsidTr="00906215">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906215">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0x00</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906215">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0x00</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906215">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906215">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906215">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0xE0</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906215">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0x00</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906215">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0x00</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906215">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906215">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906215">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0x00</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906215">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0x00</w:t>
            </w:r>
          </w:p>
        </w:tc>
      </w:tr>
      <w:tr w:rsidR="008503D0" w:rsidTr="00906215">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906215">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906215">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906215">
            <w:pPr>
              <w:jc w:val="center"/>
              <w:rPr>
                <w:rFonts w:ascii="Consolas" w:eastAsia="Arial" w:hAnsi="Consolas" w:cs="Arial"/>
              </w:rPr>
            </w:pPr>
            <w:r>
              <w:rPr>
                <w:rFonts w:ascii="Consolas" w:eastAsia="Arial" w:hAnsi="Consolas" w:cs="Arial"/>
              </w:rPr>
              <w:t>0xF0</w:t>
            </w:r>
          </w:p>
        </w:tc>
      </w:tr>
      <w:tr w:rsidR="008503D0" w:rsidTr="00906215">
        <w:trPr>
          <w:trHeight w:val="284"/>
        </w:trPr>
        <w:tc>
          <w:tcPr>
            <w:tcW w:w="990" w:type="dxa"/>
            <w:tcBorders>
              <w:top w:val="single" w:sz="4" w:space="0" w:color="000000"/>
            </w:tcBorders>
            <w:shd w:val="clear" w:color="auto" w:fill="F2F2F2" w:themeFill="background1" w:themeFillShade="F2"/>
            <w:vAlign w:val="center"/>
          </w:tcPr>
          <w:p w:rsidR="008503D0" w:rsidRDefault="008503D0" w:rsidP="00906215">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906215">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A85674">
      <w:pPr>
        <w:pStyle w:val="Heading1"/>
        <w:tabs>
          <w:tab w:val="left" w:pos="8253"/>
          <w:tab w:val="left" w:pos="9422"/>
        </w:tabs>
        <w:spacing w:before="120" w:line="240" w:lineRule="auto"/>
        <w:ind w:left="86"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6D24F7" w:rsidRPr="007532E5" w:rsidRDefault="006D24F7" w:rsidP="007532E5">
                            <w:pPr>
                              <w:rPr>
                                <w:i/>
                                <w:sz w:val="24"/>
                                <w:szCs w:val="24"/>
                              </w:rPr>
                            </w:pPr>
                            <w:r w:rsidRPr="007532E5">
                              <w:rPr>
                                <w:i/>
                                <w:sz w:val="24"/>
                                <w:szCs w:val="24"/>
                              </w:rPr>
                              <w:t>SDK now on github.com:</w:t>
                            </w:r>
                          </w:p>
                          <w:p w:rsidR="006D24F7" w:rsidRDefault="006D24F7" w:rsidP="007532E5">
                            <w:r>
                              <w:t xml:space="preserve">     </w:t>
                            </w:r>
                            <w:r>
                              <w:rPr>
                                <w:rStyle w:val="Hyperlink"/>
                              </w:rPr>
                              <w:t>https://github.com/kwonus/Digital-AV</w:t>
                            </w:r>
                          </w:p>
                          <w:p w:rsidR="006D24F7" w:rsidRDefault="006D24F7" w:rsidP="00167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" strokecolor="#4472c4 [3204]" strokeweight="1.25pt">
                <v:textbox>
                  <w:txbxContent>
                    <w:p w:rsidR="006D24F7" w:rsidRPr="007532E5" w:rsidRDefault="006D24F7" w:rsidP="007532E5">
                      <w:pPr>
                        <w:rPr>
                          <w:i/>
                          <w:sz w:val="24"/>
                          <w:szCs w:val="24"/>
                        </w:rPr>
                      </w:pPr>
                      <w:r w:rsidRPr="007532E5">
                        <w:rPr>
                          <w:i/>
                          <w:sz w:val="24"/>
                          <w:szCs w:val="24"/>
                        </w:rPr>
                        <w:t>SDK now on github.com:</w:t>
                      </w:r>
                    </w:p>
                    <w:p w:rsidR="006D24F7" w:rsidRDefault="006D24F7" w:rsidP="007532E5">
                      <w:r>
                        <w:t xml:space="preserve">     </w:t>
                      </w:r>
                      <w:r>
                        <w:rPr>
                          <w:rStyle w:val="Hyperlink"/>
                        </w:rPr>
                        <w:t>https://github.com/kwonus/Digital-AV</w:t>
                      </w:r>
                    </w:p>
                    <w:p w:rsidR="006D24F7" w:rsidRDefault="006D24F7" w:rsidP="00167026"/>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bookmarkStart w:id="0" w:name="_GoBack"/>
      <w:bookmarkEnd w:id="0"/>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6D24F7" w:rsidRPr="00CA6CFF" w:rsidRDefault="006D24F7"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" stroked="f">
                <v:textbox inset="0,0,0,0">
                  <w:txbxContent>
                    <w:p w:rsidR="006D24F7" w:rsidRPr="00CA6CFF" w:rsidRDefault="006D24F7"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A85674" w:rsidP="004B44C0">
      <w:pPr>
        <w:spacing w:before="360"/>
        <w:ind w:right="360"/>
        <w:jc w:val="both"/>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posOffset>34119</wp:posOffset>
                </wp:positionH>
                <wp:positionV relativeFrom="paragraph">
                  <wp:posOffset>290318</wp:posOffset>
                </wp:positionV>
                <wp:extent cx="4940935" cy="32067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20675"/>
                        </a:xfrm>
                        <a:prstGeom prst="rect">
                          <a:avLst/>
                        </a:prstGeom>
                        <a:solidFill>
                          <a:srgbClr val="FFFFFF"/>
                        </a:solidFill>
                        <a:ln w="9525">
                          <a:noFill/>
                          <a:miter lim="800000"/>
                          <a:headEnd/>
                          <a:tailEnd/>
                        </a:ln>
                      </wps:spPr>
                      <wps:txbx>
                        <w:txbxContent>
                          <w:p w:rsidR="006D24F7" w:rsidRPr="00CA6CFF" w:rsidRDefault="006D24F7" w:rsidP="00A85674">
                            <w:pPr>
                              <w:spacing w:after="0"/>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E7D2" id="_x0000_s1028" type="#_x0000_t202" style="position:absolute;left:0;text-align:left;margin-left:2.7pt;margin-top:22.85pt;width:389.05pt;height:2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" stroked="f">
                <v:textbox inset="0,0,0,0">
                  <w:txbxContent>
                    <w:p w:rsidR="006D24F7" w:rsidRPr="00CA6CFF" w:rsidRDefault="006D24F7" w:rsidP="00A85674">
                      <w:pPr>
                        <w:spacing w:after="0"/>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r w:rsidR="003145AD">
        <w:t>: .</w:t>
      </w:r>
      <w:r w:rsidR="004B44C0">
        <w:t>DX2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19846</wp:posOffset>
                </wp:positionH>
                <wp:positionV relativeFrom="page">
                  <wp:posOffset>1209675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6D24F7" w:rsidRPr="00CA6CFF" w:rsidRDefault="006D24F7"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1.55pt;margin-top:95.2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" stroked="f">
                <v:textbox inset="0,0,0,0">
                  <w:txbxContent>
                    <w:p w:rsidR="006D24F7" w:rsidRPr="00CA6CFF" w:rsidRDefault="006D24F7"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6123940</wp:posOffset>
                </wp:positionH>
                <wp:positionV relativeFrom="page">
                  <wp:posOffset>3916206</wp:posOffset>
                </wp:positionV>
                <wp:extent cx="2255520" cy="3276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6D24F7" w:rsidRPr="00CA6CFF" w:rsidRDefault="006D24F7"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2.2pt;margin-top:308.3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" stroked="f">
                <v:textbox inset="0,0,0,0">
                  <w:txbxContent>
                    <w:p w:rsidR="006D24F7" w:rsidRPr="00CA6CFF" w:rsidRDefault="006D24F7"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035" w:type="dxa"/>
        <w:tblInd w:w="0" w:type="dxa"/>
        <w:tblLook w:val="04A0" w:firstRow="1" w:lastRow="0" w:firstColumn="1" w:lastColumn="0" w:noHBand="0" w:noVBand="1"/>
      </w:tblPr>
      <w:tblGrid>
        <w:gridCol w:w="113"/>
        <w:gridCol w:w="1672"/>
        <w:gridCol w:w="20"/>
        <w:gridCol w:w="2230"/>
      </w:tblGrid>
      <w:tr w:rsidR="00CA6C3E" w:rsidTr="006D24F7">
        <w:trPr>
          <w:trHeight w:val="321"/>
        </w:trPr>
        <w:tc>
          <w:tcPr>
            <w:tcW w:w="1785"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0"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2230"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6D24F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1672"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2230"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w:t>
            </w:r>
            <w:r w:rsidR="006D24F7">
              <w:rPr>
                <w:rFonts w:ascii="Courier New" w:eastAsia="Courier New" w:hAnsi="Courier New" w:cs="Courier New"/>
                <w:sz w:val="20"/>
              </w:rPr>
              <w:t>___</w:t>
            </w:r>
            <w:r>
              <w:rPr>
                <w:rFonts w:ascii="Courier New" w:eastAsia="Courier New" w:hAnsi="Courier New" w:cs="Courier New"/>
                <w:sz w:val="20"/>
              </w:rPr>
              <w:t xml:space="preserve"> (0b0011)</w:t>
            </w:r>
          </w:p>
        </w:tc>
      </w:tr>
      <w:tr w:rsidR="00CA6C3E" w:rsidTr="006D24F7">
        <w:trPr>
          <w:trHeight w:val="306"/>
        </w:trPr>
        <w:tc>
          <w:tcPr>
            <w:tcW w:w="1785"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2230"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0xC</w:t>
            </w:r>
            <w:r w:rsidR="006D24F7">
              <w:rPr>
                <w:rFonts w:ascii="Courier New" w:eastAsia="Courier New" w:hAnsi="Courier New" w:cs="Courier New"/>
                <w:sz w:val="20"/>
              </w:rPr>
              <w:t>___</w:t>
            </w:r>
            <w:r>
              <w:rPr>
                <w:rFonts w:ascii="Courier New" w:eastAsia="Courier New" w:hAnsi="Courier New" w:cs="Courier New"/>
                <w:sz w:val="20"/>
              </w:rPr>
              <w:t xml:space="preserve"> (0b1100)</w:t>
            </w:r>
          </w:p>
        </w:tc>
      </w:tr>
      <w:tr w:rsidR="00CA6C3E" w:rsidTr="006D24F7">
        <w:trPr>
          <w:trHeight w:val="306"/>
        </w:trPr>
        <w:tc>
          <w:tcPr>
            <w:tcW w:w="1785"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2230" w:type="dxa"/>
            <w:tcBorders>
              <w:top w:val="single" w:sz="4" w:space="0" w:color="000000"/>
              <w:left w:val="single" w:sz="4" w:space="0" w:color="000000"/>
              <w:bottom w:val="single" w:sz="4" w:space="0" w:color="000000"/>
              <w:right w:val="single" w:sz="4" w:space="0" w:color="000000"/>
            </w:tcBorders>
            <w:vAlign w:val="center"/>
          </w:tcPr>
          <w:p w:rsidR="00CA6C3E" w:rsidRDefault="006D24F7" w:rsidP="00C46ECF">
            <w:pPr>
              <w:ind w:left="108"/>
            </w:pPr>
            <w:r>
              <w:rPr>
                <w:rFonts w:ascii="Courier New" w:eastAsia="Courier New" w:hAnsi="Courier New" w:cs="Courier New"/>
                <w:sz w:val="20"/>
              </w:rPr>
              <w:t>0x1___</w:t>
            </w:r>
            <w:r w:rsidR="00CA6C3E">
              <w:rPr>
                <w:rFonts w:ascii="Courier New" w:eastAsia="Courier New" w:hAnsi="Courier New" w:cs="Courier New"/>
                <w:sz w:val="20"/>
              </w:rPr>
              <w:t xml:space="preserve"> (0b0001)</w:t>
            </w:r>
          </w:p>
        </w:tc>
      </w:tr>
      <w:tr w:rsidR="00CA6C3E" w:rsidTr="006D24F7">
        <w:trPr>
          <w:trHeight w:val="306"/>
        </w:trPr>
        <w:tc>
          <w:tcPr>
            <w:tcW w:w="1785"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2230" w:type="dxa"/>
            <w:tcBorders>
              <w:top w:val="single" w:sz="4" w:space="0" w:color="000000"/>
              <w:left w:val="single" w:sz="4" w:space="0" w:color="000000"/>
              <w:bottom w:val="single" w:sz="4" w:space="0" w:color="000000"/>
              <w:right w:val="single" w:sz="4" w:space="0" w:color="000000"/>
            </w:tcBorders>
            <w:vAlign w:val="center"/>
          </w:tcPr>
          <w:p w:rsidR="00CA6C3E" w:rsidRDefault="006D24F7" w:rsidP="00C46ECF">
            <w:pPr>
              <w:ind w:left="108"/>
            </w:pPr>
            <w:r>
              <w:rPr>
                <w:rFonts w:ascii="Courier New" w:eastAsia="Courier New" w:hAnsi="Courier New" w:cs="Courier New"/>
                <w:sz w:val="20"/>
              </w:rPr>
              <w:t>0x2___</w:t>
            </w:r>
            <w:r w:rsidR="00CA6C3E">
              <w:rPr>
                <w:rFonts w:ascii="Courier New" w:eastAsia="Courier New" w:hAnsi="Courier New" w:cs="Courier New"/>
                <w:sz w:val="20"/>
              </w:rPr>
              <w:t xml:space="preserve"> (0b0010)</w:t>
            </w:r>
          </w:p>
        </w:tc>
      </w:tr>
      <w:tr w:rsidR="00CA6C3E" w:rsidTr="006D24F7">
        <w:trPr>
          <w:trHeight w:val="306"/>
        </w:trPr>
        <w:tc>
          <w:tcPr>
            <w:tcW w:w="1785"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2230" w:type="dxa"/>
            <w:tcBorders>
              <w:top w:val="single" w:sz="4" w:space="0" w:color="000000"/>
              <w:left w:val="single" w:sz="4" w:space="0" w:color="000000"/>
              <w:bottom w:val="single" w:sz="4" w:space="0" w:color="000000"/>
              <w:right w:val="single" w:sz="4" w:space="0" w:color="000000"/>
            </w:tcBorders>
            <w:vAlign w:val="center"/>
          </w:tcPr>
          <w:p w:rsidR="00CA6C3E" w:rsidRDefault="006D24F7" w:rsidP="00C46ECF">
            <w:pPr>
              <w:ind w:left="108"/>
            </w:pPr>
            <w:r>
              <w:rPr>
                <w:rFonts w:ascii="Courier New" w:eastAsia="Courier New" w:hAnsi="Courier New" w:cs="Courier New"/>
                <w:sz w:val="20"/>
              </w:rPr>
              <w:t>0x3___</w:t>
            </w:r>
            <w:r w:rsidR="00CA6C3E">
              <w:rPr>
                <w:rFonts w:ascii="Courier New" w:eastAsia="Courier New" w:hAnsi="Courier New" w:cs="Courier New"/>
                <w:sz w:val="20"/>
              </w:rPr>
              <w:t xml:space="preserve"> (0b0011)</w:t>
            </w:r>
          </w:p>
        </w:tc>
      </w:tr>
      <w:tr w:rsidR="00CA6C3E" w:rsidTr="006D24F7">
        <w:trPr>
          <w:trHeight w:val="306"/>
        </w:trPr>
        <w:tc>
          <w:tcPr>
            <w:tcW w:w="1785"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2230" w:type="dxa"/>
            <w:tcBorders>
              <w:top w:val="single" w:sz="4" w:space="0" w:color="000000"/>
              <w:left w:val="single" w:sz="4" w:space="0" w:color="000000"/>
              <w:bottom w:val="single" w:sz="4" w:space="0" w:color="000000"/>
              <w:right w:val="single" w:sz="4" w:space="0" w:color="000000"/>
            </w:tcBorders>
            <w:vAlign w:val="center"/>
          </w:tcPr>
          <w:p w:rsidR="00CA6C3E" w:rsidRDefault="006D24F7" w:rsidP="00C46ECF">
            <w:pPr>
              <w:ind w:left="108"/>
            </w:pPr>
            <w:r>
              <w:rPr>
                <w:rFonts w:ascii="Courier New" w:eastAsia="Courier New" w:hAnsi="Courier New" w:cs="Courier New"/>
                <w:sz w:val="20"/>
              </w:rPr>
              <w:t>0x4___</w:t>
            </w:r>
            <w:r w:rsidR="00CA6C3E">
              <w:rPr>
                <w:rFonts w:ascii="Courier New" w:eastAsia="Courier New" w:hAnsi="Courier New" w:cs="Courier New"/>
                <w:sz w:val="20"/>
              </w:rPr>
              <w:t xml:space="preserve"> (0b0100)</w:t>
            </w:r>
          </w:p>
        </w:tc>
      </w:tr>
      <w:tr w:rsidR="00CA6C3E" w:rsidTr="006D24F7">
        <w:trPr>
          <w:trHeight w:val="306"/>
        </w:trPr>
        <w:tc>
          <w:tcPr>
            <w:tcW w:w="1785"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2230" w:type="dxa"/>
            <w:tcBorders>
              <w:top w:val="single" w:sz="4" w:space="0" w:color="000000"/>
              <w:left w:val="single" w:sz="4" w:space="0" w:color="000000"/>
              <w:bottom w:val="single" w:sz="4" w:space="0" w:color="000000"/>
              <w:right w:val="single" w:sz="4" w:space="0" w:color="000000"/>
            </w:tcBorders>
            <w:vAlign w:val="center"/>
          </w:tcPr>
          <w:p w:rsidR="00CA6C3E" w:rsidRDefault="006D24F7" w:rsidP="00C46ECF">
            <w:pPr>
              <w:ind w:left="108"/>
            </w:pPr>
            <w:r>
              <w:rPr>
                <w:rFonts w:ascii="Courier New" w:eastAsia="Courier New" w:hAnsi="Courier New" w:cs="Courier New"/>
                <w:sz w:val="20"/>
              </w:rPr>
              <w:t>0x8___</w:t>
            </w:r>
            <w:r w:rsidR="00CA6C3E">
              <w:rPr>
                <w:rFonts w:ascii="Courier New" w:eastAsia="Courier New" w:hAnsi="Courier New" w:cs="Courier New"/>
                <w:sz w:val="20"/>
              </w:rPr>
              <w:t xml:space="preserve"> (0b1000)</w:t>
            </w:r>
          </w:p>
        </w:tc>
      </w:tr>
      <w:tr w:rsidR="00773890" w:rsidTr="006D24F7">
        <w:trPr>
          <w:trHeight w:val="306"/>
        </w:trPr>
        <w:tc>
          <w:tcPr>
            <w:tcW w:w="1785"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20"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2230" w:type="dxa"/>
            <w:tcBorders>
              <w:top w:val="single" w:sz="4" w:space="0" w:color="000000"/>
              <w:left w:val="single" w:sz="4" w:space="0" w:color="000000"/>
              <w:bottom w:val="single" w:sz="4" w:space="0" w:color="000000"/>
              <w:right w:val="single" w:sz="4" w:space="0" w:color="000000"/>
            </w:tcBorders>
            <w:vAlign w:val="center"/>
          </w:tcPr>
          <w:p w:rsidR="00773890" w:rsidRDefault="006D24F7" w:rsidP="00C46ECF">
            <w:pPr>
              <w:ind w:left="108"/>
              <w:rPr>
                <w:rFonts w:ascii="Courier New" w:eastAsia="Courier New" w:hAnsi="Courier New" w:cs="Courier New"/>
                <w:sz w:val="20"/>
              </w:rPr>
            </w:pPr>
            <w:r>
              <w:rPr>
                <w:rFonts w:ascii="Courier New" w:eastAsia="Courier New" w:hAnsi="Courier New" w:cs="Courier New"/>
                <w:sz w:val="20"/>
              </w:rPr>
              <w:t>0xC___</w:t>
            </w:r>
            <w:r w:rsidR="007323BA">
              <w:rPr>
                <w:rFonts w:ascii="Courier New" w:eastAsia="Courier New" w:hAnsi="Courier New" w:cs="Courier New"/>
                <w:sz w:val="20"/>
              </w:rPr>
              <w:t xml:space="preserve"> (0b1100)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387"/>
        <w:gridCol w:w="84"/>
        <w:gridCol w:w="1384"/>
      </w:tblGrid>
      <w:tr w:rsidR="00736377" w:rsidRPr="006D24F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Pr="006D24F7" w:rsidRDefault="00736377" w:rsidP="00736377">
            <w:pPr>
              <w:ind w:left="156" w:right="-360"/>
              <w:rPr>
                <w:sz w:val="24"/>
                <w:szCs w:val="24"/>
              </w:rPr>
            </w:pPr>
            <w:r w:rsidRPr="006D24F7">
              <w:rPr>
                <w:rFonts w:ascii="Arial" w:eastAsia="Arial" w:hAnsi="Arial" w:cs="Arial"/>
                <w:b/>
                <w:color w:val="FFFFFF"/>
                <w:sz w:val="24"/>
                <w:szCs w:val="24"/>
              </w:rPr>
              <w:t>Description</w:t>
            </w:r>
            <w:r w:rsidRPr="006D24F7">
              <w:rPr>
                <w:rFonts w:ascii="Times New Roman" w:eastAsia="Times New Roman" w:hAnsi="Times New Roman" w:cs="Times New Roman"/>
                <w:color w:val="FFFFFF"/>
                <w:sz w:val="24"/>
                <w:szCs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Pr="006D24F7" w:rsidRDefault="006D24F7" w:rsidP="00736377">
            <w:pPr>
              <w:ind w:left="108" w:right="-360"/>
              <w:rPr>
                <w:sz w:val="24"/>
                <w:szCs w:val="24"/>
              </w:rPr>
            </w:pPr>
            <w:r w:rsidRPr="006D24F7">
              <w:rPr>
                <w:rFonts w:ascii="Arial" w:eastAsia="Arial" w:hAnsi="Arial" w:cs="Arial"/>
                <w:b/>
                <w:color w:val="FFFFFF"/>
                <w:sz w:val="24"/>
                <w:szCs w:val="24"/>
              </w:rPr>
              <w:t>Left</w:t>
            </w:r>
            <w:r w:rsidR="00736377" w:rsidRPr="006D24F7">
              <w:rPr>
                <w:rFonts w:ascii="Arial" w:eastAsia="Arial" w:hAnsi="Arial" w:cs="Arial"/>
                <w:b/>
                <w:color w:val="FFFFFF"/>
                <w:sz w:val="24"/>
                <w:szCs w:val="24"/>
              </w:rPr>
              <w:t xml:space="preserve">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w:t>
            </w:r>
            <w:r w:rsidR="006D24F7">
              <w:rPr>
                <w:rFonts w:ascii="Courier New" w:eastAsia="Courier New" w:hAnsi="Courier New" w:cs="Courier New"/>
                <w:sz w:val="21"/>
                <w:szCs w:val="21"/>
              </w:rPr>
              <w:t>n</w:t>
            </w:r>
            <w:r w:rsidRPr="00736377">
              <w:rPr>
                <w:rFonts w:ascii="Courier New" w:eastAsia="Courier New" w:hAnsi="Courier New" w:cs="Courier New"/>
                <w:sz w:val="21"/>
                <w:szCs w:val="21"/>
              </w:rPr>
              <w:t>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w:t>
            </w:r>
            <w:r w:rsidR="006D24F7">
              <w:rPr>
                <w:rFonts w:ascii="Courier New" w:eastAsia="Courier New" w:hAnsi="Courier New" w:cs="Courier New"/>
                <w:sz w:val="21"/>
                <w:szCs w:val="21"/>
              </w:rPr>
              <w:t>n</w:t>
            </w:r>
            <w:r w:rsidRPr="00736377">
              <w:rPr>
                <w:rFonts w:ascii="Courier New" w:eastAsia="Courier New" w:hAnsi="Courier New" w:cs="Courier New"/>
                <w:sz w:val="21"/>
                <w:szCs w:val="21"/>
              </w:rPr>
              <w:t>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w:t>
            </w:r>
            <w:r w:rsidR="006D24F7">
              <w:rPr>
                <w:rFonts w:ascii="Courier New" w:eastAsia="Courier New" w:hAnsi="Courier New" w:cs="Courier New"/>
                <w:sz w:val="21"/>
                <w:szCs w:val="21"/>
              </w:rPr>
              <w:t>n</w:t>
            </w:r>
            <w:r w:rsidRPr="00736377">
              <w:rPr>
                <w:rFonts w:ascii="Courier New" w:eastAsia="Courier New" w:hAnsi="Courier New" w:cs="Courier New"/>
                <w:sz w:val="21"/>
                <w:szCs w:val="21"/>
              </w:rPr>
              <w:t>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F5534D">
      <w:pPr>
        <w:spacing w:before="160" w:after="0"/>
        <w:ind w:right="405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align>left</wp:align>
                </wp:positionH>
                <wp:positionV relativeFrom="page">
                  <wp:posOffset>4428490</wp:posOffset>
                </wp:positionV>
                <wp:extent cx="258572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037" cy="327660"/>
                        </a:xfrm>
                        <a:prstGeom prst="rect">
                          <a:avLst/>
                        </a:prstGeom>
                        <a:solidFill>
                          <a:srgbClr val="FFFFFF"/>
                        </a:solidFill>
                        <a:ln w="9525">
                          <a:noFill/>
                          <a:miter lim="800000"/>
                          <a:headEnd/>
                          <a:tailEnd/>
                        </a:ln>
                      </wps:spPr>
                      <wps:txbx>
                        <w:txbxContent>
                          <w:p w:rsidR="006D24F7" w:rsidRPr="00CA6CFF" w:rsidRDefault="006D24F7"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sidRPr="006D24F7">
                              <w:rPr>
                                <w:rFonts w:ascii="Times New Roman" w:hAnsi="Times New Roman" w:cs="Times New Roman"/>
                                <w:sz w:val="40"/>
                                <w:szCs w:val="40"/>
                              </w:rPr>
                              <w:t>(4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0;margin-top:348.7pt;width:203.6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" stroked="f">
                <v:textbox inset="0,0,0,0">
                  <w:txbxContent>
                    <w:p w:rsidR="006D24F7" w:rsidRPr="00CA6CFF" w:rsidRDefault="006D24F7"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sidRPr="006D24F7">
                        <w:rPr>
                          <w:rFonts w:ascii="Times New Roman" w:hAnsi="Times New Roman" w:cs="Times New Roman"/>
                          <w:sz w:val="40"/>
                          <w:szCs w:val="40"/>
                        </w:rPr>
                        <w:t>(4 bits)</w:t>
                      </w:r>
                    </w:p>
                  </w:txbxContent>
                </v:textbox>
                <w10:wrap type="square" anchorx="margin" anchory="page"/>
              </v:shape>
            </w:pict>
          </mc:Fallback>
        </mc:AlternateContent>
      </w:r>
      <w:r w:rsidR="00F5534D">
        <w:t xml:space="preserve">Person/Number </w:t>
      </w:r>
      <w:r w:rsidR="00066905">
        <w:rPr>
          <w:noProof/>
        </w:rPr>
        <w:t>is</w:t>
      </w:r>
      <w:r w:rsidR="00F5534D">
        <w:rPr>
          <w:noProof/>
        </w:rPr>
        <w:t xml:space="preserve"> </w:t>
      </w:r>
      <w:r w:rsidR="003A1A0E">
        <w:rPr>
          <w:noProof/>
        </w:rPr>
        <w:t xml:space="preserve">left-most </w:t>
      </w:r>
      <w:r w:rsidR="00F5534D">
        <w:rPr>
          <w:noProof/>
        </w:rPr>
        <w:t xml:space="preserve">nibble of </w:t>
      </w:r>
      <w:r w:rsidR="00A155F8">
        <w:rPr>
          <w:noProof/>
        </w:rPr>
        <w:t>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F5534D">
        <w:rPr>
          <w:noProof/>
        </w:rPr>
        <w:t>It</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BE5C1D" w:rsidRDefault="00160D71" w:rsidP="006D24F7">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6D24F7">
        <w:rPr>
          <w:noProof/>
        </w:rPr>
        <w:t xml:space="preserve">  a  convenience,</w:t>
      </w:r>
      <w:r w:rsidR="00736377">
        <w:rPr>
          <w:noProof/>
        </w:rPr>
        <w:t xml:space="preserve"> as</w:t>
      </w:r>
      <w:r w:rsidR="006D24F7">
        <w:rPr>
          <w:noProof/>
        </w:rPr>
        <w:t xml:space="preserve"> </w:t>
      </w:r>
      <w:r w:rsidR="00736377">
        <w:rPr>
          <w:noProof/>
        </w:rPr>
        <w:t>this</w:t>
      </w:r>
      <w:r w:rsidR="00BE5C1D">
        <w:rPr>
          <w:noProof/>
        </w:rPr>
        <w:t xml:space="preserve"> information</w:t>
      </w:r>
      <w:r w:rsidR="00736377">
        <w:rPr>
          <w:noProof/>
        </w:rPr>
        <w:t xml:space="preserve"> is</w:t>
      </w:r>
      <w:r w:rsidR="00BE5C1D">
        <w:rPr>
          <w:noProof/>
        </w:rPr>
        <w:t xml:space="preserve"> redundant with information contained w</w:t>
      </w:r>
      <w:r w:rsidR="00941BE2">
        <w:rPr>
          <w:noProof/>
        </w:rPr>
        <w:t xml:space="preserve">ithin </w:t>
      </w:r>
      <w:r>
        <w:rPr>
          <w:noProof/>
        </w:rPr>
        <w:t>index files</w:t>
      </w:r>
      <w:r w:rsidR="00F2688D">
        <w:rPr>
          <w:noProof/>
        </w:rPr>
        <w:t xml:space="preserve"> (IX4 &amp; IX2)</w:t>
      </w:r>
      <w:r>
        <w:rPr>
          <w:noProof/>
        </w:rPr>
        <w:t>.</w:t>
      </w:r>
      <w:r w:rsidR="00736377">
        <w:rPr>
          <w:noProof/>
        </w:rPr>
        <w:t xml:space="preserve">  However, t</w:t>
      </w:r>
      <w:r w:rsidR="00F2688D">
        <w:rPr>
          <w:noProof/>
        </w:rPr>
        <w:t>he</w:t>
      </w:r>
      <w:r w:rsidR="00066905">
        <w:rPr>
          <w:noProof/>
        </w:rPr>
        <w:t xml:space="preserve"> right</w:t>
      </w:r>
      <w:r w:rsidR="00736377">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sidR="00736377">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6D24F7" w:rsidRPr="00500737" w:rsidRDefault="006D24F7"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" filled="f" stroked="f" strokeweight=".5pt">
                      <v:textbox>
                        <w:txbxContent>
                          <w:p w:rsidR="006D24F7" w:rsidRPr="00500737" w:rsidRDefault="006D24F7"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4472C4"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0x-0A-</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0x-800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0x-D0-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0x-E00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hAnsi="Consolas"/>
                <w:sz w:val="20"/>
                <w:szCs w:val="20"/>
              </w:rPr>
              <w:t>0x-F00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6D24F7" w:rsidRPr="00CA6CFF" w:rsidRDefault="006D24F7"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" stroked="f">
                <v:textbox inset="0,0,0,0">
                  <w:txbxContent>
                    <w:p w:rsidR="006D24F7" w:rsidRPr="00CA6CFF" w:rsidRDefault="006D24F7"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4197350</wp:posOffset>
                </wp:positionH>
                <wp:positionV relativeFrom="paragraph">
                  <wp:posOffset>68106</wp:posOffset>
                </wp:positionV>
                <wp:extent cx="1960880" cy="1494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4941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D24F7" w:rsidRPr="00932F24" w:rsidRDefault="006D24F7"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6D24F7" w:rsidRPr="00AE0362" w:rsidRDefault="006D24F7" w:rsidP="00AE0362">
                            <w:pPr>
                              <w:pStyle w:val="ListParagraph"/>
                              <w:spacing w:after="0" w:line="240" w:lineRule="auto"/>
                              <w:ind w:left="187" w:hanging="187"/>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5pt;margin-top:5.35pt;width:154.4pt;height:1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" fillcolor="white [3201]" strokecolor="#4472c4 [3204]" strokeweight="1pt">
                <v:textbox>
                  <w:txbxContent>
                    <w:p w:rsidR="006D24F7" w:rsidRPr="00932F24" w:rsidRDefault="006D24F7"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6D24F7" w:rsidRPr="00AE0362" w:rsidRDefault="006D24F7" w:rsidP="00AE0362">
                      <w:pPr>
                        <w:pStyle w:val="ListParagraph"/>
                        <w:spacing w:after="0" w:line="240" w:lineRule="auto"/>
                        <w:ind w:left="187" w:hanging="187"/>
                        <w:rPr>
                          <w:sz w:val="18"/>
                          <w:szCs w:val="18"/>
                        </w:rPr>
                      </w:pP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lastRenderedPageBreak/>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r w:rsidR="00B071DD">
        <w:rPr>
          <w:rFonts w:ascii="Consolas" w:eastAsia="Courier New" w:hAnsi="Consolas" w:cs="Courier New"/>
        </w:rPr>
        <w:t>PUNC::</w:t>
      </w:r>
      <w:proofErr w:type="spellStart"/>
      <w:proofErr w:type="gramStart"/>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proofErr w:type="gramEnd"/>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proofErr w:type="spellStart"/>
      <w:r w:rsidR="001845AA">
        <w:t>Book</w:t>
      </w:r>
      <w:r>
        <w:t>.</w:t>
      </w:r>
      <w:r w:rsidR="009619D9">
        <w:t>IX</w:t>
      </w:r>
      <w:r w:rsidR="00E32BFE">
        <w:t>I</w:t>
      </w:r>
      <w:proofErr w:type="spellEnd"/>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E32BFE">
        <w:t>288</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6D24F7" w:rsidTr="00CC3127">
                              <w:trPr>
                                <w:trHeight w:val="310"/>
                              </w:trPr>
                              <w:tc>
                                <w:tcPr>
                                  <w:tcW w:w="7516" w:type="dxa"/>
                                  <w:tcBorders>
                                    <w:right w:val="nil"/>
                                  </w:tcBorders>
                                  <w:shd w:val="clear" w:color="auto" w:fill="FFFFFF" w:themeFill="background1"/>
                                </w:tcPr>
                                <w:p w:rsidR="006D24F7" w:rsidRDefault="006D24F7"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6D24F7" w:rsidRDefault="006D24F7" w:rsidP="00E63D90">
                                  <w:pPr>
                                    <w:ind w:left="14"/>
                                    <w:rPr>
                                      <w:rFonts w:ascii="Arial" w:eastAsia="Arial" w:hAnsi="Arial" w:cs="Arial"/>
                                      <w:b/>
                                      <w:color w:val="FFFFFF"/>
                                      <w:sz w:val="24"/>
                                    </w:rPr>
                                  </w:pPr>
                                </w:p>
                              </w:tc>
                            </w:tr>
                          </w:tbl>
                          <w:p w:rsidR="006D24F7" w:rsidRPr="00CA6CFF" w:rsidRDefault="006D24F7"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0D0E" id="_x0000_t202" coordsize="21600,21600" o:spt="202" path="m,l,21600r21600,l21600,xe">
                <v:stroke joinstyle="miter"/>
                <v:path gradientshapeok="t" o:connecttype="rect"/>
              </v:shapetype>
              <v:shap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&#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6D24F7" w:rsidTr="00CC3127">
                        <w:trPr>
                          <w:trHeight w:val="310"/>
                        </w:trPr>
                        <w:tc>
                          <w:tcPr>
                            <w:tcW w:w="7516" w:type="dxa"/>
                            <w:tcBorders>
                              <w:right w:val="nil"/>
                            </w:tcBorders>
                            <w:shd w:val="clear" w:color="auto" w:fill="FFFFFF" w:themeFill="background1"/>
                          </w:tcPr>
                          <w:p w:rsidR="006D24F7" w:rsidRDefault="006D24F7"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6D24F7" w:rsidRDefault="006D24F7" w:rsidP="00E63D90">
                            <w:pPr>
                              <w:ind w:left="14"/>
                              <w:rPr>
                                <w:rFonts w:ascii="Arial" w:eastAsia="Arial" w:hAnsi="Arial" w:cs="Arial"/>
                                <w:b/>
                                <w:color w:val="FFFFFF"/>
                                <w:sz w:val="24"/>
                              </w:rPr>
                            </w:pPr>
                          </w:p>
                        </w:tc>
                      </w:tr>
                    </w:tbl>
                    <w:p w:rsidR="006D24F7" w:rsidRPr="00CA6CFF" w:rsidRDefault="006D24F7"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r w:rsidR="0077074D">
        <w:t>Lexicon</w:t>
      </w:r>
      <w:proofErr w:type="gramStart"/>
      <w:r w:rsidR="00281BB6">
        <w:t>,VLT</w:t>
      </w:r>
      <w:proofErr w:type="spellEnd"/>
      <w:proofErr w:type="gramEnd"/>
      <w:r w:rsidR="00281BB6">
        <w:t xml:space="preserve"> is provided in </w:t>
      </w:r>
      <w:proofErr w:type="spellStart"/>
      <w:r w:rsidR="00281BB6">
        <w:t>avtext.go</w:t>
      </w:r>
      <w:proofErr w:type="spellEnd"/>
      <w:r w:rsidR="00281BB6">
        <w:t>.</w:t>
      </w:r>
    </w:p>
    <w:p w:rsidR="003C5ADC" w:rsidRDefault="00395DB5" w:rsidP="00D658A7">
      <w:pPr>
        <w:pStyle w:val="Heading1"/>
        <w:spacing w:line="240" w:lineRule="auto"/>
        <w:ind w:left="0" w:firstLine="0"/>
      </w:pPr>
      <w:r>
        <w:t>AV</w:t>
      </w:r>
      <w:r w:rsidR="00F14D94">
        <w:t>X</w:t>
      </w:r>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w:t>
      </w:r>
      <w:proofErr w:type="spellStart"/>
      <w:r>
        <w:t>HashMap</w:t>
      </w:r>
      <w:proofErr w:type="spellEnd"/>
      <w:r>
        <w:t xml:space="preserve">,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r>
        <w:lastRenderedPageBreak/>
        <w:t>avtext.go</w:t>
      </w:r>
      <w:proofErr w:type="spell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D70ADC" w:rsidP="0031710E">
      <w:pPr>
        <w:spacing w:before="160"/>
        <w:jc w:val="both"/>
      </w:pPr>
      <w:proofErr w:type="spellStart"/>
      <w:proofErr w:type="gramStart"/>
      <w:r>
        <w:t>av</w:t>
      </w:r>
      <w:r w:rsidR="00F824BD">
        <w:t>text.go</w:t>
      </w:r>
      <w:proofErr w:type="spellEnd"/>
      <w:proofErr w:type="gramEnd"/>
      <w:r w:rsidR="00F824BD">
        <w:t xml:space="preserve"> implements a web-server (HTTP server) that provides the </w:t>
      </w:r>
      <w:r w:rsidR="0031710E">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r w:rsidR="00E0445E">
        <w:t>avtext.go</w:t>
      </w:r>
      <w:proofErr w:type="spellEnd"/>
      <w:r w:rsidR="00E0445E">
        <w:t xml:space="preserve"> …</w:t>
      </w:r>
    </w:p>
    <w:p w:rsidR="00C265FA" w:rsidRDefault="00C265FA" w:rsidP="0031710E">
      <w:pPr>
        <w:spacing w:before="160"/>
        <w:jc w:val="both"/>
      </w:pPr>
      <w:r>
        <w:t xml:space="preserve">There are a couple of </w:t>
      </w:r>
      <w:r w:rsidR="00336F02">
        <w:t>URL</w:t>
      </w:r>
      <w:r>
        <w:t xml:space="preserve">s used for testing and </w:t>
      </w:r>
      <w:r w:rsidR="00C85D15">
        <w:t>validation.  They also illustrate</w:t>
      </w:r>
      <w:r>
        <w:t xml:space="preserve"> how </w:t>
      </w:r>
      <w:proofErr w:type="spellStart"/>
      <w:r>
        <w:t>avtext.go</w:t>
      </w:r>
      <w:proofErr w:type="spellEnd"/>
      <w:r>
        <w:t xml:space="preserve"> can be extended:</w:t>
      </w:r>
    </w:p>
    <w:p w:rsidR="00C265FA" w:rsidRDefault="004C0140" w:rsidP="0031710E">
      <w:pPr>
        <w:pStyle w:val="ListParagraph"/>
        <w:numPr>
          <w:ilvl w:val="0"/>
          <w:numId w:val="2"/>
        </w:numPr>
        <w:spacing w:before="160"/>
        <w:jc w:val="both"/>
      </w:pPr>
      <w:hyperlink r:id="rId8" w:history="1">
        <w:r w:rsidR="003D347D" w:rsidRPr="0009593B">
          <w:rPr>
            <w:rStyle w:val="Hyperlink"/>
          </w:rPr>
          <w:t>http://localhost:2121/</w:t>
        </w:r>
      </w:hyperlink>
      <w:r w:rsidR="00C85D15">
        <w:tab/>
      </w:r>
      <w:r w:rsidR="0087717E">
        <w:tab/>
      </w:r>
      <w:r w:rsidR="0087717E">
        <w:tab/>
      </w:r>
    </w:p>
    <w:p w:rsidR="00C265FA" w:rsidRDefault="004C0140" w:rsidP="0031710E">
      <w:pPr>
        <w:pStyle w:val="ListParagraph"/>
        <w:numPr>
          <w:ilvl w:val="0"/>
          <w:numId w:val="2"/>
        </w:numPr>
        <w:spacing w:before="160"/>
        <w:jc w:val="both"/>
      </w:pPr>
      <w:hyperlink r:id="rId9" w:history="1">
        <w:r w:rsidR="003D347D" w:rsidRPr="0009593B">
          <w:rPr>
            <w:rStyle w:val="Hyperlink"/>
          </w:rPr>
          <w:t>http://localhost:2121/help</w:t>
        </w:r>
      </w:hyperlink>
      <w:r w:rsidR="0087717E">
        <w:tab/>
      </w:r>
      <w:r w:rsidR="0087717E">
        <w:tab/>
      </w:r>
    </w:p>
    <w:p w:rsidR="00C85D15" w:rsidRDefault="004C0140" w:rsidP="00C85D15">
      <w:pPr>
        <w:pStyle w:val="ListParagraph"/>
        <w:numPr>
          <w:ilvl w:val="0"/>
          <w:numId w:val="2"/>
        </w:numPr>
        <w:spacing w:before="160"/>
        <w:jc w:val="both"/>
      </w:pPr>
      <w:hyperlink r:id="rId10"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r>
        <w:t>avtext.go</w:t>
      </w:r>
      <w:proofErr w:type="spellEnd"/>
      <w:r>
        <w:t>:</w:t>
      </w:r>
    </w:p>
    <w:p w:rsidR="00E4022F" w:rsidRDefault="004C0140" w:rsidP="0031710E">
      <w:pPr>
        <w:pStyle w:val="ListParagraph"/>
        <w:numPr>
          <w:ilvl w:val="0"/>
          <w:numId w:val="4"/>
        </w:numPr>
        <w:spacing w:before="160"/>
        <w:jc w:val="both"/>
      </w:pPr>
      <w:hyperlink r:id="rId11" w:history="1">
        <w:r w:rsidR="003D347D" w:rsidRPr="0009593B">
          <w:rPr>
            <w:rStyle w:val="Hyperlink"/>
          </w:rPr>
          <w:t>http://localhost:2121/genesis</w:t>
        </w:r>
      </w:hyperlink>
    </w:p>
    <w:p w:rsidR="00E4022F" w:rsidRDefault="004C0140" w:rsidP="0031710E">
      <w:pPr>
        <w:pStyle w:val="ListParagraph"/>
        <w:numPr>
          <w:ilvl w:val="0"/>
          <w:numId w:val="4"/>
        </w:numPr>
        <w:spacing w:before="160"/>
        <w:jc w:val="both"/>
      </w:pPr>
      <w:hyperlink r:id="rId12" w:history="1">
        <w:r w:rsidR="003D347D" w:rsidRPr="0009593B">
          <w:rPr>
            <w:rStyle w:val="Hyperlink"/>
          </w:rPr>
          <w:t>http://localhost:2121/genesis/1</w:t>
        </w:r>
      </w:hyperlink>
      <w:r w:rsidR="00E4022F">
        <w:t xml:space="preserve"> </w:t>
      </w:r>
    </w:p>
    <w:p w:rsidR="00E4022F" w:rsidRDefault="004C0140" w:rsidP="0031710E">
      <w:pPr>
        <w:pStyle w:val="ListParagraph"/>
        <w:numPr>
          <w:ilvl w:val="0"/>
          <w:numId w:val="4"/>
        </w:numPr>
        <w:spacing w:before="160"/>
        <w:jc w:val="both"/>
      </w:pPr>
      <w:hyperlink r:id="rId13" w:history="1">
        <w:r w:rsidR="003D347D" w:rsidRPr="0009593B">
          <w:rPr>
            <w:rStyle w:val="Hyperlink"/>
          </w:rPr>
          <w:t>http://localhost:2121/gen/1?sessionID</w:t>
        </w:r>
      </w:hyperlink>
      <w:r w:rsidR="00376941">
        <w:t xml:space="preserve"> </w:t>
      </w:r>
      <w:r w:rsidR="00E4022F">
        <w:t xml:space="preserve">  </w:t>
      </w:r>
    </w:p>
    <w:p w:rsidR="00E4022F" w:rsidRDefault="004C0140" w:rsidP="0031710E">
      <w:pPr>
        <w:pStyle w:val="ListParagraph"/>
        <w:numPr>
          <w:ilvl w:val="0"/>
          <w:numId w:val="4"/>
        </w:numPr>
        <w:spacing w:before="160"/>
        <w:jc w:val="both"/>
      </w:pPr>
      <w:hyperlink r:id="rId14" w:history="1">
        <w:r w:rsidR="003D347D" w:rsidRPr="0009593B">
          <w:rPr>
            <w:rStyle w:val="Hyperlink"/>
          </w:rPr>
          <w:t>http://localhost:2121/rev/22?sessionID=day&amp;amen</w:t>
        </w:r>
      </w:hyperlink>
      <w:r w:rsidR="00E4022F">
        <w:t xml:space="preserve">    </w:t>
      </w:r>
    </w:p>
    <w:p w:rsidR="00C265FA" w:rsidRDefault="004C0140" w:rsidP="0031710E">
      <w:pPr>
        <w:pStyle w:val="ListParagraph"/>
        <w:numPr>
          <w:ilvl w:val="0"/>
          <w:numId w:val="4"/>
        </w:numPr>
        <w:spacing w:before="160"/>
        <w:jc w:val="both"/>
      </w:pPr>
      <w:hyperlink r:id="rId15" w:history="1">
        <w:r w:rsidR="003D347D" w:rsidRPr="0009593B">
          <w:rPr>
            <w:rStyle w:val="Hyperlink"/>
          </w:rPr>
          <w:t>http://localhost:2121/rev/22?sessionID=$FFFFFFFFFFFFF</w:t>
        </w:r>
      </w:hyperlink>
      <w:r w:rsidR="00E4022F">
        <w:t xml:space="preserve"> </w:t>
      </w:r>
    </w:p>
    <w:p w:rsidR="007E02E4" w:rsidRDefault="004C0140" w:rsidP="0031710E">
      <w:pPr>
        <w:pStyle w:val="ListParagraph"/>
        <w:numPr>
          <w:ilvl w:val="0"/>
          <w:numId w:val="4"/>
        </w:numPr>
        <w:spacing w:before="160"/>
        <w:jc w:val="both"/>
      </w:pPr>
      <w:hyperlink r:id="rId16"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r w:rsidR="00376941">
        <w:t>avtext.go</w:t>
      </w:r>
      <w:proofErr w:type="spell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r w:rsidR="00376941">
        <w:t>avtext.go</w:t>
      </w:r>
      <w:proofErr w:type="spell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spellStart"/>
      <w:r w:rsidR="00B22D21">
        <w:t>avspec</w:t>
      </w:r>
      <w:proofErr w:type="spellEnd"/>
      <w:r w:rsidR="00B22D21">
        <w:t xml:space="preserve"> files, they must be manually deleted beforehand</w:t>
      </w:r>
      <w:r w:rsidR="00C85D15">
        <w:t>.</w:t>
      </w:r>
    </w:p>
    <w:p w:rsidR="00343594" w:rsidRPr="00CC3127" w:rsidRDefault="00EE1E08" w:rsidP="00343594">
      <w:pPr>
        <w:spacing w:before="160"/>
        <w:ind w:left="48"/>
        <w:jc w:val="both"/>
      </w:pPr>
      <w:r>
        <w:t>URL form #3 and #5 are discussed under the description of the *.</w:t>
      </w:r>
      <w:proofErr w:type="spellStart"/>
      <w:r>
        <w:t>avspec</w:t>
      </w:r>
      <w:proofErr w:type="spellEnd"/>
      <w:r>
        <w:t xml:space="preserve"> format.</w:t>
      </w:r>
    </w:p>
    <w:p w:rsidR="00F824BD" w:rsidRDefault="00EE1E08" w:rsidP="00F824BD">
      <w:pPr>
        <w:pStyle w:val="Heading1"/>
        <w:spacing w:line="240" w:lineRule="auto"/>
        <w:ind w:left="0" w:firstLine="0"/>
      </w:pPr>
      <w:r>
        <w:lastRenderedPageBreak/>
        <w:t>*.</w:t>
      </w:r>
      <w:proofErr w:type="spellStart"/>
      <w:r>
        <w:t>avspec</w:t>
      </w:r>
      <w:proofErr w:type="spell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r w:rsidR="00E45E2A">
        <w:rPr>
          <w:sz w:val="28"/>
        </w:rPr>
        <w:t>avtext.go</w:t>
      </w:r>
      <w:proofErr w:type="spell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r w:rsidR="00E45E2A">
        <w:t>avtext.go</w:t>
      </w:r>
      <w:proofErr w:type="spell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E45E2A">
        <w:t>avtext.go</w:t>
      </w:r>
      <w:proofErr w:type="spellEnd"/>
      <w:r w:rsidR="00E45E2A">
        <w:t xml:space="preserve"> by your development team.  Finally, </w:t>
      </w:r>
      <w:proofErr w:type="spellStart"/>
      <w:r w:rsidR="00E45E2A">
        <w:t>avtext.go</w:t>
      </w:r>
      <w:proofErr w:type="spell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r>
        <w:t>avtext.go</w:t>
      </w:r>
      <w:proofErr w:type="spell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aightforward. MD5’s are</w:t>
      </w:r>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release, but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824C26">
        <w:t>K8</w:t>
      </w:r>
      <w:r w:rsidR="00F41860">
        <w:t>15</w:t>
      </w:r>
      <w:r w:rsidR="00B70735">
        <w:t>)</w:t>
      </w:r>
      <w:r w:rsidR="00186630">
        <w:t xml:space="preserve"> along with the documentatio</w:t>
      </w:r>
      <w:r w:rsidR="00B70735">
        <w:t>n associated with that release [</w:t>
      </w:r>
      <w:r w:rsidR="00186630">
        <w:t>th</w:t>
      </w:r>
      <w:r w:rsidR="00B70735">
        <w:t>is document change</w:t>
      </w:r>
      <w:r w:rsidR="00F41860">
        <w:t>s</w:t>
      </w:r>
      <w:r w:rsidR="00B70735">
        <w:t xml:space="preserve"> over time</w:t>
      </w:r>
      <w:r w:rsidR="00F41860">
        <w:t xml:space="preserve"> and is seldom renamed</w:t>
      </w:r>
      <w:r w:rsidR="00B70735">
        <w:t>]</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3C5901" w:rsidP="00624B1E">
      <w:pPr>
        <w:spacing w:before="120" w:after="0" w:line="240" w:lineRule="auto"/>
        <w:rPr>
          <w:sz w:val="20"/>
          <w:szCs w:val="20"/>
        </w:rPr>
      </w:pPr>
      <w:r>
        <w:rPr>
          <w:sz w:val="20"/>
          <w:szCs w:val="20"/>
        </w:rPr>
        <w:t xml:space="preserve">The K-Series revision is expected to be the last of this specific SDK plate set that began with the 2017 edition.  The next edition has additional files and revised formats.  There is a lot of carryover into the newer SDK which is soon to be released later in 2020 as the Digital-AV </w:t>
      </w:r>
      <w:r w:rsidR="00210247">
        <w:rPr>
          <w:sz w:val="20"/>
          <w:szCs w:val="20"/>
        </w:rPr>
        <w:t>Z-Series</w:t>
      </w:r>
      <w:r>
        <w:rPr>
          <w:sz w:val="20"/>
          <w:szCs w:val="20"/>
        </w:rPr>
        <w:t xml:space="preserve"> Edition.  So most of your investments in these formats will carry forward into newer release.  You are in no way obligated to upgrade, but it’s advisable to start with the latest revision available when launching new development efforts with Digital-AV dependencies.</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17" w:history="1">
        <w:r w:rsidR="0066473D" w:rsidRPr="00CC42F1">
          <w:rPr>
            <w:rStyle w:val="Hyperlink"/>
            <w:sz w:val="20"/>
            <w:szCs w:val="20"/>
            <w:u w:val="none"/>
          </w:rPr>
          <w:t>http://Digital-AV.org</w:t>
        </w:r>
      </w:hyperlink>
      <w:r w:rsidR="00F41860">
        <w:rPr>
          <w:sz w:val="20"/>
          <w:szCs w:val="20"/>
        </w:rPr>
        <w:t xml:space="preserve"> or</w:t>
      </w:r>
      <w:r w:rsidR="00CF3B20" w:rsidRPr="00CF3B20">
        <w:rPr>
          <w:sz w:val="20"/>
          <w:szCs w:val="20"/>
        </w:rPr>
        <w:t xml:space="preserve"> </w:t>
      </w:r>
      <w:hyperlink r:id="rId18"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w:t>
      </w:r>
      <w:r w:rsidR="00F41860">
        <w:rPr>
          <w:sz w:val="20"/>
          <w:szCs w:val="20"/>
        </w:rPr>
        <w:t>piler are written in C# using .NET Core, but are complicated enough that they are not open sourced at this time.  Contact me if there’s interest.  I could likely be persuaded if you have honorable intentions.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3824A7" w:rsidRDefault="005D3140" w:rsidP="00BA7451">
      <w:pPr>
        <w:pStyle w:val="ListParagraph"/>
        <w:numPr>
          <w:ilvl w:val="0"/>
          <w:numId w:val="5"/>
        </w:numPr>
        <w:spacing w:after="0" w:line="240" w:lineRule="auto"/>
        <w:ind w:left="360"/>
        <w:jc w:val="both"/>
        <w:rPr>
          <w:sz w:val="20"/>
          <w:szCs w:val="20"/>
        </w:rPr>
      </w:pPr>
      <w:r>
        <w:rPr>
          <w:sz w:val="20"/>
          <w:szCs w:val="20"/>
        </w:rPr>
        <w:t xml:space="preserve">As of the </w:t>
      </w:r>
      <w:r w:rsidR="00BB4AE1">
        <w:rPr>
          <w:sz w:val="20"/>
          <w:szCs w:val="20"/>
        </w:rPr>
        <w:t>K</w:t>
      </w:r>
      <w:r>
        <w:rPr>
          <w:sz w:val="20"/>
          <w:szCs w:val="20"/>
        </w:rPr>
        <w:t>-</w:t>
      </w:r>
      <w:r w:rsidR="00824C26">
        <w:rPr>
          <w:sz w:val="20"/>
          <w:szCs w:val="20"/>
        </w:rPr>
        <w:t>8</w:t>
      </w:r>
      <w:r w:rsidR="00BB4AE1">
        <w:rPr>
          <w:sz w:val="20"/>
          <w:szCs w:val="20"/>
        </w:rPr>
        <w:t>15</w:t>
      </w:r>
      <w:r w:rsidR="00916F6F">
        <w:rPr>
          <w:sz w:val="20"/>
          <w:szCs w:val="20"/>
        </w:rPr>
        <w:t xml:space="preserve">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sidR="00BB4AE1">
        <w:rPr>
          <w:sz w:val="20"/>
          <w:szCs w:val="20"/>
        </w:rPr>
        <w:t xml:space="preserve">obtained from </w:t>
      </w:r>
      <w:proofErr w:type="spellStart"/>
      <w:r w:rsidR="00BB4AE1">
        <w:rPr>
          <w:sz w:val="20"/>
          <w:szCs w:val="20"/>
        </w:rPr>
        <w:t>MorpAdorner</w:t>
      </w:r>
      <w:proofErr w:type="spellEnd"/>
      <w:r w:rsidR="00BB4AE1">
        <w:rPr>
          <w:sz w:val="20"/>
          <w:szCs w:val="20"/>
        </w:rPr>
        <w:t xml:space="preserve"> and inherit the bitwise definitions of the </w:t>
      </w:r>
      <w:r>
        <w:rPr>
          <w:sz w:val="20"/>
          <w:szCs w:val="20"/>
        </w:rPr>
        <w:t>Z08</w:t>
      </w:r>
      <w:r w:rsidR="00BB4AE1">
        <w:rPr>
          <w:sz w:val="20"/>
          <w:szCs w:val="20"/>
        </w:rPr>
        <w:t xml:space="preserve"> revision</w:t>
      </w:r>
      <w:r w:rsidR="00916F6F">
        <w:rPr>
          <w:sz w:val="20"/>
          <w:szCs w:val="20"/>
        </w:rPr>
        <w:t xml:space="preserve">. </w:t>
      </w:r>
      <w:r w:rsidR="00BB4AE1">
        <w:rPr>
          <w:sz w:val="20"/>
          <w:szCs w:val="20"/>
        </w:rPr>
        <w:t xml:space="preserve">In fact, all of the AV-Writ.* files are a back-port from the newer </w:t>
      </w:r>
      <w:r>
        <w:rPr>
          <w:sz w:val="20"/>
          <w:szCs w:val="20"/>
        </w:rPr>
        <w:t>Z-Series</w:t>
      </w:r>
      <w:r w:rsidR="00BB4AE1">
        <w:rPr>
          <w:sz w:val="20"/>
          <w:szCs w:val="20"/>
        </w:rPr>
        <w:t xml:space="preserve"> SDK which is a bit more feature rich than this older SDK</w:t>
      </w:r>
      <w:r w:rsidR="00916F6F">
        <w:rPr>
          <w:sz w:val="20"/>
          <w:szCs w:val="20"/>
        </w:rPr>
        <w:t xml:space="preserve">.  </w:t>
      </w:r>
      <w:r w:rsidR="00BB4AE1">
        <w:rPr>
          <w:sz w:val="20"/>
          <w:szCs w:val="20"/>
        </w:rPr>
        <w:t>To be clear, this SDK revision is equally t</w:t>
      </w:r>
      <w:r w:rsidR="00210247">
        <w:rPr>
          <w:sz w:val="20"/>
          <w:szCs w:val="20"/>
        </w:rPr>
        <w:t>rustworthy to the emerging new Z</w:t>
      </w:r>
      <w:r w:rsidR="00BB4AE1">
        <w:rPr>
          <w:sz w:val="20"/>
          <w:szCs w:val="20"/>
        </w:rPr>
        <w:t xml:space="preserve">-series SDK.  The </w:t>
      </w:r>
      <w:r w:rsidR="00210247">
        <w:rPr>
          <w:sz w:val="20"/>
          <w:szCs w:val="20"/>
        </w:rPr>
        <w:t>Z</w:t>
      </w:r>
      <w:r w:rsidR="00BB4AE1">
        <w:rPr>
          <w:sz w:val="20"/>
          <w:szCs w:val="20"/>
        </w:rPr>
        <w:t xml:space="preserve">-Series SDK </w:t>
      </w:r>
      <w:r>
        <w:rPr>
          <w:sz w:val="20"/>
          <w:szCs w:val="20"/>
        </w:rPr>
        <w:t>just uses revised version numbering; it has way more features;</w:t>
      </w:r>
      <w:r w:rsidR="00BB4AE1">
        <w:rPr>
          <w:sz w:val="20"/>
          <w:szCs w:val="20"/>
        </w:rPr>
        <w:t xml:space="preserve"> and</w:t>
      </w:r>
      <w:r>
        <w:rPr>
          <w:sz w:val="20"/>
          <w:szCs w:val="20"/>
        </w:rPr>
        <w:t xml:space="preserve"> it</w:t>
      </w:r>
      <w:r w:rsidR="00BB4AE1">
        <w:rPr>
          <w:sz w:val="20"/>
          <w:szCs w:val="20"/>
        </w:rPr>
        <w:t xml:space="preserve"> represents the next generation of this SDK.  Still,</w:t>
      </w:r>
      <w:r>
        <w:rPr>
          <w:sz w:val="20"/>
          <w:szCs w:val="20"/>
        </w:rPr>
        <w:t xml:space="preserve"> several of the files retain</w:t>
      </w:r>
      <w:r w:rsidR="00BB4AE1">
        <w:rPr>
          <w:sz w:val="20"/>
          <w:szCs w:val="20"/>
        </w:rPr>
        <w:t xml:space="preserve"> formats s</w:t>
      </w:r>
      <w:r>
        <w:rPr>
          <w:sz w:val="20"/>
          <w:szCs w:val="20"/>
        </w:rPr>
        <w:t xml:space="preserve">pecified in this </w:t>
      </w:r>
      <w:r w:rsidR="00210247">
        <w:rPr>
          <w:sz w:val="20"/>
          <w:szCs w:val="20"/>
        </w:rPr>
        <w:t>SDK. Learn more about the Z</w:t>
      </w:r>
      <w:r>
        <w:rPr>
          <w:sz w:val="20"/>
          <w:szCs w:val="20"/>
        </w:rPr>
        <w:t xml:space="preserve">-Series edition of </w:t>
      </w:r>
      <w:r w:rsidR="00BB4AE1">
        <w:rPr>
          <w:sz w:val="20"/>
          <w:szCs w:val="20"/>
        </w:rPr>
        <w:t xml:space="preserve">Digital-AV on </w:t>
      </w:r>
      <w:proofErr w:type="spellStart"/>
      <w:r w:rsidR="00BB4AE1">
        <w:rPr>
          <w:sz w:val="20"/>
          <w:szCs w:val="20"/>
        </w:rPr>
        <w:t>github</w:t>
      </w:r>
      <w:proofErr w:type="spellEnd"/>
      <w:r w:rsidR="00BB4AE1">
        <w:rPr>
          <w:sz w:val="20"/>
          <w:szCs w:val="20"/>
        </w:rPr>
        <w:t>.</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1"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r w:rsidR="00C34806">
        <w:rPr>
          <w:sz w:val="20"/>
          <w:szCs w:val="20"/>
        </w:rPr>
        <w:t>:</w:t>
      </w:r>
      <w:r w:rsidR="00997C0A" w:rsidRPr="00BA011B">
        <w:rPr>
          <w:sz w:val="20"/>
          <w:szCs w:val="20"/>
        </w:rPr>
        <w:t xml:space="preserve">  </w:t>
      </w:r>
      <w:r w:rsidR="00C34806">
        <w:rPr>
          <w:sz w:val="20"/>
          <w:szCs w:val="20"/>
        </w:rPr>
        <w:t>(</w:t>
      </w:r>
      <w:r w:rsidR="00997C0A" w:rsidRPr="00BA011B">
        <w:rPr>
          <w:sz w:val="20"/>
          <w:szCs w:val="20"/>
        </w:rPr>
        <w:t>Y</w:t>
      </w:r>
      <w:r w:rsidR="00C34806">
        <w:rPr>
          <w:sz w:val="20"/>
          <w:szCs w:val="20"/>
        </w:rPr>
        <w:t xml:space="preserve"> = 0) represents 200</w:t>
      </w:r>
      <w:r w:rsidR="00997C0A">
        <w:rPr>
          <w:sz w:val="20"/>
          <w:szCs w:val="20"/>
        </w:rPr>
        <w:t>0</w:t>
      </w:r>
      <w:proofErr w:type="gramStart"/>
      <w:r w:rsidR="00C34806">
        <w:rPr>
          <w:sz w:val="20"/>
          <w:szCs w:val="20"/>
        </w:rPr>
        <w:t xml:space="preserve">;  </w:t>
      </w:r>
      <w:r w:rsidR="00997C0A" w:rsidRPr="00BA011B">
        <w:rPr>
          <w:sz w:val="20"/>
          <w:szCs w:val="20"/>
        </w:rPr>
        <w:t>(</w:t>
      </w:r>
      <w:proofErr w:type="gramEnd"/>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 xml:space="preserve">(Y = </w:t>
      </w:r>
      <w:r w:rsidR="007572EE">
        <w:rPr>
          <w:sz w:val="20"/>
          <w:szCs w:val="20"/>
        </w:rPr>
        <w:t>K</w:t>
      </w:r>
      <w:r w:rsidR="00C34806">
        <w:rPr>
          <w:sz w:val="20"/>
          <w:szCs w:val="20"/>
        </w:rPr>
        <w:t>)</w:t>
      </w:r>
      <w:r w:rsidR="00997C0A">
        <w:rPr>
          <w:sz w:val="20"/>
          <w:szCs w:val="20"/>
        </w:rPr>
        <w:t xml:space="preserve"> represents 20</w:t>
      </w:r>
      <w:r w:rsidR="007572EE">
        <w:rPr>
          <w:sz w:val="20"/>
          <w:szCs w:val="20"/>
        </w:rPr>
        <w:t>20</w:t>
      </w:r>
      <w:r w:rsidR="00997C0A">
        <w:rPr>
          <w:sz w:val="20"/>
          <w:szCs w:val="20"/>
        </w:rPr>
        <w:t>.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r w:rsidR="00BB4AE1">
        <w:rPr>
          <w:sz w:val="20"/>
          <w:szCs w:val="20"/>
        </w:rPr>
        <w:t xml:space="preserve">  Y=K is expected to be the last revision i</w:t>
      </w:r>
      <w:r w:rsidR="000C7F48">
        <w:rPr>
          <w:sz w:val="20"/>
          <w:szCs w:val="20"/>
        </w:rPr>
        <w:t>n this SDK edition, as the new Z</w:t>
      </w:r>
      <w:r w:rsidR="00BB4AE1">
        <w:rPr>
          <w:sz w:val="20"/>
          <w:szCs w:val="20"/>
        </w:rPr>
        <w:t>-serie</w:t>
      </w:r>
      <w:r w:rsidR="005D3140">
        <w:rPr>
          <w:sz w:val="20"/>
          <w:szCs w:val="20"/>
        </w:rPr>
        <w:t>s SDK uses an updated version numbering</w:t>
      </w:r>
      <w:r w:rsidR="00BB4AE1">
        <w:rPr>
          <w:sz w:val="20"/>
          <w:szCs w:val="20"/>
        </w:rPr>
        <w:t xml:space="preserve"> scheme.</w:t>
      </w:r>
    </w:p>
    <w:p w:rsidR="0077074D" w:rsidRDefault="00AC28DD" w:rsidP="00997C0A">
      <w:pPr>
        <w:spacing w:after="0" w:line="240" w:lineRule="auto"/>
        <w:ind w:left="360" w:hanging="360"/>
        <w:jc w:val="both"/>
        <w:rPr>
          <w:sz w:val="20"/>
          <w:szCs w:val="20"/>
        </w:rPr>
      </w:pPr>
      <w:r>
        <w:rPr>
          <w:sz w:val="20"/>
          <w:szCs w:val="20"/>
        </w:rPr>
        <w:t>#3</w:t>
      </w:r>
      <w:r>
        <w:rPr>
          <w:sz w:val="20"/>
          <w:szCs w:val="20"/>
        </w:rPr>
        <w:tab/>
      </w:r>
      <w:proofErr w:type="gramStart"/>
      <w:r w:rsidR="00221BF9">
        <w:rPr>
          <w:sz w:val="20"/>
          <w:szCs w:val="20"/>
        </w:rPr>
        <w:t>Multiple</w:t>
      </w:r>
      <w:proofErr w:type="gramEnd"/>
      <w:r w:rsidR="00221BF9">
        <w:rPr>
          <w:sz w:val="20"/>
          <w:szCs w:val="20"/>
        </w:rPr>
        <w:t xml:space="preserv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r w:rsidR="002B07DE">
        <w:rPr>
          <w:sz w:val="20"/>
          <w:szCs w:val="20"/>
        </w:rPr>
        <w:t>avtext.go</w:t>
      </w:r>
      <w:proofErr w:type="spell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proofErr w:type="gramStart"/>
      <w:r w:rsidR="002B07DE">
        <w:rPr>
          <w:sz w:val="20"/>
          <w:szCs w:val="20"/>
        </w:rPr>
        <w:t>For</w:t>
      </w:r>
      <w:proofErr w:type="gramEnd"/>
      <w:r w:rsidR="002B07DE">
        <w:rPr>
          <w:sz w:val="20"/>
          <w:szCs w:val="20"/>
        </w:rPr>
        <w:t xml:space="preserve"> several of the binary files, there exist also c</w:t>
      </w:r>
      <w:r w:rsidR="00C169E2">
        <w:rPr>
          <w:sz w:val="20"/>
          <w:szCs w:val="20"/>
        </w:rPr>
        <w:t>orresponding text files with a .</w:t>
      </w:r>
      <w:r w:rsidR="002B07DE">
        <w:rPr>
          <w:sz w:val="20"/>
          <w:szCs w:val="20"/>
        </w:rPr>
        <w:t xml:space="preserve">ascii extent.  These files are not provided for </w:t>
      </w:r>
      <w:r w:rsidR="00C169E2">
        <w:rPr>
          <w:sz w:val="20"/>
          <w:szCs w:val="20"/>
        </w:rPr>
        <w:t>runtime execution</w:t>
      </w:r>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1"/>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6D24F7" w:rsidRDefault="006D24F7" w:rsidP="00D64DC6">
                            <w:pPr>
                              <w:jc w:val="right"/>
                            </w:pPr>
                            <w:r>
                              <w:t>© 2008-2020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6"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KM0IAIAACQ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" stroked="f">
                <v:textbox>
                  <w:txbxContent>
                    <w:p w:rsidR="006D24F7" w:rsidRDefault="006D24F7" w:rsidP="00D64DC6">
                      <w:pPr>
                        <w:jc w:val="right"/>
                      </w:pPr>
                      <w:r>
                        <w:t>© 2008-2020 Kevin Wonus</w:t>
                      </w:r>
                    </w:p>
                  </w:txbxContent>
                </v:textbox>
                <w10:wrap type="squar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70"/>
        <w:gridCol w:w="3960"/>
      </w:tblGrid>
      <w:tr w:rsidR="00767A2E" w:rsidTr="000C7F48">
        <w:trPr>
          <w:cantSplit/>
          <w:trHeight w:hRule="exact" w:val="216"/>
        </w:trPr>
        <w:tc>
          <w:tcPr>
            <w:tcW w:w="2070" w:type="dxa"/>
            <w:vAlign w:val="center"/>
          </w:tcPr>
          <w:p w:rsidR="00767A2E" w:rsidRPr="000C7F48" w:rsidRDefault="00767A2E" w:rsidP="00685972">
            <w:pPr>
              <w:rPr>
                <w:rFonts w:ascii="Consolas" w:hAnsi="Consolas" w:cstheme="minorHAnsi"/>
                <w:sz w:val="16"/>
                <w:szCs w:val="16"/>
              </w:rPr>
            </w:pPr>
            <w:r w:rsidRPr="000C7F48">
              <w:rPr>
                <w:rFonts w:ascii="Consolas" w:hAnsi="Consolas" w:cstheme="minorHAnsi"/>
                <w:sz w:val="16"/>
                <w:szCs w:val="16"/>
              </w:rPr>
              <w:t>This document</w:t>
            </w:r>
          </w:p>
        </w:tc>
        <w:tc>
          <w:tcPr>
            <w:tcW w:w="3960" w:type="dxa"/>
            <w:vAlign w:val="center"/>
          </w:tcPr>
          <w:p w:rsidR="00767A2E" w:rsidRPr="000C7F48" w:rsidRDefault="004C0140" w:rsidP="00685972">
            <w:pPr>
              <w:rPr>
                <w:rFonts w:ascii="Consolas" w:hAnsi="Consolas" w:cstheme="minorHAnsi"/>
                <w:sz w:val="16"/>
                <w:szCs w:val="16"/>
              </w:rPr>
            </w:pPr>
            <w:hyperlink r:id="rId19" w:history="1">
              <w:r w:rsidR="006B7214" w:rsidRPr="000C7F48">
                <w:rPr>
                  <w:rStyle w:val="Hyperlink"/>
                  <w:rFonts w:ascii="Consolas" w:hAnsi="Consolas" w:cstheme="minorHAnsi"/>
                  <w:sz w:val="16"/>
                  <w:szCs w:val="16"/>
                </w:rPr>
                <w:t>http://avtext.org/SDK/Digital-AV.pdf</w:t>
              </w:r>
            </w:hyperlink>
            <w:r w:rsidR="00767A2E" w:rsidRPr="000C7F48">
              <w:rPr>
                <w:rFonts w:ascii="Consolas" w:hAnsi="Consolas" w:cstheme="minorHAnsi"/>
                <w:sz w:val="16"/>
                <w:szCs w:val="16"/>
              </w:rPr>
              <w:t xml:space="preserve"> </w:t>
            </w:r>
          </w:p>
        </w:tc>
      </w:tr>
      <w:tr w:rsidR="00767A2E" w:rsidTr="000C7F48">
        <w:trPr>
          <w:cantSplit/>
          <w:trHeight w:hRule="exact" w:val="216"/>
        </w:trPr>
        <w:tc>
          <w:tcPr>
            <w:tcW w:w="2070" w:type="dxa"/>
            <w:vAlign w:val="center"/>
          </w:tcPr>
          <w:p w:rsidR="00767A2E" w:rsidRPr="000C7F48" w:rsidRDefault="00767A2E" w:rsidP="00685972">
            <w:pPr>
              <w:rPr>
                <w:rFonts w:ascii="Consolas" w:hAnsi="Consolas" w:cstheme="minorHAnsi"/>
                <w:sz w:val="16"/>
                <w:szCs w:val="16"/>
              </w:rPr>
            </w:pPr>
            <w:r w:rsidRPr="000C7F48">
              <w:rPr>
                <w:rFonts w:ascii="Consolas" w:hAnsi="Consolas" w:cstheme="minorHAnsi"/>
                <w:sz w:val="16"/>
                <w:szCs w:val="16"/>
              </w:rPr>
              <w:t>AV-License.txt</w:t>
            </w:r>
          </w:p>
        </w:tc>
        <w:tc>
          <w:tcPr>
            <w:tcW w:w="3960" w:type="dxa"/>
            <w:vAlign w:val="center"/>
          </w:tcPr>
          <w:p w:rsidR="00767A2E" w:rsidRPr="000C7F48" w:rsidRDefault="004C0140" w:rsidP="00685972">
            <w:pPr>
              <w:rPr>
                <w:rFonts w:ascii="Consolas" w:hAnsi="Consolas" w:cstheme="minorHAnsi"/>
                <w:sz w:val="16"/>
                <w:szCs w:val="16"/>
              </w:rPr>
            </w:pPr>
            <w:hyperlink r:id="rId20" w:history="1">
              <w:r w:rsidR="00685972" w:rsidRPr="000C7F48">
                <w:rPr>
                  <w:rStyle w:val="Hyperlink"/>
                  <w:rFonts w:ascii="Consolas" w:hAnsi="Consolas" w:cstheme="minorHAnsi"/>
                  <w:sz w:val="16"/>
                  <w:szCs w:val="16"/>
                  <w:u w:val="none"/>
                </w:rPr>
                <w:t>http://avtext.org/SDK/AV-License.txt</w:t>
              </w:r>
            </w:hyperlink>
            <w:r w:rsidR="00685972" w:rsidRPr="000C7F48">
              <w:rPr>
                <w:rFonts w:ascii="Consolas" w:hAnsi="Consolas" w:cstheme="minorHAnsi"/>
                <w:sz w:val="16"/>
                <w:szCs w:val="16"/>
              </w:rPr>
              <w:t xml:space="preserve"> </w:t>
            </w:r>
          </w:p>
        </w:tc>
      </w:tr>
      <w:tr w:rsidR="00767A2E" w:rsidTr="000C7F48">
        <w:trPr>
          <w:cantSplit/>
          <w:trHeight w:hRule="exact" w:val="216"/>
        </w:trPr>
        <w:tc>
          <w:tcPr>
            <w:tcW w:w="2070" w:type="dxa"/>
            <w:vAlign w:val="center"/>
          </w:tcPr>
          <w:p w:rsidR="00767A2E" w:rsidRPr="000C7F48" w:rsidRDefault="00767A2E" w:rsidP="00685972">
            <w:pPr>
              <w:rPr>
                <w:rFonts w:ascii="Consolas" w:hAnsi="Consolas" w:cstheme="minorHAnsi"/>
                <w:sz w:val="16"/>
                <w:szCs w:val="16"/>
              </w:rPr>
            </w:pPr>
            <w:r w:rsidRPr="000C7F48">
              <w:rPr>
                <w:rFonts w:ascii="Consolas" w:hAnsi="Consolas" w:cstheme="minorHAnsi"/>
                <w:sz w:val="16"/>
                <w:szCs w:val="16"/>
              </w:rPr>
              <w:t>AV-Writ.DX2</w:t>
            </w:r>
          </w:p>
        </w:tc>
        <w:tc>
          <w:tcPr>
            <w:tcW w:w="3960" w:type="dxa"/>
            <w:vAlign w:val="center"/>
          </w:tcPr>
          <w:p w:rsidR="00767A2E" w:rsidRPr="000C7F48" w:rsidRDefault="004C0140" w:rsidP="00685972">
            <w:pPr>
              <w:rPr>
                <w:rFonts w:ascii="Consolas" w:hAnsi="Consolas" w:cstheme="minorHAnsi"/>
                <w:sz w:val="16"/>
                <w:szCs w:val="16"/>
              </w:rPr>
            </w:pPr>
            <w:hyperlink r:id="rId21" w:history="1">
              <w:r w:rsidR="00767A2E" w:rsidRPr="000C7F48">
                <w:rPr>
                  <w:rStyle w:val="Hyperlink"/>
                  <w:rFonts w:ascii="Consolas" w:hAnsi="Consolas" w:cstheme="minorHAnsi"/>
                  <w:sz w:val="16"/>
                  <w:szCs w:val="16"/>
                  <w:u w:val="none"/>
                </w:rPr>
                <w:t>http://avtext.org/SDK/AV-Writ.DX2</w:t>
              </w:r>
            </w:hyperlink>
            <w:r w:rsidR="00767A2E" w:rsidRPr="000C7F48">
              <w:rPr>
                <w:rFonts w:ascii="Consolas" w:hAnsi="Consolas" w:cstheme="minorHAnsi"/>
                <w:sz w:val="16"/>
                <w:szCs w:val="16"/>
              </w:rPr>
              <w:t xml:space="preserve"> </w:t>
            </w:r>
          </w:p>
        </w:tc>
      </w:tr>
      <w:tr w:rsidR="00767A2E" w:rsidTr="000C7F48">
        <w:trPr>
          <w:cantSplit/>
          <w:trHeight w:hRule="exact" w:val="216"/>
        </w:trPr>
        <w:tc>
          <w:tcPr>
            <w:tcW w:w="2070" w:type="dxa"/>
            <w:vAlign w:val="center"/>
          </w:tcPr>
          <w:p w:rsidR="00767A2E" w:rsidRPr="000C7F48" w:rsidRDefault="00767A2E" w:rsidP="00685972">
            <w:pPr>
              <w:rPr>
                <w:rFonts w:ascii="Consolas" w:hAnsi="Consolas" w:cstheme="minorHAnsi"/>
                <w:sz w:val="16"/>
                <w:szCs w:val="16"/>
              </w:rPr>
            </w:pPr>
            <w:r w:rsidRPr="000C7F48">
              <w:rPr>
                <w:rFonts w:ascii="Consolas" w:hAnsi="Consolas" w:cstheme="minorHAnsi"/>
                <w:sz w:val="16"/>
                <w:szCs w:val="16"/>
              </w:rPr>
              <w:t>AV-Writ.DX3</w:t>
            </w:r>
          </w:p>
        </w:tc>
        <w:tc>
          <w:tcPr>
            <w:tcW w:w="3960" w:type="dxa"/>
            <w:vAlign w:val="center"/>
          </w:tcPr>
          <w:p w:rsidR="00767A2E" w:rsidRPr="000C7F48" w:rsidRDefault="004C0140" w:rsidP="00685972">
            <w:pPr>
              <w:rPr>
                <w:rFonts w:ascii="Consolas" w:hAnsi="Consolas" w:cstheme="minorHAnsi"/>
                <w:sz w:val="16"/>
                <w:szCs w:val="16"/>
              </w:rPr>
            </w:pPr>
            <w:hyperlink r:id="rId22" w:history="1">
              <w:r w:rsidR="00767A2E" w:rsidRPr="000C7F48">
                <w:rPr>
                  <w:rStyle w:val="Hyperlink"/>
                  <w:rFonts w:ascii="Consolas" w:hAnsi="Consolas" w:cstheme="minorHAnsi"/>
                  <w:sz w:val="16"/>
                  <w:szCs w:val="16"/>
                  <w:u w:val="none"/>
                </w:rPr>
                <w:t>http://avtext.org/SDK/AV-Writ.DX3</w:t>
              </w:r>
            </w:hyperlink>
            <w:r w:rsidR="00767A2E" w:rsidRPr="000C7F48">
              <w:rPr>
                <w:rFonts w:ascii="Consolas" w:hAnsi="Consolas" w:cstheme="minorHAnsi"/>
                <w:sz w:val="16"/>
                <w:szCs w:val="16"/>
              </w:rPr>
              <w:t xml:space="preserve">  </w:t>
            </w:r>
          </w:p>
        </w:tc>
      </w:tr>
      <w:tr w:rsidR="00767A2E" w:rsidTr="000C7F48">
        <w:trPr>
          <w:cantSplit/>
          <w:trHeight w:hRule="exact" w:val="216"/>
        </w:trPr>
        <w:tc>
          <w:tcPr>
            <w:tcW w:w="2070" w:type="dxa"/>
            <w:vAlign w:val="center"/>
          </w:tcPr>
          <w:p w:rsidR="00767A2E" w:rsidRPr="000C7F48" w:rsidRDefault="00767A2E" w:rsidP="00685972">
            <w:pPr>
              <w:rPr>
                <w:rFonts w:ascii="Consolas" w:hAnsi="Consolas" w:cstheme="minorHAnsi"/>
                <w:sz w:val="16"/>
                <w:szCs w:val="16"/>
              </w:rPr>
            </w:pPr>
            <w:r w:rsidRPr="000C7F48">
              <w:rPr>
                <w:rFonts w:ascii="Consolas" w:hAnsi="Consolas" w:cstheme="minorHAnsi"/>
                <w:sz w:val="16"/>
                <w:szCs w:val="16"/>
              </w:rPr>
              <w:t>AV-Writ.DX8</w:t>
            </w:r>
          </w:p>
        </w:tc>
        <w:tc>
          <w:tcPr>
            <w:tcW w:w="3960" w:type="dxa"/>
            <w:vAlign w:val="center"/>
          </w:tcPr>
          <w:p w:rsidR="00767A2E" w:rsidRPr="000C7F48" w:rsidRDefault="004C0140" w:rsidP="00685972">
            <w:pPr>
              <w:rPr>
                <w:rFonts w:ascii="Consolas" w:hAnsi="Consolas" w:cstheme="minorHAnsi"/>
                <w:sz w:val="16"/>
                <w:szCs w:val="16"/>
              </w:rPr>
            </w:pPr>
            <w:hyperlink r:id="rId23" w:history="1">
              <w:r w:rsidR="00767A2E" w:rsidRPr="000C7F48">
                <w:rPr>
                  <w:rStyle w:val="Hyperlink"/>
                  <w:rFonts w:ascii="Consolas" w:hAnsi="Consolas" w:cstheme="minorHAnsi"/>
                  <w:sz w:val="16"/>
                  <w:szCs w:val="16"/>
                  <w:u w:val="none"/>
                </w:rPr>
                <w:t>http://avtext.org/SDK/AV-Writ.DX8</w:t>
              </w:r>
            </w:hyperlink>
            <w:r w:rsidR="00767A2E" w:rsidRPr="000C7F48">
              <w:rPr>
                <w:rFonts w:ascii="Consolas" w:hAnsi="Consolas" w:cstheme="minorHAnsi"/>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cstheme="minorHAnsi"/>
                <w:sz w:val="16"/>
                <w:szCs w:val="16"/>
              </w:rPr>
            </w:pPr>
            <w:r w:rsidRPr="000C7F48">
              <w:rPr>
                <w:rFonts w:ascii="Consolas" w:hAnsi="Consolas" w:cstheme="minorHAnsi"/>
                <w:sz w:val="16"/>
                <w:szCs w:val="16"/>
              </w:rPr>
              <w:t>AV-</w:t>
            </w:r>
            <w:proofErr w:type="spellStart"/>
            <w:r w:rsidRPr="000C7F48">
              <w:rPr>
                <w:rFonts w:ascii="Consolas" w:hAnsi="Consolas" w:cstheme="minorHAnsi"/>
                <w:sz w:val="16"/>
                <w:szCs w:val="16"/>
              </w:rPr>
              <w:t>Writ.ascii</w:t>
            </w:r>
            <w:proofErr w:type="spellEnd"/>
          </w:p>
        </w:tc>
        <w:tc>
          <w:tcPr>
            <w:tcW w:w="3960" w:type="dxa"/>
            <w:vAlign w:val="center"/>
          </w:tcPr>
          <w:p w:rsidR="00254CC2" w:rsidRPr="000C7F48" w:rsidRDefault="004C0140" w:rsidP="00685972">
            <w:pPr>
              <w:rPr>
                <w:rFonts w:ascii="Consolas" w:hAnsi="Consolas" w:cstheme="minorHAnsi"/>
                <w:sz w:val="16"/>
                <w:szCs w:val="16"/>
              </w:rPr>
            </w:pPr>
            <w:hyperlink r:id="rId24" w:history="1">
              <w:r w:rsidR="00254CC2" w:rsidRPr="000C7F48">
                <w:rPr>
                  <w:rStyle w:val="Hyperlink"/>
                  <w:rFonts w:ascii="Consolas" w:hAnsi="Consolas" w:cstheme="minorHAnsi"/>
                  <w:sz w:val="16"/>
                  <w:szCs w:val="16"/>
                  <w:u w:val="none"/>
                </w:rPr>
                <w:t>http://avtext.org/SDK/AV-Writ.ascii</w:t>
              </w:r>
            </w:hyperlink>
            <w:r w:rsidR="00254CC2" w:rsidRPr="000C7F48">
              <w:rPr>
                <w:rFonts w:ascii="Consolas" w:hAnsi="Consolas" w:cstheme="minorHAnsi"/>
                <w:sz w:val="16"/>
                <w:szCs w:val="16"/>
              </w:rPr>
              <w:t xml:space="preserve">  </w:t>
            </w:r>
          </w:p>
        </w:tc>
      </w:tr>
      <w:tr w:rsidR="00254CC2" w:rsidTr="000C7F48">
        <w:trPr>
          <w:cantSplit/>
          <w:trHeight w:hRule="exact" w:val="216"/>
        </w:trPr>
        <w:tc>
          <w:tcPr>
            <w:tcW w:w="2070" w:type="dxa"/>
            <w:vAlign w:val="center"/>
          </w:tcPr>
          <w:p w:rsidR="00254CC2" w:rsidRPr="000C7F48" w:rsidRDefault="00254CC2" w:rsidP="000C7F48">
            <w:pPr>
              <w:rPr>
                <w:rFonts w:ascii="Consolas" w:hAnsi="Consolas" w:cstheme="minorHAnsi"/>
                <w:sz w:val="16"/>
                <w:szCs w:val="16"/>
              </w:rPr>
            </w:pPr>
            <w:r w:rsidRPr="000C7F48">
              <w:rPr>
                <w:rFonts w:ascii="Consolas" w:hAnsi="Consolas" w:cstheme="minorHAnsi"/>
                <w:sz w:val="16"/>
                <w:szCs w:val="16"/>
              </w:rPr>
              <w:t>AV-</w:t>
            </w:r>
            <w:proofErr w:type="spellStart"/>
            <w:r w:rsidRPr="000C7F48">
              <w:rPr>
                <w:rFonts w:ascii="Consolas" w:hAnsi="Consolas" w:cstheme="minorHAnsi"/>
                <w:sz w:val="16"/>
                <w:szCs w:val="16"/>
              </w:rPr>
              <w:t>Book.IX</w:t>
            </w:r>
            <w:r w:rsidR="000C7F48" w:rsidRPr="000C7F48">
              <w:rPr>
                <w:rFonts w:ascii="Consolas" w:hAnsi="Consolas" w:cstheme="minorHAnsi"/>
                <w:sz w:val="16"/>
                <w:szCs w:val="16"/>
              </w:rPr>
              <w:t>I</w:t>
            </w:r>
            <w:proofErr w:type="spellEnd"/>
          </w:p>
        </w:tc>
        <w:tc>
          <w:tcPr>
            <w:tcW w:w="3960" w:type="dxa"/>
            <w:vAlign w:val="center"/>
          </w:tcPr>
          <w:p w:rsidR="00254CC2" w:rsidRPr="000C7F48" w:rsidRDefault="000C7F48" w:rsidP="000C7F48">
            <w:pPr>
              <w:rPr>
                <w:rFonts w:ascii="Consolas" w:hAnsi="Consolas" w:cstheme="minorHAnsi"/>
                <w:sz w:val="16"/>
                <w:szCs w:val="16"/>
              </w:rPr>
            </w:pPr>
            <w:hyperlink r:id="rId25" w:history="1">
              <w:r w:rsidRPr="000C7F48">
                <w:rPr>
                  <w:rStyle w:val="Hyperlink"/>
                  <w:rFonts w:ascii="Consolas" w:hAnsi="Consolas" w:cstheme="minorHAnsi"/>
                  <w:sz w:val="16"/>
                  <w:szCs w:val="16"/>
                </w:rPr>
                <w:t>http://avtext.org/SDK/AV-Book.IXI</w:t>
              </w:r>
            </w:hyperlink>
            <w:r w:rsidR="00254CC2" w:rsidRPr="000C7F48">
              <w:rPr>
                <w:rFonts w:ascii="Consolas" w:hAnsi="Consolas" w:cstheme="minorHAnsi"/>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sz w:val="16"/>
                <w:szCs w:val="16"/>
              </w:rPr>
            </w:pPr>
            <w:r w:rsidRPr="000C7F48">
              <w:rPr>
                <w:rFonts w:ascii="Consolas" w:hAnsi="Consolas"/>
                <w:sz w:val="16"/>
                <w:szCs w:val="16"/>
              </w:rPr>
              <w:t>AV-Chapter.IX4</w:t>
            </w:r>
          </w:p>
        </w:tc>
        <w:tc>
          <w:tcPr>
            <w:tcW w:w="3960" w:type="dxa"/>
            <w:vAlign w:val="center"/>
          </w:tcPr>
          <w:p w:rsidR="00254CC2" w:rsidRPr="000C7F48" w:rsidRDefault="004C0140" w:rsidP="00685972">
            <w:pPr>
              <w:rPr>
                <w:rFonts w:ascii="Consolas" w:hAnsi="Consolas"/>
                <w:sz w:val="16"/>
                <w:szCs w:val="16"/>
              </w:rPr>
            </w:pPr>
            <w:hyperlink r:id="rId26" w:history="1">
              <w:r w:rsidR="00254CC2" w:rsidRPr="000C7F48">
                <w:rPr>
                  <w:rStyle w:val="Hyperlink"/>
                  <w:rFonts w:ascii="Consolas" w:hAnsi="Consolas" w:cstheme="minorHAnsi"/>
                  <w:sz w:val="16"/>
                  <w:szCs w:val="16"/>
                  <w:u w:val="none"/>
                </w:rPr>
                <w:t>http://avtext.org/SDK/</w:t>
              </w:r>
              <w:r w:rsidR="00254CC2" w:rsidRPr="000C7F48">
                <w:rPr>
                  <w:rStyle w:val="Hyperlink"/>
                  <w:rFonts w:ascii="Consolas" w:hAnsi="Consolas"/>
                  <w:sz w:val="16"/>
                  <w:szCs w:val="16"/>
                  <w:u w:val="none"/>
                </w:rPr>
                <w:t>AV-Chapter.IX4</w:t>
              </w:r>
            </w:hyperlink>
            <w:r w:rsidR="00254CC2" w:rsidRPr="000C7F48">
              <w:rPr>
                <w:rFonts w:ascii="Consolas" w:hAnsi="Consolas"/>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sz w:val="16"/>
                <w:szCs w:val="16"/>
              </w:rPr>
            </w:pPr>
            <w:r w:rsidRPr="000C7F48">
              <w:rPr>
                <w:rFonts w:ascii="Consolas" w:hAnsi="Consolas"/>
                <w:sz w:val="16"/>
                <w:szCs w:val="16"/>
              </w:rPr>
              <w:t>AV-Verse.IX2</w:t>
            </w:r>
          </w:p>
        </w:tc>
        <w:tc>
          <w:tcPr>
            <w:tcW w:w="3960" w:type="dxa"/>
            <w:vAlign w:val="center"/>
          </w:tcPr>
          <w:p w:rsidR="00254CC2" w:rsidRPr="000C7F48" w:rsidRDefault="004C0140" w:rsidP="00685972">
            <w:pPr>
              <w:rPr>
                <w:rFonts w:ascii="Consolas" w:hAnsi="Consolas" w:cstheme="minorHAnsi"/>
                <w:sz w:val="16"/>
                <w:szCs w:val="16"/>
              </w:rPr>
            </w:pPr>
            <w:hyperlink r:id="rId27" w:history="1">
              <w:r w:rsidR="00254CC2" w:rsidRPr="000C7F48">
                <w:rPr>
                  <w:rStyle w:val="Hyperlink"/>
                  <w:rFonts w:ascii="Consolas" w:hAnsi="Consolas" w:cstheme="minorHAnsi"/>
                  <w:sz w:val="16"/>
                  <w:szCs w:val="16"/>
                  <w:u w:val="none"/>
                </w:rPr>
                <w:t>http://avtext.org/SDK/</w:t>
              </w:r>
              <w:r w:rsidR="00254CC2" w:rsidRPr="000C7F48">
                <w:rPr>
                  <w:rStyle w:val="Hyperlink"/>
                  <w:rFonts w:ascii="Consolas" w:hAnsi="Consolas"/>
                  <w:sz w:val="16"/>
                  <w:szCs w:val="16"/>
                  <w:u w:val="none"/>
                </w:rPr>
                <w:t>AV-Verse.IX2</w:t>
              </w:r>
            </w:hyperlink>
            <w:r w:rsidR="00254CC2" w:rsidRPr="000C7F48">
              <w:rPr>
                <w:rFonts w:ascii="Consolas" w:hAnsi="Consolas"/>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sz w:val="16"/>
                <w:szCs w:val="16"/>
              </w:rPr>
            </w:pPr>
            <w:r w:rsidRPr="000C7F48">
              <w:rPr>
                <w:rFonts w:ascii="Consolas" w:hAnsi="Consolas"/>
                <w:sz w:val="16"/>
                <w:szCs w:val="16"/>
              </w:rPr>
              <w:t>AV-</w:t>
            </w:r>
            <w:proofErr w:type="spellStart"/>
            <w:r w:rsidRPr="000C7F48">
              <w:rPr>
                <w:rFonts w:ascii="Consolas" w:hAnsi="Consolas"/>
                <w:sz w:val="16"/>
                <w:szCs w:val="16"/>
              </w:rPr>
              <w:t>Lexicon.VLT</w:t>
            </w:r>
            <w:proofErr w:type="spellEnd"/>
          </w:p>
        </w:tc>
        <w:tc>
          <w:tcPr>
            <w:tcW w:w="3960" w:type="dxa"/>
            <w:vAlign w:val="center"/>
          </w:tcPr>
          <w:p w:rsidR="00254CC2" w:rsidRPr="000C7F48" w:rsidRDefault="004C0140" w:rsidP="00685972">
            <w:pPr>
              <w:rPr>
                <w:rFonts w:ascii="Consolas" w:hAnsi="Consolas" w:cstheme="minorHAnsi"/>
                <w:sz w:val="16"/>
                <w:szCs w:val="16"/>
              </w:rPr>
            </w:pPr>
            <w:hyperlink r:id="rId28" w:history="1">
              <w:r w:rsidR="00254CC2" w:rsidRPr="000C7F48">
                <w:rPr>
                  <w:rStyle w:val="Hyperlink"/>
                  <w:rFonts w:ascii="Consolas" w:hAnsi="Consolas" w:cstheme="minorHAnsi"/>
                  <w:sz w:val="16"/>
                  <w:szCs w:val="16"/>
                  <w:u w:val="none"/>
                </w:rPr>
                <w:t>http://avtext.org/SDK/</w:t>
              </w:r>
              <w:r w:rsidR="00254CC2" w:rsidRPr="000C7F48">
                <w:rPr>
                  <w:rStyle w:val="Hyperlink"/>
                  <w:rFonts w:ascii="Consolas" w:hAnsi="Consolas"/>
                  <w:sz w:val="16"/>
                  <w:szCs w:val="16"/>
                  <w:u w:val="none"/>
                </w:rPr>
                <w:t>AV-Lexicon.VLT</w:t>
              </w:r>
            </w:hyperlink>
            <w:r w:rsidR="00254CC2" w:rsidRPr="000C7F48">
              <w:rPr>
                <w:rFonts w:ascii="Consolas" w:hAnsi="Consolas"/>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sz w:val="16"/>
                <w:szCs w:val="16"/>
              </w:rPr>
            </w:pPr>
            <w:r w:rsidRPr="000C7F48">
              <w:rPr>
                <w:rFonts w:ascii="Consolas" w:hAnsi="Consolas"/>
                <w:sz w:val="16"/>
                <w:szCs w:val="16"/>
              </w:rPr>
              <w:t>AVX-</w:t>
            </w:r>
            <w:proofErr w:type="spellStart"/>
            <w:r w:rsidRPr="000C7F48">
              <w:rPr>
                <w:rFonts w:ascii="Consolas" w:hAnsi="Consolas"/>
                <w:sz w:val="16"/>
                <w:szCs w:val="16"/>
              </w:rPr>
              <w:t>Lexicon.VLT</w:t>
            </w:r>
            <w:proofErr w:type="spellEnd"/>
          </w:p>
        </w:tc>
        <w:tc>
          <w:tcPr>
            <w:tcW w:w="3960" w:type="dxa"/>
            <w:vAlign w:val="center"/>
          </w:tcPr>
          <w:p w:rsidR="00254CC2" w:rsidRPr="000C7F48" w:rsidRDefault="004C0140" w:rsidP="00685972">
            <w:pPr>
              <w:rPr>
                <w:rFonts w:ascii="Consolas" w:hAnsi="Consolas" w:cstheme="minorHAnsi"/>
                <w:sz w:val="16"/>
                <w:szCs w:val="16"/>
              </w:rPr>
            </w:pPr>
            <w:hyperlink r:id="rId29" w:history="1">
              <w:r w:rsidR="00254CC2" w:rsidRPr="000C7F48">
                <w:rPr>
                  <w:rStyle w:val="Hyperlink"/>
                  <w:rFonts w:ascii="Consolas" w:hAnsi="Consolas" w:cstheme="minorHAnsi"/>
                  <w:sz w:val="16"/>
                  <w:szCs w:val="16"/>
                  <w:u w:val="none"/>
                </w:rPr>
                <w:t>http://avtext.org/SDK/</w:t>
              </w:r>
              <w:r w:rsidR="00254CC2" w:rsidRPr="000C7F48">
                <w:rPr>
                  <w:rStyle w:val="Hyperlink"/>
                  <w:rFonts w:ascii="Consolas" w:hAnsi="Consolas"/>
                  <w:sz w:val="16"/>
                  <w:szCs w:val="16"/>
                  <w:u w:val="none"/>
                </w:rPr>
                <w:t>AVX-Lexicon.VLT</w:t>
              </w:r>
            </w:hyperlink>
            <w:r w:rsidR="00254CC2" w:rsidRPr="000C7F48">
              <w:rPr>
                <w:rFonts w:ascii="Consolas" w:hAnsi="Consolas"/>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sz w:val="16"/>
                <w:szCs w:val="16"/>
              </w:rPr>
            </w:pPr>
            <w:r w:rsidRPr="000C7F48">
              <w:rPr>
                <w:rFonts w:ascii="Consolas" w:hAnsi="Consolas"/>
                <w:sz w:val="16"/>
                <w:szCs w:val="16"/>
              </w:rPr>
              <w:t>AVX-</w:t>
            </w:r>
            <w:proofErr w:type="spellStart"/>
            <w:r w:rsidRPr="000C7F48">
              <w:rPr>
                <w:rFonts w:ascii="Consolas" w:hAnsi="Consolas"/>
                <w:sz w:val="16"/>
                <w:szCs w:val="16"/>
              </w:rPr>
              <w:t>Lexicon.VLT</w:t>
            </w:r>
            <w:proofErr w:type="spellEnd"/>
          </w:p>
        </w:tc>
        <w:tc>
          <w:tcPr>
            <w:tcW w:w="3960" w:type="dxa"/>
            <w:vAlign w:val="center"/>
          </w:tcPr>
          <w:p w:rsidR="00254CC2" w:rsidRPr="000C7F48" w:rsidRDefault="004C0140" w:rsidP="00685972">
            <w:pPr>
              <w:rPr>
                <w:rFonts w:ascii="Consolas" w:hAnsi="Consolas" w:cstheme="minorHAnsi"/>
                <w:sz w:val="16"/>
                <w:szCs w:val="16"/>
              </w:rPr>
            </w:pPr>
            <w:hyperlink r:id="rId30" w:history="1">
              <w:r w:rsidR="00254CC2" w:rsidRPr="000C7F48">
                <w:rPr>
                  <w:rStyle w:val="Hyperlink"/>
                  <w:rFonts w:ascii="Consolas" w:hAnsi="Consolas" w:cstheme="minorHAnsi"/>
                  <w:sz w:val="16"/>
                  <w:szCs w:val="16"/>
                  <w:u w:val="none"/>
                </w:rPr>
                <w:t>http://avtext.org/SDK/</w:t>
              </w:r>
              <w:r w:rsidR="00254CC2" w:rsidRPr="000C7F48">
                <w:rPr>
                  <w:rStyle w:val="Hyperlink"/>
                  <w:rFonts w:ascii="Consolas" w:hAnsi="Consolas"/>
                  <w:sz w:val="16"/>
                  <w:szCs w:val="16"/>
                  <w:u w:val="none"/>
                </w:rPr>
                <w:t>AVX-Lexicon.DB</w:t>
              </w:r>
            </w:hyperlink>
            <w:r w:rsidR="00254CC2" w:rsidRPr="000C7F48">
              <w:rPr>
                <w:rFonts w:ascii="Consolas" w:hAnsi="Consolas"/>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sz w:val="16"/>
                <w:szCs w:val="16"/>
              </w:rPr>
            </w:pPr>
            <w:r w:rsidRPr="000C7F48">
              <w:rPr>
                <w:rFonts w:ascii="Consolas" w:hAnsi="Consolas"/>
                <w:sz w:val="16"/>
                <w:szCs w:val="16"/>
              </w:rPr>
              <w:t>AV-</w:t>
            </w:r>
            <w:proofErr w:type="spellStart"/>
            <w:r w:rsidRPr="000C7F48">
              <w:rPr>
                <w:rFonts w:ascii="Consolas" w:hAnsi="Consolas"/>
                <w:sz w:val="16"/>
                <w:szCs w:val="16"/>
              </w:rPr>
              <w:t>Lemma.VLT</w:t>
            </w:r>
            <w:proofErr w:type="spellEnd"/>
          </w:p>
        </w:tc>
        <w:tc>
          <w:tcPr>
            <w:tcW w:w="3960" w:type="dxa"/>
            <w:vAlign w:val="center"/>
          </w:tcPr>
          <w:p w:rsidR="00254CC2" w:rsidRPr="000C7F48" w:rsidRDefault="004C0140" w:rsidP="00685972">
            <w:pPr>
              <w:rPr>
                <w:rFonts w:ascii="Consolas" w:hAnsi="Consolas" w:cstheme="minorHAnsi"/>
                <w:sz w:val="16"/>
                <w:szCs w:val="16"/>
              </w:rPr>
            </w:pPr>
            <w:hyperlink r:id="rId31" w:history="1">
              <w:r w:rsidR="00254CC2" w:rsidRPr="000C7F48">
                <w:rPr>
                  <w:rStyle w:val="Hyperlink"/>
                  <w:rFonts w:ascii="Consolas" w:hAnsi="Consolas" w:cstheme="minorHAnsi"/>
                  <w:sz w:val="16"/>
                  <w:szCs w:val="16"/>
                  <w:u w:val="none"/>
                </w:rPr>
                <w:t>http://avtext.org/SDK/</w:t>
              </w:r>
              <w:r w:rsidR="00254CC2" w:rsidRPr="000C7F48">
                <w:rPr>
                  <w:rStyle w:val="Hyperlink"/>
                  <w:rFonts w:ascii="Consolas" w:hAnsi="Consolas"/>
                  <w:sz w:val="16"/>
                  <w:szCs w:val="16"/>
                  <w:u w:val="none"/>
                </w:rPr>
                <w:t>AV-Lemma.VLT</w:t>
              </w:r>
            </w:hyperlink>
            <w:r w:rsidR="00254CC2" w:rsidRPr="000C7F48">
              <w:rPr>
                <w:rFonts w:ascii="Consolas" w:hAnsi="Consolas"/>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sz w:val="16"/>
                <w:szCs w:val="16"/>
              </w:rPr>
            </w:pPr>
            <w:r w:rsidRPr="000C7F48">
              <w:rPr>
                <w:rFonts w:ascii="Consolas" w:hAnsi="Consolas"/>
                <w:sz w:val="16"/>
                <w:szCs w:val="16"/>
              </w:rPr>
              <w:t>AV-</w:t>
            </w:r>
            <w:proofErr w:type="spellStart"/>
            <w:r w:rsidRPr="000C7F48">
              <w:rPr>
                <w:rFonts w:ascii="Consolas" w:hAnsi="Consolas"/>
                <w:sz w:val="16"/>
                <w:szCs w:val="16"/>
              </w:rPr>
              <w:t>Inventory.bom</w:t>
            </w:r>
            <w:proofErr w:type="spellEnd"/>
          </w:p>
        </w:tc>
        <w:tc>
          <w:tcPr>
            <w:tcW w:w="3960" w:type="dxa"/>
            <w:vAlign w:val="center"/>
          </w:tcPr>
          <w:p w:rsidR="00254CC2" w:rsidRPr="000C7F48" w:rsidRDefault="004C0140" w:rsidP="00685972">
            <w:pPr>
              <w:rPr>
                <w:rFonts w:ascii="Consolas" w:hAnsi="Consolas" w:cstheme="minorHAnsi"/>
                <w:sz w:val="16"/>
                <w:szCs w:val="16"/>
              </w:rPr>
            </w:pPr>
            <w:hyperlink r:id="rId32" w:history="1">
              <w:r w:rsidR="00254CC2" w:rsidRPr="000C7F48">
                <w:rPr>
                  <w:rStyle w:val="Hyperlink"/>
                  <w:rFonts w:ascii="Consolas" w:hAnsi="Consolas" w:cstheme="minorHAnsi"/>
                  <w:sz w:val="16"/>
                  <w:szCs w:val="16"/>
                  <w:u w:val="none"/>
                </w:rPr>
                <w:t>http://avtext.org/SDK/</w:t>
              </w:r>
              <w:r w:rsidR="00254CC2" w:rsidRPr="000C7F48">
                <w:rPr>
                  <w:rStyle w:val="Hyperlink"/>
                  <w:rFonts w:ascii="Consolas" w:hAnsi="Consolas"/>
                  <w:sz w:val="16"/>
                  <w:szCs w:val="16"/>
                  <w:u w:val="none"/>
                </w:rPr>
                <w:t>AV-Inventory.bom</w:t>
              </w:r>
            </w:hyperlink>
            <w:r w:rsidR="00254CC2" w:rsidRPr="000C7F48">
              <w:rPr>
                <w:rFonts w:ascii="Consolas" w:hAnsi="Consolas"/>
                <w:sz w:val="16"/>
                <w:szCs w:val="16"/>
              </w:rPr>
              <w:t xml:space="preserve"> </w:t>
            </w:r>
          </w:p>
        </w:tc>
      </w:tr>
      <w:tr w:rsidR="00254CC2" w:rsidTr="000C7F48">
        <w:trPr>
          <w:cantSplit/>
          <w:trHeight w:hRule="exact" w:val="216"/>
        </w:trPr>
        <w:tc>
          <w:tcPr>
            <w:tcW w:w="2070" w:type="dxa"/>
            <w:vAlign w:val="center"/>
          </w:tcPr>
          <w:p w:rsidR="00254CC2" w:rsidRPr="000C7F48" w:rsidRDefault="00685972" w:rsidP="00685972">
            <w:pPr>
              <w:rPr>
                <w:rFonts w:ascii="Consolas" w:hAnsi="Consolas"/>
                <w:sz w:val="16"/>
                <w:szCs w:val="16"/>
              </w:rPr>
            </w:pPr>
            <w:proofErr w:type="spellStart"/>
            <w:r w:rsidRPr="000C7F48">
              <w:rPr>
                <w:rFonts w:ascii="Consolas" w:hAnsi="Consolas"/>
                <w:sz w:val="16"/>
                <w:szCs w:val="16"/>
              </w:rPr>
              <w:t>avtext.go</w:t>
            </w:r>
            <w:proofErr w:type="spellEnd"/>
          </w:p>
        </w:tc>
        <w:tc>
          <w:tcPr>
            <w:tcW w:w="3960" w:type="dxa"/>
            <w:vAlign w:val="center"/>
          </w:tcPr>
          <w:p w:rsidR="00254CC2" w:rsidRPr="000C7F48" w:rsidRDefault="004C0140" w:rsidP="00685972">
            <w:pPr>
              <w:rPr>
                <w:rFonts w:ascii="Consolas" w:hAnsi="Consolas" w:cstheme="minorHAnsi"/>
                <w:sz w:val="16"/>
                <w:szCs w:val="16"/>
              </w:rPr>
            </w:pPr>
            <w:hyperlink r:id="rId33" w:history="1">
              <w:r w:rsidR="00685972" w:rsidRPr="000C7F48">
                <w:rPr>
                  <w:rStyle w:val="Hyperlink"/>
                  <w:rFonts w:ascii="Consolas" w:hAnsi="Consolas" w:cstheme="minorHAnsi"/>
                  <w:sz w:val="16"/>
                  <w:szCs w:val="16"/>
                  <w:u w:val="none"/>
                </w:rPr>
                <w:t>http://avtext.org/SDK/avtext.go</w:t>
              </w:r>
            </w:hyperlink>
            <w:r w:rsidR="00685972" w:rsidRPr="000C7F48">
              <w:rPr>
                <w:rFonts w:ascii="Consolas" w:hAnsi="Consolas" w:cstheme="minorHAnsi"/>
                <w:sz w:val="16"/>
                <w:szCs w:val="16"/>
              </w:rPr>
              <w:t xml:space="preserve"> </w:t>
            </w:r>
          </w:p>
        </w:tc>
      </w:tr>
      <w:tr w:rsidR="00254CC2" w:rsidTr="000C7F48">
        <w:trPr>
          <w:cantSplit/>
          <w:trHeight w:hRule="exact" w:val="216"/>
        </w:trPr>
        <w:tc>
          <w:tcPr>
            <w:tcW w:w="2070" w:type="dxa"/>
            <w:vAlign w:val="center"/>
          </w:tcPr>
          <w:p w:rsidR="00254CC2" w:rsidRPr="000C7F48" w:rsidRDefault="00254CC2" w:rsidP="00685972">
            <w:pPr>
              <w:rPr>
                <w:rFonts w:ascii="Consolas" w:hAnsi="Consolas"/>
                <w:sz w:val="16"/>
                <w:szCs w:val="16"/>
              </w:rPr>
            </w:pPr>
            <w:r w:rsidRPr="000C7F48">
              <w:rPr>
                <w:rFonts w:ascii="Consolas" w:hAnsi="Consolas"/>
                <w:sz w:val="16"/>
                <w:szCs w:val="16"/>
              </w:rPr>
              <w:t>AV-Stylesheet.css</w:t>
            </w:r>
          </w:p>
        </w:tc>
        <w:tc>
          <w:tcPr>
            <w:tcW w:w="3960" w:type="dxa"/>
            <w:vAlign w:val="center"/>
          </w:tcPr>
          <w:p w:rsidR="00254CC2" w:rsidRPr="000C7F48" w:rsidRDefault="004C0140" w:rsidP="00685972">
            <w:pPr>
              <w:rPr>
                <w:rFonts w:ascii="Consolas" w:hAnsi="Consolas" w:cstheme="minorHAnsi"/>
                <w:sz w:val="16"/>
                <w:szCs w:val="16"/>
              </w:rPr>
            </w:pPr>
            <w:hyperlink r:id="rId34" w:history="1">
              <w:r w:rsidR="00685972" w:rsidRPr="000C7F48">
                <w:rPr>
                  <w:rStyle w:val="Hyperlink"/>
                  <w:rFonts w:ascii="Consolas" w:hAnsi="Consolas" w:cstheme="minorHAnsi"/>
                  <w:sz w:val="16"/>
                  <w:szCs w:val="16"/>
                  <w:u w:val="none"/>
                </w:rPr>
                <w:t>http://avtext.org/SDK/AV-Stylesheet.css</w:t>
              </w:r>
            </w:hyperlink>
            <w:r w:rsidR="00685972" w:rsidRPr="000C7F48">
              <w:rPr>
                <w:rFonts w:ascii="Consolas" w:hAnsi="Consolas" w:cstheme="minorHAnsi"/>
                <w:sz w:val="16"/>
                <w:szCs w:val="16"/>
              </w:rPr>
              <w:t xml:space="preserve"> </w:t>
            </w:r>
          </w:p>
        </w:tc>
      </w:tr>
    </w:tbl>
    <w:p w:rsidR="00C314C2" w:rsidRPr="00685972" w:rsidRDefault="007572EE" w:rsidP="00685972">
      <w:pPr>
        <w:tabs>
          <w:tab w:val="left" w:pos="2597"/>
        </w:tabs>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5817339</wp:posOffset>
                </wp:positionH>
                <wp:positionV relativeFrom="page">
                  <wp:posOffset>5104263</wp:posOffset>
                </wp:positionV>
                <wp:extent cx="2751180" cy="671195"/>
                <wp:effectExtent l="0" t="0" r="1143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180" cy="671195"/>
                        </a:xfrm>
                        <a:prstGeom prst="rect">
                          <a:avLst/>
                        </a:prstGeom>
                        <a:solidFill>
                          <a:srgbClr val="FFFFFF"/>
                        </a:solidFill>
                        <a:ln w="15875">
                          <a:solidFill>
                            <a:schemeClr val="accent1"/>
                          </a:solidFill>
                          <a:miter lim="800000"/>
                          <a:headEnd/>
                          <a:tailEnd/>
                        </a:ln>
                      </wps:spPr>
                      <wps:txbx>
                        <w:txbxContent>
                          <w:p w:rsidR="006D24F7" w:rsidRPr="007532E5" w:rsidRDefault="006D24F7" w:rsidP="00685972">
                            <w:pPr>
                              <w:rPr>
                                <w:i/>
                                <w:sz w:val="24"/>
                                <w:szCs w:val="24"/>
                              </w:rPr>
                            </w:pPr>
                            <w:r w:rsidRPr="007532E5">
                              <w:rPr>
                                <w:i/>
                                <w:sz w:val="24"/>
                                <w:szCs w:val="24"/>
                              </w:rPr>
                              <w:t>SDK now on github.com:</w:t>
                            </w:r>
                          </w:p>
                          <w:p w:rsidR="006D24F7" w:rsidRDefault="006D24F7" w:rsidP="00685972">
                            <w:r>
                              <w:t xml:space="preserve">     </w:t>
                            </w:r>
                            <w:r>
                              <w:rPr>
                                <w:rStyle w:val="Hyperlink"/>
                              </w:rPr>
                              <w:t>https://github.com/kwonus/Digital-AV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7" type="#_x0000_t202" style="position:absolute;margin-left:458.05pt;margin-top:401.9pt;width:216.6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" strokecolor="#4472c4 [3204]" strokeweight="1.25pt">
                <v:textbox>
                  <w:txbxContent>
                    <w:p w:rsidR="006D24F7" w:rsidRPr="007532E5" w:rsidRDefault="006D24F7" w:rsidP="00685972">
                      <w:pPr>
                        <w:rPr>
                          <w:i/>
                          <w:sz w:val="24"/>
                          <w:szCs w:val="24"/>
                        </w:rPr>
                      </w:pPr>
                      <w:r w:rsidRPr="007532E5">
                        <w:rPr>
                          <w:i/>
                          <w:sz w:val="24"/>
                          <w:szCs w:val="24"/>
                        </w:rPr>
                        <w:t>SDK now on github.com:</w:t>
                      </w:r>
                    </w:p>
                    <w:p w:rsidR="006D24F7" w:rsidRDefault="006D24F7" w:rsidP="00685972">
                      <w:r>
                        <w:t xml:space="preserve">     </w:t>
                      </w:r>
                      <w:r>
                        <w:rPr>
                          <w:rStyle w:val="Hyperlink"/>
                        </w:rPr>
                        <w:t>https://github.com/kwonus/Digital-AV</w:t>
                      </w:r>
                    </w:p>
                  </w:txbxContent>
                </v:textbox>
                <w10:wrap anchorx="margin" anchory="page"/>
              </v:shape>
            </w:pict>
          </mc:Fallback>
        </mc:AlternateContent>
      </w:r>
    </w:p>
    <w:sectPr w:rsidR="00C314C2" w:rsidRPr="00685972" w:rsidSect="00646731">
      <w:headerReference w:type="even" r:id="rId35"/>
      <w:headerReference w:type="default" r:id="rId36"/>
      <w:headerReference w:type="first" r:id="rId37"/>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140" w:rsidRDefault="004C0140">
      <w:pPr>
        <w:spacing w:after="0" w:line="240" w:lineRule="auto"/>
      </w:pPr>
      <w:r>
        <w:separator/>
      </w:r>
    </w:p>
  </w:endnote>
  <w:endnote w:type="continuationSeparator" w:id="0">
    <w:p w:rsidR="004C0140" w:rsidRDefault="004C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140" w:rsidRDefault="004C0140">
      <w:pPr>
        <w:spacing w:after="0"/>
      </w:pPr>
      <w:r>
        <w:separator/>
      </w:r>
    </w:p>
  </w:footnote>
  <w:footnote w:type="continuationSeparator" w:id="0">
    <w:p w:rsidR="004C0140" w:rsidRDefault="004C014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F7" w:rsidRDefault="006D24F7">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6D24F7" w:rsidRDefault="006D24F7">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6D24F7" w:rsidTr="00AD3356">
      <w:tc>
        <w:tcPr>
          <w:tcW w:w="10620" w:type="dxa"/>
        </w:tcPr>
        <w:p w:rsidR="006D24F7" w:rsidRDefault="006D24F7" w:rsidP="00206103">
          <w:pPr>
            <w:rPr>
              <w:rFonts w:ascii="Times New Roman" w:eastAsia="Times New Roman" w:hAnsi="Times New Roman" w:cs="Times New Roman"/>
              <w:sz w:val="40"/>
            </w:rPr>
          </w:pPr>
          <w:r>
            <w:rPr>
              <w:rFonts w:ascii="Times New Roman" w:eastAsia="Times New Roman" w:hAnsi="Times New Roman" w:cs="Times New Roman"/>
              <w:sz w:val="40"/>
            </w:rPr>
            <w:t>Digital AV – Record layouts &amp; File inventory</w:t>
          </w:r>
        </w:p>
        <w:p w:rsidR="006D24F7" w:rsidRDefault="006D24F7" w:rsidP="007572EE">
          <w:pPr>
            <w:rPr>
              <w:rFonts w:ascii="Times New Roman" w:eastAsia="Times New Roman" w:hAnsi="Times New Roman" w:cs="Times New Roman"/>
              <w:sz w:val="20"/>
              <w:szCs w:val="20"/>
            </w:rPr>
          </w:pPr>
          <w:r>
            <w:rPr>
              <w:rFonts w:ascii="Times New Roman" w:eastAsia="Times New Roman" w:hAnsi="Times New Roman" w:cs="Times New Roman"/>
              <w:sz w:val="28"/>
            </w:rPr>
            <w:t>2018 Edition :: Revision: K-817</w:t>
          </w:r>
          <w:r>
            <w:rPr>
              <w:rFonts w:ascii="Times New Roman" w:eastAsia="Times New Roman" w:hAnsi="Times New Roman" w:cs="Times New Roman"/>
              <w:sz w:val="28"/>
            </w:rPr>
            <w:tab/>
          </w:r>
        </w:p>
      </w:tc>
      <w:tc>
        <w:tcPr>
          <w:tcW w:w="3063" w:type="dxa"/>
        </w:tcPr>
        <w:p w:rsidR="006D24F7" w:rsidRPr="00221BF9" w:rsidRDefault="006D24F7"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6D24F7" w:rsidRPr="00221BF9" w:rsidRDefault="006D24F7"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K-817</w:t>
          </w:r>
        </w:p>
        <w:p w:rsidR="006D24F7" w:rsidRPr="00221BF9" w:rsidRDefault="006D24F7"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Pr>
              <w:sz w:val="28"/>
              <w:szCs w:val="28"/>
            </w:rPr>
            <w:t xml:space="preserve"> </w:t>
          </w:r>
          <w:r>
            <w:rPr>
              <w:sz w:val="28"/>
              <w:szCs w:val="28"/>
            </w:rPr>
            <w:tab/>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6D24F7" w:rsidRDefault="006D24F7" w:rsidP="00210247">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r>
          <w:r>
            <w:rPr>
              <w:sz w:val="28"/>
              <w:szCs w:val="28"/>
            </w:rPr>
            <w:tab/>
          </w:r>
          <w:r>
            <w:rPr>
              <w:rFonts w:ascii="Consolas" w:eastAsia="Times New Roman" w:hAnsi="Consolas" w:cs="Times New Roman"/>
              <w:sz w:val="18"/>
              <w:szCs w:val="18"/>
            </w:rPr>
            <w:t>K-81</w:t>
          </w:r>
          <w:r w:rsidR="00210247">
            <w:rPr>
              <w:rFonts w:ascii="Consolas" w:eastAsia="Times New Roman" w:hAnsi="Consolas" w:cs="Times New Roman"/>
              <w:sz w:val="18"/>
              <w:szCs w:val="18"/>
            </w:rPr>
            <w:t>9</w:t>
          </w:r>
        </w:p>
      </w:tc>
    </w:tr>
  </w:tbl>
  <w:p w:rsidR="006D24F7" w:rsidRPr="00206103" w:rsidRDefault="006D24F7">
    <w:pPr>
      <w:spacing w:after="0"/>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F7" w:rsidRDefault="006D24F7">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6D24F7" w:rsidRDefault="006D24F7">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87D0B"/>
    <w:rsid w:val="00094507"/>
    <w:rsid w:val="00094627"/>
    <w:rsid w:val="0009468B"/>
    <w:rsid w:val="00097E36"/>
    <w:rsid w:val="000A3A21"/>
    <w:rsid w:val="000A51F1"/>
    <w:rsid w:val="000A530E"/>
    <w:rsid w:val="000B2DA7"/>
    <w:rsid w:val="000B2F52"/>
    <w:rsid w:val="000B32F5"/>
    <w:rsid w:val="000B41E8"/>
    <w:rsid w:val="000C6A65"/>
    <w:rsid w:val="000C725E"/>
    <w:rsid w:val="000C7F48"/>
    <w:rsid w:val="000D1C17"/>
    <w:rsid w:val="000D623F"/>
    <w:rsid w:val="000E1EF5"/>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AE6"/>
    <w:rsid w:val="00184E79"/>
    <w:rsid w:val="00186630"/>
    <w:rsid w:val="0019021F"/>
    <w:rsid w:val="0019790D"/>
    <w:rsid w:val="001A06D6"/>
    <w:rsid w:val="001A1FD8"/>
    <w:rsid w:val="001A427E"/>
    <w:rsid w:val="001A4873"/>
    <w:rsid w:val="001A60B5"/>
    <w:rsid w:val="001B49CB"/>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0247"/>
    <w:rsid w:val="00211992"/>
    <w:rsid w:val="00213B43"/>
    <w:rsid w:val="002150D4"/>
    <w:rsid w:val="00216B7D"/>
    <w:rsid w:val="00221BF9"/>
    <w:rsid w:val="00224E01"/>
    <w:rsid w:val="00224EF6"/>
    <w:rsid w:val="00242CD3"/>
    <w:rsid w:val="00246A98"/>
    <w:rsid w:val="00247D83"/>
    <w:rsid w:val="00250B0D"/>
    <w:rsid w:val="0025465D"/>
    <w:rsid w:val="00254CC2"/>
    <w:rsid w:val="00257706"/>
    <w:rsid w:val="00261C8D"/>
    <w:rsid w:val="0026625D"/>
    <w:rsid w:val="0027754D"/>
    <w:rsid w:val="00281BB6"/>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6C9D"/>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9712F"/>
    <w:rsid w:val="003A1A0E"/>
    <w:rsid w:val="003A2C58"/>
    <w:rsid w:val="003C4C10"/>
    <w:rsid w:val="003C5901"/>
    <w:rsid w:val="003C5ADC"/>
    <w:rsid w:val="003D347D"/>
    <w:rsid w:val="003D42B6"/>
    <w:rsid w:val="003D5987"/>
    <w:rsid w:val="003D6A55"/>
    <w:rsid w:val="003F012F"/>
    <w:rsid w:val="003F5C01"/>
    <w:rsid w:val="00403E51"/>
    <w:rsid w:val="0041489A"/>
    <w:rsid w:val="00416FA5"/>
    <w:rsid w:val="004215AB"/>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0140"/>
    <w:rsid w:val="004C31D6"/>
    <w:rsid w:val="004C6348"/>
    <w:rsid w:val="004D099B"/>
    <w:rsid w:val="004D3647"/>
    <w:rsid w:val="004D6B18"/>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540C2"/>
    <w:rsid w:val="00554E3D"/>
    <w:rsid w:val="00563C18"/>
    <w:rsid w:val="005728DC"/>
    <w:rsid w:val="00581254"/>
    <w:rsid w:val="00590D31"/>
    <w:rsid w:val="00593201"/>
    <w:rsid w:val="0059485B"/>
    <w:rsid w:val="005A003A"/>
    <w:rsid w:val="005A089A"/>
    <w:rsid w:val="005B2859"/>
    <w:rsid w:val="005C38F6"/>
    <w:rsid w:val="005C67FE"/>
    <w:rsid w:val="005D10BB"/>
    <w:rsid w:val="005D3140"/>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46C2"/>
    <w:rsid w:val="00636E99"/>
    <w:rsid w:val="006441AB"/>
    <w:rsid w:val="0064442D"/>
    <w:rsid w:val="00646731"/>
    <w:rsid w:val="0064755D"/>
    <w:rsid w:val="00647794"/>
    <w:rsid w:val="006527E4"/>
    <w:rsid w:val="00652BAC"/>
    <w:rsid w:val="00656C28"/>
    <w:rsid w:val="006611BF"/>
    <w:rsid w:val="0066473D"/>
    <w:rsid w:val="006740CE"/>
    <w:rsid w:val="006746B4"/>
    <w:rsid w:val="006765CF"/>
    <w:rsid w:val="0067687E"/>
    <w:rsid w:val="006828EF"/>
    <w:rsid w:val="006838F6"/>
    <w:rsid w:val="00685972"/>
    <w:rsid w:val="006938E4"/>
    <w:rsid w:val="00696805"/>
    <w:rsid w:val="006B7214"/>
    <w:rsid w:val="006C377B"/>
    <w:rsid w:val="006C679E"/>
    <w:rsid w:val="006D1808"/>
    <w:rsid w:val="006D1BE5"/>
    <w:rsid w:val="006D24F7"/>
    <w:rsid w:val="006E0348"/>
    <w:rsid w:val="006E09C3"/>
    <w:rsid w:val="006E29B0"/>
    <w:rsid w:val="006E7CF8"/>
    <w:rsid w:val="006F1228"/>
    <w:rsid w:val="006F314D"/>
    <w:rsid w:val="006F50CD"/>
    <w:rsid w:val="006F794B"/>
    <w:rsid w:val="00701F85"/>
    <w:rsid w:val="007021A1"/>
    <w:rsid w:val="00702A5B"/>
    <w:rsid w:val="00702B92"/>
    <w:rsid w:val="007102F6"/>
    <w:rsid w:val="00710381"/>
    <w:rsid w:val="00721C7D"/>
    <w:rsid w:val="00727540"/>
    <w:rsid w:val="007323BA"/>
    <w:rsid w:val="00735BAB"/>
    <w:rsid w:val="00735E4E"/>
    <w:rsid w:val="00736377"/>
    <w:rsid w:val="007371E3"/>
    <w:rsid w:val="00740ACF"/>
    <w:rsid w:val="00745F3D"/>
    <w:rsid w:val="007529CF"/>
    <w:rsid w:val="007532E5"/>
    <w:rsid w:val="007572EE"/>
    <w:rsid w:val="007577CE"/>
    <w:rsid w:val="007637E2"/>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7F347D"/>
    <w:rsid w:val="00806DCB"/>
    <w:rsid w:val="008213B2"/>
    <w:rsid w:val="00824C26"/>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211E"/>
    <w:rsid w:val="008D49D8"/>
    <w:rsid w:val="008D69AA"/>
    <w:rsid w:val="008E0C82"/>
    <w:rsid w:val="008F2790"/>
    <w:rsid w:val="009019F1"/>
    <w:rsid w:val="00904175"/>
    <w:rsid w:val="009050FC"/>
    <w:rsid w:val="00906215"/>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5674"/>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4AE1"/>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1E64"/>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0ADC"/>
    <w:rsid w:val="00D7339E"/>
    <w:rsid w:val="00D80100"/>
    <w:rsid w:val="00D8094C"/>
    <w:rsid w:val="00D85201"/>
    <w:rsid w:val="00D93C94"/>
    <w:rsid w:val="00DA0266"/>
    <w:rsid w:val="00DA1493"/>
    <w:rsid w:val="00DA267E"/>
    <w:rsid w:val="00DA3805"/>
    <w:rsid w:val="00DB558B"/>
    <w:rsid w:val="00DC512F"/>
    <w:rsid w:val="00DC5E20"/>
    <w:rsid w:val="00DC62D7"/>
    <w:rsid w:val="00DE0CBA"/>
    <w:rsid w:val="00DF4F2D"/>
    <w:rsid w:val="00E0445E"/>
    <w:rsid w:val="00E05427"/>
    <w:rsid w:val="00E108F7"/>
    <w:rsid w:val="00E119DB"/>
    <w:rsid w:val="00E31443"/>
    <w:rsid w:val="00E31E7C"/>
    <w:rsid w:val="00E324E7"/>
    <w:rsid w:val="00E32BFE"/>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0C51"/>
    <w:rsid w:val="00F35366"/>
    <w:rsid w:val="00F41860"/>
    <w:rsid w:val="00F4189C"/>
    <w:rsid w:val="00F43AE4"/>
    <w:rsid w:val="00F45AED"/>
    <w:rsid w:val="00F4714B"/>
    <w:rsid w:val="00F47542"/>
    <w:rsid w:val="00F47DFA"/>
    <w:rsid w:val="00F5534D"/>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customStyle="1"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121/" TargetMode="External"/><Relationship Id="rId13" Type="http://schemas.openxmlformats.org/officeDocument/2006/relationships/hyperlink" Target="http://localhost:2121/gen/1?sessionID" TargetMode="External"/><Relationship Id="rId18" Type="http://schemas.openxmlformats.org/officeDocument/2006/relationships/hyperlink" Target="http://avtext.org" TargetMode="External"/><Relationship Id="rId26" Type="http://schemas.openxmlformats.org/officeDocument/2006/relationships/hyperlink" Target="http://avtext.org/SDK/AV-Chapter.IX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vtext.org/SDK/AV-Writ.DX2" TargetMode="External"/><Relationship Id="rId34" Type="http://schemas.openxmlformats.org/officeDocument/2006/relationships/hyperlink" Target="http://avtext.org/SDK/AV-Stylesheet.css" TargetMode="External"/><Relationship Id="rId7" Type="http://schemas.openxmlformats.org/officeDocument/2006/relationships/endnotes" Target="endnotes.xml"/><Relationship Id="rId12" Type="http://schemas.openxmlformats.org/officeDocument/2006/relationships/hyperlink" Target="http://localhost:2121/genesis/1" TargetMode="External"/><Relationship Id="rId17" Type="http://schemas.openxmlformats.org/officeDocument/2006/relationships/hyperlink" Target="http://Digital-AV.org" TargetMode="External"/><Relationship Id="rId25" Type="http://schemas.openxmlformats.org/officeDocument/2006/relationships/hyperlink" Target="http://avtext.org/SDK/AV-Book.IXI" TargetMode="External"/><Relationship Id="rId33" Type="http://schemas.openxmlformats.org/officeDocument/2006/relationships/hyperlink" Target="http://avtext.org/SDK/avtext.g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2121/css/sessionID.css" TargetMode="External"/><Relationship Id="rId20" Type="http://schemas.openxmlformats.org/officeDocument/2006/relationships/hyperlink" Target="http://avtext.org/SDK/AV-License.txt" TargetMode="External"/><Relationship Id="rId29" Type="http://schemas.openxmlformats.org/officeDocument/2006/relationships/hyperlink" Target="http://avtext.org/SDK/AVX-Lexicon.V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genesis" TargetMode="External"/><Relationship Id="rId24" Type="http://schemas.openxmlformats.org/officeDocument/2006/relationships/hyperlink" Target="http://avtext.org/SDK/AV-Writ.ascii" TargetMode="External"/><Relationship Id="rId32" Type="http://schemas.openxmlformats.org/officeDocument/2006/relationships/hyperlink" Target="http://avtext.org/SDK/AV-Inventory.bom"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localhost:2121/rev/22?sessionID=$FFFFFFFFFFFFF" TargetMode="External"/><Relationship Id="rId23" Type="http://schemas.openxmlformats.org/officeDocument/2006/relationships/hyperlink" Target="http://avtext.org/SDK/AV-Writ.DX8" TargetMode="External"/><Relationship Id="rId28" Type="http://schemas.openxmlformats.org/officeDocument/2006/relationships/hyperlink" Target="http://avtext.org/SDK/AV-Lexicon.VLT" TargetMode="External"/><Relationship Id="rId36" Type="http://schemas.openxmlformats.org/officeDocument/2006/relationships/header" Target="header2.xml"/><Relationship Id="rId10" Type="http://schemas.openxmlformats.org/officeDocument/2006/relationships/hyperlink" Target="http://localhost:2121/validate" TargetMode="External"/><Relationship Id="rId19" Type="http://schemas.openxmlformats.org/officeDocument/2006/relationships/hyperlink" Target="http://avtext.org/SDK/Digital-AV.pdf" TargetMode="External"/><Relationship Id="rId31" Type="http://schemas.openxmlformats.org/officeDocument/2006/relationships/hyperlink" Target="http://avtext.org/SDK/AV-Lemma.VLT" TargetMode="External"/><Relationship Id="rId4" Type="http://schemas.openxmlformats.org/officeDocument/2006/relationships/settings" Target="settings.xml"/><Relationship Id="rId9" Type="http://schemas.openxmlformats.org/officeDocument/2006/relationships/hyperlink" Target="http://localhost:2121/help" TargetMode="External"/><Relationship Id="rId14" Type="http://schemas.openxmlformats.org/officeDocument/2006/relationships/hyperlink" Target="http://localhost:2121/rev/22?sessionID=day&amp;amen" TargetMode="External"/><Relationship Id="rId22" Type="http://schemas.openxmlformats.org/officeDocument/2006/relationships/hyperlink" Target="http://avtext.org/SDK/AV-Writ.DX3" TargetMode="External"/><Relationship Id="rId27" Type="http://schemas.openxmlformats.org/officeDocument/2006/relationships/hyperlink" Target="http://avtext.org/SDK/AV-Verse.IX2" TargetMode="External"/><Relationship Id="rId30" Type="http://schemas.openxmlformats.org/officeDocument/2006/relationships/hyperlink" Target="http://avtext.org/SDK/AVX-Lexicon.DB"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B2335-DB20-4F31-A5EC-7F992FC1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2020-07-15T04:13:00Z</dcterms:created>
  <dcterms:modified xsi:type="dcterms:W3CDTF">2020-08-19T03:55:00Z</dcterms:modified>
</cp:coreProperties>
</file>