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FBCC" w14:textId="77777777" w:rsidR="00B15205" w:rsidRPr="00B15205" w:rsidRDefault="00B15205" w:rsidP="00B15205">
      <w:pPr>
        <w:rPr>
          <w:b/>
          <w:bCs/>
          <w:sz w:val="36"/>
          <w:szCs w:val="36"/>
        </w:rPr>
      </w:pPr>
      <w:r w:rsidRPr="00B15205">
        <w:rPr>
          <w:b/>
          <w:bCs/>
          <w:sz w:val="36"/>
          <w:szCs w:val="36"/>
        </w:rPr>
        <w:t>Analysis Plan - SRP098776</w:t>
      </w:r>
    </w:p>
    <w:p w14:paraId="19799FAC" w14:textId="77777777" w:rsidR="00B15205" w:rsidRPr="00B15205" w:rsidRDefault="00B15205" w:rsidP="00B15205">
      <w:r w:rsidRPr="00B15205">
        <w:rPr>
          <w:b/>
          <w:bCs/>
        </w:rPr>
        <w:t>Study Accession:</w:t>
      </w:r>
      <w:r w:rsidRPr="00B15205">
        <w:t xml:space="preserve"> SRP098776 (SRA </w:t>
      </w:r>
      <w:proofErr w:type="spellStart"/>
      <w:r w:rsidRPr="00B15205">
        <w:t>BioProject</w:t>
      </w:r>
      <w:proofErr w:type="spellEnd"/>
      <w:r w:rsidRPr="00B15205">
        <w:t xml:space="preserve"> PRJNA373977)</w:t>
      </w:r>
    </w:p>
    <w:p w14:paraId="69EF45CD" w14:textId="77777777" w:rsidR="00B15205" w:rsidRPr="00B15205" w:rsidRDefault="00B15205" w:rsidP="00B15205">
      <w:r w:rsidRPr="00B15205">
        <w:rPr>
          <w:b/>
          <w:bCs/>
        </w:rPr>
        <w:t>Study Type:</w:t>
      </w:r>
      <w:r w:rsidRPr="00B15205">
        <w:t xml:space="preserve"> Environmental geomicrobiology, mine tailings microbiomics, and heavy metal biogeochemical cycling</w:t>
      </w:r>
    </w:p>
    <w:p w14:paraId="1B55ABC8" w14:textId="0C0BB651" w:rsidR="00B15205" w:rsidRPr="00B15205" w:rsidRDefault="00B15205" w:rsidP="00B15205">
      <w:r w:rsidRPr="00B15205">
        <w:rPr>
          <w:b/>
          <w:bCs/>
        </w:rPr>
        <w:t>Sample Type:</w:t>
      </w:r>
      <w:r w:rsidRPr="00B15205">
        <w:t xml:space="preserve"> Manganese</w:t>
      </w:r>
      <w:r>
        <w:t xml:space="preserve"> </w:t>
      </w:r>
      <w:r w:rsidRPr="00B15205">
        <w:t>contaminated mine tailing sediment and sludge matrices collected from an active mining site</w:t>
      </w:r>
    </w:p>
    <w:p w14:paraId="40ABD71F" w14:textId="77777777" w:rsidR="00B15205" w:rsidRPr="00B15205" w:rsidRDefault="00B15205" w:rsidP="00B15205">
      <w:r w:rsidRPr="00B15205">
        <w:rPr>
          <w:b/>
          <w:bCs/>
        </w:rPr>
        <w:t>Associated Publications / DOIs:</w:t>
      </w:r>
    </w:p>
    <w:p w14:paraId="1B689455" w14:textId="77777777" w:rsidR="00B15205" w:rsidRPr="00B15205" w:rsidRDefault="00B15205" w:rsidP="00B15205">
      <w:pPr>
        <w:numPr>
          <w:ilvl w:val="0"/>
          <w:numId w:val="1"/>
        </w:numPr>
      </w:pPr>
      <w:r w:rsidRPr="00B15205">
        <w:t>Ghosh &amp; Das, 2018 (</w:t>
      </w:r>
      <w:r w:rsidRPr="00B15205">
        <w:rPr>
          <w:i/>
          <w:iCs/>
        </w:rPr>
        <w:t>Sci Rep</w:t>
      </w:r>
      <w:r w:rsidRPr="00B15205">
        <w:t xml:space="preserve">): </w:t>
      </w:r>
      <w:hyperlink r:id="rId5" w:tgtFrame="_blank" w:history="1">
        <w:r w:rsidRPr="00B15205">
          <w:rPr>
            <w:rStyle w:val="Hyperlink"/>
          </w:rPr>
          <w:t>https://doi.org/10.1038/s41598-018-26311-w</w:t>
        </w:r>
      </w:hyperlink>
    </w:p>
    <w:p w14:paraId="160F5314" w14:textId="42382D23" w:rsidR="00B15205" w:rsidRPr="00B15205" w:rsidRDefault="00B15205" w:rsidP="00B15205">
      <w:r w:rsidRPr="00B15205">
        <w:rPr>
          <w:b/>
          <w:bCs/>
        </w:rPr>
        <w:t>Study Design:</w:t>
      </w:r>
      <w:r w:rsidRPr="00B15205">
        <w:t xml:space="preserve"> Metagenomic evaluation investigating the structural community composition, operational diversity, and functional biogeochemical traits of bacteria thriving in high</w:t>
      </w:r>
      <w:r>
        <w:t xml:space="preserve"> </w:t>
      </w:r>
      <w:r w:rsidRPr="00B15205">
        <w:t xml:space="preserve">entropy manganese </w:t>
      </w:r>
      <w:proofErr w:type="gramStart"/>
      <w:r w:rsidRPr="00B15205">
        <w:t>mine</w:t>
      </w:r>
      <w:proofErr w:type="gramEnd"/>
      <w:r w:rsidRPr="00B15205">
        <w:t xml:space="preserve"> tailings. Industrial extraction leaves massive deposits of toxic metals, selecting for specialized </w:t>
      </w:r>
      <w:proofErr w:type="spellStart"/>
      <w:r w:rsidRPr="00B15205">
        <w:t>metallophilic</w:t>
      </w:r>
      <w:proofErr w:type="spellEnd"/>
      <w:r w:rsidRPr="00B15205">
        <w:t xml:space="preserve"> microbial networks. Whole</w:t>
      </w:r>
      <w:r>
        <w:t xml:space="preserve"> </w:t>
      </w:r>
      <w:r w:rsidRPr="00B15205">
        <w:t>community genomic DNA extracted directly from the contaminated core tailings underwent high</w:t>
      </w:r>
      <w:r>
        <w:t xml:space="preserve"> </w:t>
      </w:r>
      <w:r w:rsidRPr="00B15205">
        <w:t xml:space="preserve">throughput amplicon and shotgun metagenomic sequencing on the Illumina platform. Downstream analysis maps bacterial phyla distributions, inventories metabolic cassettes via established </w:t>
      </w:r>
      <w:proofErr w:type="spellStart"/>
      <w:r w:rsidRPr="00B15205">
        <w:t>orthology</w:t>
      </w:r>
      <w:proofErr w:type="spellEnd"/>
      <w:r w:rsidRPr="00B15205">
        <w:t xml:space="preserve"> groups, and correlates taxonomic taxonomy alignments with the inherent cellular capacity to solubilize and reduce manganese for bioremediation applications.</w:t>
      </w:r>
    </w:p>
    <w:p w14:paraId="64F2E3B4" w14:textId="77777777" w:rsidR="00B15205" w:rsidRPr="00B15205" w:rsidRDefault="00B15205" w:rsidP="00B15205">
      <w:pPr>
        <w:rPr>
          <w:b/>
          <w:bCs/>
        </w:rPr>
      </w:pPr>
      <w:r w:rsidRPr="00B15205">
        <w:rPr>
          <w:b/>
          <w:bCs/>
        </w:rPr>
        <w:t>Preprocessing &amp; Metagenomic Sequence Cleaning</w:t>
      </w:r>
    </w:p>
    <w:p w14:paraId="55166E7E" w14:textId="2793E90C" w:rsidR="00B15205" w:rsidRPr="00B15205" w:rsidRDefault="00B15205" w:rsidP="00B15205">
      <w:pPr>
        <w:numPr>
          <w:ilvl w:val="0"/>
          <w:numId w:val="2"/>
        </w:numPr>
      </w:pPr>
      <w:r w:rsidRPr="00B15205">
        <w:rPr>
          <w:b/>
          <w:bCs/>
        </w:rPr>
        <w:t>Tool(s):</w:t>
      </w:r>
      <w:r w:rsidRPr="00B15205">
        <w:t xml:space="preserve"> Quality filtration pipelines for adapter excision and low-quality fragment trimming; automated read</w:t>
      </w:r>
      <w:r>
        <w:t xml:space="preserve"> </w:t>
      </w:r>
      <w:r w:rsidRPr="00B15205">
        <w:t>merging software wrappers.</w:t>
      </w:r>
    </w:p>
    <w:p w14:paraId="5899CC83" w14:textId="38882B37" w:rsidR="00B15205" w:rsidRPr="00B15205" w:rsidRDefault="00B15205" w:rsidP="00B15205">
      <w:pPr>
        <w:numPr>
          <w:ilvl w:val="0"/>
          <w:numId w:val="2"/>
        </w:numPr>
      </w:pPr>
      <w:r w:rsidRPr="00B15205">
        <w:rPr>
          <w:b/>
          <w:bCs/>
        </w:rPr>
        <w:t>Database(s):</w:t>
      </w:r>
      <w:r w:rsidRPr="00B15205">
        <w:t xml:space="preserve"> Tech</w:t>
      </w:r>
      <w:r>
        <w:t xml:space="preserve"> </w:t>
      </w:r>
      <w:r w:rsidRPr="00B15205">
        <w:t>artifact reference indexes for screening vector and primer contaminants.</w:t>
      </w:r>
    </w:p>
    <w:p w14:paraId="1F479748" w14:textId="77777777" w:rsidR="00B15205" w:rsidRPr="00B15205" w:rsidRDefault="00B15205" w:rsidP="00B15205">
      <w:pPr>
        <w:numPr>
          <w:ilvl w:val="0"/>
          <w:numId w:val="2"/>
        </w:numPr>
      </w:pPr>
      <w:r w:rsidRPr="00B15205">
        <w:rPr>
          <w:b/>
          <w:bCs/>
        </w:rPr>
        <w:t>Normalization:</w:t>
      </w:r>
      <w:r w:rsidRPr="00B15205">
        <w:t xml:space="preserve"> Base quality scoring adjustments dropping reads failing standard baseline quality metrics to minimize physical sequencing noise during large-scale downstream functional assignment.</w:t>
      </w:r>
    </w:p>
    <w:p w14:paraId="188368E5" w14:textId="14135A84" w:rsidR="00B15205" w:rsidRPr="00B15205" w:rsidRDefault="00B15205" w:rsidP="00B15205">
      <w:pPr>
        <w:numPr>
          <w:ilvl w:val="0"/>
          <w:numId w:val="2"/>
        </w:numPr>
      </w:pPr>
      <w:r w:rsidRPr="00B15205">
        <w:rPr>
          <w:b/>
          <w:bCs/>
        </w:rPr>
        <w:t>Goal of the analysis:</w:t>
      </w:r>
      <w:r w:rsidRPr="00B15205">
        <w:t xml:space="preserve"> Decontaminate raw sequencing inputs and remove library artifacts to provide clean genomic datasets optimized for </w:t>
      </w:r>
      <w:proofErr w:type="gramStart"/>
      <w:r w:rsidRPr="00B15205">
        <w:t>alignment</w:t>
      </w:r>
      <w:r>
        <w:t xml:space="preserve"> </w:t>
      </w:r>
      <w:r w:rsidRPr="00B15205">
        <w:t>based</w:t>
      </w:r>
      <w:proofErr w:type="gramEnd"/>
      <w:r w:rsidRPr="00B15205">
        <w:t xml:space="preserve"> profiling.</w:t>
      </w:r>
    </w:p>
    <w:p w14:paraId="045BD477" w14:textId="79C172C9" w:rsidR="00B15205" w:rsidRPr="00B15205" w:rsidRDefault="00B15205" w:rsidP="00B15205">
      <w:pPr>
        <w:numPr>
          <w:ilvl w:val="0"/>
          <w:numId w:val="2"/>
        </w:numPr>
      </w:pPr>
      <w:r w:rsidRPr="00B15205">
        <w:rPr>
          <w:b/>
          <w:bCs/>
        </w:rPr>
        <w:t>Key metrics or statistical approaches:</w:t>
      </w:r>
      <w:r w:rsidRPr="00B15205">
        <w:t xml:space="preserve"> Quantitative monitoring of total clean sequence yield, average sequence length parameters, and per</w:t>
      </w:r>
      <w:r>
        <w:t xml:space="preserve"> </w:t>
      </w:r>
      <w:r w:rsidRPr="00B15205">
        <w:t>base Phred quality score distributions across the run.</w:t>
      </w:r>
    </w:p>
    <w:p w14:paraId="51F28058" w14:textId="77777777" w:rsidR="00B15205" w:rsidRPr="00B15205" w:rsidRDefault="00B15205" w:rsidP="00B15205">
      <w:pPr>
        <w:rPr>
          <w:b/>
          <w:bCs/>
        </w:rPr>
      </w:pPr>
      <w:r w:rsidRPr="00B15205">
        <w:rPr>
          <w:b/>
          <w:bCs/>
        </w:rPr>
        <w:t>Taxonomic Profiling &amp; Tailings Biosystematics</w:t>
      </w:r>
    </w:p>
    <w:p w14:paraId="5F3282C3" w14:textId="7194A486" w:rsidR="00B15205" w:rsidRPr="00B15205" w:rsidRDefault="00B15205" w:rsidP="00B15205">
      <w:pPr>
        <w:numPr>
          <w:ilvl w:val="0"/>
          <w:numId w:val="3"/>
        </w:numPr>
      </w:pPr>
      <w:r w:rsidRPr="00B15205">
        <w:rPr>
          <w:b/>
          <w:bCs/>
        </w:rPr>
        <w:t>Tool(s):</w:t>
      </w:r>
      <w:r w:rsidRPr="00B15205">
        <w:t xml:space="preserve"> Amplicon classification software; </w:t>
      </w:r>
      <w:proofErr w:type="gramStart"/>
      <w:r w:rsidRPr="00B15205">
        <w:t>pyrosequencing</w:t>
      </w:r>
      <w:r>
        <w:t xml:space="preserve"> </w:t>
      </w:r>
      <w:r w:rsidRPr="00B15205">
        <w:t>based</w:t>
      </w:r>
      <w:proofErr w:type="gramEnd"/>
      <w:r w:rsidRPr="00B15205">
        <w:t xml:space="preserve"> fragment matching modules; community</w:t>
      </w:r>
      <w:r>
        <w:t xml:space="preserve"> </w:t>
      </w:r>
      <w:r w:rsidRPr="00B15205">
        <w:t>scale visualization interfaces.</w:t>
      </w:r>
    </w:p>
    <w:p w14:paraId="2FCF6807" w14:textId="77777777" w:rsidR="00B15205" w:rsidRPr="00B15205" w:rsidRDefault="00B15205" w:rsidP="00B15205">
      <w:pPr>
        <w:numPr>
          <w:ilvl w:val="0"/>
          <w:numId w:val="3"/>
        </w:numPr>
      </w:pPr>
      <w:r w:rsidRPr="00B15205">
        <w:rPr>
          <w:b/>
          <w:bCs/>
        </w:rPr>
        <w:t>Database(s):</w:t>
      </w:r>
      <w:r w:rsidRPr="00B15205">
        <w:t xml:space="preserve"> Standard 16S rRNA gene reference libraries; non-redundant microbial genomics databases.</w:t>
      </w:r>
    </w:p>
    <w:p w14:paraId="42D6B1AE" w14:textId="77777777" w:rsidR="00B15205" w:rsidRPr="00B15205" w:rsidRDefault="00B15205" w:rsidP="00B15205">
      <w:pPr>
        <w:numPr>
          <w:ilvl w:val="0"/>
          <w:numId w:val="3"/>
        </w:numPr>
      </w:pPr>
      <w:r w:rsidRPr="00B15205">
        <w:rPr>
          <w:b/>
          <w:bCs/>
        </w:rPr>
        <w:t>Normalization:</w:t>
      </w:r>
      <w:r w:rsidRPr="00B15205">
        <w:t xml:space="preserve"> Abundance count metrics normalized into relative percentage distributions to eliminate variation driven by uneven raw sequencing library sizes.</w:t>
      </w:r>
    </w:p>
    <w:p w14:paraId="416B3195" w14:textId="77777777" w:rsidR="00B15205" w:rsidRPr="00B15205" w:rsidRDefault="00B15205" w:rsidP="00B15205">
      <w:pPr>
        <w:numPr>
          <w:ilvl w:val="0"/>
          <w:numId w:val="3"/>
        </w:numPr>
      </w:pPr>
      <w:r w:rsidRPr="00B15205">
        <w:rPr>
          <w:b/>
          <w:bCs/>
        </w:rPr>
        <w:t>Goal of the analysis:</w:t>
      </w:r>
      <w:r w:rsidRPr="00B15205">
        <w:t xml:space="preserve"> Profile the primary core bacteriome architecture of the contaminated mine tailing site, identifying dominant metal-tolerant taxonomic groups.</w:t>
      </w:r>
    </w:p>
    <w:p w14:paraId="485A0502" w14:textId="23AC3207" w:rsidR="00B15205" w:rsidRPr="00B15205" w:rsidRDefault="00B15205" w:rsidP="00B15205">
      <w:pPr>
        <w:numPr>
          <w:ilvl w:val="0"/>
          <w:numId w:val="3"/>
        </w:numPr>
      </w:pPr>
      <w:r w:rsidRPr="00B15205">
        <w:rPr>
          <w:b/>
          <w:bCs/>
        </w:rPr>
        <w:lastRenderedPageBreak/>
        <w:t>Key metrics or statistical approaches:</w:t>
      </w:r>
      <w:r w:rsidRPr="00B15205">
        <w:t xml:space="preserve"> Mapping phylum</w:t>
      </w:r>
      <w:r>
        <w:t xml:space="preserve"> </w:t>
      </w:r>
      <w:r w:rsidRPr="00B15205">
        <w:t xml:space="preserve">level relative abundances, revealing the heavy dominance of </w:t>
      </w:r>
      <w:r w:rsidRPr="00B15205">
        <w:rPr>
          <w:i/>
          <w:iCs/>
        </w:rPr>
        <w:t>Proteobacteria</w:t>
      </w:r>
      <w:r w:rsidRPr="00B15205">
        <w:t xml:space="preserve"> (42.47%), followed by </w:t>
      </w:r>
      <w:r w:rsidRPr="00B15205">
        <w:rPr>
          <w:i/>
          <w:iCs/>
        </w:rPr>
        <w:t>Actinobacteria</w:t>
      </w:r>
      <w:r w:rsidRPr="00B15205">
        <w:t xml:space="preserve"> (23.99%) inside the industrial site matrix; calculating alpha diversity indicators to determine the selective pressure of high metal pooling on community richness.</w:t>
      </w:r>
    </w:p>
    <w:p w14:paraId="407EFC70" w14:textId="77777777" w:rsidR="00B15205" w:rsidRPr="00B15205" w:rsidRDefault="00B15205" w:rsidP="00B15205">
      <w:pPr>
        <w:rPr>
          <w:b/>
          <w:bCs/>
        </w:rPr>
      </w:pPr>
      <w:r w:rsidRPr="00B15205">
        <w:rPr>
          <w:b/>
          <w:bCs/>
        </w:rPr>
        <w:t>COG &amp; KEGG Functional Subsystem Annotation</w:t>
      </w:r>
    </w:p>
    <w:p w14:paraId="62A71EF1" w14:textId="77777777" w:rsidR="00B15205" w:rsidRPr="00B15205" w:rsidRDefault="00B15205" w:rsidP="00B15205">
      <w:pPr>
        <w:numPr>
          <w:ilvl w:val="0"/>
          <w:numId w:val="4"/>
        </w:numPr>
      </w:pPr>
      <w:r w:rsidRPr="00B15205">
        <w:rPr>
          <w:b/>
          <w:bCs/>
        </w:rPr>
        <w:t>Tool(s):</w:t>
      </w:r>
      <w:r w:rsidRPr="00B15205">
        <w:t xml:space="preserve"> Automated protein family grouping compilers; homological sequence mapping search algorithms.</w:t>
      </w:r>
    </w:p>
    <w:p w14:paraId="405ADD9D" w14:textId="77777777" w:rsidR="00B15205" w:rsidRPr="00B15205" w:rsidRDefault="00B15205" w:rsidP="00B15205">
      <w:pPr>
        <w:numPr>
          <w:ilvl w:val="0"/>
          <w:numId w:val="4"/>
        </w:numPr>
      </w:pPr>
      <w:r w:rsidRPr="00B15205">
        <w:rPr>
          <w:b/>
          <w:bCs/>
        </w:rPr>
        <w:t>Database(s):</w:t>
      </w:r>
      <w:r w:rsidRPr="00B15205">
        <w:t xml:space="preserve"> COG (Clusters of Orthologous Groups) database; KEGG (Kyoto </w:t>
      </w:r>
      <w:proofErr w:type="spellStart"/>
      <w:r w:rsidRPr="00B15205">
        <w:t>Encyclopedia</w:t>
      </w:r>
      <w:proofErr w:type="spellEnd"/>
      <w:r w:rsidRPr="00B15205">
        <w:t xml:space="preserve"> of Genes and Genomes) metabolic database.</w:t>
      </w:r>
    </w:p>
    <w:p w14:paraId="78F4B69C" w14:textId="6F3E5EB9" w:rsidR="00B15205" w:rsidRPr="00B15205" w:rsidRDefault="00B15205" w:rsidP="00B15205">
      <w:pPr>
        <w:numPr>
          <w:ilvl w:val="0"/>
          <w:numId w:val="4"/>
        </w:numPr>
      </w:pPr>
      <w:r w:rsidRPr="00B15205">
        <w:rPr>
          <w:b/>
          <w:bCs/>
        </w:rPr>
        <w:t>Normalization:</w:t>
      </w:r>
      <w:r w:rsidRPr="00B15205">
        <w:t xml:space="preserve"> Predicted functional reading counts length</w:t>
      </w:r>
      <w:r>
        <w:t xml:space="preserve"> </w:t>
      </w:r>
      <w:r w:rsidRPr="00B15205">
        <w:t>normalized and scaled into absolute totals or percentage fractions of the overall successfully annotated pathway database.</w:t>
      </w:r>
    </w:p>
    <w:p w14:paraId="5F0E720F" w14:textId="77777777" w:rsidR="00B15205" w:rsidRPr="00B15205" w:rsidRDefault="00B15205" w:rsidP="00B15205">
      <w:pPr>
        <w:numPr>
          <w:ilvl w:val="0"/>
          <w:numId w:val="4"/>
        </w:numPr>
      </w:pPr>
      <w:r w:rsidRPr="00B15205">
        <w:rPr>
          <w:b/>
          <w:bCs/>
        </w:rPr>
        <w:t>Goal of the analysis:</w:t>
      </w:r>
      <w:r w:rsidRPr="00B15205">
        <w:t xml:space="preserve"> Categorize the total genomic coding capacity of the mine tailing consortium, separating baseline cellular homeostatic loops from environmental processing modules.</w:t>
      </w:r>
    </w:p>
    <w:p w14:paraId="483A9F29" w14:textId="77777777" w:rsidR="00B15205" w:rsidRPr="00B15205" w:rsidRDefault="00B15205" w:rsidP="00B15205">
      <w:pPr>
        <w:numPr>
          <w:ilvl w:val="0"/>
          <w:numId w:val="4"/>
        </w:numPr>
      </w:pPr>
      <w:r w:rsidRPr="00B15205">
        <w:rPr>
          <w:b/>
          <w:bCs/>
        </w:rPr>
        <w:t>Key metrics or statistical approaches:</w:t>
      </w:r>
      <w:r w:rsidRPr="00B15205">
        <w:t xml:space="preserve"> Extraction of 85,066 predicted functional annotations within the COG classification system, highlighting heavy investments in amino acid metabolism (11%) and energy production and conversion loops (9%); mapping 107,388 functional gene predictions via the KEGG engine, charting that 55% drive cellular core metabolism, 15% manage environmental information processing, and 12% govern genetic information processing networks.</w:t>
      </w:r>
    </w:p>
    <w:p w14:paraId="0BF8CF73" w14:textId="77777777" w:rsidR="00B15205" w:rsidRPr="00B15205" w:rsidRDefault="00B15205" w:rsidP="00B15205">
      <w:pPr>
        <w:rPr>
          <w:b/>
          <w:bCs/>
        </w:rPr>
      </w:pPr>
      <w:r w:rsidRPr="00B15205">
        <w:rPr>
          <w:b/>
          <w:bCs/>
        </w:rPr>
        <w:t xml:space="preserve">Biogeochemical Manganese Cycling &amp; Solubilization </w:t>
      </w:r>
      <w:proofErr w:type="spellStart"/>
      <w:r w:rsidRPr="00B15205">
        <w:rPr>
          <w:b/>
          <w:bCs/>
        </w:rPr>
        <w:t>Modeling</w:t>
      </w:r>
      <w:proofErr w:type="spellEnd"/>
    </w:p>
    <w:p w14:paraId="633B234D" w14:textId="77777777" w:rsidR="00B15205" w:rsidRPr="00B15205" w:rsidRDefault="00B15205" w:rsidP="00B15205">
      <w:pPr>
        <w:numPr>
          <w:ilvl w:val="0"/>
          <w:numId w:val="5"/>
        </w:numPr>
      </w:pPr>
      <w:r w:rsidRPr="00B15205">
        <w:rPr>
          <w:b/>
          <w:bCs/>
        </w:rPr>
        <w:t>Tool(s):</w:t>
      </w:r>
      <w:r w:rsidRPr="00B15205">
        <w:t xml:space="preserve"> Statistical regression modules; correlation plotting scripts; experimental biocatalyst kinetics integration software.</w:t>
      </w:r>
    </w:p>
    <w:p w14:paraId="6EC62779" w14:textId="77777777" w:rsidR="00B15205" w:rsidRPr="00B15205" w:rsidRDefault="00B15205" w:rsidP="00B15205">
      <w:pPr>
        <w:numPr>
          <w:ilvl w:val="0"/>
          <w:numId w:val="5"/>
        </w:numPr>
      </w:pPr>
      <w:r w:rsidRPr="00B15205">
        <w:rPr>
          <w:b/>
          <w:bCs/>
        </w:rPr>
        <w:t>Database(s):</w:t>
      </w:r>
      <w:r w:rsidRPr="00B15205">
        <w:t xml:space="preserve"> Metalloprotease references; specialized metal transporter and reduction gene family databases.</w:t>
      </w:r>
    </w:p>
    <w:p w14:paraId="42E53961" w14:textId="77777777" w:rsidR="00B15205" w:rsidRPr="00B15205" w:rsidRDefault="00B15205" w:rsidP="00B15205">
      <w:pPr>
        <w:numPr>
          <w:ilvl w:val="0"/>
          <w:numId w:val="5"/>
        </w:numPr>
      </w:pPr>
      <w:r w:rsidRPr="00B15205">
        <w:rPr>
          <w:b/>
          <w:bCs/>
        </w:rPr>
        <w:t>Normalization:</w:t>
      </w:r>
      <w:r w:rsidRPr="00B15205">
        <w:t xml:space="preserve"> Correlative indexing linking relative abundance sequence hits directly to wet-lab geochemical leaching concentration rates.</w:t>
      </w:r>
    </w:p>
    <w:p w14:paraId="6ED711C8" w14:textId="7A325359" w:rsidR="00B15205" w:rsidRPr="00B15205" w:rsidRDefault="00B15205" w:rsidP="00B15205">
      <w:pPr>
        <w:numPr>
          <w:ilvl w:val="0"/>
          <w:numId w:val="5"/>
        </w:numPr>
      </w:pPr>
      <w:r w:rsidRPr="00B15205">
        <w:rPr>
          <w:b/>
          <w:bCs/>
        </w:rPr>
        <w:t>Goal of the analysis:</w:t>
      </w:r>
      <w:r w:rsidRPr="00B15205">
        <w:t xml:space="preserve"> Elucidate the metabolic mechanisms driving heavy metal transformation, mathematically validating the role of isolated microbial consortia in the bio</w:t>
      </w:r>
      <w:r>
        <w:t xml:space="preserve"> </w:t>
      </w:r>
      <w:r w:rsidRPr="00B15205">
        <w:t>solubilization and biogeochemical cycling of manganese.</w:t>
      </w:r>
    </w:p>
    <w:p w14:paraId="4BD213CD" w14:textId="04E78881" w:rsidR="00B15205" w:rsidRPr="00B15205" w:rsidRDefault="00B15205" w:rsidP="00B15205">
      <w:pPr>
        <w:numPr>
          <w:ilvl w:val="0"/>
          <w:numId w:val="5"/>
        </w:numPr>
      </w:pPr>
      <w:r w:rsidRPr="00B15205">
        <w:rPr>
          <w:b/>
          <w:bCs/>
        </w:rPr>
        <w:t>Key metrics or statistical approaches:</w:t>
      </w:r>
      <w:r w:rsidRPr="00B15205">
        <w:t xml:space="preserve"> Quantitative monitoring of manganese leaching kinetics across distinct taxonomic isolates; tracking the presence of gene networks encoding multicopper oxidases, manganese transporters, and ferric/nitrate reductases that co-opt manganese transformation lanes; executing Pearson or Spearman rank correlation grids to isolate specific high</w:t>
      </w:r>
      <w:r>
        <w:t xml:space="preserve"> </w:t>
      </w:r>
      <w:r w:rsidRPr="00B15205">
        <w:t>efficiency biocatalyst candidate lineages for industrial bio-leaching and environmental site remediation.</w:t>
      </w:r>
    </w:p>
    <w:p w14:paraId="549CD4D4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6630"/>
    <w:multiLevelType w:val="multilevel"/>
    <w:tmpl w:val="194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32033"/>
    <w:multiLevelType w:val="multilevel"/>
    <w:tmpl w:val="DA70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B5142"/>
    <w:multiLevelType w:val="multilevel"/>
    <w:tmpl w:val="48A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2534B"/>
    <w:multiLevelType w:val="multilevel"/>
    <w:tmpl w:val="330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E6FEB"/>
    <w:multiLevelType w:val="multilevel"/>
    <w:tmpl w:val="ACD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756739">
    <w:abstractNumId w:val="3"/>
  </w:num>
  <w:num w:numId="2" w16cid:durableId="2019233591">
    <w:abstractNumId w:val="2"/>
  </w:num>
  <w:num w:numId="3" w16cid:durableId="1018654117">
    <w:abstractNumId w:val="4"/>
  </w:num>
  <w:num w:numId="4" w16cid:durableId="451755176">
    <w:abstractNumId w:val="0"/>
  </w:num>
  <w:num w:numId="5" w16cid:durableId="2224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05"/>
    <w:rsid w:val="000C092D"/>
    <w:rsid w:val="000C3267"/>
    <w:rsid w:val="00227B78"/>
    <w:rsid w:val="007A7287"/>
    <w:rsid w:val="00850FB5"/>
    <w:rsid w:val="00B1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13CC"/>
  <w15:chartTrackingRefBased/>
  <w15:docId w15:val="{AFB3DB7A-EE34-4C13-A1B6-B25AC5B0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2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2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038/s41598-018-26311-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2026-06-25T17:30:00Z</dcterms:created>
  <dcterms:modified xsi:type="dcterms:W3CDTF">2026-06-25T17:33:00Z</dcterms:modified>
</cp:coreProperties>
</file>