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80BE" w14:textId="77777777" w:rsidR="00682FF5" w:rsidRPr="00682FF5" w:rsidRDefault="00682FF5" w:rsidP="00682FF5">
      <w:pPr>
        <w:rPr>
          <w:b/>
          <w:bCs/>
          <w:sz w:val="36"/>
          <w:szCs w:val="36"/>
        </w:rPr>
      </w:pPr>
      <w:r w:rsidRPr="00682FF5">
        <w:rPr>
          <w:b/>
          <w:bCs/>
          <w:sz w:val="36"/>
          <w:szCs w:val="36"/>
        </w:rPr>
        <w:t>Analysis Plan - SRP159446</w:t>
      </w:r>
    </w:p>
    <w:p w14:paraId="0EB78EF0" w14:textId="77777777" w:rsidR="00682FF5" w:rsidRDefault="00682FF5" w:rsidP="00682FF5">
      <w:r w:rsidRPr="00682FF5">
        <w:rPr>
          <w:b/>
          <w:bCs/>
        </w:rPr>
        <w:t>Study Accession:</w:t>
      </w:r>
      <w:r w:rsidRPr="00682FF5">
        <w:t xml:space="preserve"> SRP159446 (SRA </w:t>
      </w:r>
      <w:proofErr w:type="spellStart"/>
      <w:r w:rsidRPr="00682FF5">
        <w:t>BioProject</w:t>
      </w:r>
      <w:proofErr w:type="spellEnd"/>
      <w:r w:rsidRPr="00682FF5">
        <w:t xml:space="preserve"> PRJNA488992)</w:t>
      </w:r>
    </w:p>
    <w:p w14:paraId="6CCB5B58" w14:textId="77777777" w:rsidR="00682FF5" w:rsidRDefault="00682FF5" w:rsidP="00682FF5">
      <w:r w:rsidRPr="00682FF5">
        <w:rPr>
          <w:b/>
          <w:bCs/>
        </w:rPr>
        <w:t>Study Type:</w:t>
      </w:r>
      <w:r w:rsidRPr="00682FF5">
        <w:t xml:space="preserve"> Environmental metagenomics, urban wastewater surveillance, and pathogen tracking </w:t>
      </w:r>
      <w:r w:rsidRPr="00682FF5">
        <w:rPr>
          <w:b/>
          <w:bCs/>
        </w:rPr>
        <w:t>Sample Type:</w:t>
      </w:r>
      <w:r w:rsidRPr="00682FF5">
        <w:t xml:space="preserve"> Environmental water samples collected from wastewater drains and urban river sites in Delhi, India </w:t>
      </w:r>
    </w:p>
    <w:p w14:paraId="7510F241" w14:textId="384C93B5" w:rsidR="00682FF5" w:rsidRPr="00682FF5" w:rsidRDefault="00682FF5" w:rsidP="00682FF5">
      <w:r w:rsidRPr="00682FF5">
        <w:rPr>
          <w:b/>
          <w:bCs/>
        </w:rPr>
        <w:t>Associated Publications / DOIs:</w:t>
      </w:r>
      <w:r w:rsidRPr="00682FF5">
        <w:t xml:space="preserve"> </w:t>
      </w:r>
    </w:p>
    <w:p w14:paraId="262AA3C5" w14:textId="77777777" w:rsidR="00682FF5" w:rsidRPr="00682FF5" w:rsidRDefault="00682FF5" w:rsidP="00682FF5">
      <w:pPr>
        <w:numPr>
          <w:ilvl w:val="0"/>
          <w:numId w:val="1"/>
        </w:numPr>
      </w:pPr>
      <w:r w:rsidRPr="00682FF5">
        <w:t>Mario-Vasquez et al., 2024 (</w:t>
      </w:r>
      <w:r w:rsidRPr="00682FF5">
        <w:rPr>
          <w:i/>
          <w:iCs/>
        </w:rPr>
        <w:t>PLOS ONE</w:t>
      </w:r>
      <w:r w:rsidRPr="00682FF5">
        <w:t xml:space="preserve">): </w:t>
      </w:r>
      <w:hyperlink r:id="rId5" w:tgtFrame="_blank" w:history="1">
        <w:r w:rsidRPr="00682FF5">
          <w:rPr>
            <w:rStyle w:val="Hyperlink"/>
          </w:rPr>
          <w:t>https://doi.org/10.1371/journal.pone.0291406</w:t>
        </w:r>
      </w:hyperlink>
      <w:r w:rsidRPr="00682FF5">
        <w:t xml:space="preserve"> </w:t>
      </w:r>
      <w:r w:rsidRPr="00682FF5">
        <w:rPr>
          <w:i/>
          <w:iCs/>
        </w:rPr>
        <w:t>(Associated retrospective multi-study pathogen screening curation)</w:t>
      </w:r>
      <w:r w:rsidRPr="00682FF5">
        <w:t xml:space="preserve"> </w:t>
      </w:r>
    </w:p>
    <w:p w14:paraId="4CD995A8" w14:textId="331B161F" w:rsidR="00682FF5" w:rsidRPr="00682FF5" w:rsidRDefault="00682FF5" w:rsidP="00682FF5">
      <w:r w:rsidRPr="00682FF5">
        <w:rPr>
          <w:b/>
          <w:bCs/>
        </w:rPr>
        <w:t>Study Design:</w:t>
      </w:r>
      <w:r w:rsidRPr="00682FF5">
        <w:t xml:space="preserve"> Metagenomic surveillance of aquatic biomes in a dense urban environment to track microbial diversity and screen for priority public health threats. Whole</w:t>
      </w:r>
      <w:r>
        <w:t xml:space="preserve"> </w:t>
      </w:r>
      <w:r w:rsidRPr="00682FF5">
        <w:t>community genomic DNA extracted from heavy surface runoff, open drainage grids, and polluted river water was processed using high</w:t>
      </w:r>
      <w:r>
        <w:t xml:space="preserve"> </w:t>
      </w:r>
      <w:r w:rsidRPr="00682FF5">
        <w:t>throughput whole</w:t>
      </w:r>
      <w:r>
        <w:t xml:space="preserve"> </w:t>
      </w:r>
      <w:r w:rsidRPr="00682FF5">
        <w:t>genome shotgun (WGS) metagenomic sequencing on Illumina platforms. Downstream computational characterization integrates global read</w:t>
      </w:r>
      <w:r>
        <w:t xml:space="preserve"> </w:t>
      </w:r>
      <w:r w:rsidRPr="00682FF5">
        <w:t xml:space="preserve">mapping approaches to map environmental microbial baseline architectures and retrospectively isolate hidden reservoirs of critical multidrug-resistant pathogens. </w:t>
      </w:r>
    </w:p>
    <w:p w14:paraId="524F26BF" w14:textId="77777777" w:rsidR="00682FF5" w:rsidRPr="00682FF5" w:rsidRDefault="00682FF5" w:rsidP="00682FF5">
      <w:pPr>
        <w:rPr>
          <w:b/>
          <w:bCs/>
        </w:rPr>
      </w:pPr>
      <w:r w:rsidRPr="00682FF5">
        <w:rPr>
          <w:b/>
          <w:bCs/>
        </w:rPr>
        <w:t>Sequence Preprocessing &amp; Quality Screening</w:t>
      </w:r>
    </w:p>
    <w:p w14:paraId="418E49A0" w14:textId="3B3E77C7" w:rsidR="00682FF5" w:rsidRPr="00682FF5" w:rsidRDefault="00682FF5" w:rsidP="00682FF5">
      <w:pPr>
        <w:numPr>
          <w:ilvl w:val="0"/>
          <w:numId w:val="2"/>
        </w:numPr>
      </w:pPr>
      <w:r w:rsidRPr="00682FF5">
        <w:rPr>
          <w:b/>
          <w:bCs/>
        </w:rPr>
        <w:t>Tool(s):</w:t>
      </w:r>
      <w:r w:rsidRPr="00682FF5">
        <w:t xml:space="preserve"> Automated sequence filtering setups; </w:t>
      </w:r>
      <w:proofErr w:type="spellStart"/>
      <w:r w:rsidRPr="00682FF5">
        <w:t>fastp</w:t>
      </w:r>
      <w:proofErr w:type="spellEnd"/>
      <w:r w:rsidRPr="00682FF5">
        <w:t xml:space="preserve"> or specialized trimmers optimizing read-length properties; SRPRISM aligner used for exact, low</w:t>
      </w:r>
      <w:r>
        <w:t xml:space="preserve"> </w:t>
      </w:r>
      <w:r w:rsidRPr="00682FF5">
        <w:t xml:space="preserve">error sequence positioning. </w:t>
      </w:r>
    </w:p>
    <w:p w14:paraId="0AAB499B" w14:textId="77777777" w:rsidR="00682FF5" w:rsidRPr="00682FF5" w:rsidRDefault="00682FF5" w:rsidP="00682FF5">
      <w:pPr>
        <w:numPr>
          <w:ilvl w:val="0"/>
          <w:numId w:val="2"/>
        </w:numPr>
      </w:pPr>
      <w:r w:rsidRPr="00682FF5">
        <w:rPr>
          <w:b/>
          <w:bCs/>
        </w:rPr>
        <w:t>Database(s):</w:t>
      </w:r>
      <w:r w:rsidRPr="00682FF5">
        <w:t xml:space="preserve"> Custom host and artifact decontamination reference sequence indexes. </w:t>
      </w:r>
    </w:p>
    <w:p w14:paraId="683387E9" w14:textId="19CB5E3D" w:rsidR="00682FF5" w:rsidRPr="00682FF5" w:rsidRDefault="00682FF5" w:rsidP="00682FF5">
      <w:pPr>
        <w:numPr>
          <w:ilvl w:val="0"/>
          <w:numId w:val="2"/>
        </w:numPr>
      </w:pPr>
      <w:r w:rsidRPr="00682FF5">
        <w:rPr>
          <w:b/>
          <w:bCs/>
        </w:rPr>
        <w:t>Normalization:</w:t>
      </w:r>
      <w:r w:rsidRPr="00682FF5">
        <w:t xml:space="preserve"> Quality score parsing restricting downstream profiling to high-confidence read fractions; alignment criteria forcing exact matching across the high-quality first 100 bases of read fragments to mitigate Illumina single</w:t>
      </w:r>
      <w:r>
        <w:t xml:space="preserve"> </w:t>
      </w:r>
      <w:r w:rsidRPr="00682FF5">
        <w:t xml:space="preserve">end quality decay artifacts. </w:t>
      </w:r>
    </w:p>
    <w:p w14:paraId="1BF1F639" w14:textId="77777777" w:rsidR="00682FF5" w:rsidRPr="00682FF5" w:rsidRDefault="00682FF5" w:rsidP="00682FF5">
      <w:pPr>
        <w:numPr>
          <w:ilvl w:val="0"/>
          <w:numId w:val="2"/>
        </w:numPr>
      </w:pPr>
      <w:r w:rsidRPr="00682FF5">
        <w:rPr>
          <w:b/>
          <w:bCs/>
        </w:rPr>
        <w:t>Goal of the analysis:</w:t>
      </w:r>
      <w:r w:rsidRPr="00682FF5">
        <w:t xml:space="preserve"> Strip sequencing background noise and sequence artifacts to produce balanced, decontaminated metagenomic read sets optimized for fine-scale microbial tracking. </w:t>
      </w:r>
    </w:p>
    <w:p w14:paraId="2C7FB6DC" w14:textId="77777777" w:rsidR="00682FF5" w:rsidRPr="00682FF5" w:rsidRDefault="00682FF5" w:rsidP="00682FF5">
      <w:pPr>
        <w:numPr>
          <w:ilvl w:val="0"/>
          <w:numId w:val="2"/>
        </w:numPr>
      </w:pPr>
      <w:r w:rsidRPr="00682FF5">
        <w:rPr>
          <w:b/>
          <w:bCs/>
        </w:rPr>
        <w:t>Key metrics or statistical approaches:</w:t>
      </w:r>
      <w:r w:rsidRPr="00682FF5">
        <w:t xml:space="preserve"> Total raw read fragments, duplication rates, per-base quality distributions, and post-trimming sequence count logs. </w:t>
      </w:r>
    </w:p>
    <w:p w14:paraId="3A96DAB5" w14:textId="77777777" w:rsidR="00682FF5" w:rsidRPr="00682FF5" w:rsidRDefault="00682FF5" w:rsidP="00682FF5">
      <w:pPr>
        <w:rPr>
          <w:b/>
          <w:bCs/>
        </w:rPr>
      </w:pPr>
      <w:r w:rsidRPr="00682FF5">
        <w:rPr>
          <w:b/>
          <w:bCs/>
        </w:rPr>
        <w:t xml:space="preserve">Metagenomic Pathogen Screening &amp; </w:t>
      </w:r>
      <w:proofErr w:type="spellStart"/>
      <w:r w:rsidRPr="00682FF5">
        <w:rPr>
          <w:b/>
          <w:bCs/>
        </w:rPr>
        <w:t>MetaNISH</w:t>
      </w:r>
      <w:proofErr w:type="spellEnd"/>
      <w:r w:rsidRPr="00682FF5">
        <w:rPr>
          <w:b/>
          <w:bCs/>
        </w:rPr>
        <w:t xml:space="preserve"> Scoring</w:t>
      </w:r>
    </w:p>
    <w:p w14:paraId="485121DA" w14:textId="77777777" w:rsidR="00682FF5" w:rsidRPr="00682FF5" w:rsidRDefault="00682FF5" w:rsidP="00682FF5">
      <w:pPr>
        <w:numPr>
          <w:ilvl w:val="0"/>
          <w:numId w:val="3"/>
        </w:numPr>
      </w:pPr>
      <w:r w:rsidRPr="00682FF5">
        <w:rPr>
          <w:b/>
          <w:bCs/>
        </w:rPr>
        <w:t>Tool(s):</w:t>
      </w:r>
      <w:r w:rsidRPr="00682FF5">
        <w:t xml:space="preserve"> </w:t>
      </w:r>
      <w:proofErr w:type="spellStart"/>
      <w:r w:rsidRPr="00682FF5">
        <w:t>MetaNISH</w:t>
      </w:r>
      <w:proofErr w:type="spellEnd"/>
      <w:r w:rsidRPr="00682FF5">
        <w:t xml:space="preserve"> (Metagenomic Needles </w:t>
      </w:r>
      <w:proofErr w:type="gramStart"/>
      <w:r w:rsidRPr="00682FF5">
        <w:t>In</w:t>
      </w:r>
      <w:proofErr w:type="gramEnd"/>
      <w:r w:rsidRPr="00682FF5">
        <w:t xml:space="preserve"> Sequence Hay) pipeline executing specialized multi-genome database screening. </w:t>
      </w:r>
    </w:p>
    <w:p w14:paraId="6B8C88B3" w14:textId="77777777" w:rsidR="00682FF5" w:rsidRPr="00682FF5" w:rsidRDefault="00682FF5" w:rsidP="00682FF5">
      <w:pPr>
        <w:numPr>
          <w:ilvl w:val="0"/>
          <w:numId w:val="3"/>
        </w:numPr>
      </w:pPr>
      <w:r w:rsidRPr="00682FF5">
        <w:rPr>
          <w:b/>
          <w:bCs/>
        </w:rPr>
        <w:t>Database(s):</w:t>
      </w:r>
      <w:r w:rsidRPr="00682FF5">
        <w:t xml:space="preserve"> Curated priority reference database housing 100 fungal pathogen genomes, explicitly featuring 14 distinct </w:t>
      </w:r>
      <w:r w:rsidRPr="00682FF5">
        <w:rPr>
          <w:i/>
          <w:iCs/>
        </w:rPr>
        <w:t>Candida auris</w:t>
      </w:r>
      <w:r w:rsidRPr="00682FF5">
        <w:t xml:space="preserve"> representative clade assemblies along with related </w:t>
      </w:r>
      <w:r w:rsidRPr="00682FF5">
        <w:rPr>
          <w:i/>
          <w:iCs/>
        </w:rPr>
        <w:t>Candida</w:t>
      </w:r>
      <w:r w:rsidRPr="00682FF5">
        <w:t xml:space="preserve"> variants and nearby fungal genera. </w:t>
      </w:r>
    </w:p>
    <w:p w14:paraId="0965396F" w14:textId="77777777" w:rsidR="00682FF5" w:rsidRPr="00682FF5" w:rsidRDefault="00682FF5" w:rsidP="00682FF5">
      <w:pPr>
        <w:numPr>
          <w:ilvl w:val="0"/>
          <w:numId w:val="3"/>
        </w:numPr>
      </w:pPr>
      <w:r w:rsidRPr="00682FF5">
        <w:rPr>
          <w:b/>
          <w:bCs/>
        </w:rPr>
        <w:t>Normalization:</w:t>
      </w:r>
      <w:r w:rsidRPr="00682FF5">
        <w:t xml:space="preserve"> Score computation using padded genome coverage models; applying an adjustable scaling padding length (up to 100 </w:t>
      </w:r>
      <w:proofErr w:type="spellStart"/>
      <w:r w:rsidRPr="00682FF5">
        <w:t>Kb</w:t>
      </w:r>
      <w:proofErr w:type="spellEnd"/>
      <w:r w:rsidRPr="00682FF5">
        <w:t xml:space="preserve"> flanking cushions on either end of an alignment) to account for highly variable read depths across separate contig nodes. </w:t>
      </w:r>
    </w:p>
    <w:p w14:paraId="0B591B4A" w14:textId="026A7F9C" w:rsidR="00682FF5" w:rsidRPr="00682FF5" w:rsidRDefault="00682FF5" w:rsidP="00682FF5">
      <w:pPr>
        <w:numPr>
          <w:ilvl w:val="0"/>
          <w:numId w:val="3"/>
        </w:numPr>
      </w:pPr>
      <w:r w:rsidRPr="00682FF5">
        <w:rPr>
          <w:b/>
          <w:bCs/>
        </w:rPr>
        <w:lastRenderedPageBreak/>
        <w:t>Goal of the analysis:</w:t>
      </w:r>
      <w:r w:rsidRPr="00682FF5">
        <w:t xml:space="preserve"> Detect the underlying molecular presence of low-abundance priority pathogens, distinguishing true long</w:t>
      </w:r>
      <w:r>
        <w:t xml:space="preserve"> </w:t>
      </w:r>
      <w:r w:rsidRPr="00682FF5">
        <w:t xml:space="preserve">range genome coverage footprints from local false-positive sequence matches. </w:t>
      </w:r>
    </w:p>
    <w:p w14:paraId="74788FB1" w14:textId="5ADA362A" w:rsidR="00682FF5" w:rsidRPr="00682FF5" w:rsidRDefault="00682FF5" w:rsidP="00682FF5">
      <w:pPr>
        <w:numPr>
          <w:ilvl w:val="0"/>
          <w:numId w:val="3"/>
        </w:numPr>
      </w:pPr>
      <w:r w:rsidRPr="00682FF5">
        <w:rPr>
          <w:b/>
          <w:bCs/>
        </w:rPr>
        <w:t>Key metrics or statistical approaches:</w:t>
      </w:r>
      <w:r w:rsidRPr="00682FF5">
        <w:t xml:space="preserve"> Percent genome coverage score </w:t>
      </w:r>
      <w:proofErr w:type="gramStart"/>
      <w:r w:rsidRPr="00682FF5">
        <w:t>tracking ;</w:t>
      </w:r>
      <w:proofErr w:type="gramEnd"/>
      <w:r w:rsidRPr="00682FF5">
        <w:t xml:space="preserve"> applying a conservative presence threshold flag (</w:t>
      </w:r>
      <w:proofErr w:type="spellStart"/>
      <w:r w:rsidRPr="00682FF5">
        <w:t>MetaNISH</w:t>
      </w:r>
      <w:proofErr w:type="spellEnd"/>
      <w:r w:rsidRPr="00682FF5">
        <w:t xml:space="preserve"> score </w:t>
      </w:r>
      <w:r>
        <w:t>&gt;</w:t>
      </w:r>
      <w:r w:rsidRPr="00682FF5">
        <w:t xml:space="preserve">75 out of 100) to secure absolute detection confidence. </w:t>
      </w:r>
    </w:p>
    <w:p w14:paraId="502D60C7" w14:textId="77777777" w:rsidR="00682FF5" w:rsidRPr="00682FF5" w:rsidRDefault="00682FF5" w:rsidP="00682FF5">
      <w:pPr>
        <w:rPr>
          <w:b/>
          <w:bCs/>
        </w:rPr>
      </w:pPr>
      <w:r w:rsidRPr="00682FF5">
        <w:rPr>
          <w:b/>
          <w:bCs/>
        </w:rPr>
        <w:t>Target Pathogen Validation &amp; Identification</w:t>
      </w:r>
    </w:p>
    <w:p w14:paraId="77E68649" w14:textId="5E840964" w:rsidR="00682FF5" w:rsidRPr="00682FF5" w:rsidRDefault="00682FF5" w:rsidP="00682FF5">
      <w:pPr>
        <w:numPr>
          <w:ilvl w:val="0"/>
          <w:numId w:val="4"/>
        </w:numPr>
      </w:pPr>
      <w:r w:rsidRPr="00682FF5">
        <w:rPr>
          <w:b/>
          <w:bCs/>
        </w:rPr>
        <w:t>Tool(s):</w:t>
      </w:r>
      <w:r w:rsidRPr="00682FF5">
        <w:t xml:space="preserve"> Computational fragment sorting workflows; high</w:t>
      </w:r>
      <w:r>
        <w:t xml:space="preserve"> </w:t>
      </w:r>
      <w:r w:rsidRPr="00682FF5">
        <w:t xml:space="preserve">density alignment heat-mapping packages built inside MATLAB environments. </w:t>
      </w:r>
    </w:p>
    <w:p w14:paraId="61BA901C" w14:textId="77777777" w:rsidR="00682FF5" w:rsidRPr="00682FF5" w:rsidRDefault="00682FF5" w:rsidP="00682FF5">
      <w:pPr>
        <w:numPr>
          <w:ilvl w:val="0"/>
          <w:numId w:val="4"/>
        </w:numPr>
      </w:pPr>
      <w:r w:rsidRPr="00682FF5">
        <w:rPr>
          <w:b/>
          <w:bCs/>
        </w:rPr>
        <w:t>Database(s):</w:t>
      </w:r>
      <w:r w:rsidRPr="00682FF5">
        <w:t xml:space="preserve"> Non-redundant (nr) nucleotide databases at NCBI; targeted </w:t>
      </w:r>
      <w:r w:rsidRPr="00682FF5">
        <w:rPr>
          <w:i/>
          <w:iCs/>
        </w:rPr>
        <w:t>C. auris</w:t>
      </w:r>
      <w:r w:rsidRPr="00682FF5">
        <w:t xml:space="preserve"> clade reference assemblies (including strain assembly B12342.1). </w:t>
      </w:r>
    </w:p>
    <w:p w14:paraId="4D376A19" w14:textId="7D862F51" w:rsidR="00682FF5" w:rsidRPr="00682FF5" w:rsidRDefault="00682FF5" w:rsidP="00682FF5">
      <w:pPr>
        <w:numPr>
          <w:ilvl w:val="0"/>
          <w:numId w:val="4"/>
        </w:numPr>
      </w:pPr>
      <w:r w:rsidRPr="00682FF5">
        <w:rPr>
          <w:b/>
          <w:bCs/>
        </w:rPr>
        <w:t>Normalization:</w:t>
      </w:r>
      <w:r w:rsidRPr="00682FF5">
        <w:t xml:space="preserve"> Dividing reference contig sequences into consecutive small</w:t>
      </w:r>
      <w:r>
        <w:t xml:space="preserve"> </w:t>
      </w:r>
      <w:r w:rsidRPr="00682FF5">
        <w:t xml:space="preserve">scale spatial intervals (200 </w:t>
      </w:r>
      <w:proofErr w:type="spellStart"/>
      <w:r w:rsidRPr="00682FF5">
        <w:t>Kb</w:t>
      </w:r>
      <w:proofErr w:type="spellEnd"/>
      <w:r w:rsidRPr="00682FF5">
        <w:t xml:space="preserve"> and 2 </w:t>
      </w:r>
      <w:proofErr w:type="spellStart"/>
      <w:r w:rsidRPr="00682FF5">
        <w:t>Kb</w:t>
      </w:r>
      <w:proofErr w:type="spellEnd"/>
      <w:r w:rsidRPr="00682FF5">
        <w:t xml:space="preserve"> intervals) to accurately weight read density spreads. </w:t>
      </w:r>
    </w:p>
    <w:p w14:paraId="61EE1872" w14:textId="77777777" w:rsidR="00682FF5" w:rsidRPr="00682FF5" w:rsidRDefault="00682FF5" w:rsidP="00682FF5">
      <w:pPr>
        <w:numPr>
          <w:ilvl w:val="0"/>
          <w:numId w:val="4"/>
        </w:numPr>
      </w:pPr>
      <w:r w:rsidRPr="00682FF5">
        <w:rPr>
          <w:b/>
          <w:bCs/>
        </w:rPr>
        <w:t>Goal of the analysis:</w:t>
      </w:r>
      <w:r w:rsidRPr="00682FF5">
        <w:t xml:space="preserve"> Authenticate specific pathogen positive hits within urban wastewater matrix runs, validating whether discovered alignments represent well-distributed species footprints or localized, </w:t>
      </w:r>
      <w:proofErr w:type="spellStart"/>
      <w:r w:rsidRPr="00682FF5">
        <w:t>artifactual</w:t>
      </w:r>
      <w:proofErr w:type="spellEnd"/>
      <w:r w:rsidRPr="00682FF5">
        <w:t xml:space="preserve"> contaminant peaks. </w:t>
      </w:r>
    </w:p>
    <w:p w14:paraId="062CC5AE" w14:textId="77777777" w:rsidR="00682FF5" w:rsidRPr="00682FF5" w:rsidRDefault="00682FF5" w:rsidP="00682FF5">
      <w:pPr>
        <w:numPr>
          <w:ilvl w:val="0"/>
          <w:numId w:val="4"/>
        </w:numPr>
      </w:pPr>
      <w:r w:rsidRPr="00682FF5">
        <w:rPr>
          <w:b/>
          <w:bCs/>
        </w:rPr>
        <w:t>Key metrics or statistical approaches:</w:t>
      </w:r>
      <w:r w:rsidRPr="00682FF5">
        <w:t xml:space="preserve"> Isolation of highly robust environmental hits across records SRR8584355 and SRR8584356 returning absolute 100% </w:t>
      </w:r>
      <w:proofErr w:type="spellStart"/>
      <w:r w:rsidRPr="00682FF5">
        <w:t>MetaNISH</w:t>
      </w:r>
      <w:proofErr w:type="spellEnd"/>
      <w:r w:rsidRPr="00682FF5">
        <w:t xml:space="preserve"> padded genome coverage scores, confirming the presence of </w:t>
      </w:r>
      <w:r w:rsidRPr="00682FF5">
        <w:rPr>
          <w:i/>
          <w:iCs/>
        </w:rPr>
        <w:t>Candida auris</w:t>
      </w:r>
      <w:r w:rsidRPr="00682FF5">
        <w:t xml:space="preserve"> sequences within Delhi's municipal aquatic drainage networks. </w:t>
      </w:r>
    </w:p>
    <w:p w14:paraId="7EA845C6" w14:textId="77777777" w:rsidR="00682FF5" w:rsidRPr="00682FF5" w:rsidRDefault="00682FF5" w:rsidP="00682FF5">
      <w:pPr>
        <w:rPr>
          <w:b/>
          <w:bCs/>
        </w:rPr>
      </w:pPr>
      <w:r w:rsidRPr="00682FF5">
        <w:rPr>
          <w:b/>
          <w:bCs/>
        </w:rPr>
        <w:t xml:space="preserve">Public Health &amp; Environmental Source </w:t>
      </w:r>
      <w:proofErr w:type="spellStart"/>
      <w:r w:rsidRPr="00682FF5">
        <w:rPr>
          <w:b/>
          <w:bCs/>
        </w:rPr>
        <w:t>Modeling</w:t>
      </w:r>
      <w:proofErr w:type="spellEnd"/>
    </w:p>
    <w:p w14:paraId="1889CB85" w14:textId="77777777" w:rsidR="00682FF5" w:rsidRPr="00682FF5" w:rsidRDefault="00682FF5" w:rsidP="00682FF5">
      <w:pPr>
        <w:numPr>
          <w:ilvl w:val="0"/>
          <w:numId w:val="5"/>
        </w:numPr>
      </w:pPr>
      <w:r w:rsidRPr="00682FF5">
        <w:rPr>
          <w:b/>
          <w:bCs/>
        </w:rPr>
        <w:t>Tool(s):</w:t>
      </w:r>
      <w:r w:rsidRPr="00682FF5">
        <w:t xml:space="preserve"> Cloud-based volunteer computing networks and distributed data integration </w:t>
      </w:r>
      <w:proofErr w:type="gramStart"/>
      <w:r w:rsidRPr="00682FF5">
        <w:t>platforms ;</w:t>
      </w:r>
      <w:proofErr w:type="gramEnd"/>
      <w:r w:rsidRPr="00682FF5">
        <w:t xml:space="preserve"> retrospective molecular monitoring modules tracking epidemiological distribution vectors. </w:t>
      </w:r>
    </w:p>
    <w:p w14:paraId="79517A44" w14:textId="185BE69B" w:rsidR="00682FF5" w:rsidRPr="00682FF5" w:rsidRDefault="00682FF5" w:rsidP="00682FF5">
      <w:pPr>
        <w:numPr>
          <w:ilvl w:val="0"/>
          <w:numId w:val="5"/>
        </w:numPr>
      </w:pPr>
      <w:r w:rsidRPr="00682FF5">
        <w:rPr>
          <w:b/>
          <w:bCs/>
        </w:rPr>
        <w:t>Database(s):</w:t>
      </w:r>
      <w:r w:rsidRPr="00682FF5">
        <w:t xml:space="preserve"> One Health surveillance database </w:t>
      </w:r>
      <w:proofErr w:type="spellStart"/>
      <w:r w:rsidRPr="00682FF5">
        <w:t>catalogs</w:t>
      </w:r>
      <w:proofErr w:type="spellEnd"/>
      <w:r w:rsidRPr="00682FF5">
        <w:t xml:space="preserve"> combining clinical point</w:t>
      </w:r>
      <w:r>
        <w:t xml:space="preserve"> </w:t>
      </w:r>
      <w:r w:rsidRPr="00682FF5">
        <w:t xml:space="preserve">prevalence records with ecological metadata arrays. </w:t>
      </w:r>
    </w:p>
    <w:p w14:paraId="45CC7172" w14:textId="77777777" w:rsidR="00682FF5" w:rsidRPr="00682FF5" w:rsidRDefault="00682FF5" w:rsidP="00682FF5">
      <w:pPr>
        <w:numPr>
          <w:ilvl w:val="0"/>
          <w:numId w:val="5"/>
        </w:numPr>
      </w:pPr>
      <w:r w:rsidRPr="00682FF5">
        <w:rPr>
          <w:b/>
          <w:bCs/>
        </w:rPr>
        <w:t>Normalization:</w:t>
      </w:r>
      <w:r w:rsidRPr="00682FF5">
        <w:t xml:space="preserve"> Categorical cross-study grouping normalizing sample origin tags by habitat matrix types (e.g., human skin vs. gut vs. wastewater vs. coastal estuaries). </w:t>
      </w:r>
    </w:p>
    <w:p w14:paraId="4F290E3C" w14:textId="77777777" w:rsidR="00682FF5" w:rsidRPr="00682FF5" w:rsidRDefault="00682FF5" w:rsidP="00682FF5">
      <w:pPr>
        <w:numPr>
          <w:ilvl w:val="0"/>
          <w:numId w:val="5"/>
        </w:numPr>
      </w:pPr>
      <w:r w:rsidRPr="00682FF5">
        <w:rPr>
          <w:b/>
          <w:bCs/>
        </w:rPr>
        <w:t>Goal of the analysis:</w:t>
      </w:r>
      <w:r w:rsidRPr="00682FF5">
        <w:t xml:space="preserve"> Model the potential pathways of pathogen transmission across dense human populations and surrounding environmental biomes. </w:t>
      </w:r>
    </w:p>
    <w:p w14:paraId="7513FC3E" w14:textId="77777777" w:rsidR="00682FF5" w:rsidRPr="00682FF5" w:rsidRDefault="00682FF5" w:rsidP="00682FF5">
      <w:pPr>
        <w:numPr>
          <w:ilvl w:val="0"/>
          <w:numId w:val="5"/>
        </w:numPr>
      </w:pPr>
      <w:r w:rsidRPr="00682FF5">
        <w:rPr>
          <w:b/>
          <w:bCs/>
        </w:rPr>
        <w:t>Key metrics or statistical approaches:</w:t>
      </w:r>
      <w:r w:rsidRPr="00682FF5">
        <w:t xml:space="preserve"> Directional transmission evaluation </w:t>
      </w:r>
      <w:proofErr w:type="gramStart"/>
      <w:r w:rsidRPr="00682FF5">
        <w:t>metrics ;</w:t>
      </w:r>
      <w:proofErr w:type="gramEnd"/>
      <w:r w:rsidRPr="00682FF5">
        <w:t xml:space="preserve"> tracking seasonal and multi-year detection trend metrics across municipal sewer networks to gauge if environmental isolates reflect a stable aquatic niche or downstream wastewater pollution from colonized urban populations. </w:t>
      </w:r>
    </w:p>
    <w:p w14:paraId="0492E8E2" w14:textId="0A582EE6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0B9"/>
    <w:multiLevelType w:val="multilevel"/>
    <w:tmpl w:val="B6D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F7471"/>
    <w:multiLevelType w:val="multilevel"/>
    <w:tmpl w:val="EC5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0014"/>
    <w:multiLevelType w:val="multilevel"/>
    <w:tmpl w:val="506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74E31"/>
    <w:multiLevelType w:val="multilevel"/>
    <w:tmpl w:val="E91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B2A96"/>
    <w:multiLevelType w:val="multilevel"/>
    <w:tmpl w:val="F3B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1858">
    <w:abstractNumId w:val="2"/>
  </w:num>
  <w:num w:numId="2" w16cid:durableId="660237710">
    <w:abstractNumId w:val="0"/>
  </w:num>
  <w:num w:numId="3" w16cid:durableId="891966962">
    <w:abstractNumId w:val="1"/>
  </w:num>
  <w:num w:numId="4" w16cid:durableId="970476414">
    <w:abstractNumId w:val="4"/>
  </w:num>
  <w:num w:numId="5" w16cid:durableId="1918174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F5"/>
    <w:rsid w:val="000C3267"/>
    <w:rsid w:val="00227B78"/>
    <w:rsid w:val="00682FF5"/>
    <w:rsid w:val="007A7287"/>
    <w:rsid w:val="00850FB5"/>
    <w:rsid w:val="00A5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F577"/>
  <w15:chartTrackingRefBased/>
  <w15:docId w15:val="{9647AD97-98C5-4550-B7DA-928F550D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F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371/journal.pone.02914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2026-06-22T13:11:00Z</dcterms:created>
  <dcterms:modified xsi:type="dcterms:W3CDTF">2026-06-22T13:14:00Z</dcterms:modified>
</cp:coreProperties>
</file>