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FADC" w14:textId="77777777" w:rsidR="00DA5CA8" w:rsidRPr="00DA5CA8" w:rsidRDefault="00DA5CA8" w:rsidP="00DA5CA8">
      <w:pPr>
        <w:rPr>
          <w:b/>
          <w:bCs/>
          <w:sz w:val="36"/>
          <w:szCs w:val="36"/>
        </w:rPr>
      </w:pPr>
      <w:r w:rsidRPr="00DA5CA8">
        <w:rPr>
          <w:b/>
          <w:bCs/>
          <w:sz w:val="36"/>
          <w:szCs w:val="36"/>
        </w:rPr>
        <w:t>Analysis Plan - SRP421592</w:t>
      </w:r>
    </w:p>
    <w:p w14:paraId="0FF78C63" w14:textId="77777777" w:rsidR="00DA5CA8" w:rsidRPr="00DA5CA8" w:rsidRDefault="00DA5CA8" w:rsidP="00DA5CA8">
      <w:r w:rsidRPr="00DA5CA8">
        <w:rPr>
          <w:b/>
          <w:bCs/>
        </w:rPr>
        <w:t>Study Accession:</w:t>
      </w:r>
      <w:r w:rsidRPr="00DA5CA8">
        <w:t xml:space="preserve"> SRP421592 (SRA </w:t>
      </w:r>
      <w:proofErr w:type="spellStart"/>
      <w:r w:rsidRPr="00DA5CA8">
        <w:t>BioProject</w:t>
      </w:r>
      <w:proofErr w:type="spellEnd"/>
      <w:r w:rsidRPr="00DA5CA8">
        <w:t xml:space="preserve"> PRJNA944951 / Eastern Himalayan Glacier Curation)</w:t>
      </w:r>
    </w:p>
    <w:p w14:paraId="26D169DD" w14:textId="77777777" w:rsidR="00DA5CA8" w:rsidRPr="00DA5CA8" w:rsidRDefault="00DA5CA8" w:rsidP="00DA5CA8">
      <w:r w:rsidRPr="00DA5CA8">
        <w:rPr>
          <w:b/>
          <w:bCs/>
        </w:rPr>
        <w:t>Study Type:</w:t>
      </w:r>
      <w:r w:rsidRPr="00DA5CA8">
        <w:t xml:space="preserve"> Cryosphere geomicrobiology, glacier retreat ecology, and structural metabolic mapping</w:t>
      </w:r>
    </w:p>
    <w:p w14:paraId="4AD70A18" w14:textId="7E4D6FB1" w:rsidR="00DA5CA8" w:rsidRPr="00DA5CA8" w:rsidRDefault="00DA5CA8" w:rsidP="00DA5CA8">
      <w:r w:rsidRPr="00DA5CA8">
        <w:rPr>
          <w:b/>
          <w:bCs/>
        </w:rPr>
        <w:t>Sample Type:</w:t>
      </w:r>
      <w:r w:rsidRPr="00DA5CA8">
        <w:t xml:space="preserve"> Supraglacial debris, meltwater ice</w:t>
      </w:r>
      <w:r>
        <w:t xml:space="preserve"> </w:t>
      </w:r>
      <w:r w:rsidRPr="00DA5CA8">
        <w:t>cores, cryoconite sediment matrices, and proglacial stream samples collected along a retreating glacier gradient</w:t>
      </w:r>
    </w:p>
    <w:p w14:paraId="36AB0726" w14:textId="77777777" w:rsidR="00DA5CA8" w:rsidRPr="00DA5CA8" w:rsidRDefault="00DA5CA8" w:rsidP="00DA5CA8">
      <w:r w:rsidRPr="00DA5CA8">
        <w:rPr>
          <w:b/>
          <w:bCs/>
        </w:rPr>
        <w:t>Associated Publications / DOIs:</w:t>
      </w:r>
    </w:p>
    <w:p w14:paraId="5A3DFAC5" w14:textId="77777777" w:rsidR="00DA5CA8" w:rsidRPr="00DA5CA8" w:rsidRDefault="00DA5CA8" w:rsidP="00DA5CA8">
      <w:pPr>
        <w:numPr>
          <w:ilvl w:val="0"/>
          <w:numId w:val="1"/>
        </w:numPr>
      </w:pPr>
      <w:proofErr w:type="spellStart"/>
      <w:r w:rsidRPr="00DA5CA8">
        <w:t>Mukhia</w:t>
      </w:r>
      <w:proofErr w:type="spellEnd"/>
      <w:r w:rsidRPr="00DA5CA8">
        <w:t xml:space="preserve"> et al., 2024 (</w:t>
      </w:r>
      <w:r w:rsidRPr="00DA5CA8">
        <w:rPr>
          <w:i/>
          <w:iCs/>
        </w:rPr>
        <w:t xml:space="preserve">FEMS </w:t>
      </w:r>
      <w:proofErr w:type="spellStart"/>
      <w:r w:rsidRPr="00DA5CA8">
        <w:rPr>
          <w:i/>
          <w:iCs/>
        </w:rPr>
        <w:t>Microbiol</w:t>
      </w:r>
      <w:proofErr w:type="spellEnd"/>
      <w:r w:rsidRPr="00DA5CA8">
        <w:rPr>
          <w:i/>
          <w:iCs/>
        </w:rPr>
        <w:t>. Ecol.</w:t>
      </w:r>
      <w:r w:rsidRPr="00DA5CA8">
        <w:t xml:space="preserve">): </w:t>
      </w:r>
      <w:hyperlink r:id="rId5" w:tgtFrame="_blank" w:history="1">
        <w:r w:rsidRPr="00DA5CA8">
          <w:rPr>
            <w:rStyle w:val="Hyperlink"/>
          </w:rPr>
          <w:t>https://doi.org/10.1093/femsec/fiae012</w:t>
        </w:r>
      </w:hyperlink>
    </w:p>
    <w:p w14:paraId="16CA39BA" w14:textId="64F4BD46" w:rsidR="00DA5CA8" w:rsidRPr="00DA5CA8" w:rsidRDefault="00DA5CA8" w:rsidP="00DA5CA8">
      <w:r w:rsidRPr="00DA5CA8">
        <w:rPr>
          <w:b/>
          <w:bCs/>
        </w:rPr>
        <w:t>Study Design:</w:t>
      </w:r>
      <w:r w:rsidRPr="00DA5CA8">
        <w:t xml:space="preserve"> Comprehensive spatial assessment uncovering the bacterial community assembly, functional metabolic networks, and biogeochemical cycling potentials across an exclusively microbe-driven retreating Eastern Himalayan glacier ecosystem. As </w:t>
      </w:r>
      <w:proofErr w:type="spellStart"/>
      <w:r w:rsidRPr="00DA5CA8">
        <w:t>sub</w:t>
      </w:r>
      <w:r>
        <w:t xml:space="preserve"> </w:t>
      </w:r>
      <w:r w:rsidRPr="00DA5CA8">
        <w:t>tropical</w:t>
      </w:r>
      <w:proofErr w:type="spellEnd"/>
      <w:r w:rsidRPr="00DA5CA8">
        <w:t xml:space="preserve"> </w:t>
      </w:r>
      <w:proofErr w:type="gramStart"/>
      <w:r w:rsidRPr="00DA5CA8">
        <w:t>high</w:t>
      </w:r>
      <w:r>
        <w:t xml:space="preserve"> </w:t>
      </w:r>
      <w:r w:rsidRPr="00DA5CA8">
        <w:t>altitude</w:t>
      </w:r>
      <w:proofErr w:type="gramEnd"/>
      <w:r w:rsidRPr="00DA5CA8">
        <w:t xml:space="preserve"> glaciers rapidly recede due to climate fluctuations, understanding the microbial constraints and elemental flux contributions (carbon, nitrogen, </w:t>
      </w:r>
      <w:proofErr w:type="spellStart"/>
      <w:r w:rsidRPr="00DA5CA8">
        <w:t>sulfur</w:t>
      </w:r>
      <w:proofErr w:type="spellEnd"/>
      <w:r w:rsidRPr="00DA5CA8">
        <w:t>) of these pristine habitats is crucial before they disappear. Total environmental community genomic DNA directly isolated from multiple targeted glacial niches underwent deep whole</w:t>
      </w:r>
      <w:r>
        <w:t xml:space="preserve"> </w:t>
      </w:r>
      <w:r w:rsidRPr="00DA5CA8">
        <w:t>genome shotgun (WGS) metagenomic sequencing alongside 16S rRNA gene amplicon high</w:t>
      </w:r>
      <w:r>
        <w:t xml:space="preserve"> </w:t>
      </w:r>
      <w:r w:rsidRPr="00DA5CA8">
        <w:t>throughput tracking to reconstruct draft genomes (MAGs) and profile cold</w:t>
      </w:r>
      <w:r>
        <w:t xml:space="preserve"> </w:t>
      </w:r>
      <w:r w:rsidRPr="00DA5CA8">
        <w:t>adaptation pathways.</w:t>
      </w:r>
    </w:p>
    <w:p w14:paraId="67154619" w14:textId="77777777" w:rsidR="00DA5CA8" w:rsidRPr="00DA5CA8" w:rsidRDefault="00DA5CA8" w:rsidP="00DA5CA8">
      <w:pPr>
        <w:rPr>
          <w:b/>
          <w:bCs/>
        </w:rPr>
      </w:pPr>
      <w:r w:rsidRPr="00DA5CA8">
        <w:rPr>
          <w:b/>
          <w:bCs/>
        </w:rPr>
        <w:t>Sequence Preprocessing &amp; Graph-Based Assembly</w:t>
      </w:r>
    </w:p>
    <w:p w14:paraId="362F0965" w14:textId="77777777" w:rsidR="00DA5CA8" w:rsidRPr="00DA5CA8" w:rsidRDefault="00DA5CA8" w:rsidP="00DA5CA8">
      <w:pPr>
        <w:numPr>
          <w:ilvl w:val="0"/>
          <w:numId w:val="2"/>
        </w:numPr>
      </w:pPr>
      <w:r w:rsidRPr="00DA5CA8">
        <w:rPr>
          <w:b/>
          <w:bCs/>
        </w:rPr>
        <w:t>Tool(s):</w:t>
      </w:r>
      <w:r w:rsidRPr="00DA5CA8">
        <w:t xml:space="preserve"> FastQC or </w:t>
      </w:r>
      <w:proofErr w:type="spellStart"/>
      <w:r w:rsidRPr="00DA5CA8">
        <w:t>fastp</w:t>
      </w:r>
      <w:proofErr w:type="spellEnd"/>
      <w:r w:rsidRPr="00DA5CA8">
        <w:t xml:space="preserve"> for raw sequence read filtration, adapter removal, and quality screening; host or contaminant subtraction scripts; MEGAHIT or </w:t>
      </w:r>
      <w:proofErr w:type="spellStart"/>
      <w:r w:rsidRPr="00DA5CA8">
        <w:t>metaSPAdes</w:t>
      </w:r>
      <w:proofErr w:type="spellEnd"/>
      <w:r w:rsidRPr="00DA5CA8">
        <w:t xml:space="preserve"> for </w:t>
      </w:r>
      <w:r w:rsidRPr="00DA5CA8">
        <w:rPr>
          <w:i/>
          <w:iCs/>
        </w:rPr>
        <w:t>de novo</w:t>
      </w:r>
      <w:r w:rsidRPr="00DA5CA8">
        <w:t xml:space="preserve"> contig graph generation.</w:t>
      </w:r>
    </w:p>
    <w:p w14:paraId="45883923" w14:textId="77777777" w:rsidR="00DA5CA8" w:rsidRPr="00DA5CA8" w:rsidRDefault="00DA5CA8" w:rsidP="00DA5CA8">
      <w:pPr>
        <w:numPr>
          <w:ilvl w:val="0"/>
          <w:numId w:val="2"/>
        </w:numPr>
      </w:pPr>
      <w:r w:rsidRPr="00DA5CA8">
        <w:rPr>
          <w:b/>
          <w:bCs/>
        </w:rPr>
        <w:t>Database(s):</w:t>
      </w:r>
      <w:r w:rsidRPr="00DA5CA8">
        <w:t xml:space="preserve"> Reference databases tracking host backgrounds and sequencing vector contaminants.</w:t>
      </w:r>
    </w:p>
    <w:p w14:paraId="1604DE91" w14:textId="58A2B172" w:rsidR="00DA5CA8" w:rsidRPr="00DA5CA8" w:rsidRDefault="00DA5CA8" w:rsidP="00DA5CA8">
      <w:pPr>
        <w:numPr>
          <w:ilvl w:val="0"/>
          <w:numId w:val="2"/>
        </w:numPr>
      </w:pPr>
      <w:r w:rsidRPr="00DA5CA8">
        <w:rPr>
          <w:b/>
          <w:bCs/>
        </w:rPr>
        <w:t>Normalization:</w:t>
      </w:r>
      <w:r w:rsidRPr="00DA5CA8">
        <w:t xml:space="preserve"> Read count filtration rejecting sequence fragments falling below optimized base quality thresholds (Q</w:t>
      </w:r>
      <w:r>
        <w:t>&gt;</w:t>
      </w:r>
      <w:r w:rsidRPr="00DA5CA8">
        <w:t>20/Q30); uniform depth calibration to minimize sequencing bias across heterogeneous ice and sediment libraries.</w:t>
      </w:r>
    </w:p>
    <w:p w14:paraId="53DB14E6" w14:textId="3B65D5F3" w:rsidR="00DA5CA8" w:rsidRPr="00DA5CA8" w:rsidRDefault="00DA5CA8" w:rsidP="00DA5CA8">
      <w:pPr>
        <w:numPr>
          <w:ilvl w:val="0"/>
          <w:numId w:val="2"/>
        </w:numPr>
      </w:pPr>
      <w:r w:rsidRPr="00DA5CA8">
        <w:rPr>
          <w:b/>
          <w:bCs/>
        </w:rPr>
        <w:t>Goal of the analysis:</w:t>
      </w:r>
      <w:r w:rsidRPr="00DA5CA8">
        <w:t xml:space="preserve"> Clean complex cryosphere metagenomic short reads and assemble them into high</w:t>
      </w:r>
      <w:r>
        <w:t xml:space="preserve"> </w:t>
      </w:r>
      <w:r w:rsidRPr="00DA5CA8">
        <w:t>fidelity contiguous scaffolds optimized for long</w:t>
      </w:r>
      <w:r>
        <w:t xml:space="preserve"> </w:t>
      </w:r>
      <w:r w:rsidRPr="00DA5CA8">
        <w:t>range environmental gene predictions.</w:t>
      </w:r>
    </w:p>
    <w:p w14:paraId="16BDAC8D" w14:textId="053C247E" w:rsidR="00DA5CA8" w:rsidRPr="00DA5CA8" w:rsidRDefault="00DA5CA8" w:rsidP="00DA5CA8">
      <w:pPr>
        <w:numPr>
          <w:ilvl w:val="0"/>
          <w:numId w:val="2"/>
        </w:numPr>
      </w:pPr>
      <w:r w:rsidRPr="00DA5CA8">
        <w:rPr>
          <w:b/>
          <w:bCs/>
        </w:rPr>
        <w:t>Key metrics or statistical approaches:</w:t>
      </w:r>
      <w:r w:rsidRPr="00DA5CA8">
        <w:t xml:space="preserve"> Total raw read counts, duplication rates, post</w:t>
      </w:r>
      <w:r>
        <w:t xml:space="preserve"> </w:t>
      </w:r>
      <w:r w:rsidRPr="00DA5CA8">
        <w:t>filter clean sequence counts, average GC content (%), total assembled scaffold numbers, and N50 length assembly statistics.</w:t>
      </w:r>
    </w:p>
    <w:p w14:paraId="05914D68" w14:textId="77777777" w:rsidR="00DA5CA8" w:rsidRPr="00DA5CA8" w:rsidRDefault="00DA5CA8" w:rsidP="00DA5CA8">
      <w:pPr>
        <w:rPr>
          <w:b/>
          <w:bCs/>
        </w:rPr>
      </w:pPr>
      <w:r w:rsidRPr="00DA5CA8">
        <w:rPr>
          <w:b/>
          <w:bCs/>
        </w:rPr>
        <w:t>Metagenomic Binning &amp; Population Quality Check</w:t>
      </w:r>
    </w:p>
    <w:p w14:paraId="32533A64" w14:textId="798F08C7" w:rsidR="00DA5CA8" w:rsidRPr="00DA5CA8" w:rsidRDefault="00DA5CA8" w:rsidP="00DA5CA8">
      <w:pPr>
        <w:numPr>
          <w:ilvl w:val="0"/>
          <w:numId w:val="3"/>
        </w:numPr>
      </w:pPr>
      <w:r w:rsidRPr="00DA5CA8">
        <w:rPr>
          <w:b/>
          <w:bCs/>
        </w:rPr>
        <w:t>Tool(s):</w:t>
      </w:r>
      <w:r w:rsidRPr="00DA5CA8">
        <w:t xml:space="preserve"> MetaBAT2, </w:t>
      </w:r>
      <w:proofErr w:type="spellStart"/>
      <w:r w:rsidRPr="00DA5CA8">
        <w:t>MaxBin</w:t>
      </w:r>
      <w:proofErr w:type="spellEnd"/>
      <w:r w:rsidRPr="00DA5CA8">
        <w:t xml:space="preserve"> 2.0, or CONCOCT for automated genome binning based on tetranucleotide frequency signatures and multi-sample depth variations; </w:t>
      </w:r>
      <w:proofErr w:type="spellStart"/>
      <w:r w:rsidRPr="00DA5CA8">
        <w:t>metaWRAP</w:t>
      </w:r>
      <w:proofErr w:type="spellEnd"/>
      <w:r w:rsidRPr="00DA5CA8">
        <w:t xml:space="preserve"> consolidation wrappers; </w:t>
      </w:r>
      <w:proofErr w:type="spellStart"/>
      <w:r w:rsidRPr="00DA5CA8">
        <w:t>CheckM</w:t>
      </w:r>
      <w:proofErr w:type="spellEnd"/>
      <w:r w:rsidRPr="00DA5CA8">
        <w:t xml:space="preserve"> for lineage</w:t>
      </w:r>
      <w:r>
        <w:t xml:space="preserve"> </w:t>
      </w:r>
      <w:r w:rsidRPr="00DA5CA8">
        <w:t>specific single</w:t>
      </w:r>
      <w:r>
        <w:t xml:space="preserve"> </w:t>
      </w:r>
      <w:r w:rsidRPr="00DA5CA8">
        <w:t>copy marker evaluation.</w:t>
      </w:r>
    </w:p>
    <w:p w14:paraId="3DF3DD3A" w14:textId="55D33A1C" w:rsidR="00DA5CA8" w:rsidRPr="00DA5CA8" w:rsidRDefault="00DA5CA8" w:rsidP="00DA5CA8">
      <w:pPr>
        <w:numPr>
          <w:ilvl w:val="0"/>
          <w:numId w:val="3"/>
        </w:numPr>
      </w:pPr>
      <w:r w:rsidRPr="00DA5CA8">
        <w:rPr>
          <w:b/>
          <w:bCs/>
        </w:rPr>
        <w:t>Database(s):</w:t>
      </w:r>
      <w:r w:rsidRPr="00DA5CA8">
        <w:t xml:space="preserve"> </w:t>
      </w:r>
      <w:proofErr w:type="spellStart"/>
      <w:r w:rsidRPr="00DA5CA8">
        <w:t>CheckM</w:t>
      </w:r>
      <w:proofErr w:type="spellEnd"/>
      <w:r w:rsidRPr="00DA5CA8">
        <w:t xml:space="preserve"> reference single</w:t>
      </w:r>
      <w:r>
        <w:t xml:space="preserve"> </w:t>
      </w:r>
      <w:r w:rsidRPr="00DA5CA8">
        <w:t>copy marker gene collections.</w:t>
      </w:r>
    </w:p>
    <w:p w14:paraId="4F7ADE2D" w14:textId="129FEB8A" w:rsidR="00DA5CA8" w:rsidRPr="00DA5CA8" w:rsidRDefault="00DA5CA8" w:rsidP="00DA5CA8">
      <w:pPr>
        <w:numPr>
          <w:ilvl w:val="0"/>
          <w:numId w:val="3"/>
        </w:numPr>
      </w:pPr>
      <w:r w:rsidRPr="00DA5CA8">
        <w:rPr>
          <w:b/>
          <w:bCs/>
        </w:rPr>
        <w:t>Normalization:</w:t>
      </w:r>
      <w:r w:rsidRPr="00DA5CA8">
        <w:t xml:space="preserve"> Execution of structural bin refinement, filtering out low</w:t>
      </w:r>
      <w:r>
        <w:t xml:space="preserve"> </w:t>
      </w:r>
      <w:r w:rsidRPr="00DA5CA8">
        <w:t>quality bins to meet strict Minimum Information of a Metagenome-Assembled Genome (MIMAG) parameters.</w:t>
      </w:r>
    </w:p>
    <w:p w14:paraId="37AA3199" w14:textId="735C4870" w:rsidR="00DA5CA8" w:rsidRPr="00DA5CA8" w:rsidRDefault="00DA5CA8" w:rsidP="00DA5CA8">
      <w:pPr>
        <w:numPr>
          <w:ilvl w:val="0"/>
          <w:numId w:val="3"/>
        </w:numPr>
      </w:pPr>
      <w:r w:rsidRPr="00DA5CA8">
        <w:rPr>
          <w:b/>
          <w:bCs/>
        </w:rPr>
        <w:lastRenderedPageBreak/>
        <w:t>Goal of the analysis:</w:t>
      </w:r>
      <w:r w:rsidRPr="00DA5CA8">
        <w:t xml:space="preserve"> Deconvolute mixed community environmental scaffolds into discrete, </w:t>
      </w:r>
      <w:proofErr w:type="spellStart"/>
      <w:r w:rsidRPr="00DA5CA8">
        <w:t>unredundant</w:t>
      </w:r>
      <w:proofErr w:type="spellEnd"/>
      <w:r w:rsidRPr="00DA5CA8">
        <w:t xml:space="preserve"> organism</w:t>
      </w:r>
      <w:r>
        <w:t xml:space="preserve"> </w:t>
      </w:r>
      <w:r w:rsidRPr="00DA5CA8">
        <w:t>level draft genomes representing uncultivated psychrophilic lineages.</w:t>
      </w:r>
    </w:p>
    <w:p w14:paraId="173D9ED7" w14:textId="2DFB8FA7" w:rsidR="00DA5CA8" w:rsidRPr="00DA5CA8" w:rsidRDefault="00DA5CA8" w:rsidP="00DA5CA8">
      <w:pPr>
        <w:numPr>
          <w:ilvl w:val="0"/>
          <w:numId w:val="3"/>
        </w:numPr>
      </w:pPr>
      <w:r w:rsidRPr="00DA5CA8">
        <w:rPr>
          <w:b/>
          <w:bCs/>
        </w:rPr>
        <w:t>Key metrics or statistical approaches:</w:t>
      </w:r>
      <w:r w:rsidRPr="00DA5CA8">
        <w:t xml:space="preserve"> Total recovered Metagenome</w:t>
      </w:r>
      <w:r>
        <w:t xml:space="preserve"> </w:t>
      </w:r>
      <w:r w:rsidRPr="00DA5CA8">
        <w:t>Assembled Genomes (MAGs); classification into high</w:t>
      </w:r>
      <w:r>
        <w:t xml:space="preserve"> </w:t>
      </w:r>
      <w:r w:rsidRPr="00DA5CA8">
        <w:t>quality drafts (&gt;90% completeness, &lt;5% contamination) and medium</w:t>
      </w:r>
      <w:r>
        <w:t xml:space="preserve"> </w:t>
      </w:r>
      <w:r w:rsidRPr="00DA5CA8">
        <w:t>quality drafts (</w:t>
      </w:r>
      <w:r>
        <w:t>&gt;</w:t>
      </w:r>
      <w:r w:rsidRPr="00DA5CA8">
        <w:t>50% completeness, &lt;10% contamination); tracking genome size (Mb) and contig count distributions.</w:t>
      </w:r>
    </w:p>
    <w:p w14:paraId="320352EE" w14:textId="77777777" w:rsidR="00DA5CA8" w:rsidRPr="00DA5CA8" w:rsidRDefault="00DA5CA8" w:rsidP="00DA5CA8">
      <w:pPr>
        <w:rPr>
          <w:b/>
          <w:bCs/>
        </w:rPr>
      </w:pPr>
      <w:r w:rsidRPr="00DA5CA8">
        <w:rPr>
          <w:b/>
          <w:bCs/>
        </w:rPr>
        <w:t>Taxonomic Classification &amp; Cryosphere Biosystematics</w:t>
      </w:r>
    </w:p>
    <w:p w14:paraId="44915079" w14:textId="5698BFB8" w:rsidR="00DA5CA8" w:rsidRPr="00DA5CA8" w:rsidRDefault="00DA5CA8" w:rsidP="00DA5CA8">
      <w:pPr>
        <w:numPr>
          <w:ilvl w:val="0"/>
          <w:numId w:val="4"/>
        </w:numPr>
      </w:pPr>
      <w:r w:rsidRPr="00DA5CA8">
        <w:rPr>
          <w:b/>
          <w:bCs/>
        </w:rPr>
        <w:t>Tool(s):</w:t>
      </w:r>
      <w:r w:rsidRPr="00DA5CA8">
        <w:t xml:space="preserve"> GTDB-Tk for automated domain</w:t>
      </w:r>
      <w:r>
        <w:t xml:space="preserve"> </w:t>
      </w:r>
      <w:r w:rsidRPr="00DA5CA8">
        <w:t>to</w:t>
      </w:r>
      <w:r>
        <w:t xml:space="preserve"> </w:t>
      </w:r>
      <w:r w:rsidRPr="00DA5CA8">
        <w:t xml:space="preserve">species taxonomic assignment; </w:t>
      </w:r>
      <w:proofErr w:type="spellStart"/>
      <w:r w:rsidRPr="00DA5CA8">
        <w:t>FastANI</w:t>
      </w:r>
      <w:proofErr w:type="spellEnd"/>
      <w:r w:rsidRPr="00DA5CA8">
        <w:t xml:space="preserve"> for pairwise average nucleotide identity matrix calculation; </w:t>
      </w:r>
      <w:proofErr w:type="spellStart"/>
      <w:r w:rsidRPr="00DA5CA8">
        <w:t>figshare</w:t>
      </w:r>
      <w:proofErr w:type="spellEnd"/>
      <w:r w:rsidRPr="00DA5CA8">
        <w:t xml:space="preserve"> or </w:t>
      </w:r>
      <w:proofErr w:type="spellStart"/>
      <w:r w:rsidRPr="00DA5CA8">
        <w:t>FigTree</w:t>
      </w:r>
      <w:proofErr w:type="spellEnd"/>
      <w:r w:rsidRPr="00DA5CA8">
        <w:t xml:space="preserve"> for phylogenetic tree visualizations; </w:t>
      </w:r>
      <w:proofErr w:type="spellStart"/>
      <w:r w:rsidRPr="00DA5CA8">
        <w:t>phyloseq</w:t>
      </w:r>
      <w:proofErr w:type="spellEnd"/>
      <w:r w:rsidRPr="00DA5CA8">
        <w:t xml:space="preserve"> and Vegan R packages for biodiversity calculations.</w:t>
      </w:r>
    </w:p>
    <w:p w14:paraId="15C90DE6" w14:textId="77777777" w:rsidR="00DA5CA8" w:rsidRPr="00DA5CA8" w:rsidRDefault="00DA5CA8" w:rsidP="00DA5CA8">
      <w:pPr>
        <w:numPr>
          <w:ilvl w:val="0"/>
          <w:numId w:val="4"/>
        </w:numPr>
      </w:pPr>
      <w:r w:rsidRPr="00DA5CA8">
        <w:rPr>
          <w:b/>
          <w:bCs/>
        </w:rPr>
        <w:t>Database(s):</w:t>
      </w:r>
      <w:r w:rsidRPr="00DA5CA8">
        <w:t xml:space="preserve"> Genome Taxonomy Database (GTDB) reference framework updated to the latest release; NCBI </w:t>
      </w:r>
      <w:proofErr w:type="spellStart"/>
      <w:r w:rsidRPr="00DA5CA8">
        <w:t>RefSeq</w:t>
      </w:r>
      <w:proofErr w:type="spellEnd"/>
      <w:r w:rsidRPr="00DA5CA8">
        <w:t xml:space="preserve"> microbial genomics collection.</w:t>
      </w:r>
    </w:p>
    <w:p w14:paraId="5D26DF29" w14:textId="77777777" w:rsidR="00DA5CA8" w:rsidRPr="00DA5CA8" w:rsidRDefault="00DA5CA8" w:rsidP="00DA5CA8">
      <w:pPr>
        <w:numPr>
          <w:ilvl w:val="0"/>
          <w:numId w:val="4"/>
        </w:numPr>
      </w:pPr>
      <w:r w:rsidRPr="00DA5CA8">
        <w:rPr>
          <w:b/>
          <w:bCs/>
        </w:rPr>
        <w:t>Normalization:</w:t>
      </w:r>
      <w:r w:rsidRPr="00DA5CA8">
        <w:t xml:space="preserve"> Read alignment counts transformed into relative abundance percentages across target phyla, families, and genera.</w:t>
      </w:r>
    </w:p>
    <w:p w14:paraId="374C00FC" w14:textId="77777777" w:rsidR="00DA5CA8" w:rsidRPr="00DA5CA8" w:rsidRDefault="00DA5CA8" w:rsidP="00DA5CA8">
      <w:pPr>
        <w:numPr>
          <w:ilvl w:val="0"/>
          <w:numId w:val="4"/>
        </w:numPr>
      </w:pPr>
      <w:r w:rsidRPr="00DA5CA8">
        <w:rPr>
          <w:b/>
          <w:bCs/>
        </w:rPr>
        <w:t>Goal of the analysis:</w:t>
      </w:r>
      <w:r w:rsidRPr="00DA5CA8">
        <w:t xml:space="preserve"> Profile the primary core bacteriome layout across glacier-fed gradients and classify the retrieved genomes taxonomically relative to reference environmental strains.</w:t>
      </w:r>
    </w:p>
    <w:p w14:paraId="79CE9C42" w14:textId="77777777" w:rsidR="00DA5CA8" w:rsidRPr="00DA5CA8" w:rsidRDefault="00DA5CA8" w:rsidP="00DA5CA8">
      <w:pPr>
        <w:numPr>
          <w:ilvl w:val="0"/>
          <w:numId w:val="4"/>
        </w:numPr>
      </w:pPr>
      <w:r w:rsidRPr="00DA5CA8">
        <w:rPr>
          <w:b/>
          <w:bCs/>
        </w:rPr>
        <w:t>Key metrics or statistical approaches:</w:t>
      </w:r>
      <w:r w:rsidRPr="00DA5CA8">
        <w:t xml:space="preserve"> Sorting relative abundance fractions to track dominant glacier-dwelling lineages (such as </w:t>
      </w:r>
      <w:proofErr w:type="spellStart"/>
      <w:r w:rsidRPr="00DA5CA8">
        <w:rPr>
          <w:i/>
          <w:iCs/>
        </w:rPr>
        <w:t>Pseudomonadota</w:t>
      </w:r>
      <w:proofErr w:type="spellEnd"/>
      <w:r w:rsidRPr="00DA5CA8">
        <w:t xml:space="preserve">, </w:t>
      </w:r>
      <w:proofErr w:type="spellStart"/>
      <w:r w:rsidRPr="00DA5CA8">
        <w:rPr>
          <w:i/>
          <w:iCs/>
        </w:rPr>
        <w:t>Actinomycetota</w:t>
      </w:r>
      <w:proofErr w:type="spellEnd"/>
      <w:r w:rsidRPr="00DA5CA8">
        <w:t xml:space="preserve">, </w:t>
      </w:r>
      <w:proofErr w:type="spellStart"/>
      <w:r w:rsidRPr="00DA5CA8">
        <w:rPr>
          <w:i/>
          <w:iCs/>
        </w:rPr>
        <w:t>Bacteroidota</w:t>
      </w:r>
      <w:proofErr w:type="spellEnd"/>
      <w:r w:rsidRPr="00DA5CA8">
        <w:t xml:space="preserve">, and </w:t>
      </w:r>
      <w:proofErr w:type="spellStart"/>
      <w:r w:rsidRPr="00DA5CA8">
        <w:rPr>
          <w:i/>
          <w:iCs/>
        </w:rPr>
        <w:t>Acidobacteriota</w:t>
      </w:r>
      <w:proofErr w:type="spellEnd"/>
      <w:r w:rsidRPr="00DA5CA8">
        <w:t xml:space="preserve">); profiling alpha diversity indices (Shannon entropy, Simpson dominance, and observed richness) alongside </w:t>
      </w:r>
      <w:proofErr w:type="spellStart"/>
      <w:r w:rsidRPr="00DA5CA8">
        <w:t>PCoA</w:t>
      </w:r>
      <w:proofErr w:type="spellEnd"/>
      <w:r w:rsidRPr="00DA5CA8">
        <w:t xml:space="preserve"> or NMDS coordinate metrics to map community shifts from the glacier terminus down into meltwater streams.</w:t>
      </w:r>
    </w:p>
    <w:p w14:paraId="064D9295" w14:textId="77777777" w:rsidR="00DA5CA8" w:rsidRPr="00DA5CA8" w:rsidRDefault="00DA5CA8" w:rsidP="00DA5CA8">
      <w:pPr>
        <w:rPr>
          <w:b/>
          <w:bCs/>
        </w:rPr>
      </w:pPr>
      <w:r w:rsidRPr="00DA5CA8">
        <w:rPr>
          <w:b/>
          <w:bCs/>
        </w:rPr>
        <w:t xml:space="preserve">Biogeochemical Functional Trait Profiling &amp; Metabolic </w:t>
      </w:r>
      <w:proofErr w:type="spellStart"/>
      <w:r w:rsidRPr="00DA5CA8">
        <w:rPr>
          <w:b/>
          <w:bCs/>
        </w:rPr>
        <w:t>Modeling</w:t>
      </w:r>
      <w:proofErr w:type="spellEnd"/>
    </w:p>
    <w:p w14:paraId="68FD0251" w14:textId="77777777" w:rsidR="00DA5CA8" w:rsidRPr="00DA5CA8" w:rsidRDefault="00DA5CA8" w:rsidP="00DA5CA8">
      <w:pPr>
        <w:numPr>
          <w:ilvl w:val="0"/>
          <w:numId w:val="5"/>
        </w:numPr>
      </w:pPr>
      <w:r w:rsidRPr="00DA5CA8">
        <w:rPr>
          <w:b/>
          <w:bCs/>
        </w:rPr>
        <w:t>Tool(s):</w:t>
      </w:r>
      <w:r w:rsidRPr="00DA5CA8">
        <w:t xml:space="preserve"> METABOLIC (Metabolic </w:t>
      </w:r>
      <w:proofErr w:type="gramStart"/>
      <w:r w:rsidRPr="00DA5CA8">
        <w:t>And</w:t>
      </w:r>
      <w:proofErr w:type="gramEnd"/>
      <w:r w:rsidRPr="00DA5CA8">
        <w:t xml:space="preserve"> Biogeochemical Predicted Interactions in Microbial Communities) for high-throughput profiling of functional traits; </w:t>
      </w:r>
      <w:proofErr w:type="spellStart"/>
      <w:r w:rsidRPr="00DA5CA8">
        <w:t>Prokka</w:t>
      </w:r>
      <w:proofErr w:type="spellEnd"/>
      <w:r w:rsidRPr="00DA5CA8">
        <w:t xml:space="preserve"> or Prodigal for ORF prediction; DRAM pipeline wrapper for completeness scoring.</w:t>
      </w:r>
    </w:p>
    <w:p w14:paraId="4D4ED35D" w14:textId="77777777" w:rsidR="00DA5CA8" w:rsidRPr="00DA5CA8" w:rsidRDefault="00DA5CA8" w:rsidP="00DA5CA8">
      <w:pPr>
        <w:numPr>
          <w:ilvl w:val="0"/>
          <w:numId w:val="5"/>
        </w:numPr>
      </w:pPr>
      <w:r w:rsidRPr="00DA5CA8">
        <w:rPr>
          <w:b/>
          <w:bCs/>
        </w:rPr>
        <w:t>Database(s):</w:t>
      </w:r>
      <w:r w:rsidRPr="00DA5CA8">
        <w:t xml:space="preserve"> KEGG </w:t>
      </w:r>
      <w:proofErr w:type="spellStart"/>
      <w:r w:rsidRPr="00DA5CA8">
        <w:t>Orthology</w:t>
      </w:r>
      <w:proofErr w:type="spellEnd"/>
      <w:r w:rsidRPr="00DA5CA8">
        <w:t xml:space="preserve"> (KO); </w:t>
      </w:r>
      <w:proofErr w:type="spellStart"/>
      <w:r w:rsidRPr="00DA5CA8">
        <w:t>CAZy</w:t>
      </w:r>
      <w:proofErr w:type="spellEnd"/>
      <w:r w:rsidRPr="00DA5CA8">
        <w:t xml:space="preserve"> (Carbohydrate-Active Enzymes) database; </w:t>
      </w:r>
      <w:proofErr w:type="spellStart"/>
      <w:r w:rsidRPr="00DA5CA8">
        <w:t>Pfam</w:t>
      </w:r>
      <w:proofErr w:type="spellEnd"/>
      <w:r w:rsidRPr="00DA5CA8">
        <w:t>; MEROPS peptidases framework.</w:t>
      </w:r>
    </w:p>
    <w:p w14:paraId="640F6CE0" w14:textId="77777777" w:rsidR="00DA5CA8" w:rsidRPr="00DA5CA8" w:rsidRDefault="00DA5CA8" w:rsidP="00DA5CA8">
      <w:pPr>
        <w:numPr>
          <w:ilvl w:val="0"/>
          <w:numId w:val="5"/>
        </w:numPr>
      </w:pPr>
      <w:r w:rsidRPr="00DA5CA8">
        <w:rPr>
          <w:b/>
          <w:bCs/>
        </w:rPr>
        <w:t>Normalization:</w:t>
      </w:r>
      <w:r w:rsidRPr="00DA5CA8">
        <w:t xml:space="preserve"> Functional </w:t>
      </w:r>
      <w:proofErr w:type="spellStart"/>
      <w:r w:rsidRPr="00DA5CA8">
        <w:t>orthology</w:t>
      </w:r>
      <w:proofErr w:type="spellEnd"/>
      <w:r w:rsidRPr="00DA5CA8">
        <w:t xml:space="preserve"> gene counts length-normalized and expressed relative to total library sequencing constants or scaled as module completion fractions from 0 to 1.0.</w:t>
      </w:r>
    </w:p>
    <w:p w14:paraId="3ED0C243" w14:textId="77777777" w:rsidR="00DA5CA8" w:rsidRPr="00DA5CA8" w:rsidRDefault="00DA5CA8" w:rsidP="00DA5CA8">
      <w:pPr>
        <w:numPr>
          <w:ilvl w:val="0"/>
          <w:numId w:val="5"/>
        </w:numPr>
      </w:pPr>
      <w:r w:rsidRPr="00DA5CA8">
        <w:rPr>
          <w:b/>
          <w:bCs/>
        </w:rPr>
        <w:t>Goal of the analysis:</w:t>
      </w:r>
      <w:r w:rsidRPr="00DA5CA8">
        <w:t xml:space="preserve"> Map the primary production potential, element cycling networks (carbon fixation, nitrogen transformation, </w:t>
      </w:r>
      <w:proofErr w:type="spellStart"/>
      <w:r w:rsidRPr="00DA5CA8">
        <w:t>sulfur</w:t>
      </w:r>
      <w:proofErr w:type="spellEnd"/>
      <w:r w:rsidRPr="00DA5CA8">
        <w:t xml:space="preserve"> pathways), and cold-adaptation strategies that fuel the nutrient-limited glacier biome.</w:t>
      </w:r>
    </w:p>
    <w:p w14:paraId="69B96BF7" w14:textId="3DEEB150" w:rsidR="00DA5CA8" w:rsidRPr="00DA5CA8" w:rsidRDefault="00DA5CA8" w:rsidP="00DA5CA8">
      <w:pPr>
        <w:numPr>
          <w:ilvl w:val="0"/>
          <w:numId w:val="5"/>
        </w:numPr>
      </w:pPr>
      <w:r w:rsidRPr="00DA5CA8">
        <w:rPr>
          <w:b/>
          <w:bCs/>
        </w:rPr>
        <w:t>Key metrics or statistical approaches:</w:t>
      </w:r>
      <w:r w:rsidRPr="00DA5CA8">
        <w:t xml:space="preserve"> Quantifying metabolic module completeness for autotrophic carbon fixation pathways (e.g., Calvin cycle or reductive TCA cycle); inventorying nitrogen cycling cascades (nitrate reduction, nitrogen fixation, or ammonification pathways); tracking </w:t>
      </w:r>
      <w:proofErr w:type="spellStart"/>
      <w:r w:rsidRPr="00DA5CA8">
        <w:t>sulfur</w:t>
      </w:r>
      <w:proofErr w:type="spellEnd"/>
      <w:r w:rsidRPr="00DA5CA8">
        <w:t xml:space="preserve"> oxidation/reduction cassettes; screening for cold</w:t>
      </w:r>
      <w:r>
        <w:t xml:space="preserve"> </w:t>
      </w:r>
      <w:r w:rsidRPr="00DA5CA8">
        <w:t>shock proteins (</w:t>
      </w:r>
      <w:proofErr w:type="spellStart"/>
      <w:r w:rsidRPr="00DA5CA8">
        <w:rPr>
          <w:i/>
          <w:iCs/>
        </w:rPr>
        <w:t>cspA</w:t>
      </w:r>
      <w:proofErr w:type="spellEnd"/>
      <w:r w:rsidRPr="00DA5CA8">
        <w:t xml:space="preserve">, </w:t>
      </w:r>
      <w:proofErr w:type="spellStart"/>
      <w:r w:rsidRPr="00DA5CA8">
        <w:rPr>
          <w:i/>
          <w:iCs/>
        </w:rPr>
        <w:t>cspG</w:t>
      </w:r>
      <w:proofErr w:type="spellEnd"/>
      <w:r w:rsidRPr="00DA5CA8">
        <w:t>), chemical chaperone transport systems, and ice-binding or exopolysaccharide (EPS) synthesis clusters that protect cells against freezing damage.</w:t>
      </w:r>
    </w:p>
    <w:p w14:paraId="1F262884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04A"/>
    <w:multiLevelType w:val="multilevel"/>
    <w:tmpl w:val="81B6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04863"/>
    <w:multiLevelType w:val="multilevel"/>
    <w:tmpl w:val="A45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37B1"/>
    <w:multiLevelType w:val="multilevel"/>
    <w:tmpl w:val="5B8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B5F12"/>
    <w:multiLevelType w:val="multilevel"/>
    <w:tmpl w:val="20A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96208"/>
    <w:multiLevelType w:val="multilevel"/>
    <w:tmpl w:val="158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3563">
    <w:abstractNumId w:val="2"/>
  </w:num>
  <w:num w:numId="2" w16cid:durableId="1464427788">
    <w:abstractNumId w:val="0"/>
  </w:num>
  <w:num w:numId="3" w16cid:durableId="704987699">
    <w:abstractNumId w:val="3"/>
  </w:num>
  <w:num w:numId="4" w16cid:durableId="1973821986">
    <w:abstractNumId w:val="4"/>
  </w:num>
  <w:num w:numId="5" w16cid:durableId="473761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A8"/>
    <w:rsid w:val="000C3267"/>
    <w:rsid w:val="00227B78"/>
    <w:rsid w:val="007A7287"/>
    <w:rsid w:val="00850FB5"/>
    <w:rsid w:val="00C43762"/>
    <w:rsid w:val="00DA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D9E9"/>
  <w15:chartTrackingRefBased/>
  <w15:docId w15:val="{2BA8EE15-FF61-4B15-B035-52BBC502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C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093/femsec/fiae0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2026-06-25T05:31:00Z</dcterms:created>
  <dcterms:modified xsi:type="dcterms:W3CDTF">2026-06-25T05:35:00Z</dcterms:modified>
</cp:coreProperties>
</file>