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F6A38" w:rsidRDefault="003B0F64">
      <w:pPr>
        <w:pStyle w:val="Title"/>
        <w:jc w:val="center"/>
      </w:pPr>
      <w:bookmarkStart w:id="0" w:name="_v0twu2etnwkb" w:colFirst="0" w:colLast="0"/>
      <w:bookmarkEnd w:id="0"/>
      <w:r>
        <w:t>Release Phase Gate</w:t>
      </w:r>
    </w:p>
    <w:p w14:paraId="266B7B88" w14:textId="588C798F" w:rsidR="003B0F64" w:rsidRDefault="003B0F64" w:rsidP="003B0F64">
      <w:pPr>
        <w:pStyle w:val="Heading1"/>
      </w:pPr>
      <w:bookmarkStart w:id="1" w:name="_pjac2je3ttgf" w:colFirst="0" w:colLast="0"/>
      <w:bookmarkEnd w:id="1"/>
      <w:r>
        <w:t>Revision</w:t>
      </w:r>
    </w:p>
    <w:p w14:paraId="20203B71" w14:textId="2F27CB03" w:rsidR="003E6E44" w:rsidRPr="003E6E44" w:rsidRDefault="003E6E44" w:rsidP="003E6E44">
      <w:r>
        <w:t xml:space="preserve">Version </w:t>
      </w:r>
      <w:r w:rsidR="00944ABD">
        <w:t>5</w:t>
      </w:r>
    </w:p>
    <w:p w14:paraId="046EDB90" w14:textId="4DDA0BB7" w:rsidR="003B0F64" w:rsidRDefault="003B0F64" w:rsidP="003B0F64">
      <w:r>
        <w:fldChar w:fldCharType="begin"/>
      </w:r>
      <w:r>
        <w:instrText xml:space="preserve"> DATE \@ "M/d/yy h:mm am/pm" </w:instrText>
      </w:r>
      <w:r>
        <w:fldChar w:fldCharType="separate"/>
      </w:r>
      <w:r w:rsidR="00944ABD">
        <w:rPr>
          <w:noProof/>
        </w:rPr>
        <w:t>4/9/26 9:46 AM</w:t>
      </w:r>
      <w:r>
        <w:fldChar w:fldCharType="end"/>
      </w:r>
    </w:p>
    <w:p w14:paraId="00000002" w14:textId="4F2629FB" w:rsidR="003F6A38" w:rsidRDefault="009106A1">
      <w:pPr>
        <w:pStyle w:val="Heading1"/>
      </w:pPr>
      <w:r>
        <w:t>SME</w:t>
      </w:r>
    </w:p>
    <w:p w14:paraId="00000003" w14:textId="51DA6FD1" w:rsidR="003F6A38" w:rsidRPr="00520F11" w:rsidRDefault="009106A1">
      <w:pPr>
        <w:jc w:val="both"/>
      </w:pPr>
      <w:r>
        <w:t>Charles Wilson</w:t>
      </w:r>
    </w:p>
    <w:p w14:paraId="0987B82B" w14:textId="77777777" w:rsidR="009106A1" w:rsidRDefault="009106A1" w:rsidP="009106A1">
      <w:pPr>
        <w:pStyle w:val="Heading1"/>
      </w:pPr>
      <w:bookmarkStart w:id="2" w:name="_54bgemmh6zb8" w:colFirst="0" w:colLast="0"/>
      <w:bookmarkEnd w:id="2"/>
      <w:r>
        <w:t>Abstract</w:t>
      </w:r>
    </w:p>
    <w:p w14:paraId="36B10EC8" w14:textId="5B5C8ABE" w:rsidR="009106A1" w:rsidRPr="00520F11" w:rsidRDefault="00E406B9" w:rsidP="009106A1">
      <w:pPr>
        <w:jc w:val="both"/>
      </w:pPr>
      <w:r>
        <w:t>This document describes the process used to</w:t>
      </w:r>
      <w:r>
        <w:rPr>
          <w:color w:val="FF0000"/>
        </w:rPr>
        <w:t xml:space="preserve"> </w:t>
      </w:r>
      <w:r w:rsidRPr="00C060B3">
        <w:t>c</w:t>
      </w:r>
      <w:r>
        <w:t>onfirm that all work products specified within the release phase are complete, and sufficient to generate the work products required by applicable certification standards</w:t>
      </w:r>
      <w:r w:rsidR="009106A1" w:rsidRPr="00520F11">
        <w:t>.</w:t>
      </w:r>
    </w:p>
    <w:p w14:paraId="00000004" w14:textId="77777777" w:rsidR="003F6A38" w:rsidRDefault="003B0F64">
      <w:pPr>
        <w:pStyle w:val="Heading1"/>
        <w:jc w:val="both"/>
      </w:pPr>
      <w:r>
        <w:t>Group / Owner</w:t>
      </w:r>
    </w:p>
    <w:p w14:paraId="00000005" w14:textId="011F0CE8" w:rsidR="003F6A38" w:rsidRPr="0078603A" w:rsidRDefault="0078603A">
      <w:pPr>
        <w:jc w:val="both"/>
      </w:pPr>
      <w:r>
        <w:t>Security</w:t>
      </w:r>
      <w:r w:rsidR="003B0F64" w:rsidRPr="0078603A">
        <w:t xml:space="preserve"> / </w:t>
      </w:r>
      <w:r>
        <w:t>Secure Software Assessor</w:t>
      </w:r>
    </w:p>
    <w:p w14:paraId="00000006" w14:textId="77777777" w:rsidR="003F6A38" w:rsidRDefault="003B0F64">
      <w:pPr>
        <w:pStyle w:val="Heading1"/>
        <w:jc w:val="both"/>
      </w:pPr>
      <w:bookmarkStart w:id="3" w:name="_olcs7d4b90ea" w:colFirst="0" w:colLast="0"/>
      <w:bookmarkEnd w:id="3"/>
      <w:r>
        <w:t>Motivation</w:t>
      </w:r>
    </w:p>
    <w:p w14:paraId="00000007" w14:textId="3A98F686" w:rsidR="003F6A38" w:rsidRDefault="00E406B9" w:rsidP="00944ABD">
      <w:pPr>
        <w:spacing w:after="240"/>
        <w:jc w:val="both"/>
      </w:pPr>
      <w:r>
        <w:t xml:space="preserve">This document is motivated by the need to have formal processes in place for the verification and sign-off of phase products necessary for the creation of certification work products required </w:t>
      </w:r>
      <w:r w:rsidR="00944ABD">
        <w:t>by</w:t>
      </w:r>
      <w:r>
        <w:t xml:space="preserve"> safety-critical, cyber-physical systems</w:t>
      </w:r>
      <w:r w:rsidR="003B0F64" w:rsidRPr="00520F11">
        <w:t>.</w:t>
      </w:r>
    </w:p>
    <w:p w14:paraId="53E2F353" w14:textId="164A9FBB" w:rsidR="00944ABD" w:rsidRPr="00944ABD" w:rsidRDefault="00944ABD" w:rsidP="00944AB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hanging="720"/>
        <w:jc w:val="both"/>
        <w:rPr>
          <w:color w:val="000000"/>
          <w:lang w:val="en-US"/>
        </w:rPr>
      </w:pPr>
      <w:r>
        <w:rPr>
          <w:b/>
          <w:bCs/>
          <w:color w:val="0B5AB2"/>
          <w:lang w:val="en-US"/>
        </w:rPr>
        <w:t>Note:</w:t>
      </w:r>
      <w:r>
        <w:rPr>
          <w:color w:val="000000"/>
          <w:lang w:val="en-US"/>
        </w:rPr>
        <w:tab/>
      </w:r>
      <w:r>
        <w:rPr>
          <w:color w:val="000000"/>
          <w:lang w:val="en-US"/>
        </w:rPr>
        <w:t xml:space="preserve">Within the context of this document, the terms </w:t>
      </w:r>
      <w:r>
        <w:rPr>
          <w:b/>
          <w:bCs/>
          <w:i/>
          <w:iCs/>
          <w:color w:val="000000"/>
          <w:lang w:val="en-US"/>
        </w:rPr>
        <w:t>security</w:t>
      </w:r>
      <w:r>
        <w:rPr>
          <w:color w:val="000000"/>
          <w:lang w:val="en-US"/>
        </w:rPr>
        <w:t xml:space="preserve"> and </w:t>
      </w:r>
      <w:r>
        <w:rPr>
          <w:b/>
          <w:bCs/>
          <w:i/>
          <w:iCs/>
          <w:color w:val="000000"/>
          <w:lang w:val="en-US"/>
        </w:rPr>
        <w:t>cybersecurity</w:t>
      </w:r>
      <w:r>
        <w:rPr>
          <w:color w:val="000000"/>
          <w:lang w:val="en-US"/>
        </w:rPr>
        <w:t xml:space="preserve"> are used</w:t>
      </w:r>
      <w:r>
        <w:rPr>
          <w:color w:val="000000"/>
          <w:lang w:val="en-US"/>
        </w:rPr>
        <w:t xml:space="preserve"> </w:t>
      </w:r>
      <w:r>
        <w:rPr>
          <w:color w:val="000000"/>
          <w:lang w:val="en-US"/>
        </w:rPr>
        <w:t xml:space="preserve">interchangeably. It is presumed that the term </w:t>
      </w:r>
      <w:r>
        <w:rPr>
          <w:b/>
          <w:bCs/>
          <w:i/>
          <w:iCs/>
          <w:color w:val="000000"/>
          <w:lang w:val="en-US"/>
        </w:rPr>
        <w:t>security</w:t>
      </w:r>
      <w:r>
        <w:rPr>
          <w:color w:val="000000"/>
          <w:lang w:val="en-US"/>
        </w:rPr>
        <w:t xml:space="preserve"> is being used in reference to</w:t>
      </w:r>
      <w:r>
        <w:rPr>
          <w:color w:val="000000"/>
          <w:lang w:val="en-US"/>
        </w:rPr>
        <w:t xml:space="preserve"> </w:t>
      </w:r>
      <w:r>
        <w:rPr>
          <w:b/>
          <w:bCs/>
          <w:i/>
          <w:iCs/>
          <w:color w:val="000000"/>
          <w:lang w:val="en-US"/>
        </w:rPr>
        <w:t>cybersecurity</w:t>
      </w:r>
      <w:r>
        <w:rPr>
          <w:color w:val="000000"/>
          <w:lang w:val="en-US"/>
        </w:rPr>
        <w:t xml:space="preserve"> and not </w:t>
      </w:r>
      <w:r>
        <w:rPr>
          <w:b/>
          <w:bCs/>
          <w:i/>
          <w:iCs/>
          <w:color w:val="000000"/>
          <w:lang w:val="en-US"/>
        </w:rPr>
        <w:t>physical security</w:t>
      </w:r>
      <w:r>
        <w:rPr>
          <w:color w:val="000000"/>
          <w:lang w:val="en-US"/>
        </w:rPr>
        <w:t>.</w:t>
      </w:r>
    </w:p>
    <w:p w14:paraId="073779F6" w14:textId="77777777" w:rsidR="003E6E44" w:rsidRDefault="003E6E44" w:rsidP="003E6E44">
      <w:pPr>
        <w:pStyle w:val="Heading1"/>
        <w:jc w:val="both"/>
      </w:pPr>
      <w:bookmarkStart w:id="4" w:name="_f5diy2ktdyyf" w:colFirst="0" w:colLast="0"/>
      <w:bookmarkEnd w:id="4"/>
      <w:r>
        <w:t>License</w:t>
      </w:r>
    </w:p>
    <w:p w14:paraId="764E77AE" w14:textId="1A795DC0" w:rsidR="003E6E44" w:rsidRDefault="003E6E44" w:rsidP="003E6E44">
      <w:pPr>
        <w:jc w:val="both"/>
      </w:pPr>
      <w:r w:rsidRPr="00144DE6">
        <w:rPr>
          <w:lang w:val="en-US"/>
        </w:rPr>
        <w:t xml:space="preserve">This work </w:t>
      </w:r>
      <w:r>
        <w:rPr>
          <w:lang w:val="en-US"/>
        </w:rPr>
        <w:t xml:space="preserve">was </w:t>
      </w:r>
      <w:r w:rsidR="00944ABD">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944ABD">
        <w:rPr>
          <w:b/>
          <w:bCs/>
          <w:lang w:val="en-US"/>
        </w:rPr>
        <w:t xml:space="preserve"> BY</w:t>
      </w:r>
      <w:r w:rsidRPr="00144DE6">
        <w:rPr>
          <w:b/>
          <w:bCs/>
          <w:lang w:val="en-US"/>
        </w:rPr>
        <w:t>-SA</w:t>
      </w:r>
      <w:r w:rsidR="006861A2">
        <w:rPr>
          <w:b/>
          <w:bCs/>
          <w:lang w:val="en-US"/>
        </w:rPr>
        <w:t>-4.0</w:t>
      </w:r>
      <w:r w:rsidRPr="00144DE6">
        <w:rPr>
          <w:b/>
          <w:bCs/>
          <w:lang w:val="en-US"/>
        </w:rPr>
        <w:t>)</w:t>
      </w:r>
      <w:r w:rsidRPr="00144DE6">
        <w:rPr>
          <w:lang w:val="en-US"/>
        </w:rPr>
        <w:t xml:space="preserve"> License</w:t>
      </w:r>
      <w:r w:rsidRPr="00533832">
        <w:t>.</w:t>
      </w:r>
    </w:p>
    <w:p w14:paraId="3B523995" w14:textId="77777777" w:rsidR="003E6E44" w:rsidRDefault="003E6E44" w:rsidP="003E6E44">
      <w:pPr>
        <w:pStyle w:val="FirstParagraph"/>
        <w:jc w:val="both"/>
      </w:pPr>
      <w:hyperlink r:id="rId7" w:history="1">
        <w:r w:rsidRPr="00FE6B19">
          <w:rPr>
            <w:rStyle w:val="Hyperlink"/>
            <w:rFonts w:ascii="Courier New" w:hAnsi="Courier New" w:cs="Courier New"/>
            <w:b/>
            <w:bCs/>
          </w:rPr>
          <w:t>https://creativecommons.org/licenses/by/4.0/legalcode</w:t>
        </w:r>
      </w:hyperlink>
    </w:p>
    <w:p w14:paraId="72F9AF7E" w14:textId="77777777" w:rsidR="00E406B9" w:rsidRDefault="00E406B9">
      <w:pPr>
        <w:rPr>
          <w:sz w:val="40"/>
          <w:szCs w:val="40"/>
        </w:rPr>
      </w:pPr>
      <w:r>
        <w:br w:type="page"/>
      </w:r>
    </w:p>
    <w:p w14:paraId="00000008" w14:textId="4017FAB4" w:rsidR="003F6A38" w:rsidRDefault="003B0F64">
      <w:pPr>
        <w:pStyle w:val="Heading1"/>
      </w:pPr>
      <w:r>
        <w:lastRenderedPageBreak/>
        <w:t>Overview</w:t>
      </w:r>
    </w:p>
    <w:p w14:paraId="002317BE" w14:textId="5B0178B7" w:rsidR="00E406B9" w:rsidRDefault="00E406B9" w:rsidP="00E406B9">
      <w:pPr>
        <w:spacing w:before="240" w:after="240"/>
        <w:jc w:val="both"/>
      </w:pPr>
      <w:bookmarkStart w:id="5" w:name="_ka2wojif16d2" w:colFirst="0" w:colLast="0"/>
      <w:bookmarkEnd w:id="5"/>
      <w:r>
        <w:t>The release phase gate provides a point of process synchronization for all organizational groups to confirm that their process requirements have been fulfilled. The outcome is either a passing of the gate (transition to the design phase) or failure to pass (required products are incomplete).</w:t>
      </w:r>
    </w:p>
    <w:p w14:paraId="05CC56BB" w14:textId="77777777" w:rsidR="00E406B9" w:rsidRDefault="00E406B9" w:rsidP="00E406B9">
      <w:pPr>
        <w:spacing w:after="240"/>
      </w:pPr>
      <w:r>
        <w:t>The following diagram illustrates the process to be used:</w:t>
      </w:r>
    </w:p>
    <w:p w14:paraId="5C87824B" w14:textId="6CD1B0CA" w:rsidR="00E406B9" w:rsidRDefault="00B35A83" w:rsidP="00E406B9">
      <w:pPr>
        <w:jc w:val="center"/>
        <w:rPr>
          <w:sz w:val="40"/>
          <w:szCs w:val="40"/>
        </w:rPr>
      </w:pPr>
      <w:r>
        <w:rPr>
          <w:noProof/>
        </w:rPr>
        <w:drawing>
          <wp:inline distT="0" distB="0" distL="0" distR="0" wp14:anchorId="4378379C" wp14:editId="799EC0EF">
            <wp:extent cx="5943600" cy="260858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r w:rsidR="00E406B9">
        <w:br w:type="page"/>
      </w:r>
    </w:p>
    <w:p w14:paraId="0000000A" w14:textId="6FCE6863" w:rsidR="003F6A38" w:rsidRDefault="00E406B9">
      <w:pPr>
        <w:pStyle w:val="Heading1"/>
      </w:pPr>
      <w:r>
        <w:lastRenderedPageBreak/>
        <w:t>Process</w:t>
      </w:r>
    </w:p>
    <w:p w14:paraId="6EC551BE" w14:textId="77777777" w:rsidR="00E406B9" w:rsidRPr="00EC149C" w:rsidRDefault="00E406B9" w:rsidP="00E406B9">
      <w:pPr>
        <w:spacing w:after="240"/>
        <w:jc w:val="both"/>
      </w:pPr>
      <w:r>
        <w:t xml:space="preserve">The following diagram is a taken from the implementation phase section of the </w:t>
      </w:r>
      <w:r w:rsidRPr="00EC149C">
        <w:rPr>
          <w:b/>
          <w:bCs/>
        </w:rPr>
        <w:t>AVCDL</w:t>
      </w:r>
      <w:r>
        <w:t xml:space="preserve"> product </w:t>
      </w:r>
      <w:r w:rsidRPr="00EC149C">
        <w:t>dependencies graph.</w:t>
      </w:r>
    </w:p>
    <w:p w14:paraId="22DDCC15" w14:textId="2592BC6F" w:rsidR="00E406B9" w:rsidRPr="00EC149C" w:rsidRDefault="00E406B9" w:rsidP="00E406B9">
      <w:pPr>
        <w:jc w:val="center"/>
      </w:pPr>
      <w:r>
        <w:rPr>
          <w:noProof/>
        </w:rPr>
        <w:drawing>
          <wp:inline distT="0" distB="0" distL="0" distR="0" wp14:anchorId="0953B06A" wp14:editId="57C90CB2">
            <wp:extent cx="3793787" cy="1022932"/>
            <wp:effectExtent l="0" t="0" r="3810" b="635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95717" cy="1077379"/>
                    </a:xfrm>
                    <a:prstGeom prst="rect">
                      <a:avLst/>
                    </a:prstGeom>
                  </pic:spPr>
                </pic:pic>
              </a:graphicData>
            </a:graphic>
          </wp:inline>
        </w:drawing>
      </w:r>
    </w:p>
    <w:p w14:paraId="31EAF4F5" w14:textId="7F9E1F04" w:rsidR="00E406B9" w:rsidRDefault="00E406B9" w:rsidP="00E406B9">
      <w:pPr>
        <w:spacing w:before="240"/>
        <w:jc w:val="both"/>
      </w:pPr>
      <w:r>
        <w:t xml:space="preserve">As shown by the </w:t>
      </w:r>
      <w:r w:rsidRPr="00657BF7">
        <w:rPr>
          <w:color w:val="0070C0"/>
        </w:rPr>
        <w:t xml:space="preserve">blue </w:t>
      </w:r>
      <w:r>
        <w:t>numbers in the upper right corner of each element, we can see that the requirements phase gate has two gated phase requirements with two products.</w:t>
      </w:r>
    </w:p>
    <w:p w14:paraId="1DC41EBE" w14:textId="77777777" w:rsidR="00E406B9" w:rsidRDefault="00E406B9" w:rsidP="00E406B9">
      <w:pPr>
        <w:spacing w:before="240"/>
        <w:ind w:left="720" w:hanging="720"/>
        <w:jc w:val="both"/>
      </w:pPr>
      <w:r w:rsidRPr="005C5AA0">
        <w:rPr>
          <w:b/>
          <w:bCs/>
          <w:color w:val="0070C0"/>
        </w:rPr>
        <w:t>Note:</w:t>
      </w:r>
      <w:r>
        <w:tab/>
        <w:t>Activities stemming from non-dependent phase requirements may be undertaken in parallel.</w:t>
      </w:r>
    </w:p>
    <w:p w14:paraId="07DC1A4C" w14:textId="77777777" w:rsidR="00E406B9" w:rsidRDefault="00E406B9" w:rsidP="00E406B9">
      <w:pPr>
        <w:spacing w:before="240"/>
        <w:jc w:val="both"/>
      </w:pPr>
      <w:r>
        <w:t>The following phase requirement products need to be verified as completed for the gate to be signed off:</w:t>
      </w:r>
    </w:p>
    <w:p w14:paraId="21E97CB9" w14:textId="06C3B409" w:rsidR="00E406B9" w:rsidRPr="00A51AD1" w:rsidRDefault="00E406B9" w:rsidP="00E406B9">
      <w:pPr>
        <w:pStyle w:val="ListParagraph"/>
        <w:numPr>
          <w:ilvl w:val="0"/>
          <w:numId w:val="2"/>
        </w:numPr>
        <w:spacing w:before="240"/>
        <w:ind w:left="360"/>
        <w:rPr>
          <w:b/>
          <w:bCs/>
        </w:rPr>
      </w:pPr>
      <w:r>
        <w:rPr>
          <w:b/>
          <w:bCs/>
        </w:rPr>
        <w:t>Final Security Review Report</w:t>
      </w:r>
    </w:p>
    <w:p w14:paraId="5734D041" w14:textId="0D37AB1E" w:rsidR="00E406B9" w:rsidRPr="00E406B9" w:rsidRDefault="00E406B9" w:rsidP="00E406B9">
      <w:pPr>
        <w:pStyle w:val="ListParagraph"/>
        <w:numPr>
          <w:ilvl w:val="0"/>
          <w:numId w:val="2"/>
        </w:numPr>
        <w:spacing w:before="240"/>
        <w:ind w:left="360"/>
        <w:rPr>
          <w:b/>
          <w:bCs/>
        </w:rPr>
      </w:pPr>
      <w:r>
        <w:rPr>
          <w:b/>
          <w:bCs/>
        </w:rPr>
        <w:t>Archive Manifest</w:t>
      </w:r>
    </w:p>
    <w:p w14:paraId="20264520" w14:textId="77777777" w:rsidR="00E406B9" w:rsidRDefault="00E406B9" w:rsidP="00E406B9">
      <w:pPr>
        <w:spacing w:before="240"/>
        <w:jc w:val="both"/>
      </w:pPr>
      <w:r>
        <w:t>The process is broadly divided into two parts: prior to the phase gate review meeting and the meeting itself. Activities taking place prior to the meeting are conducted separately by each group with a dependency on the gate. Failure during these activities precludes the meeting taking place, as any such failure would cause the gate to be failed.</w:t>
      </w:r>
    </w:p>
    <w:p w14:paraId="1530FC77" w14:textId="77777777" w:rsidR="00E406B9" w:rsidRDefault="00E406B9">
      <w:pPr>
        <w:rPr>
          <w:sz w:val="32"/>
          <w:szCs w:val="32"/>
        </w:rPr>
      </w:pPr>
      <w:r>
        <w:br w:type="page"/>
      </w:r>
    </w:p>
    <w:p w14:paraId="39D6391B" w14:textId="4F666E79" w:rsidR="00E406B9" w:rsidRDefault="00E406B9" w:rsidP="00E406B9">
      <w:pPr>
        <w:pStyle w:val="Heading2"/>
      </w:pPr>
      <w:r>
        <w:lastRenderedPageBreak/>
        <w:t>Final Security Review Report Verification</w:t>
      </w:r>
    </w:p>
    <w:tbl>
      <w:tblPr>
        <w:tblW w:w="5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315"/>
      </w:tblGrid>
      <w:tr w:rsidR="00E406B9" w14:paraId="1355BB93" w14:textId="77777777" w:rsidTr="00144B46">
        <w:tc>
          <w:tcPr>
            <w:tcW w:w="1520" w:type="dxa"/>
            <w:tcMar>
              <w:top w:w="100" w:type="dxa"/>
              <w:left w:w="100" w:type="dxa"/>
              <w:bottom w:w="100" w:type="dxa"/>
              <w:right w:w="100" w:type="dxa"/>
            </w:tcMar>
          </w:tcPr>
          <w:p w14:paraId="6A599BC5"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Inputs</w:t>
            </w:r>
          </w:p>
        </w:tc>
        <w:tc>
          <w:tcPr>
            <w:tcW w:w="4315" w:type="dxa"/>
            <w:tcMar>
              <w:top w:w="100" w:type="dxa"/>
              <w:left w:w="100" w:type="dxa"/>
              <w:bottom w:w="100" w:type="dxa"/>
              <w:right w:w="100" w:type="dxa"/>
            </w:tcMar>
          </w:tcPr>
          <w:p w14:paraId="0AB9C20A" w14:textId="6F3DA45E" w:rsidR="00E406B9" w:rsidRDefault="00944ABD" w:rsidP="00144B46">
            <w:pPr>
              <w:widowControl w:val="0"/>
              <w:pBdr>
                <w:top w:val="nil"/>
                <w:left w:val="nil"/>
                <w:bottom w:val="nil"/>
                <w:right w:val="nil"/>
                <w:between w:val="nil"/>
              </w:pBdr>
              <w:spacing w:line="240" w:lineRule="auto"/>
            </w:pPr>
            <w:r>
              <w:t>Final Security Review Report</w:t>
            </w:r>
          </w:p>
        </w:tc>
      </w:tr>
      <w:tr w:rsidR="00E406B9" w14:paraId="20B3F448" w14:textId="77777777" w:rsidTr="00144B46">
        <w:tc>
          <w:tcPr>
            <w:tcW w:w="1520" w:type="dxa"/>
            <w:tcMar>
              <w:top w:w="100" w:type="dxa"/>
              <w:left w:w="100" w:type="dxa"/>
              <w:bottom w:w="100" w:type="dxa"/>
              <w:right w:w="100" w:type="dxa"/>
            </w:tcMar>
          </w:tcPr>
          <w:p w14:paraId="5B09A3E2"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Outputs</w:t>
            </w:r>
          </w:p>
        </w:tc>
        <w:tc>
          <w:tcPr>
            <w:tcW w:w="4315" w:type="dxa"/>
            <w:tcMar>
              <w:top w:w="100" w:type="dxa"/>
              <w:left w:w="100" w:type="dxa"/>
              <w:bottom w:w="100" w:type="dxa"/>
              <w:right w:w="100" w:type="dxa"/>
            </w:tcMar>
          </w:tcPr>
          <w:p w14:paraId="1BE0F8C2" w14:textId="77777777" w:rsidR="00E406B9" w:rsidRDefault="00E406B9" w:rsidP="00144B46">
            <w:pPr>
              <w:widowControl w:val="0"/>
              <w:pBdr>
                <w:top w:val="nil"/>
                <w:left w:val="nil"/>
                <w:bottom w:val="nil"/>
                <w:right w:val="nil"/>
                <w:between w:val="nil"/>
              </w:pBdr>
              <w:spacing w:line="240" w:lineRule="auto"/>
            </w:pPr>
            <w:r>
              <w:t>none</w:t>
            </w:r>
          </w:p>
        </w:tc>
      </w:tr>
      <w:tr w:rsidR="00E406B9" w14:paraId="36088DCB" w14:textId="77777777" w:rsidTr="00144B46">
        <w:tc>
          <w:tcPr>
            <w:tcW w:w="1520" w:type="dxa"/>
            <w:tcMar>
              <w:top w:w="100" w:type="dxa"/>
              <w:left w:w="100" w:type="dxa"/>
              <w:bottom w:w="100" w:type="dxa"/>
              <w:right w:w="100" w:type="dxa"/>
            </w:tcMar>
          </w:tcPr>
          <w:p w14:paraId="32AF44C6"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Participants</w:t>
            </w:r>
          </w:p>
        </w:tc>
        <w:tc>
          <w:tcPr>
            <w:tcW w:w="4315" w:type="dxa"/>
            <w:tcMar>
              <w:top w:w="100" w:type="dxa"/>
              <w:left w:w="100" w:type="dxa"/>
              <w:bottom w:w="100" w:type="dxa"/>
              <w:right w:w="100" w:type="dxa"/>
            </w:tcMar>
          </w:tcPr>
          <w:p w14:paraId="08EE38E0" w14:textId="77777777" w:rsidR="00E406B9" w:rsidRDefault="00E406B9" w:rsidP="00144B46">
            <w:pPr>
              <w:widowControl w:val="0"/>
              <w:pBdr>
                <w:top w:val="nil"/>
                <w:left w:val="nil"/>
                <w:bottom w:val="nil"/>
                <w:right w:val="nil"/>
                <w:between w:val="nil"/>
              </w:pBdr>
              <w:spacing w:line="240" w:lineRule="auto"/>
            </w:pPr>
            <w:r>
              <w:t>Security Lead</w:t>
            </w:r>
          </w:p>
        </w:tc>
      </w:tr>
    </w:tbl>
    <w:p w14:paraId="013462DE" w14:textId="18778F62" w:rsidR="00E406B9" w:rsidRDefault="00E406B9" w:rsidP="00E406B9">
      <w:pPr>
        <w:spacing w:before="240"/>
        <w:jc w:val="both"/>
      </w:pPr>
      <w:r>
        <w:t xml:space="preserve">The security lead verifies that the </w:t>
      </w:r>
      <w:r>
        <w:rPr>
          <w:b/>
          <w:bCs/>
        </w:rPr>
        <w:t>Final Security Review Report</w:t>
      </w:r>
      <w:r>
        <w:t xml:space="preserve"> phase requirements product for the element under consideration are complete. If they are not complete, the gate should not be entered and the PMO should be informed.</w:t>
      </w:r>
    </w:p>
    <w:p w14:paraId="3A03E339" w14:textId="73C1C44E" w:rsidR="00E406B9" w:rsidRDefault="00E406B9" w:rsidP="00E406B9">
      <w:pPr>
        <w:pStyle w:val="Heading2"/>
      </w:pPr>
      <w:r>
        <w:t>Archive Manifest Verification</w:t>
      </w:r>
    </w:p>
    <w:tbl>
      <w:tblPr>
        <w:tblW w:w="5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315"/>
      </w:tblGrid>
      <w:tr w:rsidR="00E406B9" w14:paraId="6425BAB6" w14:textId="77777777" w:rsidTr="00144B46">
        <w:tc>
          <w:tcPr>
            <w:tcW w:w="1520" w:type="dxa"/>
            <w:tcMar>
              <w:top w:w="100" w:type="dxa"/>
              <w:left w:w="100" w:type="dxa"/>
              <w:bottom w:w="100" w:type="dxa"/>
              <w:right w:w="100" w:type="dxa"/>
            </w:tcMar>
          </w:tcPr>
          <w:p w14:paraId="4230CE95"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Inputs</w:t>
            </w:r>
          </w:p>
        </w:tc>
        <w:tc>
          <w:tcPr>
            <w:tcW w:w="4315" w:type="dxa"/>
            <w:tcMar>
              <w:top w:w="100" w:type="dxa"/>
              <w:left w:w="100" w:type="dxa"/>
              <w:bottom w:w="100" w:type="dxa"/>
              <w:right w:w="100" w:type="dxa"/>
            </w:tcMar>
          </w:tcPr>
          <w:p w14:paraId="657211E7" w14:textId="12BBF404" w:rsidR="00E406B9" w:rsidRDefault="00944ABD" w:rsidP="00144B46">
            <w:pPr>
              <w:widowControl w:val="0"/>
              <w:pBdr>
                <w:top w:val="nil"/>
                <w:left w:val="nil"/>
                <w:bottom w:val="nil"/>
                <w:right w:val="nil"/>
                <w:between w:val="nil"/>
              </w:pBdr>
              <w:spacing w:line="240" w:lineRule="auto"/>
            </w:pPr>
            <w:r>
              <w:t>Archive Manifest</w:t>
            </w:r>
          </w:p>
        </w:tc>
      </w:tr>
      <w:tr w:rsidR="00E406B9" w14:paraId="5DDECECC" w14:textId="77777777" w:rsidTr="00144B46">
        <w:tc>
          <w:tcPr>
            <w:tcW w:w="1520" w:type="dxa"/>
            <w:tcMar>
              <w:top w:w="100" w:type="dxa"/>
              <w:left w:w="100" w:type="dxa"/>
              <w:bottom w:w="100" w:type="dxa"/>
              <w:right w:w="100" w:type="dxa"/>
            </w:tcMar>
          </w:tcPr>
          <w:p w14:paraId="1678B242"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Outputs</w:t>
            </w:r>
          </w:p>
        </w:tc>
        <w:tc>
          <w:tcPr>
            <w:tcW w:w="4315" w:type="dxa"/>
            <w:tcMar>
              <w:top w:w="100" w:type="dxa"/>
              <w:left w:w="100" w:type="dxa"/>
              <w:bottom w:w="100" w:type="dxa"/>
              <w:right w:w="100" w:type="dxa"/>
            </w:tcMar>
          </w:tcPr>
          <w:p w14:paraId="2F5B5529" w14:textId="77777777" w:rsidR="00E406B9" w:rsidRDefault="00E406B9" w:rsidP="00144B46">
            <w:pPr>
              <w:widowControl w:val="0"/>
              <w:pBdr>
                <w:top w:val="nil"/>
                <w:left w:val="nil"/>
                <w:bottom w:val="nil"/>
                <w:right w:val="nil"/>
                <w:between w:val="nil"/>
              </w:pBdr>
              <w:spacing w:line="240" w:lineRule="auto"/>
            </w:pPr>
            <w:r>
              <w:t>none</w:t>
            </w:r>
          </w:p>
        </w:tc>
      </w:tr>
      <w:tr w:rsidR="00E406B9" w14:paraId="18E7AC73" w14:textId="77777777" w:rsidTr="00144B46">
        <w:tc>
          <w:tcPr>
            <w:tcW w:w="1520" w:type="dxa"/>
            <w:tcMar>
              <w:top w:w="100" w:type="dxa"/>
              <w:left w:w="100" w:type="dxa"/>
              <w:bottom w:w="100" w:type="dxa"/>
              <w:right w:w="100" w:type="dxa"/>
            </w:tcMar>
          </w:tcPr>
          <w:p w14:paraId="47B05E32"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Participants</w:t>
            </w:r>
          </w:p>
        </w:tc>
        <w:tc>
          <w:tcPr>
            <w:tcW w:w="4315" w:type="dxa"/>
            <w:tcMar>
              <w:top w:w="100" w:type="dxa"/>
              <w:left w:w="100" w:type="dxa"/>
              <w:bottom w:w="100" w:type="dxa"/>
              <w:right w:w="100" w:type="dxa"/>
            </w:tcMar>
          </w:tcPr>
          <w:p w14:paraId="541A8831" w14:textId="77777777" w:rsidR="00E406B9" w:rsidRDefault="00E406B9" w:rsidP="00144B46">
            <w:pPr>
              <w:widowControl w:val="0"/>
              <w:pBdr>
                <w:top w:val="nil"/>
                <w:left w:val="nil"/>
                <w:bottom w:val="nil"/>
                <w:right w:val="nil"/>
                <w:between w:val="nil"/>
              </w:pBdr>
              <w:spacing w:line="240" w:lineRule="auto"/>
            </w:pPr>
            <w:r>
              <w:t>Security Lead</w:t>
            </w:r>
          </w:p>
        </w:tc>
      </w:tr>
    </w:tbl>
    <w:p w14:paraId="0ACF79CB" w14:textId="1C7F58F6" w:rsidR="00E406B9" w:rsidRDefault="00E406B9" w:rsidP="00E406B9">
      <w:pPr>
        <w:spacing w:before="240"/>
        <w:jc w:val="both"/>
      </w:pPr>
      <w:r>
        <w:t xml:space="preserve">The security lead verifies that the </w:t>
      </w:r>
      <w:r>
        <w:rPr>
          <w:b/>
          <w:bCs/>
        </w:rPr>
        <w:t>Archive Manifest</w:t>
      </w:r>
      <w:r>
        <w:t xml:space="preserve"> phase requirements product for the element under consideration are complete. If they are not complete, the gate should not be entered and the PMO should be informed.</w:t>
      </w:r>
    </w:p>
    <w:p w14:paraId="51C18204" w14:textId="4E08E0F9" w:rsidR="00E406B9" w:rsidRDefault="00E406B9" w:rsidP="00E406B9">
      <w:pPr>
        <w:pStyle w:val="Heading2"/>
      </w:pPr>
      <w:r>
        <w:t>Release Phase Gate Signoff (Security)</w:t>
      </w:r>
    </w:p>
    <w:tbl>
      <w:tblPr>
        <w:tblW w:w="5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315"/>
      </w:tblGrid>
      <w:tr w:rsidR="00E406B9" w14:paraId="561E86D8" w14:textId="77777777" w:rsidTr="00144B46">
        <w:tc>
          <w:tcPr>
            <w:tcW w:w="1520" w:type="dxa"/>
            <w:tcMar>
              <w:top w:w="100" w:type="dxa"/>
              <w:left w:w="100" w:type="dxa"/>
              <w:bottom w:w="100" w:type="dxa"/>
              <w:right w:w="100" w:type="dxa"/>
            </w:tcMar>
          </w:tcPr>
          <w:p w14:paraId="07A5A31B"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Inputs</w:t>
            </w:r>
          </w:p>
        </w:tc>
        <w:tc>
          <w:tcPr>
            <w:tcW w:w="4315" w:type="dxa"/>
            <w:tcMar>
              <w:top w:w="100" w:type="dxa"/>
              <w:left w:w="100" w:type="dxa"/>
              <w:bottom w:w="100" w:type="dxa"/>
              <w:right w:w="100" w:type="dxa"/>
            </w:tcMar>
          </w:tcPr>
          <w:p w14:paraId="786F04F8" w14:textId="77777777" w:rsidR="00E406B9" w:rsidRDefault="00E406B9" w:rsidP="00144B46">
            <w:pPr>
              <w:widowControl w:val="0"/>
              <w:pBdr>
                <w:top w:val="nil"/>
                <w:left w:val="nil"/>
                <w:bottom w:val="nil"/>
                <w:right w:val="nil"/>
                <w:between w:val="nil"/>
              </w:pBdr>
              <w:spacing w:line="240" w:lineRule="auto"/>
            </w:pPr>
            <w:r>
              <w:t>none</w:t>
            </w:r>
          </w:p>
        </w:tc>
      </w:tr>
      <w:tr w:rsidR="00E406B9" w14:paraId="4D54778D" w14:textId="77777777" w:rsidTr="00144B46">
        <w:tc>
          <w:tcPr>
            <w:tcW w:w="1520" w:type="dxa"/>
            <w:tcMar>
              <w:top w:w="100" w:type="dxa"/>
              <w:left w:w="100" w:type="dxa"/>
              <w:bottom w:w="100" w:type="dxa"/>
              <w:right w:w="100" w:type="dxa"/>
            </w:tcMar>
          </w:tcPr>
          <w:p w14:paraId="6C27E3E8"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Outputs</w:t>
            </w:r>
          </w:p>
        </w:tc>
        <w:tc>
          <w:tcPr>
            <w:tcW w:w="4315" w:type="dxa"/>
            <w:tcMar>
              <w:top w:w="100" w:type="dxa"/>
              <w:left w:w="100" w:type="dxa"/>
              <w:bottom w:w="100" w:type="dxa"/>
              <w:right w:w="100" w:type="dxa"/>
            </w:tcMar>
          </w:tcPr>
          <w:p w14:paraId="515F3A82" w14:textId="77777777" w:rsidR="00E406B9" w:rsidRDefault="00E406B9" w:rsidP="00144B46">
            <w:pPr>
              <w:widowControl w:val="0"/>
              <w:pBdr>
                <w:top w:val="nil"/>
                <w:left w:val="nil"/>
                <w:bottom w:val="nil"/>
                <w:right w:val="nil"/>
                <w:between w:val="nil"/>
              </w:pBdr>
              <w:spacing w:line="240" w:lineRule="auto"/>
            </w:pPr>
            <w:r>
              <w:t>none</w:t>
            </w:r>
          </w:p>
        </w:tc>
      </w:tr>
      <w:tr w:rsidR="00E406B9" w14:paraId="5DF0738A" w14:textId="77777777" w:rsidTr="00144B46">
        <w:tc>
          <w:tcPr>
            <w:tcW w:w="1520" w:type="dxa"/>
            <w:tcMar>
              <w:top w:w="100" w:type="dxa"/>
              <w:left w:w="100" w:type="dxa"/>
              <w:bottom w:w="100" w:type="dxa"/>
              <w:right w:w="100" w:type="dxa"/>
            </w:tcMar>
          </w:tcPr>
          <w:p w14:paraId="3C7B2C65"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Participants</w:t>
            </w:r>
          </w:p>
        </w:tc>
        <w:tc>
          <w:tcPr>
            <w:tcW w:w="4315" w:type="dxa"/>
            <w:tcMar>
              <w:top w:w="100" w:type="dxa"/>
              <w:left w:w="100" w:type="dxa"/>
              <w:bottom w:w="100" w:type="dxa"/>
              <w:right w:w="100" w:type="dxa"/>
            </w:tcMar>
          </w:tcPr>
          <w:p w14:paraId="5C63062A" w14:textId="77777777" w:rsidR="00E406B9" w:rsidRDefault="00E406B9" w:rsidP="00144B46">
            <w:pPr>
              <w:widowControl w:val="0"/>
              <w:pBdr>
                <w:top w:val="nil"/>
                <w:left w:val="nil"/>
                <w:bottom w:val="nil"/>
                <w:right w:val="nil"/>
                <w:between w:val="nil"/>
              </w:pBdr>
              <w:spacing w:line="240" w:lineRule="auto"/>
            </w:pPr>
            <w:r>
              <w:t>Security Lead</w:t>
            </w:r>
          </w:p>
        </w:tc>
      </w:tr>
    </w:tbl>
    <w:p w14:paraId="6C8D5FC1" w14:textId="77777777" w:rsidR="00E406B9" w:rsidRDefault="00E406B9" w:rsidP="00E406B9">
      <w:pPr>
        <w:spacing w:before="240"/>
        <w:jc w:val="both"/>
      </w:pPr>
      <w:r>
        <w:t>The security lead signs off that all security-related products for this phase are complete and in good order. The PMO is informed of this.</w:t>
      </w:r>
    </w:p>
    <w:p w14:paraId="50B9FEB2" w14:textId="77777777" w:rsidR="00E406B9" w:rsidRDefault="00E406B9">
      <w:pPr>
        <w:rPr>
          <w:sz w:val="32"/>
          <w:szCs w:val="32"/>
        </w:rPr>
      </w:pPr>
      <w:r>
        <w:br w:type="page"/>
      </w:r>
    </w:p>
    <w:p w14:paraId="069F5B2A" w14:textId="54801532" w:rsidR="00E406B9" w:rsidRDefault="00E406B9" w:rsidP="00E406B9">
      <w:pPr>
        <w:pStyle w:val="Heading2"/>
      </w:pPr>
      <w:r>
        <w:lastRenderedPageBreak/>
        <w:t>Release Phase Gate Signoff</w:t>
      </w:r>
    </w:p>
    <w:tbl>
      <w:tblPr>
        <w:tblW w:w="5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315"/>
      </w:tblGrid>
      <w:tr w:rsidR="00E406B9" w14:paraId="77613D6B" w14:textId="77777777" w:rsidTr="00144B46">
        <w:tc>
          <w:tcPr>
            <w:tcW w:w="1520" w:type="dxa"/>
            <w:tcMar>
              <w:top w:w="100" w:type="dxa"/>
              <w:left w:w="100" w:type="dxa"/>
              <w:bottom w:w="100" w:type="dxa"/>
              <w:right w:w="100" w:type="dxa"/>
            </w:tcMar>
          </w:tcPr>
          <w:p w14:paraId="2A790B0A"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Inputs</w:t>
            </w:r>
          </w:p>
        </w:tc>
        <w:tc>
          <w:tcPr>
            <w:tcW w:w="4315" w:type="dxa"/>
            <w:tcMar>
              <w:top w:w="100" w:type="dxa"/>
              <w:left w:w="100" w:type="dxa"/>
              <w:bottom w:w="100" w:type="dxa"/>
              <w:right w:w="100" w:type="dxa"/>
            </w:tcMar>
          </w:tcPr>
          <w:p w14:paraId="00A93BA1" w14:textId="77777777" w:rsidR="00E406B9" w:rsidRDefault="00E406B9" w:rsidP="00144B46">
            <w:pPr>
              <w:widowControl w:val="0"/>
              <w:pBdr>
                <w:top w:val="nil"/>
                <w:left w:val="nil"/>
                <w:bottom w:val="nil"/>
                <w:right w:val="nil"/>
                <w:between w:val="nil"/>
              </w:pBdr>
              <w:spacing w:line="240" w:lineRule="auto"/>
            </w:pPr>
            <w:r>
              <w:t>none</w:t>
            </w:r>
          </w:p>
        </w:tc>
      </w:tr>
      <w:tr w:rsidR="00E406B9" w14:paraId="7AA4FF80" w14:textId="77777777" w:rsidTr="00144B46">
        <w:tc>
          <w:tcPr>
            <w:tcW w:w="1520" w:type="dxa"/>
            <w:tcMar>
              <w:top w:w="100" w:type="dxa"/>
              <w:left w:w="100" w:type="dxa"/>
              <w:bottom w:w="100" w:type="dxa"/>
              <w:right w:w="100" w:type="dxa"/>
            </w:tcMar>
          </w:tcPr>
          <w:p w14:paraId="687E18F9"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Outputs</w:t>
            </w:r>
          </w:p>
        </w:tc>
        <w:tc>
          <w:tcPr>
            <w:tcW w:w="4315" w:type="dxa"/>
            <w:tcMar>
              <w:top w:w="100" w:type="dxa"/>
              <w:left w:w="100" w:type="dxa"/>
              <w:bottom w:w="100" w:type="dxa"/>
              <w:right w:w="100" w:type="dxa"/>
            </w:tcMar>
          </w:tcPr>
          <w:p w14:paraId="4890EB70" w14:textId="174D3909" w:rsidR="00E406B9" w:rsidRDefault="00E406B9" w:rsidP="00144B46">
            <w:pPr>
              <w:widowControl w:val="0"/>
              <w:pBdr>
                <w:top w:val="nil"/>
                <w:left w:val="nil"/>
                <w:bottom w:val="nil"/>
                <w:right w:val="nil"/>
                <w:between w:val="nil"/>
              </w:pBdr>
              <w:spacing w:line="240" w:lineRule="auto"/>
            </w:pPr>
            <w:r>
              <w:t>Release Phase Gate Report</w:t>
            </w:r>
          </w:p>
        </w:tc>
      </w:tr>
      <w:tr w:rsidR="00E406B9" w14:paraId="61D325A2" w14:textId="77777777" w:rsidTr="00144B46">
        <w:tc>
          <w:tcPr>
            <w:tcW w:w="1520" w:type="dxa"/>
            <w:tcMar>
              <w:top w:w="100" w:type="dxa"/>
              <w:left w:w="100" w:type="dxa"/>
              <w:bottom w:w="100" w:type="dxa"/>
              <w:right w:w="100" w:type="dxa"/>
            </w:tcMar>
          </w:tcPr>
          <w:p w14:paraId="26EACD35" w14:textId="77777777" w:rsidR="00E406B9" w:rsidRPr="000C4092" w:rsidRDefault="00E406B9" w:rsidP="00144B46">
            <w:pPr>
              <w:widowControl w:val="0"/>
              <w:pBdr>
                <w:top w:val="nil"/>
                <w:left w:val="nil"/>
                <w:bottom w:val="nil"/>
                <w:right w:val="nil"/>
                <w:between w:val="nil"/>
              </w:pBdr>
              <w:spacing w:line="240" w:lineRule="auto"/>
              <w:jc w:val="right"/>
              <w:rPr>
                <w:b/>
                <w:bCs/>
              </w:rPr>
            </w:pPr>
            <w:r w:rsidRPr="000C4092">
              <w:rPr>
                <w:b/>
                <w:bCs/>
              </w:rPr>
              <w:t>Participants</w:t>
            </w:r>
          </w:p>
        </w:tc>
        <w:tc>
          <w:tcPr>
            <w:tcW w:w="4315" w:type="dxa"/>
            <w:tcMar>
              <w:top w:w="100" w:type="dxa"/>
              <w:left w:w="100" w:type="dxa"/>
              <w:bottom w:w="100" w:type="dxa"/>
              <w:right w:w="100" w:type="dxa"/>
            </w:tcMar>
          </w:tcPr>
          <w:p w14:paraId="18CF3FE6" w14:textId="77777777" w:rsidR="00E406B9" w:rsidRDefault="00E406B9" w:rsidP="00144B46">
            <w:pPr>
              <w:widowControl w:val="0"/>
              <w:pBdr>
                <w:top w:val="nil"/>
                <w:left w:val="nil"/>
                <w:bottom w:val="nil"/>
                <w:right w:val="nil"/>
                <w:between w:val="nil"/>
              </w:pBdr>
              <w:spacing w:line="240" w:lineRule="auto"/>
            </w:pPr>
            <w:r>
              <w:t>PMO Lead</w:t>
            </w:r>
          </w:p>
        </w:tc>
      </w:tr>
    </w:tbl>
    <w:p w14:paraId="4A4D8856" w14:textId="0C12684E" w:rsidR="00E406B9" w:rsidRDefault="00E406B9" w:rsidP="00E406B9">
      <w:pPr>
        <w:spacing w:before="240"/>
        <w:jc w:val="both"/>
      </w:pPr>
      <w:r>
        <w:t xml:space="preserve">If all participating groups provide signoffs the phase gate review meeting takes place. During this meeting all parties satisfy themselves that all their dependencies upon other groups are met. If there are no issues raised, the PMO lead signs off that all products for this phase are complete and in good order. Otherwise, the gate is not passed. The PMO produces the </w:t>
      </w:r>
      <w:r>
        <w:rPr>
          <w:b/>
          <w:bCs/>
        </w:rPr>
        <w:t>Release</w:t>
      </w:r>
      <w:r w:rsidRPr="00EE149D">
        <w:rPr>
          <w:b/>
          <w:bCs/>
        </w:rPr>
        <w:t xml:space="preserve"> Phase Gate Report</w:t>
      </w:r>
      <w:r>
        <w:t xml:space="preserve"> to document the gate outcome.</w:t>
      </w:r>
    </w:p>
    <w:p w14:paraId="518657AE" w14:textId="5AB419C5" w:rsidR="00E406B9" w:rsidRDefault="00E406B9" w:rsidP="00E406B9">
      <w:pPr>
        <w:spacing w:before="240"/>
        <w:jc w:val="both"/>
      </w:pPr>
      <w:r>
        <w:t>At a minimum, the report contains formal sign-off from each group’s lead with a list of the phase products verified.</w:t>
      </w:r>
    </w:p>
    <w:p w14:paraId="1837A6E5" w14:textId="77777777" w:rsidR="00E406B9" w:rsidRDefault="00E406B9">
      <w:pPr>
        <w:rPr>
          <w:sz w:val="40"/>
          <w:szCs w:val="40"/>
        </w:rPr>
      </w:pPr>
      <w:r>
        <w:br w:type="page"/>
      </w:r>
    </w:p>
    <w:p w14:paraId="1B5C00D0" w14:textId="1CDAFD64" w:rsidR="003B0F64" w:rsidRDefault="003B0F64" w:rsidP="00E406B9">
      <w:pPr>
        <w:pStyle w:val="Heading1"/>
      </w:pPr>
      <w:r>
        <w:lastRenderedPageBreak/>
        <w:t>References</w:t>
      </w:r>
    </w:p>
    <w:p w14:paraId="0000000D" w14:textId="2BAC5858" w:rsidR="003F6A38" w:rsidRDefault="00A53BCD" w:rsidP="00A53BCD">
      <w:pPr>
        <w:pStyle w:val="ListParagraph"/>
        <w:numPr>
          <w:ilvl w:val="0"/>
          <w:numId w:val="1"/>
        </w:numPr>
        <w:ind w:left="360"/>
      </w:pPr>
      <w:r w:rsidRPr="00A53BCD">
        <w:rPr>
          <w:b/>
          <w:bCs/>
        </w:rPr>
        <w:t>AVCDL</w:t>
      </w:r>
      <w:r>
        <w:t xml:space="preserve"> Product Dependencies (in </w:t>
      </w:r>
      <w:r w:rsidRPr="00A53BCD">
        <w:rPr>
          <w:b/>
          <w:bCs/>
        </w:rPr>
        <w:t>AVCDL</w:t>
      </w:r>
      <w:r>
        <w:t xml:space="preserve"> main document)</w:t>
      </w:r>
    </w:p>
    <w:p w14:paraId="0DC5F586" w14:textId="5910EDDF" w:rsidR="00E406B9" w:rsidRPr="00E406B9" w:rsidRDefault="00E406B9" w:rsidP="00A53BCD">
      <w:pPr>
        <w:pStyle w:val="ListParagraph"/>
        <w:numPr>
          <w:ilvl w:val="0"/>
          <w:numId w:val="1"/>
        </w:numPr>
        <w:ind w:left="360"/>
        <w:rPr>
          <w:b/>
          <w:bCs/>
        </w:rPr>
      </w:pPr>
      <w:r w:rsidRPr="00E406B9">
        <w:rPr>
          <w:b/>
          <w:bCs/>
        </w:rPr>
        <w:t>Release Phase Gate Report</w:t>
      </w:r>
    </w:p>
    <w:p w14:paraId="7982754D" w14:textId="7AE19E7A" w:rsidR="00E406B9" w:rsidRDefault="00E406B9" w:rsidP="00A53BCD">
      <w:pPr>
        <w:pStyle w:val="ListParagraph"/>
        <w:numPr>
          <w:ilvl w:val="0"/>
          <w:numId w:val="1"/>
        </w:numPr>
        <w:ind w:left="360"/>
      </w:pPr>
      <w:r w:rsidRPr="00E406B9">
        <w:rPr>
          <w:b/>
          <w:bCs/>
        </w:rPr>
        <w:t>Final Security Review Report</w:t>
      </w:r>
      <w:r>
        <w:t xml:space="preserve"> (</w:t>
      </w:r>
      <w:r w:rsidRPr="00607CB1">
        <w:rPr>
          <w:b/>
          <w:bCs/>
        </w:rPr>
        <w:t>AVCDL</w:t>
      </w:r>
      <w:r>
        <w:t xml:space="preserve"> secondary document)</w:t>
      </w:r>
    </w:p>
    <w:p w14:paraId="7F83DFAE" w14:textId="3C8995F2" w:rsidR="00E406B9" w:rsidRDefault="00E406B9" w:rsidP="00A53BCD">
      <w:pPr>
        <w:pStyle w:val="ListParagraph"/>
        <w:numPr>
          <w:ilvl w:val="0"/>
          <w:numId w:val="1"/>
        </w:numPr>
        <w:ind w:left="360"/>
      </w:pPr>
      <w:r w:rsidRPr="00E406B9">
        <w:rPr>
          <w:b/>
          <w:bCs/>
        </w:rPr>
        <w:t>Archive Manifest</w:t>
      </w:r>
      <w:r>
        <w:t xml:space="preserve"> (</w:t>
      </w:r>
      <w:r w:rsidRPr="00607CB1">
        <w:rPr>
          <w:b/>
          <w:bCs/>
        </w:rPr>
        <w:t>AVCDL</w:t>
      </w:r>
      <w:r>
        <w:t xml:space="preserve"> secondary document)</w:t>
      </w:r>
    </w:p>
    <w:p w14:paraId="7C52454C" w14:textId="77777777" w:rsidR="00A53BCD" w:rsidRDefault="00A53BCD"/>
    <w:sectPr w:rsidR="00A53BCD" w:rsidSect="006861A2">
      <w:footerReference w:type="even" r:id="rId10"/>
      <w:footerReference w:type="default" r:id="rId11"/>
      <w:head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79A25" w14:textId="77777777" w:rsidR="006C01B4" w:rsidRDefault="006C01B4" w:rsidP="006861A2">
      <w:pPr>
        <w:spacing w:line="240" w:lineRule="auto"/>
      </w:pPr>
      <w:r>
        <w:separator/>
      </w:r>
    </w:p>
  </w:endnote>
  <w:endnote w:type="continuationSeparator" w:id="0">
    <w:p w14:paraId="4633740A" w14:textId="77777777" w:rsidR="006C01B4" w:rsidRDefault="006C01B4" w:rsidP="006861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5605404"/>
      <w:docPartObj>
        <w:docPartGallery w:val="Page Numbers (Bottom of Page)"/>
        <w:docPartUnique/>
      </w:docPartObj>
    </w:sdtPr>
    <w:sdtContent>
      <w:p w14:paraId="100591D5" w14:textId="7A1D5866" w:rsidR="006861A2" w:rsidRDefault="006861A2"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183211" w14:textId="77777777" w:rsidR="006861A2" w:rsidRDefault="006861A2" w:rsidP="006861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80127"/>
      <w:docPartObj>
        <w:docPartGallery w:val="Page Numbers (Bottom of Page)"/>
        <w:docPartUnique/>
      </w:docPartObj>
    </w:sdtPr>
    <w:sdtContent>
      <w:p w14:paraId="05F22969" w14:textId="5D91620D" w:rsidR="006861A2" w:rsidRDefault="006861A2"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FCECBCA" w14:textId="77777777" w:rsidR="006861A2" w:rsidRDefault="006861A2" w:rsidP="006861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369B" w14:textId="77777777" w:rsidR="006C01B4" w:rsidRDefault="006C01B4" w:rsidP="006861A2">
      <w:pPr>
        <w:spacing w:line="240" w:lineRule="auto"/>
      </w:pPr>
      <w:r>
        <w:separator/>
      </w:r>
    </w:p>
  </w:footnote>
  <w:footnote w:type="continuationSeparator" w:id="0">
    <w:p w14:paraId="6DDF2FC9" w14:textId="77777777" w:rsidR="006C01B4" w:rsidRDefault="006C01B4" w:rsidP="006861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D5F7" w14:textId="428A2AA1" w:rsidR="006861A2" w:rsidRDefault="006861A2">
    <w:pPr>
      <w:pStyle w:val="Header"/>
    </w:pPr>
    <w:r>
      <w:tab/>
    </w:r>
    <w:r>
      <w:tab/>
      <w:t>AVCDL-Release-3.1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E7CB4"/>
    <w:multiLevelType w:val="hybridMultilevel"/>
    <w:tmpl w:val="CA04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9D649E"/>
    <w:multiLevelType w:val="hybridMultilevel"/>
    <w:tmpl w:val="5FE65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002902">
    <w:abstractNumId w:val="0"/>
  </w:num>
  <w:num w:numId="2" w16cid:durableId="188471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38"/>
    <w:rsid w:val="000D5683"/>
    <w:rsid w:val="00271AEB"/>
    <w:rsid w:val="003B0F64"/>
    <w:rsid w:val="003E6E44"/>
    <w:rsid w:val="003F6A38"/>
    <w:rsid w:val="00520F11"/>
    <w:rsid w:val="006861A2"/>
    <w:rsid w:val="006C01B4"/>
    <w:rsid w:val="0078603A"/>
    <w:rsid w:val="009106A1"/>
    <w:rsid w:val="00944ABD"/>
    <w:rsid w:val="00990963"/>
    <w:rsid w:val="009A24D3"/>
    <w:rsid w:val="00A216F4"/>
    <w:rsid w:val="00A53BCD"/>
    <w:rsid w:val="00B35A83"/>
    <w:rsid w:val="00BD7BB5"/>
    <w:rsid w:val="00D06082"/>
    <w:rsid w:val="00E40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DDE8"/>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AB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53BCD"/>
    <w:pPr>
      <w:ind w:left="720"/>
      <w:contextualSpacing/>
    </w:pPr>
  </w:style>
  <w:style w:type="character" w:styleId="Hyperlink">
    <w:name w:val="Hyperlink"/>
    <w:basedOn w:val="DefaultParagraphFont"/>
    <w:uiPriority w:val="99"/>
    <w:unhideWhenUsed/>
    <w:rsid w:val="003E6E44"/>
    <w:rPr>
      <w:color w:val="0000FF" w:themeColor="hyperlink"/>
      <w:u w:val="single"/>
    </w:rPr>
  </w:style>
  <w:style w:type="paragraph" w:customStyle="1" w:styleId="FirstParagraph">
    <w:name w:val="First Paragraph"/>
    <w:basedOn w:val="BodyText"/>
    <w:next w:val="BodyText"/>
    <w:qFormat/>
    <w:rsid w:val="003E6E44"/>
    <w:pPr>
      <w:spacing w:before="180" w:after="180"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3E6E44"/>
    <w:pPr>
      <w:spacing w:after="120"/>
    </w:pPr>
  </w:style>
  <w:style w:type="character" w:customStyle="1" w:styleId="BodyTextChar">
    <w:name w:val="Body Text Char"/>
    <w:basedOn w:val="DefaultParagraphFont"/>
    <w:link w:val="BodyText"/>
    <w:uiPriority w:val="99"/>
    <w:semiHidden/>
    <w:rsid w:val="003E6E44"/>
  </w:style>
  <w:style w:type="paragraph" w:styleId="Header">
    <w:name w:val="header"/>
    <w:basedOn w:val="Normal"/>
    <w:link w:val="HeaderChar"/>
    <w:uiPriority w:val="99"/>
    <w:unhideWhenUsed/>
    <w:rsid w:val="006861A2"/>
    <w:pPr>
      <w:tabs>
        <w:tab w:val="center" w:pos="4680"/>
        <w:tab w:val="right" w:pos="9360"/>
      </w:tabs>
      <w:spacing w:line="240" w:lineRule="auto"/>
    </w:pPr>
  </w:style>
  <w:style w:type="character" w:customStyle="1" w:styleId="HeaderChar">
    <w:name w:val="Header Char"/>
    <w:basedOn w:val="DefaultParagraphFont"/>
    <w:link w:val="Header"/>
    <w:uiPriority w:val="99"/>
    <w:rsid w:val="006861A2"/>
  </w:style>
  <w:style w:type="paragraph" w:styleId="Footer">
    <w:name w:val="footer"/>
    <w:basedOn w:val="Normal"/>
    <w:link w:val="FooterChar"/>
    <w:uiPriority w:val="99"/>
    <w:unhideWhenUsed/>
    <w:rsid w:val="006861A2"/>
    <w:pPr>
      <w:tabs>
        <w:tab w:val="center" w:pos="4680"/>
        <w:tab w:val="right" w:pos="9360"/>
      </w:tabs>
      <w:spacing w:line="240" w:lineRule="auto"/>
    </w:pPr>
  </w:style>
  <w:style w:type="character" w:customStyle="1" w:styleId="FooterChar">
    <w:name w:val="Footer Char"/>
    <w:basedOn w:val="DefaultParagraphFont"/>
    <w:link w:val="Footer"/>
    <w:uiPriority w:val="99"/>
    <w:rsid w:val="006861A2"/>
  </w:style>
  <w:style w:type="character" w:styleId="PageNumber">
    <w:name w:val="page number"/>
    <w:basedOn w:val="DefaultParagraphFont"/>
    <w:uiPriority w:val="99"/>
    <w:semiHidden/>
    <w:unhideWhenUsed/>
    <w:rsid w:val="00686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1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623</Words>
  <Characters>3471</Characters>
  <Application>Microsoft Office Word</Application>
  <DocSecurity>0</DocSecurity>
  <Lines>102</Lines>
  <Paragraphs>80</Paragraphs>
  <ScaleCrop>false</ScaleCrop>
  <HeadingPairs>
    <vt:vector size="2" baseType="variant">
      <vt:variant>
        <vt:lpstr>Title</vt:lpstr>
      </vt:variant>
      <vt:variant>
        <vt:i4>1</vt:i4>
      </vt:variant>
    </vt:vector>
  </HeadingPairs>
  <TitlesOfParts>
    <vt:vector size="1" baseType="lpstr">
      <vt:lpstr/>
    </vt:vector>
  </TitlesOfParts>
  <Manager/>
  <Company>Motional</Company>
  <LinksUpToDate>false</LinksUpToDate>
  <CharactersWithSpaces>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Phase Gate</dc:title>
  <dc:subject>release phase gate</dc:subject>
  <dc:creator>Charles Wilson</dc:creator>
  <cp:keywords>phase gate</cp:keywords>
  <dc:description>This work was originally created by Motional and is licensed under the Creative Commons Attribution-Share Alike (CC BY-SA-4.0) License.
https://creativecommons.org/licenses/by/4.0/legalcode
</dc:description>
  <cp:lastModifiedBy>Charles Wilson</cp:lastModifiedBy>
  <cp:revision>14</cp:revision>
  <dcterms:created xsi:type="dcterms:W3CDTF">2020-07-30T17:56:00Z</dcterms:created>
  <dcterms:modified xsi:type="dcterms:W3CDTF">2026-04-09T15:51:00Z</dcterms:modified>
  <cp:category/>
</cp:coreProperties>
</file>