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D4C5" w14:textId="77777777" w:rsidR="00FD7C37" w:rsidRDefault="00F11A17">
      <w:pPr>
        <w:pStyle w:val="Title"/>
        <w:jc w:val="center"/>
      </w:pPr>
      <w:bookmarkStart w:id="0" w:name="_v0twu2etnwkb" w:colFirst="0" w:colLast="0"/>
      <w:bookmarkEnd w:id="0"/>
      <w:r>
        <w:t>Attack Surface Analysis</w:t>
      </w:r>
    </w:p>
    <w:p w14:paraId="00000001" w14:textId="2F79BAD0" w:rsidR="009B0573" w:rsidRDefault="00FD7C37">
      <w:pPr>
        <w:pStyle w:val="Title"/>
        <w:jc w:val="center"/>
      </w:pPr>
      <w:r>
        <w:t xml:space="preserve">Model Creation </w:t>
      </w:r>
      <w:r w:rsidR="00980ABB">
        <w:t>Procedure</w:t>
      </w:r>
    </w:p>
    <w:p w14:paraId="6264CE05" w14:textId="40335B88" w:rsidR="00F11A17" w:rsidRDefault="00F11A17" w:rsidP="00F11A17">
      <w:pPr>
        <w:pStyle w:val="Heading1"/>
      </w:pPr>
      <w:bookmarkStart w:id="1" w:name="_pjac2je3ttgf" w:colFirst="0" w:colLast="0"/>
      <w:bookmarkEnd w:id="1"/>
      <w:r>
        <w:t>Revision</w:t>
      </w:r>
    </w:p>
    <w:p w14:paraId="0D4B575C" w14:textId="7111C416" w:rsidR="00E34C3C" w:rsidRPr="00E34C3C" w:rsidRDefault="00E34C3C" w:rsidP="00E34C3C">
      <w:r>
        <w:t xml:space="preserve">Version </w:t>
      </w:r>
      <w:r w:rsidR="00B17477">
        <w:t>9</w:t>
      </w:r>
    </w:p>
    <w:p w14:paraId="5040835C" w14:textId="473262B4" w:rsidR="00F11A17" w:rsidRDefault="00F11A17" w:rsidP="00F11A17">
      <w:r>
        <w:fldChar w:fldCharType="begin"/>
      </w:r>
      <w:r>
        <w:instrText xml:space="preserve"> DATE \@ "M/d/yy h:mm am/pm" </w:instrText>
      </w:r>
      <w:r>
        <w:fldChar w:fldCharType="separate"/>
      </w:r>
      <w:r w:rsidR="00B17477">
        <w:rPr>
          <w:noProof/>
        </w:rPr>
        <w:t>4/27/26 12:10 PM</w:t>
      </w:r>
      <w:r>
        <w:fldChar w:fldCharType="end"/>
      </w:r>
    </w:p>
    <w:p w14:paraId="28DB8399" w14:textId="2FC65A40" w:rsidR="0011053C" w:rsidRDefault="0011053C" w:rsidP="0011053C">
      <w:pPr>
        <w:pStyle w:val="Heading1"/>
      </w:pPr>
      <w:r>
        <w:t>SME</w:t>
      </w:r>
    </w:p>
    <w:p w14:paraId="085451E9" w14:textId="06606D26" w:rsidR="0011053C" w:rsidRPr="0050584B" w:rsidRDefault="0011053C" w:rsidP="0011053C">
      <w:pPr>
        <w:jc w:val="both"/>
        <w:rPr>
          <w:color w:val="000000" w:themeColor="text1"/>
        </w:rPr>
      </w:pPr>
      <w:r>
        <w:rPr>
          <w:color w:val="000000" w:themeColor="text1"/>
        </w:rPr>
        <w:t>Charles Wilson</w:t>
      </w:r>
    </w:p>
    <w:p w14:paraId="00000002" w14:textId="77777777" w:rsidR="009B0573" w:rsidRDefault="00F11A17">
      <w:pPr>
        <w:pStyle w:val="Heading1"/>
      </w:pPr>
      <w:r>
        <w:t>Abstract</w:t>
      </w:r>
    </w:p>
    <w:p w14:paraId="00000003" w14:textId="1D5672A2" w:rsidR="009B0573" w:rsidRPr="0050584B" w:rsidRDefault="00F11A17">
      <w:pPr>
        <w:jc w:val="both"/>
        <w:rPr>
          <w:color w:val="000000" w:themeColor="text1"/>
        </w:rPr>
      </w:pPr>
      <w:r w:rsidRPr="0050584B">
        <w:rPr>
          <w:color w:val="000000" w:themeColor="text1"/>
        </w:rPr>
        <w:t xml:space="preserve">This document describes the </w:t>
      </w:r>
      <w:r w:rsidR="00980ABB">
        <w:rPr>
          <w:color w:val="000000" w:themeColor="text1"/>
        </w:rPr>
        <w:t>procedure</w:t>
      </w:r>
      <w:r w:rsidR="0075347A">
        <w:rPr>
          <w:color w:val="000000" w:themeColor="text1"/>
        </w:rPr>
        <w:t xml:space="preserve"> used</w:t>
      </w:r>
      <w:r w:rsidRPr="0050584B">
        <w:rPr>
          <w:color w:val="000000" w:themeColor="text1"/>
        </w:rPr>
        <w:t xml:space="preserve"> to </w:t>
      </w:r>
      <w:r w:rsidR="007A45D4">
        <w:rPr>
          <w:color w:val="000000" w:themeColor="text1"/>
        </w:rPr>
        <w:t xml:space="preserve">perform </w:t>
      </w:r>
      <w:r w:rsidR="00735907">
        <w:rPr>
          <w:color w:val="000000" w:themeColor="text1"/>
        </w:rPr>
        <w:t xml:space="preserve">the model creation activity of </w:t>
      </w:r>
      <w:r w:rsidR="007A45D4">
        <w:rPr>
          <w:color w:val="000000" w:themeColor="text1"/>
        </w:rPr>
        <w:t>attack surface analysis</w:t>
      </w:r>
      <w:r w:rsidR="00735907">
        <w:rPr>
          <w:color w:val="000000" w:themeColor="text1"/>
        </w:rPr>
        <w:t xml:space="preserve"> as</w:t>
      </w:r>
      <w:r w:rsidR="00980ABB">
        <w:rPr>
          <w:color w:val="000000" w:themeColor="text1"/>
        </w:rPr>
        <w:t xml:space="preserve"> described in the AVCDL secondary document </w:t>
      </w:r>
      <w:r w:rsidR="00980ABB" w:rsidRPr="00980ABB">
        <w:rPr>
          <w:b/>
          <w:bCs/>
          <w:color w:val="000000" w:themeColor="text1"/>
        </w:rPr>
        <w:t>Attack Surface Analysis Report</w:t>
      </w:r>
      <w:r w:rsidR="0094429E">
        <w:t xml:space="preserve"> </w:t>
      </w:r>
      <w:r w:rsidR="0094429E" w:rsidRPr="00F87057">
        <w:rPr>
          <w:b/>
          <w:bCs/>
          <w:color w:val="002060"/>
          <w:vertAlign w:val="superscript"/>
        </w:rPr>
        <w:t>[</w:t>
      </w:r>
      <w:r w:rsidR="00FB7AE5">
        <w:rPr>
          <w:b/>
          <w:bCs/>
          <w:color w:val="002060"/>
          <w:vertAlign w:val="superscript"/>
        </w:rPr>
        <w:t>2</w:t>
      </w:r>
      <w:r w:rsidR="0094429E" w:rsidRPr="00F87057">
        <w:rPr>
          <w:b/>
          <w:bCs/>
          <w:color w:val="002060"/>
          <w:vertAlign w:val="superscript"/>
        </w:rPr>
        <w:t>]</w:t>
      </w:r>
      <w:r w:rsidR="00980ABB">
        <w:rPr>
          <w:color w:val="000000" w:themeColor="text1"/>
        </w:rPr>
        <w:t>.</w:t>
      </w:r>
    </w:p>
    <w:p w14:paraId="00000004" w14:textId="77777777" w:rsidR="009B0573" w:rsidRDefault="00F11A17">
      <w:pPr>
        <w:pStyle w:val="Heading1"/>
        <w:jc w:val="both"/>
      </w:pPr>
      <w:bookmarkStart w:id="2" w:name="_54bgemmh6zb8" w:colFirst="0" w:colLast="0"/>
      <w:bookmarkEnd w:id="2"/>
      <w:r>
        <w:t>Group / Owner</w:t>
      </w:r>
    </w:p>
    <w:p w14:paraId="00000005" w14:textId="408B62F7" w:rsidR="009B0573" w:rsidRPr="00165648" w:rsidRDefault="00165648">
      <w:pPr>
        <w:jc w:val="both"/>
      </w:pPr>
      <w:r>
        <w:t>Security</w:t>
      </w:r>
      <w:r w:rsidR="00F11A17" w:rsidRPr="00165648">
        <w:t xml:space="preserve"> / </w:t>
      </w:r>
      <w:r>
        <w:t>Security Architect</w:t>
      </w:r>
    </w:p>
    <w:p w14:paraId="00000006" w14:textId="77777777" w:rsidR="009B0573" w:rsidRDefault="00F11A17">
      <w:pPr>
        <w:pStyle w:val="Heading1"/>
        <w:jc w:val="both"/>
      </w:pPr>
      <w:bookmarkStart w:id="3" w:name="_olcs7d4b90ea" w:colFirst="0" w:colLast="0"/>
      <w:bookmarkEnd w:id="3"/>
      <w:r>
        <w:t>Motivation</w:t>
      </w:r>
    </w:p>
    <w:p w14:paraId="00000007" w14:textId="04121A5A" w:rsidR="009B0573" w:rsidRPr="0050584B" w:rsidRDefault="00A90D1C">
      <w:pPr>
        <w:jc w:val="both"/>
        <w:rPr>
          <w:color w:val="000000" w:themeColor="text1"/>
        </w:rPr>
      </w:pPr>
      <w:r>
        <w:t xml:space="preserve">This document is motivated by the need to have the minimal necessary attack surface. This is necessary given the nature of safety-critical, cyber-physical systems, subject to certifications such as </w:t>
      </w:r>
      <w:r w:rsidRPr="0011053C">
        <w:rPr>
          <w:b/>
          <w:bCs/>
        </w:rPr>
        <w:t>ISO</w:t>
      </w:r>
      <w:r w:rsidR="00C304A7">
        <w:rPr>
          <w:b/>
          <w:bCs/>
        </w:rPr>
        <w:t>/SAE</w:t>
      </w:r>
      <w:r w:rsidRPr="0011053C">
        <w:rPr>
          <w:b/>
          <w:bCs/>
        </w:rPr>
        <w:t xml:space="preserve"> 21434</w:t>
      </w:r>
      <w:r>
        <w:t xml:space="preserve"> and </w:t>
      </w:r>
      <w:r w:rsidR="0011053C" w:rsidRPr="0011053C">
        <w:rPr>
          <w:b/>
          <w:bCs/>
        </w:rPr>
        <w:t xml:space="preserve">ISO </w:t>
      </w:r>
      <w:r w:rsidRPr="0011053C">
        <w:rPr>
          <w:b/>
          <w:bCs/>
        </w:rPr>
        <w:t>26262</w:t>
      </w:r>
      <w:r w:rsidR="00F11A17" w:rsidRPr="0050584B">
        <w:rPr>
          <w:color w:val="000000" w:themeColor="text1"/>
        </w:rPr>
        <w:t>.</w:t>
      </w:r>
    </w:p>
    <w:p w14:paraId="71300C1D" w14:textId="0C984381" w:rsidR="00E34C3C" w:rsidRPr="00980ABB" w:rsidRDefault="00E34C3C" w:rsidP="00E34C3C">
      <w:pPr>
        <w:pStyle w:val="FirstParagraph"/>
        <w:jc w:val="both"/>
        <w:rPr>
          <w:color w:val="FF0000"/>
        </w:rPr>
      </w:pPr>
      <w:bookmarkStart w:id="4" w:name="_f5diy2ktdyyf" w:colFirst="0" w:colLast="0"/>
      <w:bookmarkEnd w:id="4"/>
    </w:p>
    <w:p w14:paraId="3063284C" w14:textId="77777777" w:rsidR="0011053C" w:rsidRDefault="0011053C">
      <w:pPr>
        <w:rPr>
          <w:sz w:val="40"/>
          <w:szCs w:val="40"/>
        </w:rPr>
      </w:pPr>
      <w:r>
        <w:br w:type="page"/>
      </w:r>
    </w:p>
    <w:p w14:paraId="7F763855" w14:textId="2D95E003" w:rsidR="002B0674" w:rsidRDefault="00FB7AE5" w:rsidP="002B0674">
      <w:pPr>
        <w:pStyle w:val="Heading1"/>
      </w:pPr>
      <w:r>
        <w:lastRenderedPageBreak/>
        <w:t>Audience</w:t>
      </w:r>
    </w:p>
    <w:p w14:paraId="564A6EEC" w14:textId="29175FCB" w:rsidR="00274DA4" w:rsidRPr="00274DA4" w:rsidRDefault="002B0674" w:rsidP="00FB7AE5">
      <w:pPr>
        <w:pStyle w:val="Heading1"/>
        <w:jc w:val="both"/>
        <w:rPr>
          <w:sz w:val="22"/>
          <w:szCs w:val="22"/>
        </w:rPr>
      </w:pPr>
      <w:r>
        <w:rPr>
          <w:sz w:val="22"/>
          <w:szCs w:val="22"/>
        </w:rPr>
        <w:t>Th</w:t>
      </w:r>
      <w:r w:rsidR="00FB7AE5">
        <w:rPr>
          <w:sz w:val="22"/>
          <w:szCs w:val="22"/>
        </w:rPr>
        <w:t>e audience of this document is the cybersecurity practitioner who will be conducting the attack surface analysis</w:t>
      </w:r>
      <w:r>
        <w:rPr>
          <w:sz w:val="22"/>
          <w:szCs w:val="22"/>
        </w:rPr>
        <w:t>.</w:t>
      </w:r>
    </w:p>
    <w:p w14:paraId="0CE1A600" w14:textId="7090A6D3" w:rsidR="00721D41" w:rsidRPr="00BB08BA" w:rsidRDefault="00721D41" w:rsidP="00721D41">
      <w:pPr>
        <w:pStyle w:val="Heading1"/>
      </w:pPr>
      <w:r>
        <w:t>Completeness of Output</w:t>
      </w:r>
    </w:p>
    <w:p w14:paraId="47AA0586" w14:textId="77777777" w:rsidR="00721D41" w:rsidRDefault="00721D41" w:rsidP="00721D41">
      <w:pPr>
        <w:pStyle w:val="BodyText"/>
        <w:jc w:val="both"/>
        <w:rPr>
          <w:rFonts w:ascii="Arial" w:hAnsi="Arial" w:cs="Arial"/>
          <w:sz w:val="22"/>
          <w:szCs w:val="22"/>
        </w:rPr>
      </w:pPr>
      <w:r>
        <w:rPr>
          <w:rFonts w:ascii="Arial" w:hAnsi="Arial" w:cs="Arial"/>
          <w:sz w:val="22"/>
          <w:szCs w:val="22"/>
        </w:rPr>
        <w:t>Since the attack surface analysis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60A2B002" w14:textId="77777777" w:rsidR="00721D41" w:rsidRPr="00923DAF" w:rsidRDefault="00721D41" w:rsidP="00721D41">
      <w:pPr>
        <w:pStyle w:val="BodyText"/>
        <w:jc w:val="both"/>
        <w:rPr>
          <w:rFonts w:ascii="Arial" w:hAnsi="Arial" w:cs="Arial"/>
          <w:sz w:val="22"/>
          <w:szCs w:val="22"/>
        </w:rPr>
      </w:pPr>
      <w:r>
        <w:rPr>
          <w:rFonts w:ascii="Arial" w:hAnsi="Arial" w:cs="Arial"/>
          <w:sz w:val="22"/>
          <w:szCs w:val="22"/>
        </w:rPr>
        <w:t>When information is not available for either a given section of the template or parts thereof, this should be noted. Major omissions should be recorded in the cybersecurity risk register.</w:t>
      </w:r>
    </w:p>
    <w:p w14:paraId="0B225563" w14:textId="785CE030" w:rsidR="0006493C" w:rsidRPr="00BB08BA" w:rsidRDefault="0006493C" w:rsidP="0006493C">
      <w:pPr>
        <w:pStyle w:val="Heading1"/>
      </w:pPr>
      <w:r>
        <w:t xml:space="preserve">Disposition of </w:t>
      </w:r>
      <w:r w:rsidR="00F13E1E">
        <w:t>Output</w:t>
      </w:r>
    </w:p>
    <w:p w14:paraId="3F325AEF" w14:textId="76649AEC" w:rsidR="0006493C" w:rsidRPr="00923DAF" w:rsidRDefault="0006493C" w:rsidP="0006493C">
      <w:pPr>
        <w:pStyle w:val="BodyText"/>
        <w:jc w:val="both"/>
        <w:rPr>
          <w:rFonts w:ascii="Arial" w:hAnsi="Arial" w:cs="Arial"/>
          <w:sz w:val="22"/>
          <w:szCs w:val="22"/>
        </w:rPr>
      </w:pPr>
      <w:r>
        <w:rPr>
          <w:rFonts w:ascii="Arial" w:hAnsi="Arial" w:cs="Arial"/>
          <w:sz w:val="22"/>
          <w:szCs w:val="22"/>
        </w:rPr>
        <w:t>Once completed</w:t>
      </w:r>
      <w:r w:rsidR="00F13E1E">
        <w:rPr>
          <w:rFonts w:ascii="Arial" w:hAnsi="Arial" w:cs="Arial"/>
          <w:sz w:val="22"/>
          <w:szCs w:val="22"/>
        </w:rPr>
        <w:t>,</w:t>
      </w:r>
      <w:r>
        <w:rPr>
          <w:rFonts w:ascii="Arial" w:hAnsi="Arial" w:cs="Arial"/>
          <w:sz w:val="22"/>
          <w:szCs w:val="22"/>
        </w:rPr>
        <w:t xml:space="preserve"> the </w:t>
      </w:r>
      <w:r w:rsidR="00721D41">
        <w:rPr>
          <w:rFonts w:ascii="Arial" w:hAnsi="Arial" w:cs="Arial"/>
          <w:sz w:val="22"/>
          <w:szCs w:val="22"/>
        </w:rPr>
        <w:t>generated output</w:t>
      </w:r>
      <w:r>
        <w:rPr>
          <w:rFonts w:ascii="Arial" w:hAnsi="Arial" w:cs="Arial"/>
          <w:sz w:val="22"/>
          <w:szCs w:val="22"/>
        </w:rPr>
        <w:t xml:space="preserve"> should be entered into the organization’s document management system as a document of record.</w:t>
      </w:r>
    </w:p>
    <w:p w14:paraId="47F2E962" w14:textId="77777777" w:rsidR="0006493C" w:rsidRPr="00BB08BA" w:rsidRDefault="0006493C" w:rsidP="0006493C">
      <w:pPr>
        <w:pStyle w:val="Heading1"/>
      </w:pPr>
      <w:r>
        <w:t>Analysis of Model</w:t>
      </w:r>
    </w:p>
    <w:p w14:paraId="369FFEF8" w14:textId="4CF02CF1" w:rsidR="00C5266B" w:rsidRDefault="0006493C" w:rsidP="0006493C">
      <w:pPr>
        <w:rPr>
          <w:sz w:val="40"/>
          <w:szCs w:val="40"/>
        </w:rPr>
      </w:pPr>
      <w:r>
        <w:t xml:space="preserve">Model analysis is documented in the AVCDL </w:t>
      </w:r>
      <w:r>
        <w:rPr>
          <w:b/>
          <w:bCs/>
          <w:color w:val="000000" w:themeColor="text1"/>
        </w:rPr>
        <w:t xml:space="preserve">Attack Surface Analysis – Analysis Procedure </w:t>
      </w:r>
      <w:r>
        <w:rPr>
          <w:color w:val="000000" w:themeColor="text1"/>
        </w:rPr>
        <w:t>tertiary</w:t>
      </w:r>
      <w:r w:rsidRPr="0087275A">
        <w:rPr>
          <w:color w:val="000000" w:themeColor="text1"/>
        </w:rPr>
        <w:t xml:space="preserve"> document</w:t>
      </w:r>
      <w:r>
        <w:t xml:space="preserve"> </w:t>
      </w:r>
      <w:r w:rsidRPr="00F87057">
        <w:rPr>
          <w:b/>
          <w:bCs/>
          <w:color w:val="0070C0"/>
          <w:vertAlign w:val="superscript"/>
        </w:rPr>
        <w:t>[</w:t>
      </w:r>
      <w:r>
        <w:rPr>
          <w:b/>
          <w:bCs/>
          <w:color w:val="0070C0"/>
          <w:vertAlign w:val="superscript"/>
        </w:rPr>
        <w:t>4</w:t>
      </w:r>
      <w:r w:rsidRPr="00F87057">
        <w:rPr>
          <w:b/>
          <w:bCs/>
          <w:color w:val="0070C0"/>
          <w:vertAlign w:val="superscript"/>
        </w:rPr>
        <w:t>]</w:t>
      </w:r>
      <w:r>
        <w:rPr>
          <w:color w:val="000000" w:themeColor="text1"/>
        </w:rPr>
        <w:t>.</w:t>
      </w:r>
      <w:r w:rsidR="00C5266B">
        <w:br w:type="page"/>
      </w:r>
    </w:p>
    <w:p w14:paraId="1ECF5DB4" w14:textId="6342F75B" w:rsidR="00E84E78" w:rsidRDefault="00E84E78" w:rsidP="00E84E78">
      <w:pPr>
        <w:pStyle w:val="Heading1"/>
      </w:pPr>
      <w:bookmarkStart w:id="5" w:name="_Model_Creation_Activity"/>
      <w:bookmarkEnd w:id="5"/>
      <w:r>
        <w:lastRenderedPageBreak/>
        <w:t>Entry Criteria</w:t>
      </w:r>
    </w:p>
    <w:p w14:paraId="6AF5173F" w14:textId="4B778230" w:rsidR="00E84E78" w:rsidRDefault="00E84E78" w:rsidP="00E84E78">
      <w:pPr>
        <w:pStyle w:val="Heading2"/>
      </w:pPr>
      <w:r>
        <w:t>Prerequisites</w:t>
      </w:r>
      <w:r w:rsidR="007A7476">
        <w:t xml:space="preserve"> – Development SME</w:t>
      </w:r>
    </w:p>
    <w:p w14:paraId="6899FF47" w14:textId="52BDFED6" w:rsidR="00CC32B1" w:rsidRPr="00CC32B1" w:rsidRDefault="00CC32B1" w:rsidP="00CC32B1">
      <w:pPr>
        <w:pStyle w:val="Heading3"/>
        <w:spacing w:after="240"/>
        <w:rPr>
          <w:color w:val="0070C0"/>
        </w:rPr>
      </w:pPr>
      <w:r>
        <w:rPr>
          <w:color w:val="0070C0"/>
        </w:rPr>
        <w:t>Qualifications</w:t>
      </w:r>
    </w:p>
    <w:p w14:paraId="76E33A68" w14:textId="30651FB5" w:rsidR="00CC32B1" w:rsidRDefault="00CC32B1" w:rsidP="00CC32B1">
      <w:pPr>
        <w:pStyle w:val="Heading3"/>
        <w:spacing w:after="240"/>
        <w:jc w:val="both"/>
        <w:rPr>
          <w:sz w:val="22"/>
          <w:szCs w:val="22"/>
        </w:rPr>
      </w:pPr>
      <w:r>
        <w:rPr>
          <w:sz w:val="22"/>
          <w:szCs w:val="22"/>
        </w:rPr>
        <w:t xml:space="preserve">It </w:t>
      </w:r>
      <w:r w:rsidR="0085758A">
        <w:rPr>
          <w:sz w:val="22"/>
          <w:szCs w:val="22"/>
        </w:rPr>
        <w:t>is required</w:t>
      </w:r>
      <w:r>
        <w:rPr>
          <w:sz w:val="22"/>
          <w:szCs w:val="22"/>
        </w:rPr>
        <w:t xml:space="preserve"> that </w:t>
      </w:r>
      <w:r w:rsidR="0085758A">
        <w:rPr>
          <w:sz w:val="22"/>
          <w:szCs w:val="22"/>
        </w:rPr>
        <w:t>the development SME</w:t>
      </w:r>
      <w:r>
        <w:rPr>
          <w:sz w:val="22"/>
          <w:szCs w:val="22"/>
        </w:rPr>
        <w:t xml:space="preserve"> </w:t>
      </w:r>
      <w:r w:rsidR="0085758A">
        <w:rPr>
          <w:sz w:val="22"/>
          <w:szCs w:val="22"/>
        </w:rPr>
        <w:t>is</w:t>
      </w:r>
      <w:r>
        <w:rPr>
          <w:sz w:val="22"/>
          <w:szCs w:val="22"/>
        </w:rPr>
        <w:t xml:space="preserve"> both </w:t>
      </w:r>
      <w:r w:rsidR="0085758A">
        <w:rPr>
          <w:sz w:val="22"/>
          <w:szCs w:val="22"/>
        </w:rPr>
        <w:t xml:space="preserve">a </w:t>
      </w:r>
      <w:r>
        <w:rPr>
          <w:sz w:val="22"/>
          <w:szCs w:val="22"/>
        </w:rPr>
        <w:t>qualified and trained development SME with expertise in the element under consideration.</w:t>
      </w:r>
    </w:p>
    <w:p w14:paraId="60A722F9" w14:textId="636E8E5B" w:rsidR="00CC32B1" w:rsidRDefault="00337B21" w:rsidP="00CC32B1">
      <w:pPr>
        <w:spacing w:after="240"/>
        <w:ind w:left="810" w:hanging="810"/>
        <w:jc w:val="both"/>
      </w:pPr>
      <w:r>
        <w:rPr>
          <w:b/>
          <w:bCs/>
          <w:color w:val="0070C0"/>
        </w:rPr>
        <w:t>Note</w:t>
      </w:r>
      <w:r w:rsidR="00CC32B1" w:rsidRPr="003A7FD5">
        <w:rPr>
          <w:b/>
          <w:bCs/>
          <w:color w:val="0070C0"/>
        </w:rPr>
        <w:t>:</w:t>
      </w:r>
      <w:r w:rsidR="00CC32B1">
        <w:tab/>
        <w:t>The specific qualifications and training of development SMEs necessary to assert expertise in providing accurate information regarding the element under consideration is outside the scope of this document.</w:t>
      </w:r>
    </w:p>
    <w:p w14:paraId="76D5EE14" w14:textId="0A20E553" w:rsidR="00CC32B1" w:rsidRDefault="00337B21" w:rsidP="00CC32B1">
      <w:pPr>
        <w:spacing w:after="240"/>
        <w:ind w:left="810" w:hanging="810"/>
        <w:jc w:val="both"/>
      </w:pPr>
      <w:r>
        <w:rPr>
          <w:b/>
          <w:bCs/>
          <w:color w:val="0070C0"/>
        </w:rPr>
        <w:t>Note</w:t>
      </w:r>
      <w:r w:rsidR="00CC32B1" w:rsidRPr="003A7FD5">
        <w:rPr>
          <w:b/>
          <w:bCs/>
          <w:color w:val="0070C0"/>
        </w:rPr>
        <w:t>:</w:t>
      </w:r>
      <w:r w:rsidR="00CC32B1">
        <w:tab/>
        <w:t>The development group is responsible for determining and making available the appropriate SME for the analysis of the element under consideration.</w:t>
      </w:r>
    </w:p>
    <w:p w14:paraId="4A4EC4B0" w14:textId="2475A32D" w:rsidR="007A7476" w:rsidRPr="00CC32B1" w:rsidRDefault="007A7476" w:rsidP="0085758A">
      <w:pPr>
        <w:pStyle w:val="Heading3"/>
        <w:rPr>
          <w:color w:val="0070C0"/>
        </w:rPr>
      </w:pPr>
      <w:r w:rsidRPr="00CC32B1">
        <w:rPr>
          <w:color w:val="0070C0"/>
        </w:rPr>
        <w:t>Knowledge</w:t>
      </w:r>
    </w:p>
    <w:p w14:paraId="4ADC7CE9" w14:textId="7FE1E926" w:rsidR="007A7476" w:rsidRDefault="007A7476" w:rsidP="007A7476">
      <w:pPr>
        <w:pStyle w:val="Heading1"/>
        <w:rPr>
          <w:sz w:val="22"/>
          <w:szCs w:val="22"/>
        </w:rPr>
      </w:pPr>
      <w:r>
        <w:rPr>
          <w:sz w:val="22"/>
          <w:szCs w:val="22"/>
        </w:rPr>
        <w:t xml:space="preserve">It is </w:t>
      </w:r>
      <w:r w:rsidR="0085758A">
        <w:rPr>
          <w:sz w:val="22"/>
          <w:szCs w:val="22"/>
        </w:rPr>
        <w:t xml:space="preserve">required </w:t>
      </w:r>
      <w:r>
        <w:rPr>
          <w:sz w:val="22"/>
          <w:szCs w:val="22"/>
        </w:rPr>
        <w:t>that the development SME ha</w:t>
      </w:r>
      <w:r w:rsidR="0085758A">
        <w:rPr>
          <w:sz w:val="22"/>
          <w:szCs w:val="22"/>
        </w:rPr>
        <w:t>ve</w:t>
      </w:r>
      <w:r>
        <w:rPr>
          <w:sz w:val="22"/>
          <w:szCs w:val="22"/>
        </w:rPr>
        <w:t xml:space="preserve"> expertise in the element under consideration</w:t>
      </w:r>
      <w:r w:rsidRPr="00274DA4">
        <w:rPr>
          <w:sz w:val="22"/>
          <w:szCs w:val="22"/>
        </w:rPr>
        <w:t>.</w:t>
      </w:r>
      <w:r>
        <w:rPr>
          <w:sz w:val="22"/>
          <w:szCs w:val="22"/>
        </w:rPr>
        <w:t xml:space="preserve"> </w:t>
      </w:r>
    </w:p>
    <w:p w14:paraId="71314654" w14:textId="1E2CD2CF" w:rsidR="007A7476" w:rsidRDefault="007A7476" w:rsidP="007A7476">
      <w:pPr>
        <w:pStyle w:val="Heading2"/>
      </w:pPr>
      <w:r>
        <w:t>Prerequisites – Cybersecurity ASA SME</w:t>
      </w:r>
    </w:p>
    <w:p w14:paraId="195BB788" w14:textId="3B2BB786" w:rsidR="00CC32B1" w:rsidRPr="00CC32B1" w:rsidRDefault="00CC32B1" w:rsidP="00CC32B1">
      <w:pPr>
        <w:pStyle w:val="Heading3"/>
        <w:spacing w:after="240"/>
        <w:rPr>
          <w:color w:val="0070C0"/>
        </w:rPr>
      </w:pPr>
      <w:r>
        <w:rPr>
          <w:color w:val="0070C0"/>
        </w:rPr>
        <w:t>Qualifications</w:t>
      </w:r>
    </w:p>
    <w:p w14:paraId="4BC4DF50" w14:textId="38758EA4" w:rsidR="00CC32B1" w:rsidRDefault="00CC32B1" w:rsidP="00CC32B1">
      <w:pPr>
        <w:pStyle w:val="Heading3"/>
        <w:spacing w:after="240"/>
        <w:jc w:val="both"/>
        <w:rPr>
          <w:sz w:val="22"/>
          <w:szCs w:val="22"/>
        </w:rPr>
      </w:pPr>
      <w:r>
        <w:rPr>
          <w:sz w:val="22"/>
          <w:szCs w:val="22"/>
        </w:rPr>
        <w:t xml:space="preserve">It </w:t>
      </w:r>
      <w:r w:rsidR="0085758A">
        <w:rPr>
          <w:sz w:val="22"/>
          <w:szCs w:val="22"/>
        </w:rPr>
        <w:t>is required</w:t>
      </w:r>
      <w:r>
        <w:rPr>
          <w:sz w:val="22"/>
          <w:szCs w:val="22"/>
        </w:rPr>
        <w:t xml:space="preserve"> </w:t>
      </w:r>
      <w:r w:rsidR="0085758A">
        <w:rPr>
          <w:sz w:val="22"/>
          <w:szCs w:val="22"/>
        </w:rPr>
        <w:t>that the ASA SME</w:t>
      </w:r>
      <w:r>
        <w:rPr>
          <w:sz w:val="22"/>
          <w:szCs w:val="22"/>
        </w:rPr>
        <w:t xml:space="preserve"> </w:t>
      </w:r>
      <w:r w:rsidR="0085758A">
        <w:rPr>
          <w:sz w:val="22"/>
          <w:szCs w:val="22"/>
        </w:rPr>
        <w:t>is</w:t>
      </w:r>
      <w:r>
        <w:rPr>
          <w:sz w:val="22"/>
          <w:szCs w:val="22"/>
        </w:rPr>
        <w:t xml:space="preserve"> both </w:t>
      </w:r>
      <w:r w:rsidR="0085758A">
        <w:rPr>
          <w:sz w:val="22"/>
          <w:szCs w:val="22"/>
        </w:rPr>
        <w:t xml:space="preserve">a </w:t>
      </w:r>
      <w:r>
        <w:rPr>
          <w:sz w:val="22"/>
          <w:szCs w:val="22"/>
        </w:rPr>
        <w:t xml:space="preserve">qualified and trained security architect (shown above on title page as </w:t>
      </w:r>
      <w:r w:rsidRPr="00FB7AE5">
        <w:rPr>
          <w:b/>
          <w:bCs/>
          <w:sz w:val="22"/>
          <w:szCs w:val="22"/>
        </w:rPr>
        <w:t>Owner</w:t>
      </w:r>
      <w:r>
        <w:rPr>
          <w:sz w:val="22"/>
          <w:szCs w:val="22"/>
        </w:rPr>
        <w:t xml:space="preserve">) as defined by the </w:t>
      </w:r>
      <w:r w:rsidRPr="00B12E13">
        <w:rPr>
          <w:b/>
          <w:bCs/>
          <w:sz w:val="22"/>
          <w:szCs w:val="22"/>
        </w:rPr>
        <w:t>NIST NCWF</w:t>
      </w:r>
      <w:r>
        <w:rPr>
          <w:sz w:val="22"/>
          <w:szCs w:val="22"/>
        </w:rPr>
        <w:t xml:space="preserve"> role SP-ARC-002 and detailed in </w:t>
      </w:r>
      <w:r w:rsidR="00B17477" w:rsidRPr="002F3D27">
        <w:rPr>
          <w:sz w:val="22"/>
          <w:szCs w:val="22"/>
        </w:rPr>
        <w:t>the</w:t>
      </w:r>
      <w:r w:rsidR="00B17477">
        <w:rPr>
          <w:sz w:val="22"/>
          <w:szCs w:val="22"/>
        </w:rPr>
        <w:t xml:space="preserve"> </w:t>
      </w:r>
      <w:r w:rsidR="00B17477" w:rsidRPr="002F3D27">
        <w:rPr>
          <w:b/>
          <w:bCs/>
          <w:sz w:val="22"/>
          <w:szCs w:val="22"/>
        </w:rPr>
        <w:t>NCWF Roles - Security Architect</w:t>
      </w:r>
      <w:r w:rsidR="00B17477" w:rsidRPr="002F3D27">
        <w:rPr>
          <w:sz w:val="22"/>
          <w:szCs w:val="22"/>
        </w:rPr>
        <w:t xml:space="preserve"> section of the </w:t>
      </w:r>
      <w:r w:rsidR="00B17477" w:rsidRPr="002F3D27">
        <w:rPr>
          <w:b/>
          <w:bCs/>
          <w:sz w:val="22"/>
          <w:szCs w:val="22"/>
        </w:rPr>
        <w:t>AVCDL Background Material</w:t>
      </w:r>
      <w:r w:rsidR="00B17477" w:rsidRPr="002F3D27">
        <w:rPr>
          <w:sz w:val="22"/>
          <w:szCs w:val="22"/>
        </w:rPr>
        <w:t xml:space="preserve"> elaboration</w:t>
      </w:r>
      <w:r w:rsidR="00B17477">
        <w:rPr>
          <w:sz w:val="22"/>
          <w:szCs w:val="22"/>
        </w:rPr>
        <w:t xml:space="preserve"> </w:t>
      </w:r>
      <w:r w:rsidR="00B17477" w:rsidRPr="002F3D27">
        <w:rPr>
          <w:sz w:val="22"/>
          <w:szCs w:val="22"/>
        </w:rPr>
        <w:t>document</w:t>
      </w:r>
      <w:r w:rsidR="00B17477">
        <w:rPr>
          <w:sz w:val="22"/>
          <w:szCs w:val="22"/>
        </w:rPr>
        <w:t xml:space="preserve"> </w:t>
      </w:r>
      <w:r w:rsidR="00B17477" w:rsidRPr="00784608">
        <w:rPr>
          <w:b/>
          <w:bCs/>
          <w:color w:val="0070C0"/>
          <w:sz w:val="22"/>
          <w:szCs w:val="22"/>
          <w:vertAlign w:val="superscript"/>
        </w:rPr>
        <w:t>[</w:t>
      </w:r>
      <w:r w:rsidR="00B17477">
        <w:rPr>
          <w:b/>
          <w:bCs/>
          <w:color w:val="0070C0"/>
          <w:sz w:val="22"/>
          <w:szCs w:val="22"/>
          <w:vertAlign w:val="superscript"/>
        </w:rPr>
        <w:t>5</w:t>
      </w:r>
      <w:r w:rsidR="00B17477" w:rsidRPr="00784608">
        <w:rPr>
          <w:b/>
          <w:bCs/>
          <w:color w:val="0070C0"/>
          <w:sz w:val="22"/>
          <w:szCs w:val="22"/>
          <w:vertAlign w:val="superscript"/>
        </w:rPr>
        <w:t>]</w:t>
      </w:r>
      <w:r w:rsidR="00B17477">
        <w:rPr>
          <w:sz w:val="22"/>
          <w:szCs w:val="22"/>
        </w:rPr>
        <w:t>.</w:t>
      </w:r>
    </w:p>
    <w:p w14:paraId="594374F0" w14:textId="5001C0A6" w:rsidR="00CC32B1" w:rsidRPr="00CC32B1" w:rsidRDefault="00CC32B1" w:rsidP="00CC32B1">
      <w:pPr>
        <w:pStyle w:val="Heading3"/>
        <w:spacing w:after="240"/>
        <w:rPr>
          <w:color w:val="0070C0"/>
        </w:rPr>
      </w:pPr>
      <w:r w:rsidRPr="00CC32B1">
        <w:rPr>
          <w:color w:val="0070C0"/>
        </w:rPr>
        <w:t>Knowledge</w:t>
      </w:r>
    </w:p>
    <w:p w14:paraId="7B6515EE" w14:textId="3B23E9AC" w:rsidR="00CC32B1" w:rsidRDefault="0085758A" w:rsidP="007A7476">
      <w:pPr>
        <w:pStyle w:val="Heading1"/>
        <w:jc w:val="both"/>
        <w:rPr>
          <w:sz w:val="22"/>
          <w:szCs w:val="22"/>
        </w:rPr>
      </w:pPr>
      <w:r>
        <w:rPr>
          <w:sz w:val="22"/>
          <w:szCs w:val="22"/>
        </w:rPr>
        <w:t>It is required</w:t>
      </w:r>
      <w:r w:rsidR="00E84E78">
        <w:rPr>
          <w:sz w:val="22"/>
          <w:szCs w:val="22"/>
        </w:rPr>
        <w:t xml:space="preserve"> that the </w:t>
      </w:r>
      <w:r w:rsidR="007A7476">
        <w:rPr>
          <w:sz w:val="22"/>
          <w:szCs w:val="22"/>
        </w:rPr>
        <w:t>ASA SME</w:t>
      </w:r>
      <w:r w:rsidR="00E84E78">
        <w:rPr>
          <w:sz w:val="22"/>
          <w:szCs w:val="22"/>
        </w:rPr>
        <w:t xml:space="preserve"> understands the purpose of </w:t>
      </w:r>
      <w:r w:rsidR="007A7476">
        <w:rPr>
          <w:sz w:val="22"/>
          <w:szCs w:val="22"/>
        </w:rPr>
        <w:t>an</w:t>
      </w:r>
      <w:r w:rsidR="00E84E78">
        <w:rPr>
          <w:sz w:val="22"/>
          <w:szCs w:val="22"/>
        </w:rPr>
        <w:t xml:space="preserve"> attack surface analysis</w:t>
      </w:r>
      <w:r w:rsidR="00E84E78" w:rsidRPr="00274DA4">
        <w:rPr>
          <w:sz w:val="22"/>
          <w:szCs w:val="22"/>
        </w:rPr>
        <w:t>.</w:t>
      </w:r>
      <w:r w:rsidR="00E84E78">
        <w:rPr>
          <w:sz w:val="22"/>
          <w:szCs w:val="22"/>
        </w:rPr>
        <w:t xml:space="preserve"> </w:t>
      </w:r>
    </w:p>
    <w:p w14:paraId="6344C69F" w14:textId="45357F08" w:rsidR="00CC32B1" w:rsidRPr="00CC32B1" w:rsidRDefault="00CC32B1" w:rsidP="00CC32B1">
      <w:pPr>
        <w:pStyle w:val="Heading3"/>
        <w:rPr>
          <w:color w:val="0070C0"/>
        </w:rPr>
      </w:pPr>
      <w:r>
        <w:rPr>
          <w:color w:val="0070C0"/>
        </w:rPr>
        <w:t>Background Information</w:t>
      </w:r>
    </w:p>
    <w:p w14:paraId="5789BE73" w14:textId="737231F6" w:rsidR="00E84E78" w:rsidRDefault="00CC32B1" w:rsidP="00106563">
      <w:pPr>
        <w:pStyle w:val="Heading1"/>
        <w:jc w:val="both"/>
        <w:rPr>
          <w:sz w:val="22"/>
          <w:szCs w:val="22"/>
        </w:rPr>
      </w:pPr>
      <w:r>
        <w:rPr>
          <w:sz w:val="22"/>
          <w:szCs w:val="22"/>
        </w:rPr>
        <w:t xml:space="preserve">It is required that </w:t>
      </w:r>
      <w:r w:rsidR="00E84E78">
        <w:rPr>
          <w:sz w:val="22"/>
          <w:szCs w:val="22"/>
        </w:rPr>
        <w:t xml:space="preserve">the </w:t>
      </w:r>
      <w:r w:rsidR="007A7476">
        <w:rPr>
          <w:sz w:val="22"/>
          <w:szCs w:val="22"/>
        </w:rPr>
        <w:t>ASA SME</w:t>
      </w:r>
      <w:r w:rsidR="00E84E78">
        <w:rPr>
          <w:sz w:val="22"/>
          <w:szCs w:val="22"/>
        </w:rPr>
        <w:t xml:space="preserve"> has read and understood the AVCDL </w:t>
      </w:r>
      <w:r w:rsidR="00E84E78" w:rsidRPr="002B0674">
        <w:rPr>
          <w:b/>
          <w:bCs/>
          <w:sz w:val="22"/>
          <w:szCs w:val="22"/>
        </w:rPr>
        <w:t>Attack Surface Analysis Report</w:t>
      </w:r>
      <w:r w:rsidR="00E84E78">
        <w:rPr>
          <w:sz w:val="22"/>
          <w:szCs w:val="22"/>
        </w:rPr>
        <w:t xml:space="preserve"> secondary document.</w:t>
      </w:r>
      <w:r>
        <w:rPr>
          <w:sz w:val="22"/>
          <w:szCs w:val="22"/>
        </w:rPr>
        <w:t xml:space="preserve"> </w:t>
      </w:r>
      <w:r w:rsidR="00106563">
        <w:rPr>
          <w:sz w:val="22"/>
          <w:szCs w:val="22"/>
        </w:rPr>
        <w:t>Additionally</w:t>
      </w:r>
      <w:r w:rsidR="00E84E78">
        <w:rPr>
          <w:sz w:val="22"/>
          <w:szCs w:val="22"/>
        </w:rPr>
        <w:t xml:space="preserve">, that the </w:t>
      </w:r>
      <w:r w:rsidR="00106563">
        <w:rPr>
          <w:sz w:val="22"/>
          <w:szCs w:val="22"/>
        </w:rPr>
        <w:t>ASA SME</w:t>
      </w:r>
      <w:r w:rsidR="00E84E78">
        <w:rPr>
          <w:sz w:val="22"/>
          <w:szCs w:val="22"/>
        </w:rPr>
        <w:t xml:space="preserve"> has taken training relevant to this activity.</w:t>
      </w:r>
    </w:p>
    <w:p w14:paraId="28A28321" w14:textId="77777777" w:rsidR="0085758A" w:rsidRPr="0085758A" w:rsidRDefault="0085758A" w:rsidP="0085758A"/>
    <w:p w14:paraId="4464DE8F" w14:textId="6ADA829A" w:rsidR="0085758A" w:rsidRDefault="0085758A" w:rsidP="0085758A">
      <w:pPr>
        <w:pStyle w:val="Heading2"/>
      </w:pPr>
      <w:r>
        <w:lastRenderedPageBreak/>
        <w:t>Prerequisites – Input Materials</w:t>
      </w:r>
    </w:p>
    <w:p w14:paraId="5B9740AA" w14:textId="334D6B5A" w:rsidR="0085758A" w:rsidRDefault="0085758A" w:rsidP="0085758A">
      <w:pPr>
        <w:pStyle w:val="Heading3"/>
        <w:spacing w:after="240"/>
        <w:jc w:val="both"/>
        <w:rPr>
          <w:sz w:val="22"/>
          <w:szCs w:val="22"/>
        </w:rPr>
      </w:pPr>
      <w:r>
        <w:rPr>
          <w:sz w:val="22"/>
          <w:szCs w:val="22"/>
        </w:rPr>
        <w:t>It is required that the development group provide all relevant documentation related to the element under consideration necessary to complete the procedure.</w:t>
      </w:r>
    </w:p>
    <w:p w14:paraId="29EC8987" w14:textId="2E3B6A28" w:rsidR="0085758A" w:rsidRDefault="00337B21" w:rsidP="0085758A">
      <w:pPr>
        <w:spacing w:after="240"/>
        <w:ind w:left="810" w:hanging="810"/>
        <w:jc w:val="both"/>
      </w:pPr>
      <w:r>
        <w:rPr>
          <w:b/>
          <w:bCs/>
          <w:color w:val="0070C0"/>
        </w:rPr>
        <w:t>Note</w:t>
      </w:r>
      <w:r w:rsidR="0085758A" w:rsidRPr="003A7FD5">
        <w:rPr>
          <w:b/>
          <w:bCs/>
          <w:color w:val="0070C0"/>
        </w:rPr>
        <w:t>:</w:t>
      </w:r>
      <w:r w:rsidR="0085758A">
        <w:tab/>
        <w:t xml:space="preserve">Because the </w:t>
      </w:r>
      <w:r w:rsidR="00B01DFC">
        <w:t>depth of analysis is variable, the specific documentation required will be determined and provided to the development group by the ASA SME prior to the start of the element’s model creation</w:t>
      </w:r>
      <w:r w:rsidR="0085758A">
        <w:t>.</w:t>
      </w:r>
    </w:p>
    <w:p w14:paraId="4B19700D" w14:textId="77777777" w:rsidR="0085758A" w:rsidRPr="0085758A" w:rsidRDefault="0085758A" w:rsidP="0085758A"/>
    <w:p w14:paraId="2C61F0EF" w14:textId="77777777" w:rsidR="0085758A" w:rsidRDefault="0085758A">
      <w:pPr>
        <w:rPr>
          <w:sz w:val="40"/>
          <w:szCs w:val="40"/>
        </w:rPr>
      </w:pPr>
      <w:r>
        <w:br w:type="page"/>
      </w:r>
    </w:p>
    <w:p w14:paraId="0000000A" w14:textId="3CD75844" w:rsidR="009B0573" w:rsidRDefault="002B0674">
      <w:pPr>
        <w:pStyle w:val="Heading1"/>
      </w:pPr>
      <w:r>
        <w:lastRenderedPageBreak/>
        <w:t xml:space="preserve">Model Creation </w:t>
      </w:r>
      <w:r w:rsidR="000D0B98">
        <w:t>Activity</w:t>
      </w:r>
    </w:p>
    <w:p w14:paraId="7B47E0A7" w14:textId="212211D1" w:rsidR="002B0674" w:rsidRPr="00274DA4" w:rsidRDefault="000D0B98" w:rsidP="002B0674">
      <w:pPr>
        <w:pStyle w:val="FirstParagraph"/>
        <w:spacing w:line="276" w:lineRule="auto"/>
        <w:jc w:val="both"/>
        <w:rPr>
          <w:rFonts w:ascii="Arial" w:hAnsi="Arial" w:cs="Arial"/>
          <w:sz w:val="22"/>
          <w:szCs w:val="22"/>
        </w:rPr>
      </w:pPr>
      <w:r>
        <w:rPr>
          <w:rFonts w:ascii="Arial" w:hAnsi="Arial" w:cs="Arial"/>
          <w:sz w:val="22"/>
          <w:szCs w:val="22"/>
        </w:rPr>
        <w:t xml:space="preserve">The </w:t>
      </w:r>
      <w:r w:rsidR="002B0674">
        <w:rPr>
          <w:rFonts w:ascii="Arial" w:hAnsi="Arial" w:cs="Arial"/>
          <w:sz w:val="22"/>
          <w:szCs w:val="22"/>
        </w:rPr>
        <w:t>Attack Surface Analysis (</w:t>
      </w:r>
      <w:r w:rsidR="002B0674" w:rsidRPr="0075347A">
        <w:rPr>
          <w:rFonts w:ascii="Arial" w:hAnsi="Arial" w:cs="Arial"/>
          <w:b/>
          <w:bCs/>
          <w:sz w:val="22"/>
          <w:szCs w:val="22"/>
        </w:rPr>
        <w:t>ASA</w:t>
      </w:r>
      <w:r w:rsidR="002B0674">
        <w:rPr>
          <w:rFonts w:ascii="Arial" w:hAnsi="Arial" w:cs="Arial"/>
          <w:sz w:val="22"/>
          <w:szCs w:val="22"/>
        </w:rPr>
        <w:t xml:space="preserve">) </w:t>
      </w:r>
      <w:r>
        <w:rPr>
          <w:rFonts w:ascii="Arial" w:hAnsi="Arial" w:cs="Arial"/>
          <w:sz w:val="22"/>
          <w:szCs w:val="22"/>
        </w:rPr>
        <w:t xml:space="preserve">model creation activity workflow diagram </w:t>
      </w:r>
      <w:r w:rsidR="003D4C28">
        <w:rPr>
          <w:rFonts w:ascii="Arial" w:hAnsi="Arial" w:cs="Arial"/>
          <w:sz w:val="22"/>
          <w:szCs w:val="22"/>
        </w:rPr>
        <w:t xml:space="preserve">is </w:t>
      </w:r>
      <w:r>
        <w:rPr>
          <w:rFonts w:ascii="Arial" w:hAnsi="Arial" w:cs="Arial"/>
          <w:sz w:val="22"/>
          <w:szCs w:val="22"/>
        </w:rPr>
        <w:t xml:space="preserve">shown </w:t>
      </w:r>
      <w:r w:rsidR="003D4C28">
        <w:rPr>
          <w:rFonts w:ascii="Arial" w:hAnsi="Arial" w:cs="Arial"/>
          <w:sz w:val="22"/>
          <w:szCs w:val="22"/>
        </w:rPr>
        <w:t>below</w:t>
      </w:r>
      <w:r w:rsidR="002B0674" w:rsidRPr="00274DA4">
        <w:rPr>
          <w:rFonts w:ascii="Arial" w:hAnsi="Arial" w:cs="Arial"/>
          <w:sz w:val="22"/>
          <w:szCs w:val="22"/>
        </w:rPr>
        <w:t>.</w:t>
      </w:r>
      <w:r w:rsidR="002B0674">
        <w:rPr>
          <w:rFonts w:ascii="Arial" w:hAnsi="Arial" w:cs="Arial"/>
          <w:sz w:val="22"/>
          <w:szCs w:val="22"/>
        </w:rPr>
        <w:t xml:space="preserve"> </w:t>
      </w:r>
    </w:p>
    <w:p w14:paraId="5122E72B" w14:textId="2DA50135" w:rsidR="00FA4129" w:rsidRDefault="00FA4129" w:rsidP="00FA4129">
      <w:pPr>
        <w:spacing w:after="240"/>
        <w:ind w:left="810" w:hanging="810"/>
        <w:jc w:val="both"/>
      </w:pPr>
      <w:r>
        <w:rPr>
          <w:b/>
          <w:bCs/>
          <w:color w:val="0070C0"/>
        </w:rPr>
        <w:t>Note</w:t>
      </w:r>
      <w:r w:rsidRPr="003A7FD5">
        <w:rPr>
          <w:b/>
          <w:bCs/>
          <w:color w:val="0070C0"/>
        </w:rPr>
        <w:t>:</w:t>
      </w:r>
      <w:r>
        <w:tab/>
        <w:t xml:space="preserve">For context, see the AVCDL </w:t>
      </w:r>
      <w:r w:rsidRPr="00FA4129">
        <w:rPr>
          <w:b/>
          <w:bCs/>
        </w:rPr>
        <w:t>Attack Surface Analysis Report</w:t>
      </w:r>
      <w:r>
        <w:t xml:space="preserve"> secondary document.</w:t>
      </w:r>
    </w:p>
    <w:p w14:paraId="580B07AB" w14:textId="167590BC" w:rsidR="007514C0" w:rsidRDefault="007514C0" w:rsidP="007514C0">
      <w:pPr>
        <w:jc w:val="center"/>
      </w:pPr>
      <w:r>
        <w:rPr>
          <w:noProof/>
        </w:rPr>
        <w:drawing>
          <wp:inline distT="0" distB="0" distL="0" distR="0" wp14:anchorId="373E3000" wp14:editId="1C33A902">
            <wp:extent cx="3506722" cy="4424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7843" cy="4425459"/>
                    </a:xfrm>
                    <a:prstGeom prst="rect">
                      <a:avLst/>
                    </a:prstGeom>
                  </pic:spPr>
                </pic:pic>
              </a:graphicData>
            </a:graphic>
          </wp:inline>
        </w:drawing>
      </w:r>
    </w:p>
    <w:p w14:paraId="3A321106" w14:textId="77777777" w:rsidR="007514C0" w:rsidRDefault="007514C0" w:rsidP="007514C0"/>
    <w:p w14:paraId="7011418F" w14:textId="780D5FB6" w:rsidR="000D5DA7" w:rsidRDefault="007514C0" w:rsidP="000D5DA7">
      <w:pPr>
        <w:spacing w:after="240"/>
        <w:jc w:val="both"/>
      </w:pPr>
      <w:r>
        <w:t xml:space="preserve">The </w:t>
      </w:r>
      <w:r w:rsidR="0087275A">
        <w:t>ASA</w:t>
      </w:r>
      <w:r>
        <w:t xml:space="preserve"> SME works with the development SME(s) to create a model</w:t>
      </w:r>
      <w:r w:rsidR="00F13E1E">
        <w:t xml:space="preserve"> (</w:t>
      </w:r>
      <w:r w:rsidR="00F13E1E" w:rsidRPr="00F13E1E">
        <w:rPr>
          <w:b/>
          <w:bCs/>
          <w:color w:val="0070C0"/>
        </w:rPr>
        <w:t>output</w:t>
      </w:r>
      <w:r w:rsidR="00F13E1E">
        <w:t>)</w:t>
      </w:r>
      <w:r>
        <w:t xml:space="preserve"> of the system suitable for analysis. Any existing </w:t>
      </w:r>
      <w:r w:rsidR="0087275A">
        <w:t>documentation</w:t>
      </w:r>
      <w:r>
        <w:t xml:space="preserve"> </w:t>
      </w:r>
      <w:r w:rsidR="0087275A">
        <w:t>regarding the element is</w:t>
      </w:r>
      <w:r>
        <w:t xml:space="preserve"> used as </w:t>
      </w:r>
      <w:r w:rsidRPr="00F13E1E">
        <w:rPr>
          <w:b/>
          <w:bCs/>
          <w:color w:val="0070C0"/>
        </w:rPr>
        <w:t>input</w:t>
      </w:r>
      <w:r w:rsidRPr="00F13E1E">
        <w:rPr>
          <w:color w:val="0070C0"/>
        </w:rPr>
        <w:t xml:space="preserve"> </w:t>
      </w:r>
      <w:r>
        <w:t xml:space="preserve">to this process. For this activity, models </w:t>
      </w:r>
      <w:r w:rsidR="0087275A">
        <w:t>should be</w:t>
      </w:r>
      <w:r>
        <w:t xml:space="preserve"> created using a formal modeling tool</w:t>
      </w:r>
      <w:r w:rsidR="0087275A">
        <w:t xml:space="preserve"> when possible</w:t>
      </w:r>
      <w:r w:rsidR="00FD12D5">
        <w:t>.</w:t>
      </w:r>
      <w:r>
        <w:t xml:space="preserve"> This may be a set of models depending on the complexity of the system.</w:t>
      </w:r>
    </w:p>
    <w:p w14:paraId="4745FD0F" w14:textId="6753D3A5" w:rsidR="00F13E1E" w:rsidRDefault="00337B21" w:rsidP="00F13E1E">
      <w:pPr>
        <w:spacing w:after="240"/>
        <w:ind w:left="810" w:hanging="810"/>
        <w:jc w:val="both"/>
      </w:pPr>
      <w:r>
        <w:rPr>
          <w:b/>
          <w:bCs/>
          <w:color w:val="0070C0"/>
        </w:rPr>
        <w:t>Note</w:t>
      </w:r>
      <w:r w:rsidR="00F13E1E" w:rsidRPr="003A7FD5">
        <w:rPr>
          <w:b/>
          <w:bCs/>
          <w:color w:val="0070C0"/>
        </w:rPr>
        <w:t>:</w:t>
      </w:r>
      <w:r w:rsidR="00F13E1E">
        <w:tab/>
        <w:t>System documentation may include existing models of the element should they exist.</w:t>
      </w:r>
    </w:p>
    <w:p w14:paraId="02FD5A0C" w14:textId="77777777" w:rsidR="00F13E1E" w:rsidRDefault="00F13E1E" w:rsidP="000D5DA7">
      <w:pPr>
        <w:spacing w:after="240"/>
        <w:jc w:val="both"/>
      </w:pPr>
    </w:p>
    <w:p w14:paraId="5C64A10B" w14:textId="19D668E5" w:rsidR="00A81B13" w:rsidRPr="007F1FBE" w:rsidRDefault="00A81B13">
      <w:pPr>
        <w:rPr>
          <w:sz w:val="40"/>
          <w:szCs w:val="40"/>
        </w:rPr>
      </w:pPr>
      <w:r>
        <w:br w:type="page"/>
      </w:r>
    </w:p>
    <w:p w14:paraId="26B273E2" w14:textId="094D315A" w:rsidR="00E425DA" w:rsidRDefault="00E425DA" w:rsidP="00E425DA">
      <w:pPr>
        <w:pStyle w:val="Heading1"/>
      </w:pPr>
      <w:r>
        <w:lastRenderedPageBreak/>
        <w:t>Methodology</w:t>
      </w:r>
    </w:p>
    <w:p w14:paraId="01540492" w14:textId="5BC1E922" w:rsidR="001B46C8" w:rsidRDefault="001B46C8" w:rsidP="001B46C8">
      <w:pPr>
        <w:pStyle w:val="Heading2"/>
      </w:pPr>
      <w:r>
        <w:t>Abstraction Levels</w:t>
      </w:r>
    </w:p>
    <w:p w14:paraId="27146F48" w14:textId="1DBD46DB" w:rsidR="00E425DA" w:rsidRDefault="00561F9F" w:rsidP="00E425DA">
      <w:pPr>
        <w:spacing w:after="240"/>
        <w:jc w:val="both"/>
      </w:pPr>
      <w:r>
        <w:t>Unlike most other cybersecurity activities, attack surface analysis can be applied to multiple types of abstractions</w:t>
      </w:r>
      <w:r w:rsidR="00E425DA">
        <w:t>.</w:t>
      </w:r>
      <w:r>
        <w:t xml:space="preserve"> Because of this, the information necessary to perform the analysis varies accordingly. Th</w:t>
      </w:r>
      <w:r w:rsidR="003957FE">
        <w:t xml:space="preserve">e specific information will be covered in the </w:t>
      </w:r>
      <w:hyperlink w:anchor="_Element_Model_Creation" w:history="1">
        <w:r w:rsidR="003957FE" w:rsidRPr="003957FE">
          <w:rPr>
            <w:rStyle w:val="Hyperlink"/>
          </w:rPr>
          <w:t>Element Model Creation Template</w:t>
        </w:r>
      </w:hyperlink>
      <w:r w:rsidR="003957FE">
        <w:t xml:space="preserve"> section of this document.</w:t>
      </w:r>
    </w:p>
    <w:p w14:paraId="55FDF040" w14:textId="79845360" w:rsidR="00E425DA" w:rsidRDefault="00E425DA" w:rsidP="00E425DA">
      <w:pPr>
        <w:spacing w:after="240"/>
      </w:pPr>
      <w:r>
        <w:t xml:space="preserve">The </w:t>
      </w:r>
      <w:r w:rsidR="00C27E9E">
        <w:t>abstraction levels</w:t>
      </w:r>
      <w:r w:rsidR="003A2407">
        <w:t xml:space="preserve"> </w:t>
      </w:r>
      <w:r>
        <w:t>are:</w:t>
      </w:r>
    </w:p>
    <w:p w14:paraId="09F6B1F4" w14:textId="77777777" w:rsidR="00E425DA" w:rsidRDefault="00E425DA" w:rsidP="00E425DA">
      <w:pPr>
        <w:pStyle w:val="ListParagraph"/>
        <w:numPr>
          <w:ilvl w:val="0"/>
          <w:numId w:val="9"/>
        </w:numPr>
        <w:spacing w:after="240"/>
        <w:ind w:left="360"/>
      </w:pPr>
      <w:r>
        <w:t>Physical</w:t>
      </w:r>
    </w:p>
    <w:p w14:paraId="581583EE" w14:textId="77777777" w:rsidR="00E425DA" w:rsidRDefault="00E425DA" w:rsidP="00E425DA">
      <w:pPr>
        <w:pStyle w:val="ListParagraph"/>
        <w:numPr>
          <w:ilvl w:val="0"/>
          <w:numId w:val="9"/>
        </w:numPr>
        <w:spacing w:after="240"/>
        <w:ind w:left="360"/>
      </w:pPr>
      <w:r>
        <w:t>Logical</w:t>
      </w:r>
    </w:p>
    <w:p w14:paraId="4C731455" w14:textId="77777777" w:rsidR="00E425DA" w:rsidRDefault="00E425DA" w:rsidP="00E425DA">
      <w:pPr>
        <w:pStyle w:val="ListParagraph"/>
        <w:numPr>
          <w:ilvl w:val="0"/>
          <w:numId w:val="9"/>
        </w:numPr>
        <w:spacing w:after="240"/>
        <w:ind w:left="360"/>
      </w:pPr>
      <w:r>
        <w:t>Process</w:t>
      </w:r>
    </w:p>
    <w:p w14:paraId="6ADE59F6" w14:textId="653BD176" w:rsidR="00C27E9E" w:rsidRDefault="007F2CF7" w:rsidP="00C27E9E">
      <w:pPr>
        <w:spacing w:after="240"/>
        <w:jc w:val="both"/>
      </w:pPr>
      <w:r>
        <w:t>The following is a block diagram showing various features of interest when performing an attack surface analysis</w:t>
      </w:r>
      <w:r w:rsidR="00C27E9E">
        <w:t>.</w:t>
      </w:r>
    </w:p>
    <w:p w14:paraId="75DFD6AB" w14:textId="77777777" w:rsidR="00E425DA" w:rsidRDefault="00E425DA" w:rsidP="00E425DA">
      <w:pPr>
        <w:spacing w:after="240"/>
      </w:pPr>
      <w:r>
        <w:rPr>
          <w:noProof/>
        </w:rPr>
        <w:drawing>
          <wp:inline distT="0" distB="0" distL="0" distR="0" wp14:anchorId="2B7EC940" wp14:editId="39FB563F">
            <wp:extent cx="5486400" cy="3594100"/>
            <wp:effectExtent l="0" t="0" r="0" b="0"/>
            <wp:docPr id="760522745" name="Picture 2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22745" name="Picture 25" descr="A diagram of a process&#10;&#10;Description automatically generated"/>
                    <pic:cNvPicPr/>
                  </pic:nvPicPr>
                  <pic:blipFill>
                    <a:blip r:embed="rId8"/>
                    <a:stretch>
                      <a:fillRect/>
                    </a:stretch>
                  </pic:blipFill>
                  <pic:spPr>
                    <a:xfrm>
                      <a:off x="0" y="0"/>
                      <a:ext cx="5486400" cy="3594100"/>
                    </a:xfrm>
                    <a:prstGeom prst="rect">
                      <a:avLst/>
                    </a:prstGeom>
                  </pic:spPr>
                </pic:pic>
              </a:graphicData>
            </a:graphic>
          </wp:inline>
        </w:drawing>
      </w:r>
    </w:p>
    <w:p w14:paraId="273B5D80" w14:textId="5691733C" w:rsidR="00E425DA" w:rsidRDefault="0055686F" w:rsidP="00E425DA">
      <w:pPr>
        <w:spacing w:after="240"/>
        <w:jc w:val="both"/>
      </w:pPr>
      <w:r>
        <w:t>T</w:t>
      </w:r>
      <w:r w:rsidR="007F2CF7">
        <w:t xml:space="preserve">he </w:t>
      </w:r>
      <w:r w:rsidR="007F2CF7" w:rsidRPr="007F2CF7">
        <w:rPr>
          <w:b/>
          <w:bCs/>
        </w:rPr>
        <w:t>physical</w:t>
      </w:r>
      <w:r w:rsidR="007F2CF7">
        <w:t xml:space="preserve"> abstraction level is concerned with the element’s ports</w:t>
      </w:r>
      <w:r w:rsidR="00BC4326">
        <w:t xml:space="preserve"> (</w:t>
      </w:r>
      <w:r w:rsidR="00BC4326" w:rsidRPr="00227318">
        <w:rPr>
          <w:b/>
          <w:bCs/>
          <w:color w:val="E36C0A" w:themeColor="accent6" w:themeShade="BF"/>
        </w:rPr>
        <w:t>tan</w:t>
      </w:r>
      <w:r w:rsidR="00BC4326">
        <w:t>)</w:t>
      </w:r>
      <w:r w:rsidR="00E425DA">
        <w:t>.</w:t>
      </w:r>
      <w:r w:rsidR="007F2CF7">
        <w:t xml:space="preserve"> The </w:t>
      </w:r>
      <w:r w:rsidR="007F2CF7" w:rsidRPr="007F2CF7">
        <w:rPr>
          <w:b/>
          <w:bCs/>
        </w:rPr>
        <w:t>logical</w:t>
      </w:r>
      <w:r w:rsidR="007F2CF7">
        <w:t xml:space="preserve"> abstraction level focuses on the communication protocols</w:t>
      </w:r>
      <w:r w:rsidR="00BC4326">
        <w:t xml:space="preserve"> (</w:t>
      </w:r>
      <w:r w:rsidR="00BC4326" w:rsidRPr="00227318">
        <w:rPr>
          <w:b/>
          <w:bCs/>
          <w:color w:val="17365D" w:themeColor="text2" w:themeShade="BF"/>
        </w:rPr>
        <w:t>blue</w:t>
      </w:r>
      <w:r w:rsidR="00BC4326">
        <w:t>)</w:t>
      </w:r>
      <w:r w:rsidR="007F2CF7">
        <w:t xml:space="preserve"> being used by the element. Finally, the </w:t>
      </w:r>
      <w:r w:rsidR="007F2CF7" w:rsidRPr="007F2CF7">
        <w:rPr>
          <w:b/>
          <w:bCs/>
        </w:rPr>
        <w:t>process</w:t>
      </w:r>
      <w:r w:rsidR="007F2CF7">
        <w:t xml:space="preserve"> abstraction level considers the processes</w:t>
      </w:r>
      <w:r w:rsidR="00BC4326">
        <w:t xml:space="preserve"> (</w:t>
      </w:r>
      <w:r w:rsidR="00BC4326" w:rsidRPr="00227318">
        <w:rPr>
          <w:b/>
          <w:bCs/>
          <w:color w:val="76923C" w:themeColor="accent3" w:themeShade="BF"/>
        </w:rPr>
        <w:t>green</w:t>
      </w:r>
      <w:r w:rsidR="00BC4326">
        <w:t>)</w:t>
      </w:r>
      <w:r w:rsidR="007F2CF7">
        <w:t xml:space="preserve"> in use within the element.</w:t>
      </w:r>
    </w:p>
    <w:p w14:paraId="7AEDC2B3" w14:textId="52857BAE" w:rsidR="001B46C8" w:rsidRDefault="00337B21" w:rsidP="001B46C8">
      <w:pPr>
        <w:spacing w:after="240"/>
        <w:ind w:left="810" w:hanging="810"/>
        <w:jc w:val="both"/>
      </w:pPr>
      <w:r>
        <w:rPr>
          <w:b/>
          <w:bCs/>
          <w:color w:val="0070C0"/>
        </w:rPr>
        <w:t>Note</w:t>
      </w:r>
      <w:r w:rsidR="001B46C8" w:rsidRPr="001B46C8">
        <w:rPr>
          <w:b/>
          <w:bCs/>
          <w:color w:val="0070C0"/>
        </w:rPr>
        <w:t>:</w:t>
      </w:r>
      <w:r w:rsidR="001B46C8">
        <w:tab/>
        <w:t>A given attack surface analysis is performed at a single abstraction level.</w:t>
      </w:r>
    </w:p>
    <w:p w14:paraId="69EC277F" w14:textId="54202E82" w:rsidR="00C72213" w:rsidRDefault="00E054DC" w:rsidP="008A0C03">
      <w:pPr>
        <w:jc w:val="both"/>
      </w:pPr>
      <w:r>
        <w:lastRenderedPageBreak/>
        <w:t>Ideally, t</w:t>
      </w:r>
      <w:r w:rsidR="008A0C03">
        <w:t xml:space="preserve">he analysis should be conducted on each level in turn (physical </w:t>
      </w:r>
      <w:r w:rsidR="008A0C03">
        <w:sym w:font="Wingdings" w:char="F0E8"/>
      </w:r>
      <w:r w:rsidR="008A0C03">
        <w:t xml:space="preserve"> logical </w:t>
      </w:r>
      <w:r w:rsidR="008A0C03">
        <w:sym w:font="Wingdings" w:char="F0E8"/>
      </w:r>
      <w:r w:rsidR="008A0C03">
        <w:t xml:space="preserve"> process).</w:t>
      </w:r>
      <w:r w:rsidR="00C72213">
        <w:t xml:space="preserve"> This corresponds to an attack surface analysis with two distinct types of refinement, one at the abstraction level</w:t>
      </w:r>
      <w:r w:rsidR="00D10097">
        <w:t xml:space="preserve"> (one level informs another)</w:t>
      </w:r>
      <w:r w:rsidR="00C72213">
        <w:t xml:space="preserve"> and the other with</w:t>
      </w:r>
      <w:r w:rsidR="00D10097">
        <w:t>in</w:t>
      </w:r>
      <w:r w:rsidR="00C72213">
        <w:t xml:space="preserve"> each </w:t>
      </w:r>
      <w:r w:rsidR="00D10097">
        <w:t>level (the level gets better)</w:t>
      </w:r>
      <w:r w:rsidR="00C72213">
        <w:t>.</w:t>
      </w:r>
    </w:p>
    <w:p w14:paraId="5247EC1B" w14:textId="77777777" w:rsidR="00C72213" w:rsidRDefault="00C72213" w:rsidP="008A0C03">
      <w:pPr>
        <w:jc w:val="both"/>
      </w:pPr>
    </w:p>
    <w:p w14:paraId="25C47204" w14:textId="77777777" w:rsidR="006931F2" w:rsidRDefault="00337B21" w:rsidP="006931F2">
      <w:pPr>
        <w:spacing w:after="240"/>
        <w:ind w:left="806" w:hanging="806"/>
        <w:jc w:val="both"/>
      </w:pPr>
      <w:r>
        <w:rPr>
          <w:b/>
          <w:bCs/>
          <w:color w:val="0070C0"/>
        </w:rPr>
        <w:t>Note</w:t>
      </w:r>
      <w:r w:rsidR="00C72213" w:rsidRPr="00C72213">
        <w:rPr>
          <w:b/>
          <w:bCs/>
          <w:color w:val="0070C0"/>
        </w:rPr>
        <w:t>:</w:t>
      </w:r>
      <w:r w:rsidR="00C72213">
        <w:tab/>
      </w:r>
      <w:r w:rsidR="008A0C03">
        <w:t>The lower the abstraction level, the more detail required to perform the analysis.</w:t>
      </w:r>
    </w:p>
    <w:p w14:paraId="513F69D4" w14:textId="2EA608DE" w:rsidR="006931F2" w:rsidRDefault="006931F2" w:rsidP="006931F2">
      <w:pPr>
        <w:spacing w:after="240"/>
        <w:ind w:left="806" w:hanging="806"/>
        <w:jc w:val="both"/>
      </w:pPr>
      <w:r>
        <w:rPr>
          <w:b/>
          <w:bCs/>
          <w:color w:val="0070C0"/>
        </w:rPr>
        <w:t>Note</w:t>
      </w:r>
      <w:r w:rsidRPr="00C72213">
        <w:rPr>
          <w:b/>
          <w:bCs/>
          <w:color w:val="0070C0"/>
        </w:rPr>
        <w:t>:</w:t>
      </w:r>
      <w:r>
        <w:tab/>
        <w:t>An attack surface should always have a hierarchical decomposition. The analysis should mirror this. It isn't unreasonable to address the logical ports for each physical port as a separate analysis document. In this case the physical diagram is still referenced but the scope is elaborated as being restricted to a specified subset. This naturally increases the number of analysis documents that need to be tracked together.</w:t>
      </w:r>
    </w:p>
    <w:p w14:paraId="222FC739" w14:textId="73299AE5" w:rsidR="0048212C" w:rsidRDefault="00D10097" w:rsidP="0048212C">
      <w:pPr>
        <w:pStyle w:val="Heading2"/>
      </w:pPr>
      <w:r>
        <w:t>Development – Cybersecurity SME Interaction</w:t>
      </w:r>
    </w:p>
    <w:p w14:paraId="53C0CE2D" w14:textId="5C87F46A" w:rsidR="00E425DA" w:rsidRPr="0093730C" w:rsidRDefault="00D10097" w:rsidP="0093730C">
      <w:pPr>
        <w:spacing w:after="240"/>
        <w:jc w:val="both"/>
      </w:pPr>
      <w:r>
        <w:t>As with most cybersecurity activities, the primary driver of this activity is the cybersecurity ASA SME</w:t>
      </w:r>
      <w:r w:rsidR="0048212C">
        <w:t>.</w:t>
      </w:r>
      <w:r>
        <w:t xml:space="preserve"> The development SME is responsible for providing information regarding the element, but the ASA SME should not presume that the development SME is familiar with cybersecurity practices in general or attack surface analysis in particular.</w:t>
      </w:r>
      <w:r w:rsidR="00E425DA">
        <w:br w:type="page"/>
      </w:r>
    </w:p>
    <w:p w14:paraId="4CE1D920" w14:textId="290C3101" w:rsidR="00A81B13" w:rsidRDefault="00A81B13" w:rsidP="00A81B13">
      <w:pPr>
        <w:pStyle w:val="Heading1"/>
      </w:pPr>
      <w:bookmarkStart w:id="6" w:name="_Element_Model_Creation"/>
      <w:bookmarkEnd w:id="6"/>
      <w:r>
        <w:lastRenderedPageBreak/>
        <w:t xml:space="preserve">Element Model Creation </w:t>
      </w:r>
      <w:r w:rsidR="00BB08BA">
        <w:t>Template</w:t>
      </w:r>
    </w:p>
    <w:p w14:paraId="4E694BCB" w14:textId="354DBE79" w:rsidR="004F2653" w:rsidRDefault="00A81B13" w:rsidP="00923DAF">
      <w:pPr>
        <w:pStyle w:val="FirstParagraph"/>
        <w:spacing w:line="276" w:lineRule="auto"/>
        <w:jc w:val="both"/>
        <w:rPr>
          <w:rFonts w:ascii="Arial" w:hAnsi="Arial" w:cs="Arial"/>
          <w:sz w:val="22"/>
          <w:szCs w:val="22"/>
        </w:rPr>
      </w:pPr>
      <w:r>
        <w:rPr>
          <w:rFonts w:ascii="Arial" w:hAnsi="Arial" w:cs="Arial"/>
          <w:sz w:val="22"/>
          <w:szCs w:val="22"/>
        </w:rPr>
        <w:t>The attack surface analysis</w:t>
      </w:r>
      <w:r w:rsidR="00BB08BA">
        <w:rPr>
          <w:rFonts w:ascii="Arial" w:hAnsi="Arial" w:cs="Arial"/>
          <w:sz w:val="22"/>
          <w:szCs w:val="22"/>
        </w:rPr>
        <w:t xml:space="preserve"> model</w:t>
      </w:r>
      <w:r>
        <w:rPr>
          <w:rFonts w:ascii="Arial" w:hAnsi="Arial" w:cs="Arial"/>
          <w:sz w:val="22"/>
          <w:szCs w:val="22"/>
        </w:rPr>
        <w:t xml:space="preserve"> </w:t>
      </w:r>
      <w:r w:rsidR="004F2653">
        <w:rPr>
          <w:rFonts w:ascii="Arial" w:hAnsi="Arial" w:cs="Arial"/>
          <w:sz w:val="22"/>
          <w:szCs w:val="22"/>
        </w:rPr>
        <w:t>may</w:t>
      </w:r>
      <w:r>
        <w:rPr>
          <w:rFonts w:ascii="Arial" w:hAnsi="Arial" w:cs="Arial"/>
          <w:sz w:val="22"/>
          <w:szCs w:val="22"/>
        </w:rPr>
        <w:t xml:space="preserve"> </w:t>
      </w:r>
      <w:r w:rsidR="004F2653">
        <w:rPr>
          <w:rFonts w:ascii="Arial" w:hAnsi="Arial" w:cs="Arial"/>
          <w:sz w:val="22"/>
          <w:szCs w:val="22"/>
        </w:rPr>
        <w:t xml:space="preserve">be </w:t>
      </w:r>
      <w:r>
        <w:rPr>
          <w:rFonts w:ascii="Arial" w:hAnsi="Arial" w:cs="Arial"/>
          <w:sz w:val="22"/>
          <w:szCs w:val="22"/>
        </w:rPr>
        <w:t xml:space="preserve">documented using the </w:t>
      </w:r>
      <w:r w:rsidRPr="00A81B13">
        <w:rPr>
          <w:rFonts w:ascii="Arial" w:hAnsi="Arial" w:cs="Arial"/>
          <w:b/>
          <w:bCs/>
          <w:sz w:val="22"/>
          <w:szCs w:val="22"/>
        </w:rPr>
        <w:t>AVCDL attack surface analysis</w:t>
      </w:r>
      <w:r w:rsidR="00EF07D6">
        <w:rPr>
          <w:rFonts w:ascii="Arial" w:hAnsi="Arial" w:cs="Arial"/>
          <w:b/>
          <w:bCs/>
          <w:sz w:val="22"/>
          <w:szCs w:val="22"/>
        </w:rPr>
        <w:t xml:space="preserve"> model</w:t>
      </w:r>
      <w:r w:rsidRPr="00A81B13">
        <w:rPr>
          <w:rFonts w:ascii="Arial" w:hAnsi="Arial" w:cs="Arial"/>
          <w:b/>
          <w:bCs/>
          <w:sz w:val="22"/>
          <w:szCs w:val="22"/>
        </w:rPr>
        <w:t xml:space="preserve"> template</w:t>
      </w:r>
      <w:r>
        <w:rPr>
          <w:rFonts w:ascii="Arial" w:hAnsi="Arial" w:cs="Arial"/>
          <w:sz w:val="22"/>
          <w:szCs w:val="22"/>
        </w:rPr>
        <w:t xml:space="preserve"> Microsoft Excel workbook </w:t>
      </w:r>
      <w:r w:rsidRPr="00F87057">
        <w:rPr>
          <w:rFonts w:ascii="Arial" w:hAnsi="Arial" w:cs="Arial"/>
          <w:b/>
          <w:bCs/>
          <w:color w:val="002060"/>
          <w:sz w:val="22"/>
          <w:szCs w:val="22"/>
          <w:vertAlign w:val="superscript"/>
        </w:rPr>
        <w:t>[</w:t>
      </w:r>
      <w:r w:rsidR="00FB7AE5">
        <w:rPr>
          <w:rFonts w:ascii="Arial" w:hAnsi="Arial" w:cs="Arial"/>
          <w:b/>
          <w:bCs/>
          <w:color w:val="002060"/>
          <w:sz w:val="22"/>
          <w:szCs w:val="22"/>
          <w:vertAlign w:val="superscript"/>
        </w:rPr>
        <w:t>3</w:t>
      </w:r>
      <w:r w:rsidRPr="00F87057">
        <w:rPr>
          <w:rFonts w:ascii="Arial" w:hAnsi="Arial" w:cs="Arial"/>
          <w:b/>
          <w:bCs/>
          <w:color w:val="002060"/>
          <w:sz w:val="22"/>
          <w:szCs w:val="22"/>
          <w:vertAlign w:val="superscript"/>
        </w:rPr>
        <w:t>]</w:t>
      </w:r>
      <w:r w:rsidRPr="00274DA4">
        <w:rPr>
          <w:rFonts w:ascii="Arial" w:hAnsi="Arial" w:cs="Arial"/>
          <w:sz w:val="22"/>
          <w:szCs w:val="22"/>
        </w:rPr>
        <w:t>.</w:t>
      </w:r>
    </w:p>
    <w:p w14:paraId="0D827AE3" w14:textId="51C8F48E" w:rsidR="00923DAF" w:rsidRDefault="00255A99" w:rsidP="004F2653">
      <w:pPr>
        <w:pStyle w:val="FirstParagraph"/>
        <w:spacing w:line="276" w:lineRule="auto"/>
        <w:ind w:left="810" w:hanging="810"/>
        <w:jc w:val="both"/>
        <w:rPr>
          <w:rFonts w:ascii="Arial" w:hAnsi="Arial" w:cs="Arial"/>
          <w:sz w:val="22"/>
          <w:szCs w:val="22"/>
        </w:rPr>
      </w:pPr>
      <w:r>
        <w:rPr>
          <w:rFonts w:ascii="Arial" w:hAnsi="Arial" w:cs="Arial"/>
          <w:b/>
          <w:bCs/>
          <w:color w:val="0070C0"/>
          <w:sz w:val="22"/>
          <w:szCs w:val="22"/>
        </w:rPr>
        <w:t>Note</w:t>
      </w:r>
      <w:r w:rsidR="004F2653" w:rsidRPr="004F2653">
        <w:rPr>
          <w:rFonts w:ascii="Arial" w:hAnsi="Arial" w:cs="Arial"/>
          <w:b/>
          <w:bCs/>
          <w:color w:val="0070C0"/>
          <w:sz w:val="22"/>
          <w:szCs w:val="22"/>
        </w:rPr>
        <w:t>:</w:t>
      </w:r>
      <w:r w:rsidR="004F2653">
        <w:rPr>
          <w:rFonts w:ascii="Arial" w:hAnsi="Arial" w:cs="Arial"/>
          <w:sz w:val="22"/>
          <w:szCs w:val="22"/>
        </w:rPr>
        <w:tab/>
        <w:t>Other forms of documentation are permissible so long as they provide the information laid out in this document.</w:t>
      </w:r>
    </w:p>
    <w:p w14:paraId="67BB5547" w14:textId="2E481929" w:rsidR="00923DAF" w:rsidRDefault="00923DAF" w:rsidP="00923DAF">
      <w:pPr>
        <w:pStyle w:val="FirstParagraph"/>
        <w:spacing w:line="276" w:lineRule="auto"/>
        <w:jc w:val="both"/>
        <w:rPr>
          <w:rFonts w:ascii="Arial" w:hAnsi="Arial" w:cs="Arial"/>
          <w:sz w:val="22"/>
          <w:szCs w:val="22"/>
        </w:rPr>
      </w:pPr>
      <w:r>
        <w:rPr>
          <w:rFonts w:ascii="Arial" w:hAnsi="Arial" w:cs="Arial"/>
          <w:sz w:val="22"/>
          <w:szCs w:val="22"/>
        </w:rPr>
        <w:t xml:space="preserve">There are </w:t>
      </w:r>
      <w:r w:rsidR="00EF07D6">
        <w:rPr>
          <w:rFonts w:ascii="Arial" w:hAnsi="Arial" w:cs="Arial"/>
          <w:sz w:val="22"/>
          <w:szCs w:val="22"/>
        </w:rPr>
        <w:t>eight</w:t>
      </w:r>
      <w:r>
        <w:rPr>
          <w:rFonts w:ascii="Arial" w:hAnsi="Arial" w:cs="Arial"/>
          <w:sz w:val="22"/>
          <w:szCs w:val="22"/>
        </w:rPr>
        <w:t xml:space="preserve"> sections in the workbook</w:t>
      </w:r>
      <w:r w:rsidRPr="00274DA4">
        <w:rPr>
          <w:rFonts w:ascii="Arial" w:hAnsi="Arial" w:cs="Arial"/>
          <w:sz w:val="22"/>
          <w:szCs w:val="22"/>
        </w:rPr>
        <w:t>.</w:t>
      </w:r>
      <w:r>
        <w:rPr>
          <w:rFonts w:ascii="Arial" w:hAnsi="Arial" w:cs="Arial"/>
          <w:sz w:val="22"/>
          <w:szCs w:val="22"/>
        </w:rPr>
        <w:t xml:space="preserve"> They are:</w:t>
      </w:r>
    </w:p>
    <w:p w14:paraId="0F499AAB" w14:textId="179D25BC" w:rsidR="00923DAF" w:rsidRDefault="00923DAF" w:rsidP="00923DAF">
      <w:pPr>
        <w:pStyle w:val="BodyText"/>
        <w:numPr>
          <w:ilvl w:val="0"/>
          <w:numId w:val="7"/>
        </w:numPr>
        <w:ind w:left="360"/>
        <w:rPr>
          <w:rFonts w:ascii="Arial" w:hAnsi="Arial" w:cs="Arial"/>
          <w:sz w:val="22"/>
          <w:szCs w:val="22"/>
        </w:rPr>
      </w:pPr>
      <w:hyperlink w:anchor="_Cover_Sheet" w:history="1">
        <w:r w:rsidRPr="003A7FD5">
          <w:rPr>
            <w:rStyle w:val="Hyperlink"/>
            <w:rFonts w:ascii="Arial" w:hAnsi="Arial" w:cs="Arial"/>
            <w:sz w:val="22"/>
            <w:szCs w:val="22"/>
          </w:rPr>
          <w:t>Cover sheet</w:t>
        </w:r>
      </w:hyperlink>
    </w:p>
    <w:p w14:paraId="4E6CF08C" w14:textId="47610005" w:rsidR="00C45235" w:rsidRDefault="00C45235" w:rsidP="00923DAF">
      <w:pPr>
        <w:pStyle w:val="BodyText"/>
        <w:numPr>
          <w:ilvl w:val="0"/>
          <w:numId w:val="7"/>
        </w:numPr>
        <w:ind w:left="360"/>
        <w:rPr>
          <w:rFonts w:ascii="Arial" w:hAnsi="Arial" w:cs="Arial"/>
          <w:sz w:val="22"/>
          <w:szCs w:val="22"/>
        </w:rPr>
      </w:pPr>
      <w:hyperlink w:anchor="_Revision_History" w:history="1">
        <w:r w:rsidRPr="003A7FD5">
          <w:rPr>
            <w:rStyle w:val="Hyperlink"/>
            <w:rFonts w:ascii="Arial" w:hAnsi="Arial" w:cs="Arial"/>
            <w:sz w:val="22"/>
            <w:szCs w:val="22"/>
          </w:rPr>
          <w:t>Revision history</w:t>
        </w:r>
      </w:hyperlink>
    </w:p>
    <w:p w14:paraId="2F87CAA1" w14:textId="12A142C1" w:rsidR="00C45235" w:rsidRDefault="00C45235" w:rsidP="00923DAF">
      <w:pPr>
        <w:pStyle w:val="BodyText"/>
        <w:numPr>
          <w:ilvl w:val="0"/>
          <w:numId w:val="7"/>
        </w:numPr>
        <w:ind w:left="360"/>
        <w:rPr>
          <w:rFonts w:ascii="Arial" w:hAnsi="Arial" w:cs="Arial"/>
          <w:sz w:val="22"/>
          <w:szCs w:val="22"/>
        </w:rPr>
      </w:pPr>
      <w:hyperlink w:anchor="_Reference_Documents" w:history="1">
        <w:r w:rsidRPr="003A7FD5">
          <w:rPr>
            <w:rStyle w:val="Hyperlink"/>
            <w:rFonts w:ascii="Arial" w:hAnsi="Arial" w:cs="Arial"/>
            <w:sz w:val="22"/>
            <w:szCs w:val="22"/>
          </w:rPr>
          <w:t>Reference documents</w:t>
        </w:r>
      </w:hyperlink>
    </w:p>
    <w:p w14:paraId="4BF3BB5B" w14:textId="3C01932A" w:rsidR="00923DAF" w:rsidRDefault="00923DAF" w:rsidP="00923DAF">
      <w:pPr>
        <w:pStyle w:val="BodyText"/>
        <w:numPr>
          <w:ilvl w:val="0"/>
          <w:numId w:val="7"/>
        </w:numPr>
        <w:ind w:left="360"/>
        <w:rPr>
          <w:rFonts w:ascii="Arial" w:hAnsi="Arial" w:cs="Arial"/>
          <w:sz w:val="22"/>
          <w:szCs w:val="22"/>
        </w:rPr>
      </w:pPr>
      <w:hyperlink w:anchor="_Section_1_–" w:history="1">
        <w:r w:rsidRPr="003A7FD5">
          <w:rPr>
            <w:rStyle w:val="Hyperlink"/>
            <w:rFonts w:ascii="Arial" w:hAnsi="Arial" w:cs="Arial"/>
            <w:sz w:val="22"/>
            <w:szCs w:val="22"/>
          </w:rPr>
          <w:t xml:space="preserve">Section 1 </w:t>
        </w:r>
        <w:r w:rsidR="00BE40E9" w:rsidRPr="003A7FD5">
          <w:rPr>
            <w:rStyle w:val="Hyperlink"/>
            <w:rFonts w:ascii="Arial" w:hAnsi="Arial" w:cs="Arial"/>
            <w:sz w:val="22"/>
            <w:szCs w:val="22"/>
          </w:rPr>
          <w:t xml:space="preserve">element </w:t>
        </w:r>
        <w:r w:rsidRPr="003A7FD5">
          <w:rPr>
            <w:rStyle w:val="Hyperlink"/>
            <w:rFonts w:ascii="Arial" w:hAnsi="Arial" w:cs="Arial"/>
            <w:sz w:val="22"/>
            <w:szCs w:val="22"/>
          </w:rPr>
          <w:t>diagrams</w:t>
        </w:r>
      </w:hyperlink>
    </w:p>
    <w:p w14:paraId="5DB30D85" w14:textId="32E8A550" w:rsidR="00923DAF" w:rsidRDefault="00923DAF" w:rsidP="00923DAF">
      <w:pPr>
        <w:pStyle w:val="BodyText"/>
        <w:numPr>
          <w:ilvl w:val="0"/>
          <w:numId w:val="7"/>
        </w:numPr>
        <w:ind w:left="360"/>
        <w:rPr>
          <w:rFonts w:ascii="Arial" w:hAnsi="Arial" w:cs="Arial"/>
          <w:sz w:val="22"/>
          <w:szCs w:val="22"/>
        </w:rPr>
      </w:pPr>
      <w:hyperlink w:anchor="_Section_2_–" w:history="1">
        <w:r w:rsidRPr="003A7FD5">
          <w:rPr>
            <w:rStyle w:val="Hyperlink"/>
            <w:rFonts w:ascii="Arial" w:hAnsi="Arial" w:cs="Arial"/>
            <w:sz w:val="22"/>
            <w:szCs w:val="22"/>
          </w:rPr>
          <w:t>Section 2 physical ports</w:t>
        </w:r>
      </w:hyperlink>
    </w:p>
    <w:p w14:paraId="66212605" w14:textId="59131794" w:rsidR="00923DAF" w:rsidRDefault="00923DAF" w:rsidP="00923DAF">
      <w:pPr>
        <w:pStyle w:val="BodyText"/>
        <w:numPr>
          <w:ilvl w:val="0"/>
          <w:numId w:val="7"/>
        </w:numPr>
        <w:ind w:left="360"/>
        <w:rPr>
          <w:rFonts w:ascii="Arial" w:hAnsi="Arial" w:cs="Arial"/>
          <w:sz w:val="22"/>
          <w:szCs w:val="22"/>
        </w:rPr>
      </w:pPr>
      <w:hyperlink w:anchor="_Section_3_–" w:history="1">
        <w:r w:rsidRPr="003A7FD5">
          <w:rPr>
            <w:rStyle w:val="Hyperlink"/>
            <w:rFonts w:ascii="Arial" w:hAnsi="Arial" w:cs="Arial"/>
            <w:sz w:val="22"/>
            <w:szCs w:val="22"/>
          </w:rPr>
          <w:t>Section 3 logical ports</w:t>
        </w:r>
      </w:hyperlink>
    </w:p>
    <w:p w14:paraId="1CB0FC90" w14:textId="70119B81" w:rsidR="00923DAF" w:rsidRDefault="00923DAF" w:rsidP="00923DAF">
      <w:pPr>
        <w:pStyle w:val="BodyText"/>
        <w:numPr>
          <w:ilvl w:val="0"/>
          <w:numId w:val="7"/>
        </w:numPr>
        <w:ind w:left="360"/>
        <w:rPr>
          <w:rFonts w:ascii="Arial" w:hAnsi="Arial" w:cs="Arial"/>
          <w:sz w:val="22"/>
          <w:szCs w:val="22"/>
        </w:rPr>
      </w:pPr>
      <w:hyperlink w:anchor="_Section_4_–" w:history="1">
        <w:r w:rsidRPr="003A7FD5">
          <w:rPr>
            <w:rStyle w:val="Hyperlink"/>
            <w:rFonts w:ascii="Arial" w:hAnsi="Arial" w:cs="Arial"/>
            <w:sz w:val="22"/>
            <w:szCs w:val="22"/>
          </w:rPr>
          <w:t>Section 4 processes</w:t>
        </w:r>
      </w:hyperlink>
    </w:p>
    <w:p w14:paraId="32E1021D" w14:textId="44E07694" w:rsidR="00FC5192" w:rsidRDefault="00FC5192" w:rsidP="00923DAF">
      <w:pPr>
        <w:pStyle w:val="BodyText"/>
        <w:numPr>
          <w:ilvl w:val="0"/>
          <w:numId w:val="7"/>
        </w:numPr>
        <w:ind w:left="360"/>
        <w:rPr>
          <w:rFonts w:ascii="Arial" w:hAnsi="Arial" w:cs="Arial"/>
          <w:sz w:val="22"/>
          <w:szCs w:val="22"/>
        </w:rPr>
      </w:pPr>
      <w:hyperlink w:anchor="_Legend" w:history="1">
        <w:r w:rsidRPr="003A7FD5">
          <w:rPr>
            <w:rStyle w:val="Hyperlink"/>
            <w:rFonts w:ascii="Arial" w:hAnsi="Arial" w:cs="Arial"/>
            <w:sz w:val="22"/>
            <w:szCs w:val="22"/>
          </w:rPr>
          <w:t>Legend</w:t>
        </w:r>
      </w:hyperlink>
    </w:p>
    <w:p w14:paraId="020398E8" w14:textId="657CBE67" w:rsidR="00923DAF" w:rsidRDefault="00923DAF" w:rsidP="00923DAF">
      <w:pPr>
        <w:pStyle w:val="BodyText"/>
        <w:rPr>
          <w:rFonts w:ascii="Arial" w:hAnsi="Arial" w:cs="Arial"/>
          <w:sz w:val="22"/>
          <w:szCs w:val="22"/>
        </w:rPr>
      </w:pPr>
      <w:r>
        <w:rPr>
          <w:rFonts w:ascii="Arial" w:hAnsi="Arial" w:cs="Arial"/>
          <w:sz w:val="22"/>
          <w:szCs w:val="22"/>
        </w:rPr>
        <w:t>The</w:t>
      </w:r>
      <w:r w:rsidR="00EF07D6">
        <w:rPr>
          <w:rFonts w:ascii="Arial" w:hAnsi="Arial" w:cs="Arial"/>
          <w:sz w:val="22"/>
          <w:szCs w:val="22"/>
        </w:rPr>
        <w:t>se</w:t>
      </w:r>
      <w:r w:rsidR="00FC5192">
        <w:rPr>
          <w:rFonts w:ascii="Arial" w:hAnsi="Arial" w:cs="Arial"/>
          <w:sz w:val="22"/>
          <w:szCs w:val="22"/>
        </w:rPr>
        <w:t xml:space="preserve"> sheets </w:t>
      </w:r>
      <w:r>
        <w:rPr>
          <w:rFonts w:ascii="Arial" w:hAnsi="Arial" w:cs="Arial"/>
          <w:sz w:val="22"/>
          <w:szCs w:val="22"/>
        </w:rPr>
        <w:t>will be addressed in turn.</w:t>
      </w:r>
    </w:p>
    <w:p w14:paraId="2E18B685" w14:textId="77777777" w:rsidR="00256907" w:rsidRDefault="00256907">
      <w:pPr>
        <w:rPr>
          <w:color w:val="0070C0"/>
          <w:sz w:val="32"/>
          <w:szCs w:val="32"/>
        </w:rPr>
      </w:pPr>
      <w:r>
        <w:rPr>
          <w:color w:val="0070C0"/>
        </w:rPr>
        <w:br w:type="page"/>
      </w:r>
    </w:p>
    <w:p w14:paraId="5BD474B3" w14:textId="7E2448AA" w:rsidR="00FC5192" w:rsidRPr="00BB08BA" w:rsidRDefault="00FC5192" w:rsidP="00FC5192">
      <w:pPr>
        <w:pStyle w:val="Heading2"/>
        <w:rPr>
          <w:color w:val="0070C0"/>
        </w:rPr>
      </w:pPr>
      <w:r w:rsidRPr="00BB08BA">
        <w:rPr>
          <w:color w:val="0070C0"/>
        </w:rPr>
        <w:lastRenderedPageBreak/>
        <w:t>Duplication of Rows in the Various Sheets</w:t>
      </w:r>
    </w:p>
    <w:p w14:paraId="349C8325" w14:textId="77777777" w:rsidR="000E2713" w:rsidRPr="00923DAF" w:rsidRDefault="000E2713" w:rsidP="000E2713">
      <w:pPr>
        <w:pStyle w:val="BodyText"/>
        <w:jc w:val="both"/>
        <w:rPr>
          <w:rFonts w:ascii="Arial" w:hAnsi="Arial" w:cs="Arial"/>
          <w:sz w:val="22"/>
          <w:szCs w:val="22"/>
        </w:rPr>
      </w:pPr>
      <w:r>
        <w:rPr>
          <w:rFonts w:ascii="Arial" w:hAnsi="Arial" w:cs="Arial"/>
          <w:sz w:val="22"/>
          <w:szCs w:val="22"/>
        </w:rPr>
        <w:t>When there is the need to add rows to the various sheets of the workbook, be sure to duplicate an existing row. This is because validation checks are attached to some of the cells which also enables the use of dropdown lists.</w:t>
      </w:r>
    </w:p>
    <w:p w14:paraId="2C7DCF6E" w14:textId="07381407" w:rsidR="00923DAF" w:rsidRDefault="00923DAF" w:rsidP="008B0AB2">
      <w:pPr>
        <w:rPr>
          <w:sz w:val="32"/>
          <w:szCs w:val="32"/>
        </w:rPr>
      </w:pPr>
      <w:r>
        <w:br w:type="page"/>
      </w:r>
    </w:p>
    <w:p w14:paraId="0FE778D7" w14:textId="38158436" w:rsidR="00A81B13" w:rsidRPr="0050733D" w:rsidRDefault="00A7083B" w:rsidP="00A7083B">
      <w:pPr>
        <w:pStyle w:val="Heading2"/>
        <w:rPr>
          <w:sz w:val="22"/>
          <w:szCs w:val="22"/>
        </w:rPr>
      </w:pPr>
      <w:bookmarkStart w:id="7" w:name="_Cover_Sheet"/>
      <w:bookmarkEnd w:id="7"/>
      <w:r>
        <w:lastRenderedPageBreak/>
        <w:t>Cover Sheet</w:t>
      </w:r>
    </w:p>
    <w:p w14:paraId="0D2E2147" w14:textId="3DBF45CF" w:rsidR="00046805" w:rsidRDefault="00A7083B" w:rsidP="00A7083B">
      <w:pPr>
        <w:spacing w:after="240"/>
      </w:pPr>
      <w:r>
        <w:t xml:space="preserve">The </w:t>
      </w:r>
      <w:r w:rsidRPr="00FB7A1F">
        <w:rPr>
          <w:b/>
          <w:bCs/>
        </w:rPr>
        <w:t>cover sheet</w:t>
      </w:r>
      <w:r>
        <w:t xml:space="preserve"> of the workbook is shown below:</w:t>
      </w:r>
    </w:p>
    <w:p w14:paraId="27A9D327" w14:textId="792793A9" w:rsidR="00046805" w:rsidRDefault="00B10C9E" w:rsidP="00A7083B">
      <w:pPr>
        <w:spacing w:after="240"/>
      </w:pPr>
      <w:r>
        <w:rPr>
          <w:noProof/>
        </w:rPr>
        <w:drawing>
          <wp:inline distT="0" distB="0" distL="0" distR="0" wp14:anchorId="7E58C143" wp14:editId="3D562A81">
            <wp:extent cx="5943600" cy="3672840"/>
            <wp:effectExtent l="0" t="0" r="0" b="0"/>
            <wp:docPr id="1869048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48468" name="Picture 1869048468"/>
                    <pic:cNvPicPr/>
                  </pic:nvPicPr>
                  <pic:blipFill>
                    <a:blip r:embed="rId9"/>
                    <a:stretch>
                      <a:fillRect/>
                    </a:stretch>
                  </pic:blipFill>
                  <pic:spPr>
                    <a:xfrm>
                      <a:off x="0" y="0"/>
                      <a:ext cx="5943600" cy="3672840"/>
                    </a:xfrm>
                    <a:prstGeom prst="rect">
                      <a:avLst/>
                    </a:prstGeom>
                  </pic:spPr>
                </pic:pic>
              </a:graphicData>
            </a:graphic>
          </wp:inline>
        </w:drawing>
      </w:r>
    </w:p>
    <w:p w14:paraId="29C224E2" w14:textId="454FEF0C" w:rsidR="000C5B9D" w:rsidRDefault="00A7083B" w:rsidP="000C5B9D">
      <w:pPr>
        <w:spacing w:after="240"/>
      </w:pPr>
      <w:r>
        <w:t xml:space="preserve">Fields to be </w:t>
      </w:r>
      <w:r w:rsidR="00256907">
        <w:t>replaced</w:t>
      </w:r>
      <w:r>
        <w:t xml:space="preserve"> are shown in </w:t>
      </w:r>
      <w:r w:rsidRPr="00A7083B">
        <w:rPr>
          <w:b/>
          <w:bCs/>
          <w:color w:val="FF0000"/>
        </w:rPr>
        <w:t>red</w:t>
      </w:r>
      <w:r>
        <w:t>.</w:t>
      </w:r>
    </w:p>
    <w:p w14:paraId="5702F160" w14:textId="77777777" w:rsidR="000C5B9D" w:rsidRDefault="000C5B9D" w:rsidP="000C5B9D">
      <w:pPr>
        <w:pStyle w:val="Heading3"/>
      </w:pPr>
      <w:r>
        <w:t>Element Name</w:t>
      </w:r>
    </w:p>
    <w:p w14:paraId="6F0636B4" w14:textId="77777777" w:rsidR="000C5B9D" w:rsidRDefault="000C5B9D" w:rsidP="000C5B9D">
      <w:pPr>
        <w:spacing w:after="240"/>
      </w:pPr>
      <w:r>
        <w:t xml:space="preserve">The </w:t>
      </w:r>
      <w:r w:rsidRPr="000C5B9D">
        <w:rPr>
          <w:b/>
          <w:bCs/>
        </w:rPr>
        <w:t>element name</w:t>
      </w:r>
      <w:r>
        <w:t xml:space="preserve"> is the element under analysis.</w:t>
      </w:r>
    </w:p>
    <w:p w14:paraId="6FC2BD67" w14:textId="63DAD71C" w:rsidR="000C5B9D" w:rsidRDefault="000C5B9D" w:rsidP="000C5B9D">
      <w:pPr>
        <w:pStyle w:val="Heading3"/>
      </w:pPr>
      <w:r>
        <w:t>Element Scope</w:t>
      </w:r>
    </w:p>
    <w:p w14:paraId="48768576" w14:textId="77777777" w:rsidR="002C5B02" w:rsidRDefault="000C5B9D" w:rsidP="000C5B9D">
      <w:pPr>
        <w:spacing w:after="240"/>
        <w:jc w:val="both"/>
      </w:pPr>
      <w:r>
        <w:t>The scope of the element is left to the discretion of the of the customer. Examples of element scopes include system, sub-system, component, component software (non-OS), and component OS.</w:t>
      </w:r>
    </w:p>
    <w:p w14:paraId="486E364D" w14:textId="4B55B96A" w:rsidR="00B10C9E" w:rsidRDefault="00B10C9E" w:rsidP="00B10C9E">
      <w:pPr>
        <w:pStyle w:val="Heading3"/>
      </w:pPr>
      <w:r>
        <w:t>Model Type</w:t>
      </w:r>
    </w:p>
    <w:p w14:paraId="47261405" w14:textId="2AD4DFB8" w:rsidR="00B10C9E" w:rsidRDefault="00B10C9E" w:rsidP="00B10C9E">
      <w:pPr>
        <w:spacing w:after="240"/>
      </w:pPr>
      <w:r>
        <w:t xml:space="preserve">The </w:t>
      </w:r>
      <w:r>
        <w:rPr>
          <w:b/>
          <w:bCs/>
        </w:rPr>
        <w:t>model type</w:t>
      </w:r>
      <w:r>
        <w:t xml:space="preserve"> indicates which type of model is being created. The options are:</w:t>
      </w:r>
    </w:p>
    <w:p w14:paraId="2193760B" w14:textId="4680F53F" w:rsidR="00B10C9E" w:rsidRDefault="00B10C9E" w:rsidP="00B10C9E">
      <w:pPr>
        <w:pStyle w:val="ListParagraph"/>
        <w:numPr>
          <w:ilvl w:val="0"/>
          <w:numId w:val="9"/>
        </w:numPr>
        <w:spacing w:after="240"/>
        <w:ind w:left="360"/>
      </w:pPr>
      <w:r>
        <w:t>Physical</w:t>
      </w:r>
    </w:p>
    <w:p w14:paraId="7CF760F7" w14:textId="7188E8FD" w:rsidR="00B10C9E" w:rsidRDefault="00B10C9E" w:rsidP="00B10C9E">
      <w:pPr>
        <w:pStyle w:val="ListParagraph"/>
        <w:numPr>
          <w:ilvl w:val="0"/>
          <w:numId w:val="9"/>
        </w:numPr>
        <w:spacing w:after="240"/>
        <w:ind w:left="360"/>
      </w:pPr>
      <w:r>
        <w:t>Logical</w:t>
      </w:r>
    </w:p>
    <w:p w14:paraId="2FE173EB" w14:textId="191E9C1C" w:rsidR="00B10C9E" w:rsidRDefault="00B10C9E" w:rsidP="00B10C9E">
      <w:pPr>
        <w:pStyle w:val="ListParagraph"/>
        <w:numPr>
          <w:ilvl w:val="0"/>
          <w:numId w:val="9"/>
        </w:numPr>
        <w:spacing w:after="240"/>
        <w:ind w:left="360"/>
      </w:pPr>
      <w:r>
        <w:t>Process</w:t>
      </w:r>
    </w:p>
    <w:p w14:paraId="50586694" w14:textId="2B1F3F96" w:rsidR="008A0C03" w:rsidRDefault="00337B21" w:rsidP="008A0C03">
      <w:pPr>
        <w:spacing w:after="240"/>
        <w:ind w:left="810" w:hanging="810"/>
        <w:jc w:val="both"/>
      </w:pPr>
      <w:r>
        <w:rPr>
          <w:b/>
          <w:bCs/>
          <w:color w:val="0070C0"/>
        </w:rPr>
        <w:lastRenderedPageBreak/>
        <w:t>Note</w:t>
      </w:r>
      <w:r w:rsidR="008A0C03" w:rsidRPr="008A0C03">
        <w:rPr>
          <w:b/>
          <w:bCs/>
          <w:color w:val="0070C0"/>
        </w:rPr>
        <w:t>:</w:t>
      </w:r>
      <w:r w:rsidR="008A0C03">
        <w:tab/>
        <w:t>Once the model type has been determined, only the corresponding section (2, 3, or 4) should be filled out.</w:t>
      </w:r>
    </w:p>
    <w:p w14:paraId="4BEE8FC0" w14:textId="732095AF" w:rsidR="002C5B02" w:rsidRDefault="002C5B02" w:rsidP="002C5B02">
      <w:pPr>
        <w:pStyle w:val="Heading3"/>
      </w:pPr>
      <w:r>
        <w:t>Vendor Name</w:t>
      </w:r>
    </w:p>
    <w:p w14:paraId="1A0D858E" w14:textId="4CBE7DD6" w:rsidR="002C5B02" w:rsidRDefault="002C5B02" w:rsidP="002C5B02">
      <w:pPr>
        <w:spacing w:after="240"/>
      </w:pPr>
      <w:r>
        <w:t>This is the name of the vendor responsible for the element under analysis.</w:t>
      </w:r>
    </w:p>
    <w:p w14:paraId="13C95308" w14:textId="26752019" w:rsidR="002C5B02" w:rsidRDefault="002C5B02" w:rsidP="002C5B02">
      <w:pPr>
        <w:pStyle w:val="Heading3"/>
      </w:pPr>
      <w:r>
        <w:t>Cybersecurity SME</w:t>
      </w:r>
    </w:p>
    <w:p w14:paraId="2D832775" w14:textId="4341E551" w:rsidR="002C5B02" w:rsidRDefault="002C5B02" w:rsidP="002C5B02">
      <w:pPr>
        <w:spacing w:after="240"/>
        <w:jc w:val="both"/>
      </w:pPr>
      <w:r>
        <w:t>This is the cybersecurity subject matter expert performing the attack surface analysis.</w:t>
      </w:r>
    </w:p>
    <w:p w14:paraId="58979EBE" w14:textId="56992614" w:rsidR="00D46755" w:rsidRDefault="00D46755" w:rsidP="00D46755">
      <w:pPr>
        <w:pStyle w:val="Heading3"/>
      </w:pPr>
      <w:r>
        <w:t>Development SME</w:t>
      </w:r>
    </w:p>
    <w:p w14:paraId="4BB1B783" w14:textId="3787D51A" w:rsidR="00D46755" w:rsidRDefault="00D46755" w:rsidP="00D46755">
      <w:pPr>
        <w:spacing w:after="240"/>
        <w:jc w:val="both"/>
      </w:pPr>
      <w:r>
        <w:t>This is the development subject matter expert providing the information regarding the element.</w:t>
      </w:r>
    </w:p>
    <w:p w14:paraId="19FB707E" w14:textId="19C52E20" w:rsidR="002C5B02" w:rsidRDefault="002C5B02" w:rsidP="002C5B02">
      <w:pPr>
        <w:pStyle w:val="Heading3"/>
      </w:pPr>
      <w:r>
        <w:t>Date</w:t>
      </w:r>
    </w:p>
    <w:p w14:paraId="5E175848" w14:textId="28EF360B" w:rsidR="002C5B02" w:rsidRDefault="002C5B02" w:rsidP="001B597B">
      <w:pPr>
        <w:spacing w:after="240"/>
        <w:jc w:val="both"/>
      </w:pPr>
      <w:r>
        <w:t>This is the date when the element under analysis was performed or updated.</w:t>
      </w:r>
      <w:r w:rsidR="0047422C">
        <w:t xml:space="preserve"> The date should be updated whenever the analysis is updated. </w:t>
      </w:r>
    </w:p>
    <w:p w14:paraId="40A29913" w14:textId="35CEC05A" w:rsidR="002C5B02" w:rsidRDefault="002C5B02" w:rsidP="002C5B02">
      <w:pPr>
        <w:pStyle w:val="Heading3"/>
      </w:pPr>
      <w:r>
        <w:t>Revision</w:t>
      </w:r>
    </w:p>
    <w:p w14:paraId="2808F85F" w14:textId="1BF2D3D4" w:rsidR="00DC36E9" w:rsidRPr="000C5B9D" w:rsidRDefault="002C5B02" w:rsidP="002C5B02">
      <w:pPr>
        <w:spacing w:after="240"/>
        <w:jc w:val="both"/>
      </w:pPr>
      <w:r>
        <w:t xml:space="preserve">This is the revision number of the attack surface analysis. The revision number is a monotonic and increasing integer, starting at 1. It </w:t>
      </w:r>
      <w:r w:rsidR="0047422C">
        <w:t>should be</w:t>
      </w:r>
      <w:r>
        <w:t xml:space="preserve"> incremented every time the analysis is updated.</w:t>
      </w:r>
    </w:p>
    <w:p w14:paraId="1285179F" w14:textId="77777777" w:rsidR="009D066E" w:rsidRDefault="009D066E">
      <w:pPr>
        <w:rPr>
          <w:sz w:val="32"/>
          <w:szCs w:val="32"/>
        </w:rPr>
      </w:pPr>
      <w:r>
        <w:br w:type="page"/>
      </w:r>
    </w:p>
    <w:p w14:paraId="65698B99" w14:textId="4DE58AB1" w:rsidR="003B38D8" w:rsidRPr="0050733D" w:rsidRDefault="003B38D8" w:rsidP="003B38D8">
      <w:pPr>
        <w:pStyle w:val="Heading2"/>
        <w:rPr>
          <w:sz w:val="22"/>
          <w:szCs w:val="22"/>
        </w:rPr>
      </w:pPr>
      <w:bookmarkStart w:id="8" w:name="_Revision_History"/>
      <w:bookmarkEnd w:id="8"/>
      <w:r>
        <w:lastRenderedPageBreak/>
        <w:t>Revision History</w:t>
      </w:r>
    </w:p>
    <w:p w14:paraId="68BB19BA" w14:textId="703B0440" w:rsidR="003B38D8" w:rsidRDefault="003B38D8" w:rsidP="003B38D8">
      <w:pPr>
        <w:spacing w:after="240"/>
      </w:pPr>
      <w:r>
        <w:t xml:space="preserve">The </w:t>
      </w:r>
      <w:r w:rsidR="00FB7A1F" w:rsidRPr="00FB7A1F">
        <w:rPr>
          <w:b/>
          <w:bCs/>
        </w:rPr>
        <w:t>revision history</w:t>
      </w:r>
      <w:r>
        <w:t xml:space="preserve"> </w:t>
      </w:r>
      <w:r w:rsidR="00FB7A1F">
        <w:t xml:space="preserve">sheet </w:t>
      </w:r>
      <w:r>
        <w:t>of the workbook is shown below:</w:t>
      </w:r>
    </w:p>
    <w:p w14:paraId="590B79E8" w14:textId="356286DC" w:rsidR="0094572A" w:rsidRDefault="0094572A" w:rsidP="003B38D8">
      <w:pPr>
        <w:spacing w:after="240"/>
      </w:pPr>
      <w:r>
        <w:rPr>
          <w:noProof/>
        </w:rPr>
        <w:drawing>
          <wp:inline distT="0" distB="0" distL="0" distR="0" wp14:anchorId="1FDC68C3" wp14:editId="1A9682DF">
            <wp:extent cx="5943600" cy="4204335"/>
            <wp:effectExtent l="0" t="0" r="0" b="0"/>
            <wp:docPr id="225737514" name="Picture 2" descr="A close-up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37514" name="Picture 2" descr="A close-up of a book&#10;&#10;Description automatically generated"/>
                    <pic:cNvPicPr/>
                  </pic:nvPicPr>
                  <pic:blipFill>
                    <a:blip r:embed="rId10"/>
                    <a:stretch>
                      <a:fillRect/>
                    </a:stretch>
                  </pic:blipFill>
                  <pic:spPr>
                    <a:xfrm>
                      <a:off x="0" y="0"/>
                      <a:ext cx="5943600" cy="4204335"/>
                    </a:xfrm>
                    <a:prstGeom prst="rect">
                      <a:avLst/>
                    </a:prstGeom>
                  </pic:spPr>
                </pic:pic>
              </a:graphicData>
            </a:graphic>
          </wp:inline>
        </w:drawing>
      </w:r>
    </w:p>
    <w:p w14:paraId="72920584" w14:textId="279FDF85" w:rsidR="003B38D8" w:rsidRDefault="003B38D8" w:rsidP="003B38D8">
      <w:pPr>
        <w:pStyle w:val="Heading3"/>
      </w:pPr>
      <w:r>
        <w:t>Revision</w:t>
      </w:r>
    </w:p>
    <w:p w14:paraId="66EA9961" w14:textId="52EAAEFD" w:rsidR="003B38D8" w:rsidRDefault="003B38D8" w:rsidP="003B38D8">
      <w:pPr>
        <w:spacing w:after="240"/>
      </w:pPr>
      <w:r>
        <w:t xml:space="preserve">The </w:t>
      </w:r>
      <w:r>
        <w:rPr>
          <w:b/>
          <w:bCs/>
        </w:rPr>
        <w:t>revision</w:t>
      </w:r>
      <w:r>
        <w:t xml:space="preserve"> corresponds to th</w:t>
      </w:r>
      <w:r w:rsidR="00BE40E9">
        <w:t>at listed on the cover sheet</w:t>
      </w:r>
      <w:r>
        <w:t>.</w:t>
      </w:r>
    </w:p>
    <w:p w14:paraId="510B04D0" w14:textId="26BC8AE4" w:rsidR="003B38D8" w:rsidRDefault="00BE40E9" w:rsidP="003B38D8">
      <w:pPr>
        <w:pStyle w:val="Heading3"/>
      </w:pPr>
      <w:r>
        <w:t>Author</w:t>
      </w:r>
    </w:p>
    <w:p w14:paraId="2EC492F4" w14:textId="77E7D982" w:rsidR="003B38D8" w:rsidRDefault="003B38D8" w:rsidP="003B38D8">
      <w:pPr>
        <w:spacing w:after="240"/>
        <w:jc w:val="both"/>
      </w:pPr>
      <w:r>
        <w:t xml:space="preserve">The </w:t>
      </w:r>
      <w:r w:rsidR="00BE40E9" w:rsidRPr="00BE40E9">
        <w:rPr>
          <w:b/>
          <w:bCs/>
        </w:rPr>
        <w:t>author</w:t>
      </w:r>
      <w:r w:rsidR="00BE40E9">
        <w:t xml:space="preserve"> corresponds to that listed on the cover sheet</w:t>
      </w:r>
      <w:r>
        <w:t>.</w:t>
      </w:r>
    </w:p>
    <w:p w14:paraId="464669FD" w14:textId="1D07B469" w:rsidR="003B38D8" w:rsidRDefault="00BE40E9" w:rsidP="003B38D8">
      <w:pPr>
        <w:pStyle w:val="Heading3"/>
      </w:pPr>
      <w:r>
        <w:t>Description</w:t>
      </w:r>
    </w:p>
    <w:p w14:paraId="165CF677" w14:textId="3C96C12E" w:rsidR="003B38D8" w:rsidRDefault="003B38D8" w:rsidP="003B38D8">
      <w:pPr>
        <w:spacing w:after="240"/>
      </w:pPr>
      <w:r>
        <w:t xml:space="preserve">This is </w:t>
      </w:r>
      <w:r w:rsidR="00BE40E9">
        <w:t>a brief description of changes made to the analysis since it was last updated</w:t>
      </w:r>
      <w:r>
        <w:t>.</w:t>
      </w:r>
    </w:p>
    <w:p w14:paraId="18E6B2E4" w14:textId="77777777" w:rsidR="003B38D8" w:rsidRDefault="003B38D8">
      <w:pPr>
        <w:rPr>
          <w:sz w:val="32"/>
          <w:szCs w:val="32"/>
        </w:rPr>
      </w:pPr>
      <w:r>
        <w:br w:type="page"/>
      </w:r>
    </w:p>
    <w:p w14:paraId="172DAD45" w14:textId="490CDECB" w:rsidR="00BE40E9" w:rsidRPr="0050733D" w:rsidRDefault="00FB7A1F" w:rsidP="00BE40E9">
      <w:pPr>
        <w:pStyle w:val="Heading2"/>
        <w:rPr>
          <w:sz w:val="22"/>
          <w:szCs w:val="22"/>
        </w:rPr>
      </w:pPr>
      <w:bookmarkStart w:id="9" w:name="_Reference_Documents"/>
      <w:bookmarkEnd w:id="9"/>
      <w:r>
        <w:lastRenderedPageBreak/>
        <w:t>Reference Documents</w:t>
      </w:r>
    </w:p>
    <w:p w14:paraId="0C2E5494" w14:textId="686F56B4" w:rsidR="00FB7A1F" w:rsidRDefault="00BE40E9" w:rsidP="00E0243F">
      <w:pPr>
        <w:spacing w:after="240"/>
      </w:pPr>
      <w:r>
        <w:t xml:space="preserve">The </w:t>
      </w:r>
      <w:r w:rsidR="00FB7A1F">
        <w:rPr>
          <w:b/>
          <w:bCs/>
        </w:rPr>
        <w:t xml:space="preserve">references </w:t>
      </w:r>
      <w:r w:rsidR="00FB7A1F" w:rsidRPr="00FB7A1F">
        <w:t>sheet</w:t>
      </w:r>
      <w:r w:rsidR="00FB7A1F">
        <w:rPr>
          <w:b/>
          <w:bCs/>
        </w:rPr>
        <w:t xml:space="preserve"> </w:t>
      </w:r>
      <w:r>
        <w:t>of the workbook is shown below:</w:t>
      </w:r>
    </w:p>
    <w:p w14:paraId="2D0FF685" w14:textId="06671287" w:rsidR="0071021F" w:rsidRDefault="0071021F" w:rsidP="00E0243F">
      <w:pPr>
        <w:spacing w:after="240"/>
      </w:pPr>
      <w:r>
        <w:rPr>
          <w:noProof/>
        </w:rPr>
        <w:drawing>
          <wp:inline distT="0" distB="0" distL="0" distR="0" wp14:anchorId="3B3E7AD8" wp14:editId="30421925">
            <wp:extent cx="5943600" cy="3117088"/>
            <wp:effectExtent l="0" t="0" r="0" b="0"/>
            <wp:docPr id="969750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50798" name="Picture 18"/>
                    <pic:cNvPicPr/>
                  </pic:nvPicPr>
                  <pic:blipFill>
                    <a:blip r:embed="rId11"/>
                    <a:stretch>
                      <a:fillRect/>
                    </a:stretch>
                  </pic:blipFill>
                  <pic:spPr>
                    <a:xfrm>
                      <a:off x="0" y="0"/>
                      <a:ext cx="5943600" cy="3117088"/>
                    </a:xfrm>
                    <a:prstGeom prst="rect">
                      <a:avLst/>
                    </a:prstGeom>
                  </pic:spPr>
                </pic:pic>
              </a:graphicData>
            </a:graphic>
          </wp:inline>
        </w:drawing>
      </w:r>
    </w:p>
    <w:p w14:paraId="48F8C437" w14:textId="1CD57460" w:rsidR="00BE40E9" w:rsidRDefault="00BE40E9" w:rsidP="00BE40E9">
      <w:pPr>
        <w:pStyle w:val="Heading3"/>
      </w:pPr>
      <w:r>
        <w:t>Name</w:t>
      </w:r>
    </w:p>
    <w:p w14:paraId="0A8C45FB" w14:textId="7747E382" w:rsidR="00BE40E9" w:rsidRDefault="00BE40E9" w:rsidP="00BE40E9">
      <w:pPr>
        <w:spacing w:after="240"/>
      </w:pPr>
      <w:r>
        <w:t>This is the name of the document being referenced.</w:t>
      </w:r>
    </w:p>
    <w:p w14:paraId="4265530C" w14:textId="763BA39E" w:rsidR="00BE40E9" w:rsidRDefault="00BE40E9" w:rsidP="00BE40E9">
      <w:pPr>
        <w:pStyle w:val="Heading3"/>
      </w:pPr>
      <w:r>
        <w:t>Description</w:t>
      </w:r>
    </w:p>
    <w:p w14:paraId="442FDB49" w14:textId="149A07F0" w:rsidR="00BE40E9" w:rsidRDefault="00BE40E9" w:rsidP="00BE40E9">
      <w:pPr>
        <w:spacing w:after="240"/>
        <w:jc w:val="both"/>
      </w:pPr>
      <w:r>
        <w:t>This is a brief description of the document being referenced.</w:t>
      </w:r>
    </w:p>
    <w:p w14:paraId="7AFC56E2" w14:textId="5FBAA35D" w:rsidR="00BE40E9" w:rsidRDefault="00BE40E9" w:rsidP="00BE40E9">
      <w:pPr>
        <w:pStyle w:val="Heading3"/>
      </w:pPr>
      <w:r>
        <w:t>Location</w:t>
      </w:r>
    </w:p>
    <w:p w14:paraId="3D9E145D" w14:textId="4222FA01" w:rsidR="00BE40E9" w:rsidRDefault="00BE40E9" w:rsidP="00BE40E9">
      <w:pPr>
        <w:spacing w:after="240"/>
      </w:pPr>
      <w:r>
        <w:t>This is the location of the document being referenced. It may be a physical location or a URL.</w:t>
      </w:r>
    </w:p>
    <w:p w14:paraId="433D0676" w14:textId="5BFF83C3" w:rsidR="00BE40E9" w:rsidRDefault="00BE40E9">
      <w:pPr>
        <w:rPr>
          <w:sz w:val="32"/>
          <w:szCs w:val="32"/>
        </w:rPr>
      </w:pPr>
      <w:r>
        <w:br w:type="page"/>
      </w:r>
    </w:p>
    <w:p w14:paraId="717E9C58" w14:textId="4620BEEB" w:rsidR="009D066E" w:rsidRPr="0050733D" w:rsidRDefault="00923DAF" w:rsidP="009D066E">
      <w:pPr>
        <w:pStyle w:val="Heading2"/>
        <w:rPr>
          <w:sz w:val="22"/>
          <w:szCs w:val="22"/>
        </w:rPr>
      </w:pPr>
      <w:bookmarkStart w:id="10" w:name="_Section_1_–"/>
      <w:bookmarkEnd w:id="10"/>
      <w:r>
        <w:lastRenderedPageBreak/>
        <w:t xml:space="preserve">Section 1 </w:t>
      </w:r>
      <w:r w:rsidR="00BE40E9">
        <w:t>–</w:t>
      </w:r>
      <w:r>
        <w:t xml:space="preserve"> </w:t>
      </w:r>
      <w:r w:rsidR="00BE40E9">
        <w:t xml:space="preserve">Element </w:t>
      </w:r>
      <w:r>
        <w:t>Diagrams</w:t>
      </w:r>
    </w:p>
    <w:p w14:paraId="27FEDC89" w14:textId="77777777" w:rsidR="003640F3" w:rsidRDefault="009D066E" w:rsidP="003640F3">
      <w:pPr>
        <w:spacing w:after="240"/>
      </w:pPr>
      <w:r>
        <w:t xml:space="preserve">The </w:t>
      </w:r>
      <w:r w:rsidR="00923DAF" w:rsidRPr="00294A62">
        <w:rPr>
          <w:b/>
          <w:bCs/>
        </w:rPr>
        <w:t>diagrams</w:t>
      </w:r>
      <w:r>
        <w:t xml:space="preserve"> sheet of the workbook is shown below:</w:t>
      </w:r>
    </w:p>
    <w:p w14:paraId="1B8AC9DE" w14:textId="5CE5AFCB" w:rsidR="003640F3" w:rsidRDefault="003640F3" w:rsidP="003640F3">
      <w:pPr>
        <w:spacing w:after="240"/>
      </w:pPr>
      <w:r>
        <w:rPr>
          <w:noProof/>
        </w:rPr>
        <w:drawing>
          <wp:inline distT="0" distB="0" distL="0" distR="0" wp14:anchorId="7295E3F9" wp14:editId="6A4D0F97">
            <wp:extent cx="5943600" cy="1417320"/>
            <wp:effectExtent l="0" t="0" r="0" b="5080"/>
            <wp:docPr id="1359197973" name="Picture 17"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7973" name="Picture 17" descr="A screenshot of a calendar&#10;&#10;Description automatically generated"/>
                    <pic:cNvPicPr/>
                  </pic:nvPicPr>
                  <pic:blipFill>
                    <a:blip r:embed="rId12"/>
                    <a:stretch>
                      <a:fillRect/>
                    </a:stretch>
                  </pic:blipFill>
                  <pic:spPr>
                    <a:xfrm>
                      <a:off x="0" y="0"/>
                      <a:ext cx="5943600" cy="1417320"/>
                    </a:xfrm>
                    <a:prstGeom prst="rect">
                      <a:avLst/>
                    </a:prstGeom>
                  </pic:spPr>
                </pic:pic>
              </a:graphicData>
            </a:graphic>
          </wp:inline>
        </w:drawing>
      </w:r>
    </w:p>
    <w:p w14:paraId="4C66C568" w14:textId="6341F160" w:rsidR="00923DAF" w:rsidRDefault="00BE40E9" w:rsidP="003640F3">
      <w:pPr>
        <w:spacing w:after="240"/>
        <w:jc w:val="both"/>
      </w:pPr>
      <w:r>
        <w:t xml:space="preserve">Element diagrams are </w:t>
      </w:r>
      <w:r w:rsidR="00222C23">
        <w:t xml:space="preserve">inserted images with attendant explanations. The intent of these diagrams is to provide a mechanism for discussing the various attack surfaces. The diagram gives the various </w:t>
      </w:r>
      <w:r w:rsidR="003640F3">
        <w:t>features (</w:t>
      </w:r>
      <w:r w:rsidR="00222C23">
        <w:t xml:space="preserve">ports, protocols, and </w:t>
      </w:r>
      <w:r w:rsidR="003640F3">
        <w:t>processes)</w:t>
      </w:r>
      <w:r w:rsidR="00222C23">
        <w:t xml:space="preserve"> a context which lists alone cannot.</w:t>
      </w:r>
    </w:p>
    <w:p w14:paraId="4EC7F0EF" w14:textId="77777777" w:rsidR="007F1FBE" w:rsidRDefault="007F1FBE" w:rsidP="007F1FBE">
      <w:pPr>
        <w:spacing w:after="240"/>
        <w:jc w:val="both"/>
      </w:pPr>
      <w:r>
        <w:t>The utility of the element model diagram is that it aides in the collection of the analysis inputs. In practice, each of these features should be uniquely enumerated to clearly document issues identified in the analysis.</w:t>
      </w:r>
    </w:p>
    <w:p w14:paraId="1E435659" w14:textId="7E1BC77E" w:rsidR="00222C23" w:rsidRDefault="00222C23" w:rsidP="00222C23">
      <w:pPr>
        <w:spacing w:after="240"/>
        <w:jc w:val="both"/>
      </w:pPr>
      <w:r>
        <w:t xml:space="preserve">The unique identifiers (names) of the various parts of the diagram </w:t>
      </w:r>
      <w:r w:rsidR="003640F3">
        <w:t xml:space="preserve">should </w:t>
      </w:r>
      <w:r>
        <w:t xml:space="preserve">correspond to those used in the other sections of the </w:t>
      </w:r>
      <w:r w:rsidR="0038094C">
        <w:t>analysis workbook.</w:t>
      </w:r>
    </w:p>
    <w:p w14:paraId="3485C9E7" w14:textId="76E6343C" w:rsidR="0038094C" w:rsidRDefault="0038094C" w:rsidP="00222C23">
      <w:pPr>
        <w:spacing w:after="240"/>
        <w:jc w:val="both"/>
      </w:pPr>
      <w:r>
        <w:t>There are many possibilities for the diagrams included. These range from annotated photographs</w:t>
      </w:r>
      <w:r w:rsidR="00046805">
        <w:t xml:space="preserve"> or CAD drawings</w:t>
      </w:r>
      <w:r>
        <w:t xml:space="preserve"> in the case of physical elements, block diagrams which are useful at the system level, and DFDs for purely software scope elements.</w:t>
      </w:r>
    </w:p>
    <w:p w14:paraId="5D7B5DAB" w14:textId="76B7C01E" w:rsidR="0038094C" w:rsidRDefault="0038094C" w:rsidP="00222C23">
      <w:pPr>
        <w:spacing w:after="240"/>
        <w:jc w:val="both"/>
      </w:pPr>
      <w:r>
        <w:t>The requirement for this section is that at least one visualization that appropriately conveys the structure of the element be included.</w:t>
      </w:r>
    </w:p>
    <w:p w14:paraId="4CD0913E" w14:textId="77777777" w:rsidR="003640F3" w:rsidRDefault="003640F3">
      <w:pPr>
        <w:rPr>
          <w:color w:val="434343"/>
          <w:sz w:val="28"/>
          <w:szCs w:val="28"/>
        </w:rPr>
      </w:pPr>
      <w:r>
        <w:br w:type="page"/>
      </w:r>
    </w:p>
    <w:p w14:paraId="51664FF2" w14:textId="295C164F" w:rsidR="007F1FBE" w:rsidRDefault="007F1FBE" w:rsidP="007F1FBE">
      <w:pPr>
        <w:pStyle w:val="Heading3"/>
      </w:pPr>
      <w:r>
        <w:lastRenderedPageBreak/>
        <w:t>Element Diagram Examples</w:t>
      </w:r>
    </w:p>
    <w:p w14:paraId="2A5DD89A" w14:textId="170A980F" w:rsidR="007F1FBE" w:rsidRDefault="007F1FBE" w:rsidP="00285D9F">
      <w:pPr>
        <w:pStyle w:val="FirstParagraph"/>
        <w:spacing w:line="276" w:lineRule="auto"/>
        <w:jc w:val="both"/>
        <w:rPr>
          <w:rFonts w:ascii="Arial" w:hAnsi="Arial" w:cs="Arial"/>
          <w:sz w:val="22"/>
          <w:szCs w:val="22"/>
        </w:rPr>
      </w:pPr>
      <w:r>
        <w:rPr>
          <w:rFonts w:ascii="Arial" w:hAnsi="Arial" w:cs="Arial"/>
          <w:sz w:val="22"/>
          <w:szCs w:val="22"/>
        </w:rPr>
        <w:t>The following is a</w:t>
      </w:r>
      <w:r w:rsidR="00E8294D">
        <w:rPr>
          <w:rFonts w:ascii="Arial" w:hAnsi="Arial" w:cs="Arial"/>
          <w:sz w:val="22"/>
          <w:szCs w:val="22"/>
        </w:rPr>
        <w:t>n</w:t>
      </w:r>
      <w:r>
        <w:rPr>
          <w:rFonts w:ascii="Arial" w:hAnsi="Arial" w:cs="Arial"/>
          <w:sz w:val="22"/>
          <w:szCs w:val="22"/>
        </w:rPr>
        <w:t xml:space="preserve"> element model </w:t>
      </w:r>
      <w:r w:rsidR="003D098E">
        <w:rPr>
          <w:rFonts w:ascii="Arial" w:hAnsi="Arial" w:cs="Arial"/>
          <w:sz w:val="22"/>
          <w:szCs w:val="22"/>
        </w:rPr>
        <w:t xml:space="preserve">block </w:t>
      </w:r>
      <w:r>
        <w:rPr>
          <w:rFonts w:ascii="Arial" w:hAnsi="Arial" w:cs="Arial"/>
          <w:sz w:val="22"/>
          <w:szCs w:val="22"/>
        </w:rPr>
        <w:t>diagram</w:t>
      </w:r>
      <w:r w:rsidRPr="00274DA4">
        <w:rPr>
          <w:rFonts w:ascii="Arial" w:hAnsi="Arial" w:cs="Arial"/>
          <w:sz w:val="22"/>
          <w:szCs w:val="22"/>
        </w:rPr>
        <w:t>.</w:t>
      </w:r>
    </w:p>
    <w:p w14:paraId="391936ED" w14:textId="66312CBC" w:rsidR="00285D9F" w:rsidRPr="00285D9F" w:rsidRDefault="00285D9F" w:rsidP="00285D9F">
      <w:pPr>
        <w:pStyle w:val="BodyText"/>
        <w:jc w:val="center"/>
      </w:pPr>
      <w:r>
        <w:rPr>
          <w:noProof/>
        </w:rPr>
        <w:drawing>
          <wp:inline distT="0" distB="0" distL="0" distR="0" wp14:anchorId="078E1EEA" wp14:editId="4CA3E75E">
            <wp:extent cx="5486400" cy="3594100"/>
            <wp:effectExtent l="0" t="0" r="0" b="0"/>
            <wp:docPr id="734053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5313" name="Picture 73405313"/>
                    <pic:cNvPicPr/>
                  </pic:nvPicPr>
                  <pic:blipFill>
                    <a:blip r:embed="rId8"/>
                    <a:stretch>
                      <a:fillRect/>
                    </a:stretch>
                  </pic:blipFill>
                  <pic:spPr>
                    <a:xfrm>
                      <a:off x="0" y="0"/>
                      <a:ext cx="5486400" cy="3594100"/>
                    </a:xfrm>
                    <a:prstGeom prst="rect">
                      <a:avLst/>
                    </a:prstGeom>
                  </pic:spPr>
                </pic:pic>
              </a:graphicData>
            </a:graphic>
          </wp:inline>
        </w:drawing>
      </w:r>
    </w:p>
    <w:p w14:paraId="6D4B4B8F" w14:textId="1205370C" w:rsidR="007F1FBE" w:rsidRDefault="007F1FBE" w:rsidP="007F1FBE">
      <w:pPr>
        <w:spacing w:after="240"/>
        <w:jc w:val="both"/>
      </w:pPr>
      <w:r>
        <w:t>The element under consideration is shown as a grey box.</w:t>
      </w:r>
      <w:bookmarkStart w:id="11" w:name="_ggw3skhp9e8j" w:colFirst="0" w:colLast="0"/>
      <w:bookmarkStart w:id="12" w:name="_7ztzcq2uoqzj" w:colFirst="0" w:colLast="0"/>
      <w:bookmarkEnd w:id="11"/>
      <w:bookmarkEnd w:id="12"/>
      <w:r>
        <w:t xml:space="preserve"> Ports (physical or logical) are shown in </w:t>
      </w:r>
      <w:r w:rsidR="00227318" w:rsidRPr="00227318">
        <w:rPr>
          <w:b/>
          <w:bCs/>
          <w:color w:val="E36C0A" w:themeColor="accent6" w:themeShade="BF"/>
        </w:rPr>
        <w:t>tan</w:t>
      </w:r>
      <w:r>
        <w:t>. These are placed on the perimeter of the element. Communication protocols are shown</w:t>
      </w:r>
      <w:r w:rsidR="0035360D">
        <w:t xml:space="preserve"> as</w:t>
      </w:r>
      <w:r>
        <w:t xml:space="preserve">  </w:t>
      </w:r>
      <w:r w:rsidR="00227318" w:rsidRPr="00227318">
        <w:rPr>
          <w:b/>
          <w:bCs/>
          <w:color w:val="17365D" w:themeColor="text2" w:themeShade="BF"/>
        </w:rPr>
        <w:t>blue</w:t>
      </w:r>
      <w:r w:rsidR="00227318">
        <w:t xml:space="preserve"> </w:t>
      </w:r>
      <w:r>
        <w:t>arrow</w:t>
      </w:r>
      <w:r w:rsidR="0035360D">
        <w:t>s</w:t>
      </w:r>
      <w:r>
        <w:t xml:space="preserve"> and may be single- or double-headed depending on the use case. Finally, processes are shown in </w:t>
      </w:r>
      <w:r w:rsidR="00227318" w:rsidRPr="00227318">
        <w:rPr>
          <w:b/>
          <w:bCs/>
          <w:color w:val="76923C" w:themeColor="accent3" w:themeShade="BF"/>
        </w:rPr>
        <w:t>green</w:t>
      </w:r>
      <w:r w:rsidR="00227318">
        <w:t xml:space="preserve"> </w:t>
      </w:r>
      <w:r>
        <w:t>ovals.</w:t>
      </w:r>
    </w:p>
    <w:p w14:paraId="12E26906" w14:textId="77777777" w:rsidR="00227318" w:rsidRDefault="00227318">
      <w:r>
        <w:br w:type="page"/>
      </w:r>
    </w:p>
    <w:p w14:paraId="5B046D1B" w14:textId="47A15263" w:rsidR="00285D9F" w:rsidRDefault="00285D9F" w:rsidP="007F1FBE">
      <w:pPr>
        <w:spacing w:after="240"/>
        <w:jc w:val="both"/>
      </w:pPr>
      <w:r>
        <w:lastRenderedPageBreak/>
        <w:t>The following is an annotated photo identifying the physical ports.</w:t>
      </w:r>
    </w:p>
    <w:p w14:paraId="2C379A4D" w14:textId="3B6A45DD" w:rsidR="00BF7250" w:rsidRDefault="00BF7250" w:rsidP="007F1FBE">
      <w:pPr>
        <w:spacing w:after="240"/>
        <w:jc w:val="both"/>
      </w:pPr>
      <w:r>
        <w:rPr>
          <w:noProof/>
        </w:rPr>
        <w:drawing>
          <wp:inline distT="0" distB="0" distL="0" distR="0" wp14:anchorId="770715B6" wp14:editId="3B9E481D">
            <wp:extent cx="5943600" cy="2169160"/>
            <wp:effectExtent l="0" t="0" r="0" b="2540"/>
            <wp:docPr id="1773461440" name="Picture 23" descr="Close-up of several computer p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61440" name="Picture 23" descr="Close-up of several computer ports&#10;&#10;Description automatically generated"/>
                    <pic:cNvPicPr/>
                  </pic:nvPicPr>
                  <pic:blipFill>
                    <a:blip r:embed="rId13"/>
                    <a:stretch>
                      <a:fillRect/>
                    </a:stretch>
                  </pic:blipFill>
                  <pic:spPr>
                    <a:xfrm>
                      <a:off x="0" y="0"/>
                      <a:ext cx="5943600" cy="2169160"/>
                    </a:xfrm>
                    <a:prstGeom prst="rect">
                      <a:avLst/>
                    </a:prstGeom>
                  </pic:spPr>
                </pic:pic>
              </a:graphicData>
            </a:graphic>
          </wp:inline>
        </w:drawing>
      </w:r>
    </w:p>
    <w:p w14:paraId="6298E0DB" w14:textId="71CF813B" w:rsidR="00BF7250" w:rsidRDefault="003D098E" w:rsidP="00BF7250">
      <w:pPr>
        <w:spacing w:after="240"/>
        <w:jc w:val="both"/>
      </w:pPr>
      <w:r>
        <w:t>Here the various ports are annotated with unique identifiers for use in later sections</w:t>
      </w:r>
      <w:r w:rsidR="00BF7250">
        <w:t>.</w:t>
      </w:r>
      <w:r>
        <w:t xml:space="preserve"> This type of diagram should be used as the basis for the creation of the block diagram style shown in the earlier example.</w:t>
      </w:r>
    </w:p>
    <w:p w14:paraId="5CA40D09" w14:textId="77777777" w:rsidR="003D098E" w:rsidRDefault="003D098E">
      <w:r>
        <w:br w:type="page"/>
      </w:r>
    </w:p>
    <w:p w14:paraId="2313294B" w14:textId="7D3B07B8" w:rsidR="00285D9F" w:rsidRDefault="00285D9F" w:rsidP="00BF7250">
      <w:pPr>
        <w:spacing w:after="240"/>
        <w:jc w:val="both"/>
      </w:pPr>
      <w:r>
        <w:lastRenderedPageBreak/>
        <w:t>The following is a DFD</w:t>
      </w:r>
      <w:r w:rsidR="003D098E">
        <w:t xml:space="preserve"> (data flow diagram) showing various processes, resources and data flows.</w:t>
      </w:r>
    </w:p>
    <w:p w14:paraId="5DB309E1" w14:textId="574D1347" w:rsidR="009E4103" w:rsidRDefault="00285D9F" w:rsidP="00BF7250">
      <w:pPr>
        <w:spacing w:after="240"/>
        <w:jc w:val="both"/>
      </w:pPr>
      <w:r>
        <w:rPr>
          <w:noProof/>
        </w:rPr>
        <w:drawing>
          <wp:inline distT="0" distB="0" distL="0" distR="0" wp14:anchorId="42E97C16" wp14:editId="5843F773">
            <wp:extent cx="5943600" cy="2504440"/>
            <wp:effectExtent l="0" t="0" r="0" b="0"/>
            <wp:docPr id="396206756" name="Picture 24"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06756" name="Picture 24" descr="A screen shot of a computer screen&#10;&#10;Description automatically generated"/>
                    <pic:cNvPicPr/>
                  </pic:nvPicPr>
                  <pic:blipFill>
                    <a:blip r:embed="rId14"/>
                    <a:stretch>
                      <a:fillRect/>
                    </a:stretch>
                  </pic:blipFill>
                  <pic:spPr>
                    <a:xfrm>
                      <a:off x="0" y="0"/>
                      <a:ext cx="5943600" cy="2504440"/>
                    </a:xfrm>
                    <a:prstGeom prst="rect">
                      <a:avLst/>
                    </a:prstGeom>
                  </pic:spPr>
                </pic:pic>
              </a:graphicData>
            </a:graphic>
          </wp:inline>
        </w:drawing>
      </w:r>
    </w:p>
    <w:p w14:paraId="428D632E" w14:textId="1E297EFD" w:rsidR="009E4103" w:rsidRDefault="003D098E" w:rsidP="009E4103">
      <w:pPr>
        <w:spacing w:after="240"/>
        <w:jc w:val="both"/>
      </w:pPr>
      <w:r>
        <w:t>As with the previous two example</w:t>
      </w:r>
      <w:r w:rsidR="0035360D">
        <w:t>s,</w:t>
      </w:r>
      <w:r>
        <w:t xml:space="preserve"> all pertinent features are shown with unique identifiers</w:t>
      </w:r>
      <w:r w:rsidR="009E4103">
        <w:t>.</w:t>
      </w:r>
      <w:r>
        <w:t xml:space="preserve"> This style of diagram is typically used when the element is software-only.</w:t>
      </w:r>
    </w:p>
    <w:p w14:paraId="34C44F86" w14:textId="77777777" w:rsidR="002C5B02" w:rsidRDefault="002C5B02">
      <w:pPr>
        <w:rPr>
          <w:sz w:val="32"/>
          <w:szCs w:val="32"/>
        </w:rPr>
      </w:pPr>
      <w:r>
        <w:br w:type="page"/>
      </w:r>
    </w:p>
    <w:p w14:paraId="32619101" w14:textId="18D0F9A7" w:rsidR="00294A62" w:rsidRPr="0050733D" w:rsidRDefault="00294A62" w:rsidP="00294A62">
      <w:pPr>
        <w:pStyle w:val="Heading2"/>
        <w:rPr>
          <w:sz w:val="22"/>
          <w:szCs w:val="22"/>
        </w:rPr>
      </w:pPr>
      <w:bookmarkStart w:id="13" w:name="_Section_2_–"/>
      <w:bookmarkEnd w:id="13"/>
      <w:r>
        <w:lastRenderedPageBreak/>
        <w:t>Section 2 – Physical Ports</w:t>
      </w:r>
    </w:p>
    <w:p w14:paraId="052D5135" w14:textId="37752206" w:rsidR="00E0243F" w:rsidRDefault="00294A62" w:rsidP="00294A62">
      <w:pPr>
        <w:spacing w:after="240"/>
      </w:pPr>
      <w:r>
        <w:t xml:space="preserve">The </w:t>
      </w:r>
      <w:r w:rsidRPr="00294A62">
        <w:rPr>
          <w:b/>
          <w:bCs/>
        </w:rPr>
        <w:t>physical ports</w:t>
      </w:r>
      <w:r>
        <w:t xml:space="preserve"> sheet of the workbook is shown below:</w:t>
      </w:r>
    </w:p>
    <w:p w14:paraId="5A819BCD" w14:textId="2E317445" w:rsidR="0071021F" w:rsidRDefault="00733190" w:rsidP="00294A62">
      <w:pPr>
        <w:spacing w:after="240"/>
      </w:pPr>
      <w:r>
        <w:rPr>
          <w:noProof/>
        </w:rPr>
        <w:drawing>
          <wp:inline distT="0" distB="0" distL="0" distR="0" wp14:anchorId="3A464FF6" wp14:editId="6D6D76BF">
            <wp:extent cx="5943600" cy="2515870"/>
            <wp:effectExtent l="0" t="0" r="0" b="0"/>
            <wp:docPr id="1670521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21344" name="Picture 1670521344"/>
                    <pic:cNvPicPr/>
                  </pic:nvPicPr>
                  <pic:blipFill>
                    <a:blip r:embed="rId15"/>
                    <a:stretch>
                      <a:fillRect/>
                    </a:stretch>
                  </pic:blipFill>
                  <pic:spPr>
                    <a:xfrm>
                      <a:off x="0" y="0"/>
                      <a:ext cx="5943600" cy="2515870"/>
                    </a:xfrm>
                    <a:prstGeom prst="rect">
                      <a:avLst/>
                    </a:prstGeom>
                  </pic:spPr>
                </pic:pic>
              </a:graphicData>
            </a:graphic>
          </wp:inline>
        </w:drawing>
      </w:r>
    </w:p>
    <w:p w14:paraId="3BCB6A9C" w14:textId="0E1D6885" w:rsidR="00294A62" w:rsidRDefault="00294A62" w:rsidP="00294A62">
      <w:pPr>
        <w:pStyle w:val="Heading3"/>
      </w:pPr>
      <w:r>
        <w:t>ID</w:t>
      </w:r>
    </w:p>
    <w:p w14:paraId="05C5BCF7" w14:textId="7463CE50" w:rsidR="00294A62" w:rsidRDefault="00294A62" w:rsidP="00294A62">
      <w:pPr>
        <w:spacing w:after="240"/>
      </w:pPr>
      <w:r>
        <w:t xml:space="preserve">This is the </w:t>
      </w:r>
      <w:r w:rsidR="00F837E7">
        <w:t>unique ID of the physical port corresponding to the one indicated in the element diagram sheet</w:t>
      </w:r>
      <w:r>
        <w:t>.</w:t>
      </w:r>
    </w:p>
    <w:p w14:paraId="0DEEFE7D" w14:textId="18243706" w:rsidR="00294A62" w:rsidRDefault="00294A62" w:rsidP="00294A62">
      <w:pPr>
        <w:pStyle w:val="Heading3"/>
      </w:pPr>
      <w:r>
        <w:t>Name</w:t>
      </w:r>
    </w:p>
    <w:p w14:paraId="24A5C213" w14:textId="662CF2A5" w:rsidR="00294A62" w:rsidRDefault="00294A62" w:rsidP="00294A62">
      <w:pPr>
        <w:spacing w:after="240"/>
        <w:jc w:val="both"/>
      </w:pPr>
      <w:r>
        <w:t xml:space="preserve">This </w:t>
      </w:r>
      <w:r w:rsidR="00F837E7">
        <w:t>is the common name of the physical port</w:t>
      </w:r>
      <w:r>
        <w:t>.</w:t>
      </w:r>
    </w:p>
    <w:p w14:paraId="06132361" w14:textId="47B17B92" w:rsidR="00294A62" w:rsidRDefault="00F305A9" w:rsidP="00294A62">
      <w:pPr>
        <w:pStyle w:val="Heading3"/>
      </w:pPr>
      <w:r>
        <w:t>Interface</w:t>
      </w:r>
    </w:p>
    <w:p w14:paraId="2740F6DD" w14:textId="4CB34820" w:rsidR="00294A62" w:rsidRDefault="00294A62" w:rsidP="00294A62">
      <w:pPr>
        <w:spacing w:after="240"/>
      </w:pPr>
      <w:r>
        <w:t xml:space="preserve">This is the </w:t>
      </w:r>
      <w:r w:rsidR="00F837E7">
        <w:t>type of interface presented by the port</w:t>
      </w:r>
      <w:r>
        <w:t>.</w:t>
      </w:r>
      <w:r w:rsidR="00F837E7">
        <w:t xml:space="preserve"> </w:t>
      </w:r>
      <w:r w:rsidR="00E23D1F">
        <w:t>Interfaces include:</w:t>
      </w:r>
    </w:p>
    <w:p w14:paraId="3715CC1F" w14:textId="77777777" w:rsidR="00E23D1F" w:rsidRDefault="00E23D1F" w:rsidP="00E23D1F">
      <w:pPr>
        <w:pStyle w:val="ListParagraph"/>
        <w:numPr>
          <w:ilvl w:val="0"/>
          <w:numId w:val="8"/>
        </w:numPr>
        <w:spacing w:after="240"/>
        <w:ind w:left="360"/>
      </w:pPr>
      <w:r>
        <w:t>Analog</w:t>
      </w:r>
    </w:p>
    <w:p w14:paraId="5A4494BB" w14:textId="77777777" w:rsidR="00E23D1F" w:rsidRDefault="00E23D1F" w:rsidP="00E23D1F">
      <w:pPr>
        <w:pStyle w:val="ListParagraph"/>
        <w:numPr>
          <w:ilvl w:val="0"/>
          <w:numId w:val="8"/>
        </w:numPr>
        <w:spacing w:after="240"/>
        <w:ind w:left="360"/>
      </w:pPr>
      <w:r>
        <w:t>CAN</w:t>
      </w:r>
    </w:p>
    <w:p w14:paraId="140AB11D" w14:textId="77777777" w:rsidR="00E23D1F" w:rsidRDefault="00E23D1F" w:rsidP="00E23D1F">
      <w:pPr>
        <w:pStyle w:val="ListParagraph"/>
        <w:numPr>
          <w:ilvl w:val="0"/>
          <w:numId w:val="8"/>
        </w:numPr>
        <w:spacing w:after="240"/>
        <w:ind w:left="360"/>
      </w:pPr>
      <w:r>
        <w:t>Ethernet</w:t>
      </w:r>
    </w:p>
    <w:p w14:paraId="79395D94" w14:textId="77777777" w:rsidR="00E23D1F" w:rsidRDefault="00E23D1F" w:rsidP="00E23D1F">
      <w:pPr>
        <w:pStyle w:val="ListParagraph"/>
        <w:numPr>
          <w:ilvl w:val="0"/>
          <w:numId w:val="8"/>
        </w:numPr>
        <w:spacing w:after="240"/>
        <w:ind w:left="360"/>
      </w:pPr>
      <w:r>
        <w:t>JTAG</w:t>
      </w:r>
    </w:p>
    <w:p w14:paraId="1996E2A3" w14:textId="582F05A8" w:rsidR="00E23D1F" w:rsidRDefault="00926B79" w:rsidP="00E23D1F">
      <w:pPr>
        <w:pStyle w:val="ListParagraph"/>
        <w:numPr>
          <w:ilvl w:val="0"/>
          <w:numId w:val="8"/>
        </w:numPr>
        <w:spacing w:after="240"/>
        <w:ind w:left="360"/>
      </w:pPr>
      <w:r>
        <w:t>Serial</w:t>
      </w:r>
    </w:p>
    <w:p w14:paraId="1869C171" w14:textId="07BB028F" w:rsidR="00926B79" w:rsidRDefault="00926B79" w:rsidP="00926B79">
      <w:pPr>
        <w:pStyle w:val="ListParagraph"/>
        <w:numPr>
          <w:ilvl w:val="0"/>
          <w:numId w:val="8"/>
        </w:numPr>
        <w:spacing w:after="240"/>
        <w:ind w:left="360"/>
      </w:pPr>
      <w:r>
        <w:t>Parallel</w:t>
      </w:r>
    </w:p>
    <w:p w14:paraId="5BE2C08C" w14:textId="4C814CE6" w:rsidR="00E23D1F" w:rsidRDefault="00E23D1F" w:rsidP="00E23D1F">
      <w:pPr>
        <w:pStyle w:val="ListParagraph"/>
        <w:numPr>
          <w:ilvl w:val="0"/>
          <w:numId w:val="8"/>
        </w:numPr>
        <w:spacing w:after="240"/>
        <w:ind w:left="360"/>
      </w:pPr>
      <w:r>
        <w:t>USB</w:t>
      </w:r>
    </w:p>
    <w:p w14:paraId="26AF422B" w14:textId="29BA1986" w:rsidR="00926B79" w:rsidRDefault="00926B79" w:rsidP="00E23D1F">
      <w:pPr>
        <w:pStyle w:val="ListParagraph"/>
        <w:numPr>
          <w:ilvl w:val="0"/>
          <w:numId w:val="8"/>
        </w:numPr>
        <w:spacing w:after="240"/>
        <w:ind w:left="360"/>
      </w:pPr>
      <w:r>
        <w:t>PS/2</w:t>
      </w:r>
    </w:p>
    <w:p w14:paraId="2637AB6C" w14:textId="206B4F67" w:rsidR="00926B79" w:rsidRDefault="00926B79" w:rsidP="00E23D1F">
      <w:pPr>
        <w:pStyle w:val="ListParagraph"/>
        <w:numPr>
          <w:ilvl w:val="0"/>
          <w:numId w:val="8"/>
        </w:numPr>
        <w:spacing w:after="240"/>
        <w:ind w:left="360"/>
      </w:pPr>
      <w:r>
        <w:t>Video</w:t>
      </w:r>
    </w:p>
    <w:p w14:paraId="79EAAF36" w14:textId="76338A49" w:rsidR="00926B79" w:rsidRDefault="00926B79" w:rsidP="00E23D1F">
      <w:pPr>
        <w:pStyle w:val="ListParagraph"/>
        <w:numPr>
          <w:ilvl w:val="0"/>
          <w:numId w:val="8"/>
        </w:numPr>
        <w:spacing w:after="240"/>
        <w:ind w:left="360"/>
      </w:pPr>
      <w:r>
        <w:t>Audio</w:t>
      </w:r>
    </w:p>
    <w:p w14:paraId="6E89B8AC" w14:textId="4DD922A8" w:rsidR="00926B79" w:rsidRDefault="00926B79" w:rsidP="00E23D1F">
      <w:pPr>
        <w:pStyle w:val="ListParagraph"/>
        <w:numPr>
          <w:ilvl w:val="0"/>
          <w:numId w:val="8"/>
        </w:numPr>
        <w:spacing w:after="240"/>
        <w:ind w:left="360"/>
      </w:pPr>
      <w:r>
        <w:t>other</w:t>
      </w:r>
    </w:p>
    <w:p w14:paraId="418E669B" w14:textId="01617B37" w:rsidR="00DD3AD2" w:rsidRDefault="0055686F" w:rsidP="003A7FD5">
      <w:pPr>
        <w:spacing w:after="240"/>
        <w:ind w:left="810" w:hanging="810"/>
        <w:jc w:val="both"/>
      </w:pPr>
      <w:r>
        <w:rPr>
          <w:b/>
          <w:bCs/>
          <w:color w:val="0070C0"/>
        </w:rPr>
        <w:t>Note</w:t>
      </w:r>
      <w:r w:rsidR="00DD3AD2" w:rsidRPr="003A7FD5">
        <w:rPr>
          <w:b/>
          <w:bCs/>
          <w:color w:val="0070C0"/>
        </w:rPr>
        <w:t>:</w:t>
      </w:r>
      <w:r w:rsidR="00DD3AD2">
        <w:tab/>
        <w:t xml:space="preserve">For the purposes of an attack surface </w:t>
      </w:r>
      <w:r w:rsidR="003A7FD5">
        <w:t>analysis,</w:t>
      </w:r>
      <w:r w:rsidR="00DD3AD2">
        <w:t xml:space="preserve"> it is </w:t>
      </w:r>
      <w:r w:rsidR="003A7FD5">
        <w:t>un</w:t>
      </w:r>
      <w:r w:rsidR="00DD3AD2">
        <w:t>necessary to elaborate on the physical interface’s connector</w:t>
      </w:r>
      <w:r w:rsidR="003A7FD5">
        <w:t>.</w:t>
      </w:r>
    </w:p>
    <w:p w14:paraId="69136BCA" w14:textId="7490363F" w:rsidR="00294A62" w:rsidRDefault="00F305A9" w:rsidP="00294A62">
      <w:pPr>
        <w:pStyle w:val="Heading3"/>
      </w:pPr>
      <w:r>
        <w:lastRenderedPageBreak/>
        <w:t>Description</w:t>
      </w:r>
    </w:p>
    <w:p w14:paraId="291B080A" w14:textId="1744B80B" w:rsidR="00294A62" w:rsidRDefault="00294A62" w:rsidP="00294A62">
      <w:pPr>
        <w:spacing w:after="240"/>
      </w:pPr>
      <w:r>
        <w:t xml:space="preserve">This is </w:t>
      </w:r>
      <w:r w:rsidR="00E23D1F">
        <w:t>a brief description of the port</w:t>
      </w:r>
      <w:r>
        <w:t>.</w:t>
      </w:r>
    </w:p>
    <w:p w14:paraId="0D103171" w14:textId="502DAF9E" w:rsidR="00294A62" w:rsidRDefault="00F305A9" w:rsidP="00294A62">
      <w:pPr>
        <w:pStyle w:val="Heading3"/>
      </w:pPr>
      <w:r>
        <w:t>Purpose</w:t>
      </w:r>
    </w:p>
    <w:p w14:paraId="41456C4E" w14:textId="1A49052E" w:rsidR="00294A62" w:rsidRDefault="00294A62" w:rsidP="00294A62">
      <w:pPr>
        <w:spacing w:after="240"/>
        <w:jc w:val="both"/>
      </w:pPr>
      <w:r>
        <w:t xml:space="preserve">This is </w:t>
      </w:r>
      <w:r w:rsidR="00E23D1F">
        <w:t>the reason for the port being present</w:t>
      </w:r>
      <w:r>
        <w:t>.</w:t>
      </w:r>
    </w:p>
    <w:p w14:paraId="55229DE1" w14:textId="7F40F8DB" w:rsidR="00866474" w:rsidRDefault="00866474" w:rsidP="00866474">
      <w:pPr>
        <w:pStyle w:val="Heading3"/>
      </w:pPr>
      <w:r>
        <w:t>Requirement ID</w:t>
      </w:r>
    </w:p>
    <w:p w14:paraId="321D81EF" w14:textId="0844AE50" w:rsidR="00866474" w:rsidRPr="00866474" w:rsidRDefault="00866474" w:rsidP="00866474">
      <w:r w:rsidRPr="00866474">
        <w:t xml:space="preserve">This is the ID of the </w:t>
      </w:r>
      <w:r>
        <w:t>requirement justifying the presence of</w:t>
      </w:r>
      <w:r w:rsidR="00733190">
        <w:t xml:space="preserve"> the port.</w:t>
      </w:r>
    </w:p>
    <w:p w14:paraId="3D8623A2" w14:textId="7A97F1A0" w:rsidR="00A91417" w:rsidRDefault="00A91417" w:rsidP="00866474">
      <w:pPr>
        <w:pStyle w:val="Heading3"/>
      </w:pPr>
      <w:r>
        <w:t>Notes</w:t>
      </w:r>
    </w:p>
    <w:p w14:paraId="69C17035" w14:textId="3237C5DE" w:rsidR="00294A62" w:rsidRDefault="00A91417">
      <w:pPr>
        <w:rPr>
          <w:color w:val="FF0000"/>
          <w:sz w:val="32"/>
          <w:szCs w:val="32"/>
        </w:rPr>
      </w:pPr>
      <w:r>
        <w:t>This is a general notes field.</w:t>
      </w:r>
      <w:r w:rsidR="00294A62">
        <w:rPr>
          <w:color w:val="FF0000"/>
        </w:rPr>
        <w:br w:type="page"/>
      </w:r>
    </w:p>
    <w:p w14:paraId="1C34F598" w14:textId="2A3B2C76" w:rsidR="00E23D1F" w:rsidRPr="0050733D" w:rsidRDefault="00E23D1F" w:rsidP="00E23D1F">
      <w:pPr>
        <w:pStyle w:val="Heading2"/>
        <w:rPr>
          <w:sz w:val="22"/>
          <w:szCs w:val="22"/>
        </w:rPr>
      </w:pPr>
      <w:bookmarkStart w:id="14" w:name="_Section_3_–"/>
      <w:bookmarkEnd w:id="14"/>
      <w:r>
        <w:lastRenderedPageBreak/>
        <w:t>Section 3 – Logical Ports</w:t>
      </w:r>
    </w:p>
    <w:p w14:paraId="5760535E" w14:textId="37B5D7BE" w:rsidR="00E0243F" w:rsidRDefault="00E23D1F" w:rsidP="00E23D1F">
      <w:pPr>
        <w:spacing w:after="240"/>
      </w:pPr>
      <w:r>
        <w:t xml:space="preserve">The </w:t>
      </w:r>
      <w:r>
        <w:rPr>
          <w:b/>
          <w:bCs/>
        </w:rPr>
        <w:t>logical</w:t>
      </w:r>
      <w:r w:rsidRPr="00294A62">
        <w:rPr>
          <w:b/>
          <w:bCs/>
        </w:rPr>
        <w:t xml:space="preserve"> ports</w:t>
      </w:r>
      <w:r>
        <w:t xml:space="preserve"> sheet of the workbook is shown below:</w:t>
      </w:r>
    </w:p>
    <w:p w14:paraId="7EB2ED6C" w14:textId="63CCFDFF" w:rsidR="0071021F" w:rsidRDefault="00733190" w:rsidP="00E23D1F">
      <w:pPr>
        <w:spacing w:after="240"/>
      </w:pPr>
      <w:r>
        <w:rPr>
          <w:noProof/>
        </w:rPr>
        <w:drawing>
          <wp:inline distT="0" distB="0" distL="0" distR="0" wp14:anchorId="4A391054" wp14:editId="11AAF8D4">
            <wp:extent cx="5943600" cy="2507615"/>
            <wp:effectExtent l="0" t="0" r="0" b="0"/>
            <wp:docPr id="1320073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3414" name="Picture 1320073414"/>
                    <pic:cNvPicPr/>
                  </pic:nvPicPr>
                  <pic:blipFill>
                    <a:blip r:embed="rId16"/>
                    <a:stretch>
                      <a:fillRect/>
                    </a:stretch>
                  </pic:blipFill>
                  <pic:spPr>
                    <a:xfrm>
                      <a:off x="0" y="0"/>
                      <a:ext cx="5943600" cy="2507615"/>
                    </a:xfrm>
                    <a:prstGeom prst="rect">
                      <a:avLst/>
                    </a:prstGeom>
                  </pic:spPr>
                </pic:pic>
              </a:graphicData>
            </a:graphic>
          </wp:inline>
        </w:drawing>
      </w:r>
    </w:p>
    <w:p w14:paraId="75669806" w14:textId="77777777" w:rsidR="00E23D1F" w:rsidRDefault="00E23D1F" w:rsidP="00E23D1F">
      <w:pPr>
        <w:pStyle w:val="Heading3"/>
      </w:pPr>
      <w:r>
        <w:t>ID</w:t>
      </w:r>
    </w:p>
    <w:p w14:paraId="7BE302CE" w14:textId="7A98E9CF" w:rsidR="00E23D1F" w:rsidRDefault="00E23D1F" w:rsidP="00E23D1F">
      <w:pPr>
        <w:spacing w:after="240"/>
      </w:pPr>
      <w:r>
        <w:t>This is the unique ID of the logical port corresponding to the one indicated in the element diagram sheet.</w:t>
      </w:r>
    </w:p>
    <w:p w14:paraId="784E6750" w14:textId="2EE2537B" w:rsidR="00300B85" w:rsidRPr="00300B85" w:rsidRDefault="00300B85" w:rsidP="00E84E78">
      <w:pPr>
        <w:spacing w:after="240"/>
        <w:ind w:left="810" w:hanging="810"/>
        <w:jc w:val="both"/>
        <w:rPr>
          <w:color w:val="0070C0"/>
        </w:rPr>
      </w:pPr>
      <w:r w:rsidRPr="00300B85">
        <w:rPr>
          <w:b/>
          <w:bCs/>
          <w:color w:val="0070C0"/>
        </w:rPr>
        <w:t>Note:</w:t>
      </w:r>
      <w:r w:rsidRPr="00300B85">
        <w:rPr>
          <w:b/>
          <w:bCs/>
          <w:color w:val="0070C0"/>
        </w:rPr>
        <w:tab/>
      </w:r>
      <w:r w:rsidRPr="00E84E78">
        <w:t>An ID refers to a port number-protocol pair.</w:t>
      </w:r>
    </w:p>
    <w:p w14:paraId="4EEF96F1" w14:textId="622159A7" w:rsidR="00E23D1F" w:rsidRDefault="00E23D1F" w:rsidP="00E23D1F">
      <w:pPr>
        <w:pStyle w:val="Heading3"/>
      </w:pPr>
      <w:r>
        <w:t>Port Number</w:t>
      </w:r>
    </w:p>
    <w:p w14:paraId="587E6A00" w14:textId="18F689A1" w:rsidR="00E23D1F" w:rsidRDefault="00E23D1F" w:rsidP="00E23D1F">
      <w:pPr>
        <w:spacing w:after="240"/>
        <w:jc w:val="both"/>
      </w:pPr>
      <w:r>
        <w:t>This is logical port’s IANA port number.</w:t>
      </w:r>
    </w:p>
    <w:p w14:paraId="04B562A9" w14:textId="2DD30EE2" w:rsidR="00E23D1F" w:rsidRDefault="00E23D1F" w:rsidP="00E23D1F">
      <w:pPr>
        <w:pStyle w:val="Heading3"/>
      </w:pPr>
      <w:r>
        <w:t>Protocol</w:t>
      </w:r>
    </w:p>
    <w:p w14:paraId="3D96AD02" w14:textId="63B17939" w:rsidR="00E23D1F" w:rsidRDefault="00E23D1F" w:rsidP="00E23D1F">
      <w:pPr>
        <w:spacing w:after="240"/>
      </w:pPr>
      <w:r>
        <w:t>This is the protocol being used on port. Protocols include:</w:t>
      </w:r>
    </w:p>
    <w:p w14:paraId="3D41ABA5" w14:textId="77777777" w:rsidR="00300B85" w:rsidRDefault="00300B85" w:rsidP="00300B85">
      <w:pPr>
        <w:pStyle w:val="ListParagraph"/>
        <w:numPr>
          <w:ilvl w:val="0"/>
          <w:numId w:val="8"/>
        </w:numPr>
        <w:spacing w:after="240"/>
        <w:ind w:left="360"/>
      </w:pPr>
      <w:r>
        <w:t xml:space="preserve">DHCP </w:t>
      </w:r>
    </w:p>
    <w:p w14:paraId="1B62A778" w14:textId="77777777" w:rsidR="00300B85" w:rsidRDefault="00300B85" w:rsidP="00300B85">
      <w:pPr>
        <w:pStyle w:val="ListParagraph"/>
        <w:numPr>
          <w:ilvl w:val="0"/>
          <w:numId w:val="8"/>
        </w:numPr>
        <w:spacing w:after="240"/>
        <w:ind w:left="360"/>
      </w:pPr>
      <w:r>
        <w:t xml:space="preserve">DNS </w:t>
      </w:r>
    </w:p>
    <w:p w14:paraId="32BF67DC" w14:textId="77777777" w:rsidR="00300B85" w:rsidRDefault="00300B85" w:rsidP="00300B85">
      <w:pPr>
        <w:pStyle w:val="ListParagraph"/>
        <w:numPr>
          <w:ilvl w:val="0"/>
          <w:numId w:val="8"/>
        </w:numPr>
        <w:spacing w:after="240"/>
        <w:ind w:left="360"/>
      </w:pPr>
      <w:r>
        <w:t>DoIP</w:t>
      </w:r>
    </w:p>
    <w:p w14:paraId="74001E69" w14:textId="77777777" w:rsidR="00300B85" w:rsidRDefault="00300B85" w:rsidP="00300B85">
      <w:pPr>
        <w:pStyle w:val="ListParagraph"/>
        <w:numPr>
          <w:ilvl w:val="0"/>
          <w:numId w:val="8"/>
        </w:numPr>
        <w:spacing w:after="240"/>
        <w:ind w:left="360"/>
      </w:pPr>
      <w:r>
        <w:t>FTP</w:t>
      </w:r>
    </w:p>
    <w:p w14:paraId="1C9E6018" w14:textId="02C9A1AB" w:rsidR="00FB7A1F" w:rsidRDefault="00FB7A1F" w:rsidP="00300B85">
      <w:pPr>
        <w:pStyle w:val="ListParagraph"/>
        <w:numPr>
          <w:ilvl w:val="0"/>
          <w:numId w:val="8"/>
        </w:numPr>
        <w:spacing w:after="240"/>
        <w:ind w:left="360"/>
      </w:pPr>
      <w:r>
        <w:t>gPTP</w:t>
      </w:r>
    </w:p>
    <w:p w14:paraId="439BAAE4" w14:textId="77777777" w:rsidR="00300B85" w:rsidRDefault="00300B85" w:rsidP="00300B85">
      <w:pPr>
        <w:pStyle w:val="ListParagraph"/>
        <w:numPr>
          <w:ilvl w:val="0"/>
          <w:numId w:val="8"/>
        </w:numPr>
        <w:spacing w:after="240"/>
        <w:ind w:left="360"/>
      </w:pPr>
      <w:r>
        <w:t>HTTP</w:t>
      </w:r>
    </w:p>
    <w:p w14:paraId="45F7B356" w14:textId="77777777" w:rsidR="00300B85" w:rsidRDefault="00300B85" w:rsidP="00300B85">
      <w:pPr>
        <w:pStyle w:val="ListParagraph"/>
        <w:numPr>
          <w:ilvl w:val="0"/>
          <w:numId w:val="8"/>
        </w:numPr>
        <w:spacing w:after="240"/>
        <w:ind w:left="360"/>
      </w:pPr>
      <w:r>
        <w:t>HTTPS</w:t>
      </w:r>
    </w:p>
    <w:p w14:paraId="4AA7C129" w14:textId="77777777" w:rsidR="00300B85" w:rsidRDefault="00300B85" w:rsidP="00300B85">
      <w:pPr>
        <w:pStyle w:val="ListParagraph"/>
        <w:numPr>
          <w:ilvl w:val="0"/>
          <w:numId w:val="8"/>
        </w:numPr>
        <w:spacing w:after="240"/>
        <w:ind w:left="360"/>
      </w:pPr>
      <w:r>
        <w:t>ICMP</w:t>
      </w:r>
    </w:p>
    <w:p w14:paraId="20AA1059" w14:textId="77777777" w:rsidR="00300B85" w:rsidRDefault="00300B85" w:rsidP="00300B85">
      <w:pPr>
        <w:pStyle w:val="ListParagraph"/>
        <w:numPr>
          <w:ilvl w:val="0"/>
          <w:numId w:val="8"/>
        </w:numPr>
        <w:spacing w:after="240"/>
        <w:ind w:left="360"/>
      </w:pPr>
      <w:r>
        <w:t>MQTT</w:t>
      </w:r>
    </w:p>
    <w:p w14:paraId="3741E0A1" w14:textId="77777777" w:rsidR="00300B85" w:rsidRDefault="00300B85" w:rsidP="00300B85">
      <w:pPr>
        <w:pStyle w:val="ListParagraph"/>
        <w:numPr>
          <w:ilvl w:val="0"/>
          <w:numId w:val="8"/>
        </w:numPr>
        <w:spacing w:after="240"/>
        <w:ind w:left="360"/>
      </w:pPr>
      <w:r>
        <w:t>NTP</w:t>
      </w:r>
    </w:p>
    <w:p w14:paraId="75534019" w14:textId="77777777" w:rsidR="00300B85" w:rsidRDefault="00300B85" w:rsidP="00300B85">
      <w:pPr>
        <w:pStyle w:val="ListParagraph"/>
        <w:numPr>
          <w:ilvl w:val="0"/>
          <w:numId w:val="8"/>
        </w:numPr>
        <w:spacing w:after="240"/>
        <w:ind w:left="360"/>
      </w:pPr>
      <w:r>
        <w:t>SMTP</w:t>
      </w:r>
    </w:p>
    <w:p w14:paraId="15CF0774" w14:textId="77777777" w:rsidR="00300B85" w:rsidRDefault="00300B85" w:rsidP="00300B85">
      <w:pPr>
        <w:pStyle w:val="ListParagraph"/>
        <w:numPr>
          <w:ilvl w:val="0"/>
          <w:numId w:val="8"/>
        </w:numPr>
        <w:spacing w:after="240"/>
        <w:ind w:left="360"/>
      </w:pPr>
      <w:r>
        <w:t>SNMP</w:t>
      </w:r>
    </w:p>
    <w:p w14:paraId="51F6219F" w14:textId="024FCC29" w:rsidR="00FB7A1F" w:rsidRDefault="00FB7A1F" w:rsidP="00300B85">
      <w:pPr>
        <w:pStyle w:val="ListParagraph"/>
        <w:numPr>
          <w:ilvl w:val="0"/>
          <w:numId w:val="8"/>
        </w:numPr>
        <w:spacing w:after="240"/>
        <w:ind w:left="360"/>
      </w:pPr>
      <w:r>
        <w:lastRenderedPageBreak/>
        <w:t>SOME/IP</w:t>
      </w:r>
    </w:p>
    <w:p w14:paraId="04BAA4A6" w14:textId="0505ACAB" w:rsidR="00FB7A1F" w:rsidRDefault="00FB7A1F" w:rsidP="00300B85">
      <w:pPr>
        <w:pStyle w:val="ListParagraph"/>
        <w:numPr>
          <w:ilvl w:val="0"/>
          <w:numId w:val="8"/>
        </w:numPr>
        <w:spacing w:after="240"/>
        <w:ind w:left="360"/>
      </w:pPr>
      <w:r>
        <w:t>SOVD</w:t>
      </w:r>
    </w:p>
    <w:p w14:paraId="425DB718" w14:textId="77777777" w:rsidR="00300B85" w:rsidRDefault="00300B85" w:rsidP="00300B85">
      <w:pPr>
        <w:pStyle w:val="ListParagraph"/>
        <w:numPr>
          <w:ilvl w:val="0"/>
          <w:numId w:val="8"/>
        </w:numPr>
        <w:spacing w:after="240"/>
        <w:ind w:left="360"/>
      </w:pPr>
      <w:r>
        <w:t>SSH</w:t>
      </w:r>
    </w:p>
    <w:p w14:paraId="2045F846" w14:textId="77777777" w:rsidR="00300B85" w:rsidRDefault="00300B85" w:rsidP="00300B85">
      <w:pPr>
        <w:pStyle w:val="ListParagraph"/>
        <w:numPr>
          <w:ilvl w:val="0"/>
          <w:numId w:val="8"/>
        </w:numPr>
        <w:spacing w:after="240"/>
        <w:ind w:left="360"/>
      </w:pPr>
      <w:r>
        <w:t>TCP</w:t>
      </w:r>
    </w:p>
    <w:p w14:paraId="37526621" w14:textId="77777777" w:rsidR="00300B85" w:rsidRDefault="00300B85" w:rsidP="00300B85">
      <w:pPr>
        <w:pStyle w:val="ListParagraph"/>
        <w:numPr>
          <w:ilvl w:val="0"/>
          <w:numId w:val="8"/>
        </w:numPr>
        <w:spacing w:after="240"/>
        <w:ind w:left="360"/>
      </w:pPr>
      <w:r>
        <w:t>TFTP</w:t>
      </w:r>
    </w:p>
    <w:p w14:paraId="6F24CB83" w14:textId="77777777" w:rsidR="00300B85" w:rsidRDefault="00300B85" w:rsidP="00300B85">
      <w:pPr>
        <w:pStyle w:val="ListParagraph"/>
        <w:numPr>
          <w:ilvl w:val="0"/>
          <w:numId w:val="8"/>
        </w:numPr>
        <w:spacing w:after="240"/>
        <w:ind w:left="360"/>
      </w:pPr>
      <w:r>
        <w:t>TLS</w:t>
      </w:r>
    </w:p>
    <w:p w14:paraId="71A06463" w14:textId="77777777" w:rsidR="00300B85" w:rsidRDefault="00300B85" w:rsidP="00300B85">
      <w:pPr>
        <w:pStyle w:val="ListParagraph"/>
        <w:numPr>
          <w:ilvl w:val="0"/>
          <w:numId w:val="8"/>
        </w:numPr>
        <w:spacing w:after="240"/>
        <w:ind w:left="360"/>
      </w:pPr>
      <w:r>
        <w:t>UDP</w:t>
      </w:r>
    </w:p>
    <w:p w14:paraId="587807BB" w14:textId="31381749" w:rsidR="00E23D1F" w:rsidRDefault="00300B85" w:rsidP="00300B85">
      <w:pPr>
        <w:pStyle w:val="ListParagraph"/>
        <w:numPr>
          <w:ilvl w:val="0"/>
          <w:numId w:val="8"/>
        </w:numPr>
        <w:spacing w:after="240"/>
        <w:ind w:left="360"/>
      </w:pPr>
      <w:r>
        <w:t>custom</w:t>
      </w:r>
    </w:p>
    <w:p w14:paraId="1AD283EC" w14:textId="77777777" w:rsidR="00E23D1F" w:rsidRDefault="00E23D1F" w:rsidP="00E23D1F">
      <w:pPr>
        <w:pStyle w:val="Heading3"/>
      </w:pPr>
      <w:r>
        <w:t>Description</w:t>
      </w:r>
    </w:p>
    <w:p w14:paraId="191BAE95" w14:textId="77777777" w:rsidR="00E23D1F" w:rsidRDefault="00E23D1F" w:rsidP="00E23D1F">
      <w:pPr>
        <w:spacing w:after="240"/>
      </w:pPr>
      <w:r>
        <w:t>This is a brief description of the port.</w:t>
      </w:r>
    </w:p>
    <w:p w14:paraId="5605464C" w14:textId="77777777" w:rsidR="00E23D1F" w:rsidRDefault="00E23D1F" w:rsidP="00E23D1F">
      <w:pPr>
        <w:pStyle w:val="Heading3"/>
      </w:pPr>
      <w:r>
        <w:t>Purpose</w:t>
      </w:r>
    </w:p>
    <w:p w14:paraId="2366A5FB" w14:textId="4CE1A2A6" w:rsidR="00E23D1F" w:rsidRDefault="00E23D1F" w:rsidP="00E23D1F">
      <w:pPr>
        <w:spacing w:after="240"/>
        <w:jc w:val="both"/>
      </w:pPr>
      <w:r>
        <w:t xml:space="preserve">This is the reason for the port being </w:t>
      </w:r>
      <w:r w:rsidR="00300B85">
        <w:t>used</w:t>
      </w:r>
      <w:r>
        <w:t>.</w:t>
      </w:r>
    </w:p>
    <w:p w14:paraId="6BC5BF4C" w14:textId="77777777" w:rsidR="00733190" w:rsidRDefault="00733190" w:rsidP="00733190">
      <w:pPr>
        <w:pStyle w:val="Heading3"/>
      </w:pPr>
      <w:r>
        <w:t>Requirement ID</w:t>
      </w:r>
    </w:p>
    <w:p w14:paraId="1C48BD99" w14:textId="77777777" w:rsidR="00733190" w:rsidRPr="00866474" w:rsidRDefault="00733190" w:rsidP="00733190">
      <w:r w:rsidRPr="00866474">
        <w:t xml:space="preserve">This is the ID of the </w:t>
      </w:r>
      <w:r>
        <w:t>requirement justifying the presence of the port.</w:t>
      </w:r>
    </w:p>
    <w:p w14:paraId="244AEBC7" w14:textId="4B8A8AC6" w:rsidR="00A91417" w:rsidRDefault="00A91417" w:rsidP="00A91417">
      <w:pPr>
        <w:pStyle w:val="Heading3"/>
      </w:pPr>
      <w:r>
        <w:t>Notes</w:t>
      </w:r>
    </w:p>
    <w:p w14:paraId="69EB7FE8" w14:textId="5F04282D" w:rsidR="00E23D1F" w:rsidRPr="00A91417" w:rsidRDefault="00A91417" w:rsidP="00A91417">
      <w:pPr>
        <w:rPr>
          <w:color w:val="FF0000"/>
          <w:sz w:val="32"/>
          <w:szCs w:val="32"/>
        </w:rPr>
      </w:pPr>
      <w:r>
        <w:t>This is a general notes field.</w:t>
      </w:r>
    </w:p>
    <w:p w14:paraId="30A099B1" w14:textId="77777777" w:rsidR="00E23D1F" w:rsidRDefault="00E23D1F">
      <w:pPr>
        <w:rPr>
          <w:color w:val="FF0000"/>
          <w:sz w:val="32"/>
          <w:szCs w:val="32"/>
        </w:rPr>
      </w:pPr>
      <w:r>
        <w:rPr>
          <w:color w:val="FF0000"/>
        </w:rPr>
        <w:br w:type="page"/>
      </w:r>
    </w:p>
    <w:p w14:paraId="15C9AD83" w14:textId="09D67C9D" w:rsidR="00300B85" w:rsidRPr="0050733D" w:rsidRDefault="00300B85" w:rsidP="00300B85">
      <w:pPr>
        <w:pStyle w:val="Heading2"/>
        <w:rPr>
          <w:sz w:val="22"/>
          <w:szCs w:val="22"/>
        </w:rPr>
      </w:pPr>
      <w:bookmarkStart w:id="15" w:name="_Section_4_–"/>
      <w:bookmarkEnd w:id="15"/>
      <w:r>
        <w:lastRenderedPageBreak/>
        <w:t>Section 4 – Processes</w:t>
      </w:r>
    </w:p>
    <w:p w14:paraId="06E18277" w14:textId="4D842E22" w:rsidR="00E0243F" w:rsidRDefault="00300B85" w:rsidP="00E0243F">
      <w:pPr>
        <w:spacing w:after="240"/>
      </w:pPr>
      <w:r>
        <w:t xml:space="preserve">The </w:t>
      </w:r>
      <w:r>
        <w:rPr>
          <w:b/>
          <w:bCs/>
        </w:rPr>
        <w:t>processes</w:t>
      </w:r>
      <w:r>
        <w:t xml:space="preserve"> sheet of the workbook is shown below:</w:t>
      </w:r>
    </w:p>
    <w:p w14:paraId="60C46024" w14:textId="038EFBCC" w:rsidR="0071021F" w:rsidRPr="00E0243F" w:rsidRDefault="00733190" w:rsidP="00E0243F">
      <w:pPr>
        <w:spacing w:after="240"/>
      </w:pPr>
      <w:r>
        <w:rPr>
          <w:noProof/>
        </w:rPr>
        <w:drawing>
          <wp:inline distT="0" distB="0" distL="0" distR="0" wp14:anchorId="1F5E63E1" wp14:editId="67564503">
            <wp:extent cx="5943600" cy="1091138"/>
            <wp:effectExtent l="0" t="0" r="0" b="1270"/>
            <wp:docPr id="287466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6162" name="Picture 2"/>
                    <pic:cNvPicPr/>
                  </pic:nvPicPr>
                  <pic:blipFill>
                    <a:blip r:embed="rId17"/>
                    <a:stretch>
                      <a:fillRect/>
                    </a:stretch>
                  </pic:blipFill>
                  <pic:spPr>
                    <a:xfrm>
                      <a:off x="0" y="0"/>
                      <a:ext cx="5943600" cy="1091138"/>
                    </a:xfrm>
                    <a:prstGeom prst="rect">
                      <a:avLst/>
                    </a:prstGeom>
                  </pic:spPr>
                </pic:pic>
              </a:graphicData>
            </a:graphic>
          </wp:inline>
        </w:drawing>
      </w:r>
    </w:p>
    <w:p w14:paraId="1BF65D6A" w14:textId="77777777" w:rsidR="00300B85" w:rsidRDefault="00300B85" w:rsidP="00300B85">
      <w:pPr>
        <w:pStyle w:val="Heading3"/>
      </w:pPr>
      <w:r>
        <w:t>ID</w:t>
      </w:r>
    </w:p>
    <w:p w14:paraId="556A5E15" w14:textId="24DE75DB" w:rsidR="00300B85" w:rsidRDefault="00300B85" w:rsidP="00300B85">
      <w:pPr>
        <w:spacing w:after="240"/>
      </w:pPr>
      <w:r>
        <w:t>This is the unique ID of the process corresponding to the one indicated in the element diagram sheet.</w:t>
      </w:r>
    </w:p>
    <w:p w14:paraId="6CA83CC5" w14:textId="77777777" w:rsidR="00300B85" w:rsidRDefault="00300B85" w:rsidP="00300B85">
      <w:pPr>
        <w:pStyle w:val="Heading3"/>
      </w:pPr>
      <w:r>
        <w:t>Name</w:t>
      </w:r>
    </w:p>
    <w:p w14:paraId="0D30360C" w14:textId="33CC0C26" w:rsidR="00300B85" w:rsidRDefault="00300B85" w:rsidP="00300B85">
      <w:pPr>
        <w:spacing w:after="240"/>
        <w:jc w:val="both"/>
      </w:pPr>
      <w:r>
        <w:t>This is the common name of the process.</w:t>
      </w:r>
    </w:p>
    <w:p w14:paraId="0D96342B" w14:textId="1E6527AF" w:rsidR="00300B85" w:rsidRDefault="00300B85" w:rsidP="00300B85">
      <w:pPr>
        <w:pStyle w:val="Heading3"/>
      </w:pPr>
      <w:r>
        <w:t>Process Type</w:t>
      </w:r>
    </w:p>
    <w:p w14:paraId="565C05E0" w14:textId="2B8E181A" w:rsidR="00300B85" w:rsidRDefault="00300B85" w:rsidP="00300B85">
      <w:pPr>
        <w:spacing w:after="240"/>
      </w:pPr>
      <w:r>
        <w:t>This is the type of process. Process types include:</w:t>
      </w:r>
    </w:p>
    <w:p w14:paraId="1DFEB82F" w14:textId="3DFADF1E" w:rsidR="00300B85" w:rsidRDefault="00744D0F" w:rsidP="00300B85">
      <w:pPr>
        <w:pStyle w:val="ListParagraph"/>
        <w:numPr>
          <w:ilvl w:val="0"/>
          <w:numId w:val="8"/>
        </w:numPr>
        <w:spacing w:after="240"/>
        <w:ind w:left="360"/>
      </w:pPr>
      <w:r>
        <w:t>Process</w:t>
      </w:r>
    </w:p>
    <w:p w14:paraId="54AED96E" w14:textId="1FF30E99" w:rsidR="00744D0F" w:rsidRDefault="00744D0F" w:rsidP="00300B85">
      <w:pPr>
        <w:pStyle w:val="ListParagraph"/>
        <w:numPr>
          <w:ilvl w:val="0"/>
          <w:numId w:val="8"/>
        </w:numPr>
        <w:spacing w:after="240"/>
        <w:ind w:left="360"/>
      </w:pPr>
      <w:r>
        <w:t>Driver</w:t>
      </w:r>
    </w:p>
    <w:p w14:paraId="4FECA35D" w14:textId="42DD8D75" w:rsidR="00300B85" w:rsidRDefault="00744D0F" w:rsidP="00300B85">
      <w:pPr>
        <w:pStyle w:val="ListParagraph"/>
        <w:numPr>
          <w:ilvl w:val="0"/>
          <w:numId w:val="8"/>
        </w:numPr>
        <w:spacing w:after="240"/>
        <w:ind w:left="360"/>
      </w:pPr>
      <w:r>
        <w:t>S</w:t>
      </w:r>
      <w:r w:rsidR="00300B85">
        <w:t xml:space="preserve">ervice / </w:t>
      </w:r>
      <w:r>
        <w:t>D</w:t>
      </w:r>
      <w:r w:rsidR="00300B85">
        <w:t>aemon</w:t>
      </w:r>
      <w:r>
        <w:t xml:space="preserve"> </w:t>
      </w:r>
    </w:p>
    <w:p w14:paraId="7E54005E" w14:textId="06D00E7E" w:rsidR="00300B85" w:rsidRDefault="00300B85" w:rsidP="00300B85">
      <w:pPr>
        <w:pStyle w:val="Heading3"/>
      </w:pPr>
      <w:r>
        <w:t xml:space="preserve">Process </w:t>
      </w:r>
      <w:r w:rsidR="00744D0F">
        <w:t>Class</w:t>
      </w:r>
    </w:p>
    <w:p w14:paraId="7A421706" w14:textId="1057D80E" w:rsidR="00744D0F" w:rsidRDefault="00300B85" w:rsidP="00744D0F">
      <w:pPr>
        <w:spacing w:after="240"/>
      </w:pPr>
      <w:r>
        <w:t xml:space="preserve">This is the </w:t>
      </w:r>
      <w:r w:rsidR="00D46755">
        <w:t>owner of the process.</w:t>
      </w:r>
      <w:r w:rsidR="00744D0F" w:rsidRPr="00744D0F">
        <w:t xml:space="preserve"> </w:t>
      </w:r>
      <w:r w:rsidR="00744D0F">
        <w:t>Process classes include:</w:t>
      </w:r>
    </w:p>
    <w:p w14:paraId="547A2DE6" w14:textId="368D40AC" w:rsidR="00744D0F" w:rsidRDefault="00744D0F" w:rsidP="00744D0F">
      <w:pPr>
        <w:pStyle w:val="ListParagraph"/>
        <w:numPr>
          <w:ilvl w:val="0"/>
          <w:numId w:val="8"/>
        </w:numPr>
        <w:spacing w:after="240"/>
        <w:ind w:left="360"/>
      </w:pPr>
      <w:r>
        <w:t>OS</w:t>
      </w:r>
    </w:p>
    <w:p w14:paraId="6E3FBFF8" w14:textId="2BBBA572" w:rsidR="00744D0F" w:rsidRDefault="00744D0F" w:rsidP="00744D0F">
      <w:pPr>
        <w:pStyle w:val="ListParagraph"/>
        <w:numPr>
          <w:ilvl w:val="0"/>
          <w:numId w:val="8"/>
        </w:numPr>
        <w:spacing w:after="240"/>
        <w:ind w:left="360"/>
      </w:pPr>
      <w:r>
        <w:t>Third-party</w:t>
      </w:r>
    </w:p>
    <w:p w14:paraId="1EB4911F" w14:textId="594FC4F8" w:rsidR="00744D0F" w:rsidRDefault="00744D0F" w:rsidP="00744D0F">
      <w:pPr>
        <w:pStyle w:val="ListParagraph"/>
        <w:numPr>
          <w:ilvl w:val="0"/>
          <w:numId w:val="8"/>
        </w:numPr>
        <w:spacing w:after="240"/>
        <w:ind w:left="360"/>
      </w:pPr>
      <w:r>
        <w:t>Self</w:t>
      </w:r>
    </w:p>
    <w:p w14:paraId="779F10E1" w14:textId="67B2EAE6" w:rsidR="00300B85" w:rsidRDefault="00744D0F" w:rsidP="00300B85">
      <w:pPr>
        <w:pStyle w:val="ListParagraph"/>
        <w:numPr>
          <w:ilvl w:val="0"/>
          <w:numId w:val="8"/>
        </w:numPr>
        <w:spacing w:after="240"/>
        <w:ind w:left="360"/>
      </w:pPr>
      <w:r>
        <w:t>External</w:t>
      </w:r>
    </w:p>
    <w:p w14:paraId="7EAFFBD6" w14:textId="77777777" w:rsidR="00300B85" w:rsidRDefault="00300B85" w:rsidP="00300B85">
      <w:pPr>
        <w:pStyle w:val="Heading3"/>
      </w:pPr>
      <w:r>
        <w:t>Description</w:t>
      </w:r>
    </w:p>
    <w:p w14:paraId="405D4571" w14:textId="3FB099ED" w:rsidR="00300B85" w:rsidRDefault="00300B85" w:rsidP="00300B85">
      <w:pPr>
        <w:spacing w:after="240"/>
      </w:pPr>
      <w:r>
        <w:t>This is a brief description of the process.</w:t>
      </w:r>
    </w:p>
    <w:p w14:paraId="553DCDE6" w14:textId="77777777" w:rsidR="00300B85" w:rsidRDefault="00300B85" w:rsidP="00300B85">
      <w:pPr>
        <w:pStyle w:val="Heading3"/>
      </w:pPr>
      <w:r>
        <w:t>Purpose</w:t>
      </w:r>
    </w:p>
    <w:p w14:paraId="29843A4E" w14:textId="77777777" w:rsidR="00A91417" w:rsidRDefault="00300B85" w:rsidP="00300B85">
      <w:r>
        <w:t>This is the reason for the process being present.</w:t>
      </w:r>
    </w:p>
    <w:p w14:paraId="2D9E5B25" w14:textId="77777777" w:rsidR="00733190" w:rsidRDefault="00733190" w:rsidP="00733190">
      <w:pPr>
        <w:pStyle w:val="Heading3"/>
      </w:pPr>
      <w:r>
        <w:lastRenderedPageBreak/>
        <w:t>Requirement ID</w:t>
      </w:r>
    </w:p>
    <w:p w14:paraId="2F1B55A3" w14:textId="5F4EEC48" w:rsidR="00733190" w:rsidRPr="00866474" w:rsidRDefault="00733190" w:rsidP="00733190">
      <w:r w:rsidRPr="00866474">
        <w:t xml:space="preserve">This is the ID of the </w:t>
      </w:r>
      <w:r>
        <w:t>requirement justifying the presence of the process.</w:t>
      </w:r>
    </w:p>
    <w:p w14:paraId="50BD907C" w14:textId="3CD34EB2" w:rsidR="00A91417" w:rsidRDefault="00A91417" w:rsidP="00A91417">
      <w:pPr>
        <w:pStyle w:val="Heading3"/>
      </w:pPr>
      <w:r>
        <w:t>Notes</w:t>
      </w:r>
    </w:p>
    <w:p w14:paraId="1A993F1A" w14:textId="480E7CA1" w:rsidR="00F66A70" w:rsidRDefault="00A91417" w:rsidP="00F66A70">
      <w:pPr>
        <w:rPr>
          <w:color w:val="FF0000"/>
          <w:sz w:val="32"/>
          <w:szCs w:val="32"/>
        </w:rPr>
      </w:pPr>
      <w:r>
        <w:t>This is a general notes field.</w:t>
      </w:r>
      <w:r w:rsidR="00F66A70">
        <w:rPr>
          <w:color w:val="FF0000"/>
        </w:rPr>
        <w:br w:type="page"/>
      </w:r>
    </w:p>
    <w:p w14:paraId="7DAD143A" w14:textId="1D8C1B7D" w:rsidR="00FC5192" w:rsidRPr="0050733D" w:rsidRDefault="00FC5192" w:rsidP="00FC5192">
      <w:pPr>
        <w:pStyle w:val="Heading2"/>
        <w:rPr>
          <w:sz w:val="22"/>
          <w:szCs w:val="22"/>
        </w:rPr>
      </w:pPr>
      <w:bookmarkStart w:id="16" w:name="_Legend"/>
      <w:bookmarkEnd w:id="16"/>
      <w:r>
        <w:lastRenderedPageBreak/>
        <w:t>Legend</w:t>
      </w:r>
    </w:p>
    <w:p w14:paraId="757C21A1" w14:textId="65AF0F8D" w:rsidR="00FC5192" w:rsidRDefault="00FC5192" w:rsidP="00FC5192">
      <w:pPr>
        <w:spacing w:after="240"/>
      </w:pPr>
      <w:r>
        <w:t xml:space="preserve">The </w:t>
      </w:r>
      <w:r>
        <w:rPr>
          <w:b/>
          <w:bCs/>
        </w:rPr>
        <w:t>legend</w:t>
      </w:r>
      <w:r>
        <w:t xml:space="preserve"> sheet of the workbook is shown below:</w:t>
      </w:r>
    </w:p>
    <w:p w14:paraId="47770A40" w14:textId="273A992C" w:rsidR="00046805" w:rsidRPr="00E0243F" w:rsidRDefault="002A7317" w:rsidP="003537F5">
      <w:pPr>
        <w:spacing w:after="240"/>
        <w:jc w:val="center"/>
      </w:pPr>
      <w:r>
        <w:rPr>
          <w:noProof/>
        </w:rPr>
        <w:drawing>
          <wp:inline distT="0" distB="0" distL="0" distR="0" wp14:anchorId="0E12EA0E" wp14:editId="786C3A4C">
            <wp:extent cx="5943600" cy="3441743"/>
            <wp:effectExtent l="0" t="0" r="0" b="0"/>
            <wp:docPr id="1224693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3589" name="Picture 6"/>
                    <pic:cNvPicPr/>
                  </pic:nvPicPr>
                  <pic:blipFill>
                    <a:blip r:embed="rId18"/>
                    <a:stretch>
                      <a:fillRect/>
                    </a:stretch>
                  </pic:blipFill>
                  <pic:spPr>
                    <a:xfrm>
                      <a:off x="0" y="0"/>
                      <a:ext cx="5943600" cy="3441743"/>
                    </a:xfrm>
                    <a:prstGeom prst="rect">
                      <a:avLst/>
                    </a:prstGeom>
                  </pic:spPr>
                </pic:pic>
              </a:graphicData>
            </a:graphic>
          </wp:inline>
        </w:drawing>
      </w:r>
    </w:p>
    <w:p w14:paraId="792D79E4" w14:textId="77777777" w:rsidR="0055686F" w:rsidRDefault="00FC5192" w:rsidP="00FC5192">
      <w:pPr>
        <w:spacing w:after="240"/>
        <w:jc w:val="both"/>
      </w:pPr>
      <w:r>
        <w:t xml:space="preserve">The </w:t>
      </w:r>
      <w:r w:rsidRPr="00FC5192">
        <w:rPr>
          <w:b/>
          <w:bCs/>
        </w:rPr>
        <w:t>legend</w:t>
      </w:r>
      <w:r>
        <w:t xml:space="preserve"> sheet information is used to make the completion of the document easier by providing dropdown lists for common values. It also ensures that spelling errors do not creep into the generated material.</w:t>
      </w:r>
    </w:p>
    <w:p w14:paraId="60AA20DA" w14:textId="66EF1F22" w:rsidR="0055686F" w:rsidRDefault="0055686F" w:rsidP="0055686F">
      <w:pPr>
        <w:spacing w:after="240"/>
        <w:ind w:left="810" w:hanging="810"/>
        <w:jc w:val="both"/>
      </w:pPr>
      <w:r w:rsidRPr="0055686F">
        <w:rPr>
          <w:b/>
          <w:bCs/>
          <w:color w:val="C00000"/>
        </w:rPr>
        <w:t>Note:</w:t>
      </w:r>
      <w:r>
        <w:tab/>
        <w:t>The legend sheet should not be edited. If</w:t>
      </w:r>
      <w:r w:rsidR="00337B21">
        <w:t xml:space="preserve"> an unlisted value is required, the template should be separately revised.</w:t>
      </w:r>
    </w:p>
    <w:p w14:paraId="13BABB38" w14:textId="5FC73AF4" w:rsidR="00FC5192" w:rsidRPr="00FC5192" w:rsidRDefault="00FC5192" w:rsidP="00FC5192">
      <w:pPr>
        <w:spacing w:after="240"/>
        <w:jc w:val="both"/>
      </w:pPr>
      <w:r>
        <w:rPr>
          <w:color w:val="FF0000"/>
        </w:rPr>
        <w:br w:type="page"/>
      </w:r>
    </w:p>
    <w:p w14:paraId="390F06AE" w14:textId="4356513D" w:rsidR="005720C1" w:rsidRDefault="00721D41" w:rsidP="005720C1">
      <w:pPr>
        <w:pStyle w:val="Heading1"/>
      </w:pPr>
      <w:bookmarkStart w:id="17" w:name="_Model_Creation_Methodology"/>
      <w:bookmarkEnd w:id="17"/>
      <w:r>
        <w:lastRenderedPageBreak/>
        <w:t>Exit Criteria</w:t>
      </w:r>
    </w:p>
    <w:p w14:paraId="7A6E0B2F" w14:textId="66C06027" w:rsidR="00721D41" w:rsidRDefault="00E84E78" w:rsidP="00721D41">
      <w:pPr>
        <w:pStyle w:val="BodyText"/>
        <w:jc w:val="both"/>
        <w:rPr>
          <w:rFonts w:ascii="Arial" w:hAnsi="Arial" w:cs="Arial"/>
          <w:sz w:val="22"/>
          <w:szCs w:val="22"/>
        </w:rPr>
      </w:pPr>
      <w:r>
        <w:rPr>
          <w:rFonts w:ascii="Arial" w:hAnsi="Arial" w:cs="Arial"/>
          <w:sz w:val="22"/>
          <w:szCs w:val="22"/>
        </w:rPr>
        <w:t>This procedure is considered complete once t</w:t>
      </w:r>
      <w:r w:rsidR="00721D41">
        <w:rPr>
          <w:rFonts w:ascii="Arial" w:hAnsi="Arial" w:cs="Arial"/>
          <w:sz w:val="22"/>
          <w:szCs w:val="22"/>
        </w:rPr>
        <w:t xml:space="preserve">he generated output </w:t>
      </w:r>
      <w:r w:rsidR="00F174CD">
        <w:rPr>
          <w:rFonts w:ascii="Arial" w:hAnsi="Arial" w:cs="Arial"/>
          <w:sz w:val="22"/>
          <w:szCs w:val="22"/>
        </w:rPr>
        <w:t>has been</w:t>
      </w:r>
      <w:r w:rsidR="00721D41">
        <w:rPr>
          <w:rFonts w:ascii="Arial" w:hAnsi="Arial" w:cs="Arial"/>
          <w:sz w:val="22"/>
          <w:szCs w:val="22"/>
        </w:rPr>
        <w:t xml:space="preserve"> entered into the organization’s document management system as a document of record.</w:t>
      </w:r>
    </w:p>
    <w:p w14:paraId="5B8B58F3" w14:textId="7FF0CFDE" w:rsidR="00E84E78" w:rsidRPr="00300B85" w:rsidRDefault="00E84E78" w:rsidP="00E84E78">
      <w:pPr>
        <w:spacing w:after="240"/>
        <w:ind w:left="810" w:hanging="810"/>
        <w:jc w:val="both"/>
        <w:rPr>
          <w:color w:val="0070C0"/>
        </w:rPr>
      </w:pPr>
      <w:r w:rsidRPr="00300B85">
        <w:rPr>
          <w:b/>
          <w:bCs/>
          <w:color w:val="0070C0"/>
        </w:rPr>
        <w:t>Note:</w:t>
      </w:r>
      <w:r w:rsidRPr="00300B85">
        <w:rPr>
          <w:b/>
          <w:bCs/>
          <w:color w:val="0070C0"/>
        </w:rPr>
        <w:tab/>
      </w:r>
      <w:r>
        <w:t>The processes and procedures for entering documents into the document management system, or the updating thereof, are outside the scope of this document</w:t>
      </w:r>
      <w:r w:rsidRPr="00E84E78">
        <w:t>.</w:t>
      </w:r>
    </w:p>
    <w:p w14:paraId="3A9E4B12" w14:textId="77777777" w:rsidR="00E84E78" w:rsidRPr="00923DAF" w:rsidRDefault="00E84E78" w:rsidP="00721D41">
      <w:pPr>
        <w:pStyle w:val="BodyText"/>
        <w:jc w:val="both"/>
        <w:rPr>
          <w:rFonts w:ascii="Arial" w:hAnsi="Arial" w:cs="Arial"/>
          <w:sz w:val="22"/>
          <w:szCs w:val="22"/>
        </w:rPr>
      </w:pPr>
    </w:p>
    <w:p w14:paraId="40C526A2" w14:textId="77777777" w:rsidR="005720C1" w:rsidRDefault="005720C1">
      <w:pPr>
        <w:rPr>
          <w:sz w:val="40"/>
          <w:szCs w:val="40"/>
        </w:rPr>
      </w:pPr>
      <w:r>
        <w:br w:type="page"/>
      </w:r>
    </w:p>
    <w:p w14:paraId="09890F36" w14:textId="1AC633FD" w:rsidR="00F11A17" w:rsidRDefault="00F11A17" w:rsidP="00F11A17">
      <w:pPr>
        <w:pStyle w:val="Heading1"/>
      </w:pPr>
      <w:r>
        <w:lastRenderedPageBreak/>
        <w:t>References</w:t>
      </w:r>
    </w:p>
    <w:p w14:paraId="2E8767BD" w14:textId="50E56EB3" w:rsidR="00FB7AE5" w:rsidRPr="00FB7AE5" w:rsidRDefault="00FB7AE5" w:rsidP="0094429E">
      <w:pPr>
        <w:pStyle w:val="ListParagraph"/>
        <w:numPr>
          <w:ilvl w:val="0"/>
          <w:numId w:val="3"/>
        </w:numPr>
        <w:ind w:left="360"/>
        <w:rPr>
          <w:color w:val="000000" w:themeColor="text1"/>
        </w:rPr>
      </w:pPr>
      <w:r w:rsidRPr="00FB7AE5">
        <w:rPr>
          <w:b/>
          <w:bCs/>
          <w:color w:val="000000" w:themeColor="text1"/>
        </w:rPr>
        <w:t>AVCDL</w:t>
      </w:r>
      <w:r>
        <w:rPr>
          <w:color w:val="000000" w:themeColor="text1"/>
        </w:rPr>
        <w:t xml:space="preserve"> (AVCDL primary document)</w:t>
      </w:r>
    </w:p>
    <w:p w14:paraId="480B4DB3" w14:textId="3B32FFAD" w:rsidR="0094429E" w:rsidRDefault="0094429E" w:rsidP="0094429E">
      <w:pPr>
        <w:pStyle w:val="ListParagraph"/>
        <w:numPr>
          <w:ilvl w:val="0"/>
          <w:numId w:val="3"/>
        </w:numPr>
        <w:ind w:left="360"/>
        <w:rPr>
          <w:color w:val="000000" w:themeColor="text1"/>
        </w:rPr>
      </w:pPr>
      <w:r>
        <w:rPr>
          <w:b/>
          <w:bCs/>
          <w:color w:val="000000" w:themeColor="text1"/>
        </w:rPr>
        <w:t xml:space="preserve">Attack Surface Analysis Report </w:t>
      </w:r>
      <w:r w:rsidRPr="0087275A">
        <w:rPr>
          <w:color w:val="000000" w:themeColor="text1"/>
        </w:rPr>
        <w:t>(AVCDL secondary document)</w:t>
      </w:r>
    </w:p>
    <w:p w14:paraId="062ADCBA" w14:textId="31E0506A" w:rsidR="00A81B13" w:rsidRDefault="00A81B13" w:rsidP="0094429E">
      <w:pPr>
        <w:pStyle w:val="ListParagraph"/>
        <w:numPr>
          <w:ilvl w:val="0"/>
          <w:numId w:val="3"/>
        </w:numPr>
        <w:ind w:left="360"/>
        <w:rPr>
          <w:color w:val="000000" w:themeColor="text1"/>
        </w:rPr>
      </w:pPr>
      <w:r>
        <w:rPr>
          <w:b/>
          <w:bCs/>
          <w:color w:val="000000" w:themeColor="text1"/>
        </w:rPr>
        <w:t xml:space="preserve">Attack surface analysis </w:t>
      </w:r>
      <w:r w:rsidR="00F72851">
        <w:rPr>
          <w:b/>
          <w:bCs/>
          <w:color w:val="000000" w:themeColor="text1"/>
        </w:rPr>
        <w:t xml:space="preserve">model </w:t>
      </w:r>
      <w:r>
        <w:rPr>
          <w:b/>
          <w:bCs/>
          <w:color w:val="000000" w:themeColor="text1"/>
        </w:rPr>
        <w:t>template</w:t>
      </w:r>
      <w:r>
        <w:rPr>
          <w:color w:val="000000" w:themeColor="text1"/>
        </w:rPr>
        <w:t xml:space="preserve"> (AVCDL template)</w:t>
      </w:r>
    </w:p>
    <w:p w14:paraId="3A447F0A" w14:textId="4F890E92" w:rsidR="008B0AB2" w:rsidRDefault="008B0AB2" w:rsidP="0094429E">
      <w:pPr>
        <w:pStyle w:val="ListParagraph"/>
        <w:numPr>
          <w:ilvl w:val="0"/>
          <w:numId w:val="3"/>
        </w:numPr>
        <w:ind w:left="360"/>
        <w:rPr>
          <w:color w:val="000000" w:themeColor="text1"/>
        </w:rPr>
      </w:pPr>
      <w:r>
        <w:rPr>
          <w:b/>
          <w:bCs/>
          <w:color w:val="000000" w:themeColor="text1"/>
        </w:rPr>
        <w:t>Attack Surface Analysis – Analysis</w:t>
      </w:r>
      <w:r w:rsidR="00F87057">
        <w:rPr>
          <w:b/>
          <w:bCs/>
          <w:color w:val="000000" w:themeColor="text1"/>
        </w:rPr>
        <w:t xml:space="preserve"> Procedure</w:t>
      </w:r>
      <w:r>
        <w:rPr>
          <w:b/>
          <w:bCs/>
          <w:color w:val="000000" w:themeColor="text1"/>
        </w:rPr>
        <w:t xml:space="preserve"> </w:t>
      </w:r>
      <w:r w:rsidRPr="0087275A">
        <w:rPr>
          <w:color w:val="000000" w:themeColor="text1"/>
        </w:rPr>
        <w:t xml:space="preserve">(AVCDL </w:t>
      </w:r>
      <w:r>
        <w:rPr>
          <w:color w:val="000000" w:themeColor="text1"/>
        </w:rPr>
        <w:t>tertiary</w:t>
      </w:r>
      <w:r w:rsidRPr="0087275A">
        <w:rPr>
          <w:color w:val="000000" w:themeColor="text1"/>
        </w:rPr>
        <w:t xml:space="preserve"> document)</w:t>
      </w:r>
    </w:p>
    <w:p w14:paraId="188B3C8C" w14:textId="3D08DF4D" w:rsidR="00B17477" w:rsidRPr="0094429E" w:rsidRDefault="00B17477" w:rsidP="0094429E">
      <w:pPr>
        <w:pStyle w:val="ListParagraph"/>
        <w:numPr>
          <w:ilvl w:val="0"/>
          <w:numId w:val="3"/>
        </w:numPr>
        <w:ind w:left="360"/>
        <w:rPr>
          <w:color w:val="000000" w:themeColor="text1"/>
        </w:rPr>
      </w:pPr>
      <w:r>
        <w:rPr>
          <w:b/>
          <w:bCs/>
        </w:rPr>
        <w:t xml:space="preserve">AVCDL Background Material </w:t>
      </w:r>
      <w:r w:rsidRPr="002F3D27">
        <w:t>(AVCDL elaboration document)</w:t>
      </w:r>
    </w:p>
    <w:p w14:paraId="0000000D" w14:textId="77777777" w:rsidR="009B0573" w:rsidRDefault="009B0573"/>
    <w:sectPr w:rsidR="009B0573" w:rsidSect="00683FA9">
      <w:footerReference w:type="even" r:id="rId19"/>
      <w:footerReference w:type="default" r:id="rId20"/>
      <w:head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0A606" w14:textId="77777777" w:rsidR="00D15621" w:rsidRDefault="00D15621" w:rsidP="00C304A7">
      <w:pPr>
        <w:spacing w:line="240" w:lineRule="auto"/>
      </w:pPr>
      <w:r>
        <w:separator/>
      </w:r>
    </w:p>
  </w:endnote>
  <w:endnote w:type="continuationSeparator" w:id="0">
    <w:p w14:paraId="16793049" w14:textId="77777777" w:rsidR="00D15621" w:rsidRDefault="00D15621" w:rsidP="00C304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304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8073520"/>
      <w:docPartObj>
        <w:docPartGallery w:val="Page Numbers (Bottom of Page)"/>
        <w:docPartUnique/>
      </w:docPartObj>
    </w:sdtPr>
    <w:sdtContent>
      <w:p w14:paraId="5DA0B394" w14:textId="7CBBD00D"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7A5DFEC" w14:textId="77777777" w:rsidR="00C304A7" w:rsidRDefault="00C304A7" w:rsidP="00C304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1BA47" w14:textId="77777777" w:rsidR="00D15621" w:rsidRDefault="00D15621" w:rsidP="00C304A7">
      <w:pPr>
        <w:spacing w:line="240" w:lineRule="auto"/>
      </w:pPr>
      <w:r>
        <w:separator/>
      </w:r>
    </w:p>
  </w:footnote>
  <w:footnote w:type="continuationSeparator" w:id="0">
    <w:p w14:paraId="65F470AE" w14:textId="77777777" w:rsidR="00D15621" w:rsidRDefault="00D15621" w:rsidP="00C304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528B894A" w:rsidR="00C304A7" w:rsidRDefault="00C304A7">
    <w:pPr>
      <w:pStyle w:val="Header"/>
    </w:pPr>
    <w:r>
      <w:tab/>
    </w:r>
    <w:r>
      <w:tab/>
      <w:t>AVCDL-Design-3.1</w:t>
    </w:r>
    <w:r w:rsidR="00735907">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492FAB"/>
    <w:multiLevelType w:val="hybridMultilevel"/>
    <w:tmpl w:val="EB24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182339"/>
    <w:multiLevelType w:val="hybridMultilevel"/>
    <w:tmpl w:val="F130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400E2A"/>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0"/>
  </w:num>
  <w:num w:numId="2" w16cid:durableId="879823136">
    <w:abstractNumId w:val="2"/>
  </w:num>
  <w:num w:numId="3" w16cid:durableId="1702315015">
    <w:abstractNumId w:val="7"/>
  </w:num>
  <w:num w:numId="4" w16cid:durableId="602954825">
    <w:abstractNumId w:val="3"/>
  </w:num>
  <w:num w:numId="5" w16cid:durableId="1428773610">
    <w:abstractNumId w:val="1"/>
  </w:num>
  <w:num w:numId="6" w16cid:durableId="779642187">
    <w:abstractNumId w:val="6"/>
  </w:num>
  <w:num w:numId="7" w16cid:durableId="1265532068">
    <w:abstractNumId w:val="8"/>
  </w:num>
  <w:num w:numId="8" w16cid:durableId="37513047">
    <w:abstractNumId w:val="5"/>
  </w:num>
  <w:num w:numId="9" w16cid:durableId="1841432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7D09"/>
    <w:rsid w:val="00041C61"/>
    <w:rsid w:val="00046805"/>
    <w:rsid w:val="0006493C"/>
    <w:rsid w:val="00094F04"/>
    <w:rsid w:val="00095309"/>
    <w:rsid w:val="000B1623"/>
    <w:rsid w:val="000C5B9D"/>
    <w:rsid w:val="000C5BB6"/>
    <w:rsid w:val="000D0B98"/>
    <w:rsid w:val="000D5DA7"/>
    <w:rsid w:val="000E2713"/>
    <w:rsid w:val="00106563"/>
    <w:rsid w:val="0011053C"/>
    <w:rsid w:val="00150B29"/>
    <w:rsid w:val="00165648"/>
    <w:rsid w:val="001B46C8"/>
    <w:rsid w:val="001B597B"/>
    <w:rsid w:val="001C2D37"/>
    <w:rsid w:val="001E2ADB"/>
    <w:rsid w:val="001E7AD4"/>
    <w:rsid w:val="00222C23"/>
    <w:rsid w:val="00227318"/>
    <w:rsid w:val="002371D5"/>
    <w:rsid w:val="00255A99"/>
    <w:rsid w:val="00256907"/>
    <w:rsid w:val="0026440E"/>
    <w:rsid w:val="00274DA4"/>
    <w:rsid w:val="0027750A"/>
    <w:rsid w:val="00282237"/>
    <w:rsid w:val="00285D9F"/>
    <w:rsid w:val="00294A62"/>
    <w:rsid w:val="002A7317"/>
    <w:rsid w:val="002B0674"/>
    <w:rsid w:val="002C5B02"/>
    <w:rsid w:val="002F3397"/>
    <w:rsid w:val="00300B85"/>
    <w:rsid w:val="00315304"/>
    <w:rsid w:val="00326AD5"/>
    <w:rsid w:val="00326ED5"/>
    <w:rsid w:val="00337B21"/>
    <w:rsid w:val="00350763"/>
    <w:rsid w:val="0035360D"/>
    <w:rsid w:val="003537F5"/>
    <w:rsid w:val="003545F9"/>
    <w:rsid w:val="00357F16"/>
    <w:rsid w:val="003640F3"/>
    <w:rsid w:val="00375780"/>
    <w:rsid w:val="0038094C"/>
    <w:rsid w:val="003957FE"/>
    <w:rsid w:val="003A2407"/>
    <w:rsid w:val="003A7FD5"/>
    <w:rsid w:val="003B38D8"/>
    <w:rsid w:val="003D098E"/>
    <w:rsid w:val="003D4C28"/>
    <w:rsid w:val="00457078"/>
    <w:rsid w:val="0047422C"/>
    <w:rsid w:val="0048212C"/>
    <w:rsid w:val="004A0A1E"/>
    <w:rsid w:val="004D4D38"/>
    <w:rsid w:val="004E4EEE"/>
    <w:rsid w:val="004F2653"/>
    <w:rsid w:val="0050584B"/>
    <w:rsid w:val="00505EEB"/>
    <w:rsid w:val="0050733D"/>
    <w:rsid w:val="0053152A"/>
    <w:rsid w:val="00531907"/>
    <w:rsid w:val="00542832"/>
    <w:rsid w:val="0055686F"/>
    <w:rsid w:val="00561F9F"/>
    <w:rsid w:val="005720C1"/>
    <w:rsid w:val="006066A0"/>
    <w:rsid w:val="006220D8"/>
    <w:rsid w:val="00633F93"/>
    <w:rsid w:val="00650B9A"/>
    <w:rsid w:val="006645D2"/>
    <w:rsid w:val="00676973"/>
    <w:rsid w:val="00683FA9"/>
    <w:rsid w:val="006931F2"/>
    <w:rsid w:val="006B6D54"/>
    <w:rsid w:val="00707AEF"/>
    <w:rsid w:val="0071021F"/>
    <w:rsid w:val="00721D41"/>
    <w:rsid w:val="00733190"/>
    <w:rsid w:val="00735907"/>
    <w:rsid w:val="00744D0F"/>
    <w:rsid w:val="0074540A"/>
    <w:rsid w:val="007514C0"/>
    <w:rsid w:val="0075347A"/>
    <w:rsid w:val="007A3381"/>
    <w:rsid w:val="007A45D4"/>
    <w:rsid w:val="007A5F3B"/>
    <w:rsid w:val="007A7476"/>
    <w:rsid w:val="007C0D7C"/>
    <w:rsid w:val="007D4044"/>
    <w:rsid w:val="007F1FBE"/>
    <w:rsid w:val="007F2CF7"/>
    <w:rsid w:val="00817BE8"/>
    <w:rsid w:val="00821B19"/>
    <w:rsid w:val="0085758A"/>
    <w:rsid w:val="00866474"/>
    <w:rsid w:val="0087275A"/>
    <w:rsid w:val="00881C94"/>
    <w:rsid w:val="008924F5"/>
    <w:rsid w:val="008A0C03"/>
    <w:rsid w:val="008A30D2"/>
    <w:rsid w:val="008B0AB2"/>
    <w:rsid w:val="008F2563"/>
    <w:rsid w:val="00915CAD"/>
    <w:rsid w:val="00923DAF"/>
    <w:rsid w:val="00926B79"/>
    <w:rsid w:val="00926E2C"/>
    <w:rsid w:val="00933DF8"/>
    <w:rsid w:val="0093730C"/>
    <w:rsid w:val="00940B10"/>
    <w:rsid w:val="0094429E"/>
    <w:rsid w:val="0094572A"/>
    <w:rsid w:val="0097090A"/>
    <w:rsid w:val="00980ABB"/>
    <w:rsid w:val="00994368"/>
    <w:rsid w:val="009A1C2B"/>
    <w:rsid w:val="009B0573"/>
    <w:rsid w:val="009D066E"/>
    <w:rsid w:val="009E4103"/>
    <w:rsid w:val="009F02E9"/>
    <w:rsid w:val="00A67D05"/>
    <w:rsid w:val="00A7083B"/>
    <w:rsid w:val="00A81B13"/>
    <w:rsid w:val="00A90D1C"/>
    <w:rsid w:val="00A91417"/>
    <w:rsid w:val="00AF1F48"/>
    <w:rsid w:val="00AF1FC9"/>
    <w:rsid w:val="00B01239"/>
    <w:rsid w:val="00B01DFC"/>
    <w:rsid w:val="00B10C9E"/>
    <w:rsid w:val="00B12E13"/>
    <w:rsid w:val="00B17477"/>
    <w:rsid w:val="00B54116"/>
    <w:rsid w:val="00B6335F"/>
    <w:rsid w:val="00BA00C8"/>
    <w:rsid w:val="00BB08BA"/>
    <w:rsid w:val="00BC4326"/>
    <w:rsid w:val="00BE40E9"/>
    <w:rsid w:val="00BF23CE"/>
    <w:rsid w:val="00BF7250"/>
    <w:rsid w:val="00C26359"/>
    <w:rsid w:val="00C27E9E"/>
    <w:rsid w:val="00C304A7"/>
    <w:rsid w:val="00C45235"/>
    <w:rsid w:val="00C4755B"/>
    <w:rsid w:val="00C50EDC"/>
    <w:rsid w:val="00C5266B"/>
    <w:rsid w:val="00C534F1"/>
    <w:rsid w:val="00C563B7"/>
    <w:rsid w:val="00C72213"/>
    <w:rsid w:val="00C743C4"/>
    <w:rsid w:val="00CB7EC3"/>
    <w:rsid w:val="00CC32B1"/>
    <w:rsid w:val="00CC7D38"/>
    <w:rsid w:val="00D10097"/>
    <w:rsid w:val="00D15621"/>
    <w:rsid w:val="00D46755"/>
    <w:rsid w:val="00D53198"/>
    <w:rsid w:val="00D75CC6"/>
    <w:rsid w:val="00DA1B06"/>
    <w:rsid w:val="00DC36E9"/>
    <w:rsid w:val="00DD3AD2"/>
    <w:rsid w:val="00E0243F"/>
    <w:rsid w:val="00E054DC"/>
    <w:rsid w:val="00E23D1F"/>
    <w:rsid w:val="00E24BF2"/>
    <w:rsid w:val="00E34C3C"/>
    <w:rsid w:val="00E425DA"/>
    <w:rsid w:val="00E66BBE"/>
    <w:rsid w:val="00E72EB5"/>
    <w:rsid w:val="00E8294D"/>
    <w:rsid w:val="00E84E78"/>
    <w:rsid w:val="00EE66E0"/>
    <w:rsid w:val="00EF07D6"/>
    <w:rsid w:val="00F11A17"/>
    <w:rsid w:val="00F13E1E"/>
    <w:rsid w:val="00F174CD"/>
    <w:rsid w:val="00F305A9"/>
    <w:rsid w:val="00F6374B"/>
    <w:rsid w:val="00F66A70"/>
    <w:rsid w:val="00F72851"/>
    <w:rsid w:val="00F826BD"/>
    <w:rsid w:val="00F837E7"/>
    <w:rsid w:val="00F87057"/>
    <w:rsid w:val="00F94683"/>
    <w:rsid w:val="00FA4129"/>
    <w:rsid w:val="00FB7A1F"/>
    <w:rsid w:val="00FB7AE5"/>
    <w:rsid w:val="00FC5192"/>
    <w:rsid w:val="00FD12D5"/>
    <w:rsid w:val="00FD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274DA4"/>
    <w:pPr>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274DA4"/>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50584B"/>
    <w:pPr>
      <w:ind w:left="720"/>
      <w:contextualSpacing/>
    </w:pPr>
  </w:style>
  <w:style w:type="paragraph" w:styleId="Header">
    <w:name w:val="header"/>
    <w:basedOn w:val="Normal"/>
    <w:link w:val="HeaderChar"/>
    <w:uiPriority w:val="99"/>
    <w:unhideWhenUsed/>
    <w:rsid w:val="00C304A7"/>
    <w:pPr>
      <w:tabs>
        <w:tab w:val="center" w:pos="4680"/>
        <w:tab w:val="right" w:pos="9360"/>
      </w:tabs>
      <w:spacing w:line="240" w:lineRule="auto"/>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spacing w:line="240" w:lineRule="auto"/>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881C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2120</Words>
  <Characters>12089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Attack Surface Analysis - Model Creation</vt:lpstr>
    </vt:vector>
  </TitlesOfParts>
  <Manager/>
  <Company>Torc Robotics, Inc.</Company>
  <LinksUpToDate>false</LinksUpToDate>
  <CharactersWithSpaces>14181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 Surface Analysis - Model Creation</dc:title>
  <dc:subject>attack surface analysis model creation</dc:subject>
  <dc:creator>Charles Wilson</dc:creator>
  <cp:keywords>cybersecurity, attack surface analysis, model</cp:keywords>
  <dc:description/>
  <cp:lastModifiedBy>Charles Wilson</cp:lastModifiedBy>
  <cp:revision>4</cp:revision>
  <cp:lastPrinted>2026-01-26T21:46:00Z</cp:lastPrinted>
  <dcterms:created xsi:type="dcterms:W3CDTF">2026-01-26T21:46:00Z</dcterms:created>
  <dcterms:modified xsi:type="dcterms:W3CDTF">2026-04-27T18:12:00Z</dcterms:modified>
  <cp:category/>
</cp:coreProperties>
</file>