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932E9BC" w:rsidR="009B0573" w:rsidRPr="00987ACF" w:rsidRDefault="00FE4B5F" w:rsidP="004D04D5">
      <w:pPr>
        <w:pStyle w:val="Title"/>
      </w:pPr>
      <w:r>
        <w:t>Dynamic Analysis</w:t>
      </w:r>
      <w:r w:rsidR="005A62CE">
        <w:br/>
      </w:r>
      <w:r w:rsidR="007A247C">
        <w:t>Instrument Element</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7E154BA3" w:rsidR="00E34C3C" w:rsidRPr="00987ACF" w:rsidRDefault="00E34C3C" w:rsidP="004D04D5">
      <w:pPr>
        <w:spacing w:after="0"/>
      </w:pPr>
      <w:r w:rsidRPr="00987ACF">
        <w:t xml:space="preserve">Version </w:t>
      </w:r>
      <w:r w:rsidR="007D53A2">
        <w:t>3</w:t>
      </w:r>
    </w:p>
    <w:p w14:paraId="5040835C" w14:textId="506ADBDD" w:rsidR="00F11A17" w:rsidRPr="00987ACF" w:rsidRDefault="00F11A17" w:rsidP="004D04D5">
      <w:r w:rsidRPr="00987ACF">
        <w:fldChar w:fldCharType="begin"/>
      </w:r>
      <w:r w:rsidRPr="00987ACF">
        <w:instrText xml:space="preserve"> DATE \@ "M/d/yy h:mm am/pm" </w:instrText>
      </w:r>
      <w:r w:rsidRPr="00987ACF">
        <w:fldChar w:fldCharType="separate"/>
      </w:r>
      <w:r w:rsidR="007D53A2">
        <w:rPr>
          <w:noProof/>
        </w:rPr>
        <w:t>10/31/25 10:04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606D3E48"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7A247C">
        <w:t>instrument element</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FE4B5F">
        <w:rPr>
          <w:b/>
          <w:bCs/>
        </w:rPr>
        <w:t>Dynamic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317A9DD1" w:rsidR="009B0573" w:rsidRPr="00987ACF" w:rsidRDefault="00E72ED0" w:rsidP="004D04D5">
      <w:pPr>
        <w:rPr>
          <w:color w:val="000000" w:themeColor="text1"/>
        </w:rPr>
      </w:pPr>
      <w:r>
        <w:t>This document is motivated by the need to have runtime-specific, cybersecurity-related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22B0258"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A93B1E">
        <w:t>dynamic analysis</w:t>
      </w:r>
      <w:r w:rsidRPr="00D31056">
        <w:t>.</w:t>
      </w:r>
    </w:p>
    <w:p w14:paraId="051B22C8" w14:textId="77777777" w:rsidR="00353495" w:rsidRPr="00353495" w:rsidRDefault="00353495" w:rsidP="004D04D5">
      <w:pPr>
        <w:pStyle w:val="Heading1"/>
      </w:pPr>
      <w:r w:rsidRPr="00353495">
        <w:t>Completeness of Output</w:t>
      </w:r>
    </w:p>
    <w:p w14:paraId="7D11F63E" w14:textId="3ADEDFCE" w:rsidR="00353495" w:rsidRDefault="00353495" w:rsidP="004D04D5">
      <w:pPr>
        <w:pStyle w:val="BodyText"/>
      </w:pPr>
      <w:r>
        <w:t xml:space="preserve">Since </w:t>
      </w:r>
      <w:r w:rsidR="00081B38">
        <w:t>dynamic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484F19C" w14:textId="77777777" w:rsidR="00D56FB9" w:rsidRPr="00987ACF" w:rsidRDefault="00D56FB9" w:rsidP="004D04D5">
      <w:pPr>
        <w:pStyle w:val="Heading1"/>
      </w:pPr>
      <w:r w:rsidRPr="00987ACF">
        <w:t>Disposition of Output</w:t>
      </w:r>
    </w:p>
    <w:p w14:paraId="6B35C9AE" w14:textId="2EB0A6FF" w:rsidR="00D56FB9" w:rsidRPr="00987ACF" w:rsidRDefault="006E2232" w:rsidP="004D04D5">
      <w:pPr>
        <w:pStyle w:val="BodyText"/>
      </w:pPr>
      <w:r>
        <w:t>This activity does not produce documentation as an output</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4EDB5E32" w:rsidR="00D56FB9" w:rsidRPr="002431C2" w:rsidRDefault="00D56FB9" w:rsidP="004D04D5">
      <w:pPr>
        <w:pStyle w:val="BodyText"/>
      </w:pPr>
      <w:r w:rsidRPr="002431C2">
        <w:t xml:space="preserve">This document assumes that the reader understands the purpose of </w:t>
      </w:r>
      <w:r w:rsidR="006E2232" w:rsidRPr="00D31056">
        <w:t>cybersecurity</w:t>
      </w:r>
      <w:r w:rsidR="006E2232">
        <w:t>-specific</w:t>
      </w:r>
      <w:r w:rsidR="006E2232" w:rsidRPr="00D31056">
        <w:t xml:space="preserve"> </w:t>
      </w:r>
      <w:r w:rsidR="006E2232">
        <w:t>dynamic analysis</w:t>
      </w:r>
      <w:r w:rsidRPr="002431C2">
        <w:t xml:space="preserve">. Further, that the reader has read and understood the AVCDL </w:t>
      </w:r>
      <w:r w:rsidR="0095731B">
        <w:rPr>
          <w:b/>
          <w:bCs/>
        </w:rPr>
        <w:t>Dynamic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secondary </w:t>
      </w:r>
      <w:r w:rsidRPr="002431C2">
        <w:t>document.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37E7CD2C" w:rsidR="00D56FB9" w:rsidRPr="002431C2" w:rsidRDefault="00D56FB9" w:rsidP="004D04D5">
      <w:pPr>
        <w:pStyle w:val="BodyText"/>
        <w:rPr>
          <w:color w:val="0070C0"/>
        </w:rPr>
      </w:pPr>
      <w:r w:rsidRPr="002431C2">
        <w:t xml:space="preserve">It is required that the </w:t>
      </w:r>
      <w:r w:rsidR="004A0AAC" w:rsidRPr="002431C2">
        <w:t>threat modeling</w:t>
      </w:r>
      <w:r w:rsidR="00884AF1"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w:t>
      </w:r>
      <w:r w:rsidRPr="008E6AA3">
        <w:rPr>
          <w:b/>
          <w:bCs/>
        </w:rPr>
        <w:t>AVCDL</w:t>
      </w:r>
      <w:r w:rsidRPr="002431C2">
        <w:t xml:space="preserve"> primary document.</w:t>
      </w:r>
    </w:p>
    <w:p w14:paraId="71692543" w14:textId="77777777" w:rsidR="00D56FB9" w:rsidRPr="00987ACF" w:rsidRDefault="00D56FB9" w:rsidP="004D04D5">
      <w:pPr>
        <w:pStyle w:val="Heading3"/>
      </w:pPr>
      <w:r w:rsidRPr="00987ACF">
        <w:t>Knowledge</w:t>
      </w:r>
    </w:p>
    <w:p w14:paraId="69C77F10" w14:textId="7A261B5F" w:rsidR="00D56FB9" w:rsidRPr="00390D94" w:rsidRDefault="0095731B" w:rsidP="004D04D5">
      <w:pPr>
        <w:pStyle w:val="BodyText"/>
      </w:pPr>
      <w:r w:rsidRPr="00390D94">
        <w:t xml:space="preserve">It is required that the </w:t>
      </w:r>
      <w:r>
        <w:t>cybersecurity</w:t>
      </w:r>
      <w:r w:rsidRPr="002431C2">
        <w:t xml:space="preserve"> </w:t>
      </w:r>
      <w:r w:rsidRPr="00390D94">
        <w:t xml:space="preserve">SME understands the purpose of </w:t>
      </w:r>
      <w:r w:rsidR="006E2232" w:rsidRPr="00D31056">
        <w:t>cybersecurity</w:t>
      </w:r>
      <w:r w:rsidR="006E2232">
        <w:t>-specific</w:t>
      </w:r>
      <w:r w:rsidR="006E2232" w:rsidRPr="00D31056">
        <w:t xml:space="preserve"> </w:t>
      </w:r>
      <w:r w:rsidR="006E2232">
        <w:t>dynamic analysis</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2086EA28" w:rsidR="00D56FB9" w:rsidRPr="002431C2" w:rsidRDefault="00D56FB9" w:rsidP="004D04D5">
      <w:pPr>
        <w:pStyle w:val="BodyText"/>
      </w:pPr>
      <w:r w:rsidRPr="002431C2">
        <w:t xml:space="preserve">It is required that the </w:t>
      </w:r>
      <w:r w:rsidR="0095731B">
        <w:t>cybersecurity</w:t>
      </w:r>
      <w:r w:rsidR="0095731B" w:rsidRPr="002431C2">
        <w:t xml:space="preserve"> </w:t>
      </w:r>
      <w:r w:rsidRPr="002431C2">
        <w:t xml:space="preserve">SME has read and </w:t>
      </w:r>
      <w:r w:rsidR="001430D7" w:rsidRPr="002431C2">
        <w:t>understands</w:t>
      </w:r>
      <w:r w:rsidRPr="002431C2">
        <w:t xml:space="preserve"> the AVCDL </w:t>
      </w:r>
      <w:r w:rsidR="00E72ED0">
        <w:rPr>
          <w:b/>
          <w:bCs/>
        </w:rPr>
        <w:t>Dynamic</w:t>
      </w:r>
      <w:r w:rsidR="007C2515" w:rsidRPr="002431C2">
        <w:rPr>
          <w:b/>
          <w:bCs/>
        </w:rPr>
        <w:t xml:space="preserve"> Analysis Report</w:t>
      </w:r>
      <w:r w:rsidRPr="002431C2">
        <w:t xml:space="preserve"> secondary document.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78EB0CBD" w14:textId="77132441" w:rsidR="00E72ED0" w:rsidRPr="00353495" w:rsidRDefault="00E72ED0" w:rsidP="00E72ED0">
      <w:pPr>
        <w:pStyle w:val="Heading2"/>
      </w:pPr>
      <w:r w:rsidRPr="00353495">
        <w:t xml:space="preserve">Prerequisites – </w:t>
      </w:r>
      <w:r>
        <w:t>DevOps</w:t>
      </w:r>
      <w:r w:rsidRPr="00353495">
        <w:t xml:space="preserve"> SME</w:t>
      </w:r>
    </w:p>
    <w:p w14:paraId="6C54B8E7" w14:textId="77777777" w:rsidR="00E72ED0" w:rsidRPr="00987ACF" w:rsidRDefault="00E72ED0" w:rsidP="00E72ED0">
      <w:pPr>
        <w:pStyle w:val="Heading3"/>
      </w:pPr>
      <w:r w:rsidRPr="004D04D5">
        <w:t>Qualifications</w:t>
      </w:r>
    </w:p>
    <w:p w14:paraId="094654B5" w14:textId="4ADFC719" w:rsidR="00E72ED0" w:rsidRPr="004D04D5" w:rsidRDefault="0095731B" w:rsidP="00E72ED0">
      <w:pPr>
        <w:pStyle w:val="BodyText"/>
      </w:pPr>
      <w:r w:rsidRPr="004D04D5">
        <w:t xml:space="preserve">It is required that the </w:t>
      </w:r>
      <w:r>
        <w:t>DevOps</w:t>
      </w:r>
      <w:r w:rsidRPr="002B4458">
        <w:t xml:space="preserve"> </w:t>
      </w:r>
      <w:r w:rsidRPr="004D04D5">
        <w:t xml:space="preserve">SME is both a qualified and trained </w:t>
      </w:r>
      <w:r>
        <w:t>DevOps</w:t>
      </w:r>
      <w:r w:rsidRPr="002B4458">
        <w:t xml:space="preserve"> </w:t>
      </w:r>
      <w:r w:rsidRPr="004D04D5">
        <w:t xml:space="preserve">SME with expertise in the </w:t>
      </w:r>
      <w:r>
        <w:t xml:space="preserve">build system used for the </w:t>
      </w:r>
      <w:r w:rsidRPr="004D04D5">
        <w:t>element under consideration</w:t>
      </w:r>
      <w:r>
        <w:t xml:space="preserve"> in the context of the </w:t>
      </w:r>
      <w:r w:rsidR="006E2232">
        <w:t xml:space="preserve">dynamic analysis </w:t>
      </w:r>
      <w:r>
        <w:t xml:space="preserve">tool </w:t>
      </w:r>
      <w:r w:rsidR="006E2232">
        <w:t>being employed</w:t>
      </w:r>
      <w:r w:rsidR="00E72ED0" w:rsidRPr="004D04D5">
        <w:t>.</w:t>
      </w:r>
    </w:p>
    <w:p w14:paraId="6A2C4EB0" w14:textId="5FB8750C" w:rsidR="00E72ED0" w:rsidRPr="00390D94" w:rsidRDefault="00E72ED0" w:rsidP="00E72ED0">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w:t>
      </w:r>
      <w:r w:rsidR="0095731B">
        <w:t>DevOps</w:t>
      </w:r>
      <w:r w:rsidR="0095731B" w:rsidRPr="002B4458">
        <w:t xml:space="preserve"> </w:t>
      </w:r>
      <w:r w:rsidR="0095731B" w:rsidRPr="00390D94">
        <w:t xml:space="preserve">SMEs necessary to assert expertise in providing accurate information regarding </w:t>
      </w:r>
      <w:r w:rsidR="0095731B" w:rsidRPr="004D04D5">
        <w:t xml:space="preserve">the </w:t>
      </w:r>
      <w:r w:rsidR="0095731B">
        <w:t xml:space="preserve">build system used for the </w:t>
      </w:r>
      <w:r w:rsidR="0095731B" w:rsidRPr="00390D94">
        <w:t>element under consideration is outside the scope of this document</w:t>
      </w:r>
      <w:r w:rsidRPr="00390D94">
        <w:t>.</w:t>
      </w:r>
    </w:p>
    <w:p w14:paraId="40D392D9" w14:textId="4FCE4E48" w:rsidR="00E72ED0" w:rsidRPr="00390D94" w:rsidRDefault="00E72ED0" w:rsidP="00E72ED0">
      <w:pPr>
        <w:pStyle w:val="Note"/>
      </w:pPr>
      <w:r w:rsidRPr="00390D94">
        <w:rPr>
          <w:b/>
          <w:bCs/>
          <w:color w:val="0070C0"/>
        </w:rPr>
        <w:t>Note:</w:t>
      </w:r>
      <w:r w:rsidRPr="00390D94">
        <w:tab/>
      </w:r>
      <w:r w:rsidR="0095731B" w:rsidRPr="00390D94">
        <w:t xml:space="preserve">The </w:t>
      </w:r>
      <w:r w:rsidR="0095731B">
        <w:t>DevOps</w:t>
      </w:r>
      <w:r w:rsidR="0095731B" w:rsidRPr="004D04D5">
        <w:t xml:space="preserve"> </w:t>
      </w:r>
      <w:r w:rsidR="0095731B" w:rsidRPr="00390D94">
        <w:t xml:space="preserve">group is responsible for determining and making available the appropriate SME for </w:t>
      </w:r>
      <w:r w:rsidR="0095731B" w:rsidRPr="004D04D5">
        <w:t xml:space="preserve">the </w:t>
      </w:r>
      <w:r w:rsidR="0095731B">
        <w:t>modifications to build system needed for the tool</w:t>
      </w:r>
      <w:r w:rsidR="0095731B" w:rsidRPr="00390D94">
        <w:t xml:space="preserve"> under consideration</w:t>
      </w:r>
      <w:r w:rsidRPr="00390D94">
        <w:t>.</w:t>
      </w:r>
    </w:p>
    <w:p w14:paraId="0FB571AA" w14:textId="77777777" w:rsidR="00E72ED0" w:rsidRPr="00987ACF" w:rsidRDefault="00E72ED0" w:rsidP="00E72ED0">
      <w:pPr>
        <w:pStyle w:val="Heading3"/>
      </w:pPr>
      <w:r w:rsidRPr="00987ACF">
        <w:t>Knowledge</w:t>
      </w:r>
    </w:p>
    <w:p w14:paraId="3ED650A3" w14:textId="7FD7AF9D" w:rsidR="00E72ED0" w:rsidRPr="00390D94" w:rsidRDefault="0095731B" w:rsidP="00E72ED0">
      <w:pPr>
        <w:pStyle w:val="BodyText"/>
      </w:pPr>
      <w:r w:rsidRPr="00390D94">
        <w:t xml:space="preserve">It is required that the </w:t>
      </w:r>
      <w:r>
        <w:t>DevOps</w:t>
      </w:r>
      <w:r w:rsidRPr="002B4458">
        <w:t xml:space="preserve"> </w:t>
      </w:r>
      <w:r w:rsidRPr="00390D94">
        <w:t xml:space="preserve">SME have expertise in </w:t>
      </w:r>
      <w:r w:rsidRPr="004D04D5">
        <w:t xml:space="preserve">the </w:t>
      </w:r>
      <w:r>
        <w:t xml:space="preserve">build system used for the </w:t>
      </w:r>
      <w:r w:rsidRPr="00390D94">
        <w:t>element under consideration</w:t>
      </w:r>
      <w:r w:rsidRPr="00637F87">
        <w:t xml:space="preserve"> </w:t>
      </w:r>
      <w:r w:rsidR="006E2232">
        <w:t>in the context of the dynamic analysis tool being employed</w:t>
      </w:r>
      <w:r w:rsidR="00E72ED0" w:rsidRPr="00390D94">
        <w:t>.</w:t>
      </w:r>
    </w:p>
    <w:p w14:paraId="5803B14A" w14:textId="77777777" w:rsidR="00D56FB9" w:rsidRPr="00987ACF" w:rsidRDefault="00D56FB9" w:rsidP="004D04D5">
      <w:pPr>
        <w:pStyle w:val="Heading2"/>
      </w:pPr>
      <w:r w:rsidRPr="00987ACF">
        <w:lastRenderedPageBreak/>
        <w:t>Prerequisites – Input Materials</w:t>
      </w:r>
    </w:p>
    <w:p w14:paraId="05119654" w14:textId="77777777" w:rsidR="0095731B" w:rsidRPr="00390D94" w:rsidRDefault="0095731B" w:rsidP="0095731B">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369FFEF8" w14:textId="78A392B6" w:rsidR="00C5266B" w:rsidRPr="00BA4350" w:rsidRDefault="00C5266B" w:rsidP="0095731B">
      <w:pPr>
        <w:pStyle w:val="BodyText"/>
      </w:pPr>
      <w:r w:rsidRPr="00BA4350">
        <w:br w:type="page"/>
      </w:r>
    </w:p>
    <w:p w14:paraId="0000000A" w14:textId="0F28B416" w:rsidR="009B0573" w:rsidRPr="00987ACF" w:rsidRDefault="000C02A8" w:rsidP="004D04D5">
      <w:pPr>
        <w:pStyle w:val="Heading1"/>
      </w:pPr>
      <w:r>
        <w:lastRenderedPageBreak/>
        <w:t>Instrument Element</w:t>
      </w:r>
      <w:r w:rsidR="002B0674" w:rsidRPr="00987ACF">
        <w:t xml:space="preserve"> </w:t>
      </w:r>
      <w:r w:rsidR="000D0B98" w:rsidRPr="00987ACF">
        <w:t>Activity</w:t>
      </w:r>
    </w:p>
    <w:p w14:paraId="7B47E0A7" w14:textId="2C0F969A" w:rsidR="002B0674" w:rsidRPr="00987ACF" w:rsidRDefault="000D0B98" w:rsidP="004D04D5">
      <w:pPr>
        <w:pStyle w:val="FirstParagraph"/>
      </w:pPr>
      <w:r w:rsidRPr="00987ACF">
        <w:t xml:space="preserve">The </w:t>
      </w:r>
      <w:r w:rsidR="002819FA" w:rsidRPr="00987ACF">
        <w:t xml:space="preserve">workflow diagram for the </w:t>
      </w:r>
      <w:r w:rsidR="001F297E">
        <w:rPr>
          <w:b/>
          <w:bCs/>
        </w:rPr>
        <w:t>instrument element</w:t>
      </w:r>
      <w:r w:rsidR="002819FA" w:rsidRPr="00987ACF">
        <w:t xml:space="preserve"> activity of the </w:t>
      </w:r>
      <w:r w:rsidR="00081B38">
        <w:rPr>
          <w:b/>
          <w:bCs/>
        </w:rPr>
        <w:t>Dynamic Analysis</w:t>
      </w:r>
      <w:r w:rsidR="006C3D3F">
        <w:rPr>
          <w:b/>
          <w:bCs/>
        </w:rPr>
        <w:t xml:space="preserve"> </w:t>
      </w:r>
      <w:r w:rsidR="006E2232" w:rsidRPr="006E2232">
        <w:t>process</w:t>
      </w:r>
      <w:r w:rsidR="006E2232">
        <w:rPr>
          <w:b/>
          <w:bCs/>
        </w:rPr>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2A181327">
            <wp:extent cx="4569849" cy="4389120"/>
            <wp:effectExtent l="0" t="0" r="2540" b="508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4609787" cy="4427479"/>
                    </a:xfrm>
                    <a:prstGeom prst="rect">
                      <a:avLst/>
                    </a:prstGeom>
                  </pic:spPr>
                </pic:pic>
              </a:graphicData>
            </a:graphic>
          </wp:inline>
        </w:drawing>
      </w:r>
    </w:p>
    <w:p w14:paraId="317725C4" w14:textId="2E7E49AE" w:rsidR="009B1218" w:rsidRDefault="009B1218" w:rsidP="009B1218">
      <w:r>
        <w:t xml:space="preserve">Using </w:t>
      </w:r>
      <w:r w:rsidR="002934F2">
        <w:t>the</w:t>
      </w:r>
      <w:r>
        <w:t xml:space="preserve"> </w:t>
      </w:r>
      <w:r w:rsidR="001B20F2" w:rsidRPr="001B20F2">
        <w:rPr>
          <w:b/>
          <w:bCs/>
        </w:rPr>
        <w:t>Updated</w:t>
      </w:r>
      <w:r w:rsidR="001B20F2">
        <w:t xml:space="preserve"> </w:t>
      </w:r>
      <w:r w:rsidRPr="00BD09D1">
        <w:rPr>
          <w:b/>
          <w:bCs/>
        </w:rPr>
        <w:t>Build File</w:t>
      </w:r>
      <w:r w:rsidR="00B41D72">
        <w:t xml:space="preserve"> created in the </w:t>
      </w:r>
      <w:r w:rsidR="00B41D72" w:rsidRPr="00B41D72">
        <w:rPr>
          <w:b/>
          <w:bCs/>
        </w:rPr>
        <w:t>Dynamic Analysis</w:t>
      </w:r>
      <w:r w:rsidR="00B41D72">
        <w:rPr>
          <w:b/>
          <w:bCs/>
        </w:rPr>
        <w:t xml:space="preserve"> -</w:t>
      </w:r>
      <w:r w:rsidR="00B41D72" w:rsidRPr="00B41D72">
        <w:rPr>
          <w:b/>
          <w:bCs/>
        </w:rPr>
        <w:t xml:space="preserve"> </w:t>
      </w:r>
      <w:r w:rsidR="00B41D72">
        <w:rPr>
          <w:b/>
          <w:bCs/>
        </w:rPr>
        <w:t>Establish</w:t>
      </w:r>
      <w:r w:rsidR="00B41D72">
        <w:t xml:space="preserve"> </w:t>
      </w:r>
      <w:r w:rsidR="00B41D72">
        <w:rPr>
          <w:b/>
          <w:bCs/>
        </w:rPr>
        <w:t xml:space="preserve">Settings </w:t>
      </w:r>
      <w:r w:rsidR="00B41D72">
        <w:t xml:space="preserve">activity </w:t>
      </w:r>
      <w:r w:rsidR="00B41D72" w:rsidRPr="00B41D72">
        <w:rPr>
          <w:b/>
          <w:bCs/>
          <w:color w:val="0070C0"/>
          <w:vertAlign w:val="superscript"/>
        </w:rPr>
        <w:t>[3]</w:t>
      </w:r>
      <w:r w:rsidR="00B41D72">
        <w:t>,</w:t>
      </w:r>
      <w:r w:rsidR="001B20F2">
        <w:t xml:space="preserve"> the</w:t>
      </w:r>
      <w:r w:rsidRPr="002C6991">
        <w:t xml:space="preserve"> Security and Dev</w:t>
      </w:r>
      <w:r w:rsidR="002A2BBC">
        <w:t>O</w:t>
      </w:r>
      <w:r w:rsidRPr="002C6991">
        <w:t>ps SME</w:t>
      </w:r>
      <w:r w:rsidR="001B20F2">
        <w:t>s</w:t>
      </w:r>
      <w:r w:rsidRPr="002C6991">
        <w:t xml:space="preserve"> will </w:t>
      </w:r>
      <w:r w:rsidR="002934F2">
        <w:t xml:space="preserve">take the </w:t>
      </w:r>
      <w:r w:rsidR="002934F2" w:rsidRPr="00BD09D1">
        <w:rPr>
          <w:b/>
          <w:bCs/>
        </w:rPr>
        <w:t>Element</w:t>
      </w:r>
      <w:r w:rsidR="002934F2">
        <w:t xml:space="preserve"> </w:t>
      </w:r>
      <w:r w:rsidR="002934F2" w:rsidRPr="001B20F2">
        <w:rPr>
          <w:b/>
          <w:bCs/>
        </w:rPr>
        <w:t>Test</w:t>
      </w:r>
      <w:r w:rsidR="002934F2">
        <w:t xml:space="preserve"> </w:t>
      </w:r>
      <w:r w:rsidR="003C7A1A">
        <w:t xml:space="preserve">and </w:t>
      </w:r>
      <w:r w:rsidR="002934F2">
        <w:t>make adjustments to allow for use in a dynamic analysis context</w:t>
      </w:r>
      <w:r w:rsidRPr="002C6991">
        <w:t xml:space="preserve">. An </w:t>
      </w:r>
      <w:r w:rsidR="001B20F2">
        <w:rPr>
          <w:b/>
          <w:bCs/>
        </w:rPr>
        <w:t>Instrumented Element Test</w:t>
      </w:r>
      <w:r w:rsidRPr="002C6991">
        <w:t xml:space="preserve"> will be produced</w:t>
      </w:r>
      <w:r>
        <w:t>.</w:t>
      </w:r>
    </w:p>
    <w:p w14:paraId="313B3BD4" w14:textId="7DE259F5" w:rsidR="001F297E" w:rsidRPr="00390D94" w:rsidRDefault="001F297E" w:rsidP="001F297E">
      <w:pPr>
        <w:pStyle w:val="Note"/>
      </w:pPr>
      <w:r w:rsidRPr="00390D94">
        <w:rPr>
          <w:b/>
          <w:bCs/>
          <w:color w:val="0070C0"/>
        </w:rPr>
        <w:t>Note:</w:t>
      </w:r>
      <w:r w:rsidRPr="00390D94">
        <w:tab/>
      </w:r>
      <w:r>
        <w:t>In some cases, the Security SME may perform this activity alone or the activity may even be fully automated.</w:t>
      </w:r>
    </w:p>
    <w:p w14:paraId="111F95C3" w14:textId="0538A26B" w:rsidR="000647A3" w:rsidRPr="00390D94" w:rsidRDefault="000647A3" w:rsidP="004D04D5">
      <w:pPr>
        <w:pStyle w:val="Note"/>
      </w:pPr>
      <w:r w:rsidRPr="00390D94">
        <w:rPr>
          <w:b/>
          <w:bCs/>
          <w:color w:val="0070C0"/>
        </w:rPr>
        <w:t>Note:</w:t>
      </w:r>
      <w:r w:rsidRPr="00390D94">
        <w:tab/>
      </w:r>
      <w:r w:rsidR="009B1218">
        <w:t xml:space="preserve">The scope of the </w:t>
      </w:r>
      <w:r w:rsidR="00E00FFB" w:rsidRPr="00BD09D1">
        <w:rPr>
          <w:b/>
          <w:bCs/>
        </w:rPr>
        <w:t>Element</w:t>
      </w:r>
      <w:r w:rsidR="00E00FFB">
        <w:t xml:space="preserve"> </w:t>
      </w:r>
      <w:r w:rsidR="00E00FFB" w:rsidRPr="001B20F2">
        <w:rPr>
          <w:b/>
          <w:bCs/>
        </w:rPr>
        <w:t>Test</w:t>
      </w:r>
      <w:r w:rsidR="00E00FFB">
        <w:t xml:space="preserve"> </w:t>
      </w:r>
      <w:r w:rsidR="009B1218">
        <w:t>may be as small as a single file</w:t>
      </w:r>
      <w:r w:rsidR="002A2BBC">
        <w:t>,</w:t>
      </w:r>
      <w:r w:rsidR="009B1218">
        <w:t xml:space="preserve"> or as large as the entire project</w:t>
      </w:r>
      <w:r w:rsidRPr="00390D94">
        <w:t>.</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605549EA" w14:textId="5BDED051" w:rsidR="00625719" w:rsidRDefault="009C69DD" w:rsidP="004D04D5">
      <w:r>
        <w:t>Because of the diversity of individual dynamic analysis tool, the implementation of this activity is deferred to the documentation provided by the chosen dynamic analysis tool</w:t>
      </w:r>
      <w:r w:rsidR="00A32A29">
        <w:t>.</w:t>
      </w:r>
    </w:p>
    <w:p w14:paraId="1ED277D1" w14:textId="77777777" w:rsidR="0016216C" w:rsidRDefault="0016216C">
      <w:pPr>
        <w:spacing w:after="0"/>
        <w:jc w:val="left"/>
        <w:rPr>
          <w:sz w:val="40"/>
          <w:szCs w:val="40"/>
        </w:rPr>
      </w:pPr>
      <w:r>
        <w:br w:type="page"/>
      </w:r>
    </w:p>
    <w:p w14:paraId="759AE0DE" w14:textId="1F8B9EE6" w:rsidR="0016216C" w:rsidRDefault="007A4AE1" w:rsidP="0016216C">
      <w:pPr>
        <w:pStyle w:val="Heading1"/>
      </w:pPr>
      <w:r>
        <w:lastRenderedPageBreak/>
        <w:t>Considerations</w:t>
      </w:r>
    </w:p>
    <w:p w14:paraId="51B1A0CE" w14:textId="1203B8C9" w:rsidR="0016216C" w:rsidRDefault="007A4AE1" w:rsidP="0016216C">
      <w:r>
        <w:t>Since dynamic analysis is a runtime activity typically utilized via a test suite, there are several things that need to be taken into consideration</w:t>
      </w:r>
      <w:r w:rsidR="0016216C">
        <w:t>.</w:t>
      </w:r>
    </w:p>
    <w:p w14:paraId="182F4DB2" w14:textId="30339C4C" w:rsidR="007A4AE1" w:rsidRPr="007A4AE1" w:rsidRDefault="007A4AE1" w:rsidP="007A4AE1">
      <w:pPr>
        <w:pStyle w:val="Heading2"/>
      </w:pPr>
      <w:r w:rsidRPr="007A4AE1">
        <w:t>Termination on Error</w:t>
      </w:r>
    </w:p>
    <w:p w14:paraId="6363AA2C" w14:textId="0B364935" w:rsidR="007A4AE1" w:rsidRDefault="009C69DD" w:rsidP="0016216C">
      <w:r>
        <w:t>Most dynamic analysis tools default to a termination-on-failure behavior. It is therefore important to adjust the test suite to take this into consideration.</w:t>
      </w:r>
    </w:p>
    <w:p w14:paraId="4F53E325" w14:textId="5023BD2B" w:rsidR="007D53A2" w:rsidRPr="007A4AE1" w:rsidRDefault="007D53A2" w:rsidP="007D53A2">
      <w:pPr>
        <w:pStyle w:val="Heading2"/>
      </w:pPr>
      <w:r>
        <w:t>Issue Occlusion</w:t>
      </w:r>
    </w:p>
    <w:p w14:paraId="603DEF03" w14:textId="2A4A33EC" w:rsidR="007D53A2" w:rsidRDefault="007D53A2" w:rsidP="007D53A2">
      <w:r>
        <w:t>Discovered issues may mask more fundamental ones</w:t>
      </w:r>
      <w:r>
        <w:t>.</w:t>
      </w:r>
      <w:r>
        <w:t xml:space="preserve"> Be sure to adjust the test to verify that the issue discovered it the root issue.</w:t>
      </w:r>
    </w:p>
    <w:p w14:paraId="79BD28F7" w14:textId="58E1A305" w:rsidR="007A4AE1" w:rsidRPr="007A4AE1" w:rsidRDefault="007A4AE1" w:rsidP="007A4AE1">
      <w:pPr>
        <w:pStyle w:val="Heading2"/>
      </w:pPr>
      <w:r w:rsidRPr="007A4AE1">
        <w:t>Footprint (Code / Memory)</w:t>
      </w:r>
    </w:p>
    <w:p w14:paraId="6FE207FA" w14:textId="4024CBAE" w:rsidR="007A4AE1" w:rsidRDefault="009C69DD" w:rsidP="0016216C">
      <w:r>
        <w:t>The instrumentation of code for dynamic analysis purposes may incur non-trivial executable size and memory footprint impacts. These may impact both size and execution timing.</w:t>
      </w:r>
    </w:p>
    <w:p w14:paraId="1372F256" w14:textId="06A039C8" w:rsidR="007A4AE1" w:rsidRPr="007A4AE1" w:rsidRDefault="007A4AE1" w:rsidP="007A4AE1">
      <w:pPr>
        <w:pStyle w:val="Heading2"/>
      </w:pPr>
      <w:r w:rsidRPr="007A4AE1">
        <w:t>Cybersecurity Side-effects</w:t>
      </w:r>
    </w:p>
    <w:p w14:paraId="52D9D416" w14:textId="1EA877E3" w:rsidR="007A4AE1" w:rsidRDefault="009C69DD" w:rsidP="0016216C">
      <w:r>
        <w:t>An important consideration is that because dynamic analysis require intrusive access to data structures within the code, there may be a significant impact on other cybersecurity-related tooling. These should probably be disabled in order to not trigger false positives in those tools.</w:t>
      </w:r>
    </w:p>
    <w:p w14:paraId="6B10856E" w14:textId="26056EE3" w:rsidR="00625719" w:rsidRDefault="00625719" w:rsidP="004D04D5">
      <w:r>
        <w:br w:type="page"/>
      </w:r>
    </w:p>
    <w:p w14:paraId="4EC7B1EF" w14:textId="77777777" w:rsidR="00D56FB9" w:rsidRPr="00987ACF" w:rsidRDefault="00D56FB9" w:rsidP="004D04D5">
      <w:pPr>
        <w:pStyle w:val="Heading1"/>
      </w:pPr>
      <w:r w:rsidRPr="00987ACF">
        <w:lastRenderedPageBreak/>
        <w:t>Exit Criteria</w:t>
      </w:r>
    </w:p>
    <w:p w14:paraId="5E02041A" w14:textId="682F408D" w:rsidR="00D56FB9" w:rsidRPr="00987ACF" w:rsidRDefault="00D56FB9" w:rsidP="004D04D5">
      <w:pPr>
        <w:pStyle w:val="BodyText"/>
      </w:pPr>
      <w:r w:rsidRPr="00987ACF">
        <w:t xml:space="preserve">This procedure is considered complete once the </w:t>
      </w:r>
      <w:r w:rsidR="006E2232" w:rsidRPr="006E2232">
        <w:rPr>
          <w:b/>
          <w:bCs/>
        </w:rPr>
        <w:t>Instrumented Element Test</w:t>
      </w:r>
      <w:r w:rsidR="006E2232">
        <w:t xml:space="preserve"> has been created</w:t>
      </w:r>
      <w:r w:rsidRPr="00987ACF">
        <w: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41B6093E" w:rsidR="0094429E" w:rsidRPr="00987ACF" w:rsidRDefault="00CD0676" w:rsidP="004D04D5">
      <w:pPr>
        <w:pStyle w:val="ListParagraph"/>
        <w:numPr>
          <w:ilvl w:val="0"/>
          <w:numId w:val="3"/>
        </w:numPr>
      </w:pPr>
      <w:r>
        <w:rPr>
          <w:b/>
          <w:bCs/>
        </w:rPr>
        <w:t>Dynamic Analysis</w:t>
      </w:r>
      <w:r w:rsidR="005A62CE">
        <w:rPr>
          <w:b/>
          <w:bCs/>
        </w:rPr>
        <w:t xml:space="preserve"> Report</w:t>
      </w:r>
      <w:r w:rsidR="0094429E" w:rsidRPr="00987ACF">
        <w:rPr>
          <w:b/>
          <w:bCs/>
        </w:rPr>
        <w:t xml:space="preserve"> </w:t>
      </w:r>
      <w:r w:rsidR="0094429E" w:rsidRPr="00987ACF">
        <w:t>(AVCDL secondary document)</w:t>
      </w:r>
    </w:p>
    <w:p w14:paraId="4625AF28" w14:textId="524DDBAB" w:rsidR="006D33BE" w:rsidRPr="00987ACF" w:rsidRDefault="009C69DD" w:rsidP="004D04D5">
      <w:pPr>
        <w:pStyle w:val="ListParagraph"/>
        <w:numPr>
          <w:ilvl w:val="0"/>
          <w:numId w:val="3"/>
        </w:numPr>
        <w:rPr>
          <w:color w:val="000000" w:themeColor="text1"/>
        </w:rPr>
      </w:pPr>
      <w:r>
        <w:rPr>
          <w:b/>
          <w:bCs/>
        </w:rPr>
        <w:t>Dynamic Anal</w:t>
      </w:r>
      <w:r w:rsidR="00B41D72">
        <w:rPr>
          <w:b/>
          <w:bCs/>
        </w:rPr>
        <w:t>ysis Element Selection Procedure</w:t>
      </w:r>
      <w:r w:rsidR="006D33BE" w:rsidRPr="00987ACF">
        <w:t xml:space="preserve"> </w:t>
      </w:r>
      <w:r w:rsidR="006D33BE" w:rsidRPr="00987ACF">
        <w:rPr>
          <w:color w:val="000000" w:themeColor="text1"/>
        </w:rPr>
        <w:t xml:space="preserve">(AVCDL </w:t>
      </w:r>
      <w:r w:rsidR="00B41D72">
        <w:rPr>
          <w:color w:val="000000" w:themeColor="text1"/>
        </w:rPr>
        <w:t>tertiary</w:t>
      </w:r>
      <w:r w:rsidR="006D33BE" w:rsidRPr="00987ACF">
        <w:rPr>
          <w:color w:val="000000" w:themeColor="text1"/>
        </w:rPr>
        <w:t xml:space="preserve"> document)</w:t>
      </w:r>
    </w:p>
    <w:p w14:paraId="06177854" w14:textId="573E1740" w:rsidR="008E6AA3" w:rsidRPr="009C69DD" w:rsidRDefault="008E6AA3" w:rsidP="009C69DD">
      <w:pPr>
        <w:ind w:left="360"/>
        <w:rPr>
          <w:b/>
          <w:bCs/>
        </w:rPr>
      </w:pPr>
    </w:p>
    <w:p w14:paraId="3CD7BBB3" w14:textId="1443F7A8" w:rsidR="00FC7727" w:rsidRPr="00FC7727" w:rsidRDefault="00FC7727" w:rsidP="004D04D5"/>
    <w:sectPr w:rsidR="00FC7727" w:rsidRPr="00FC7727" w:rsidSect="00F96AAD">
      <w:footerReference w:type="even" r:id="rId9"/>
      <w:footerReference w:type="default" r:id="rId10"/>
      <w:headerReference w:type="first" r:id="rId11"/>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F35DD" w14:textId="77777777" w:rsidR="002F3797" w:rsidRDefault="002F3797" w:rsidP="004D04D5">
      <w:r>
        <w:separator/>
      </w:r>
    </w:p>
  </w:endnote>
  <w:endnote w:type="continuationSeparator" w:id="0">
    <w:p w14:paraId="5CD73A93" w14:textId="77777777" w:rsidR="002F3797" w:rsidRDefault="002F3797"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36D0D" w14:textId="77777777" w:rsidR="002F3797" w:rsidRDefault="002F3797" w:rsidP="004D04D5">
      <w:r>
        <w:separator/>
      </w:r>
    </w:p>
  </w:footnote>
  <w:footnote w:type="continuationSeparator" w:id="0">
    <w:p w14:paraId="4C296F27" w14:textId="77777777" w:rsidR="002F3797" w:rsidRDefault="002F3797"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D63F407" w:rsidR="00C304A7" w:rsidRPr="00987ACF" w:rsidRDefault="00C304A7" w:rsidP="004D04D5">
    <w:pPr>
      <w:pStyle w:val="Header"/>
    </w:pPr>
    <w:r w:rsidRPr="00987ACF">
      <w:tab/>
    </w:r>
    <w:r w:rsidRPr="00987ACF">
      <w:tab/>
      <w:t>AVCDL-</w:t>
    </w:r>
    <w:r w:rsidR="00FE4B5F">
      <w:t>Implementation</w:t>
    </w:r>
    <w:r w:rsidRPr="00987ACF">
      <w:t>-</w:t>
    </w:r>
    <w:r w:rsidR="00FE4B5F">
      <w:t>8</w:t>
    </w:r>
    <w:r w:rsidR="005A62CE">
      <w:t>.1.</w:t>
    </w:r>
    <w:r w:rsidR="007A247C">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75D5"/>
    <w:rsid w:val="000647A3"/>
    <w:rsid w:val="00074E0B"/>
    <w:rsid w:val="000756B3"/>
    <w:rsid w:val="000818C9"/>
    <w:rsid w:val="00081B38"/>
    <w:rsid w:val="00082344"/>
    <w:rsid w:val="00095309"/>
    <w:rsid w:val="000B1623"/>
    <w:rsid w:val="000B6439"/>
    <w:rsid w:val="000C02A8"/>
    <w:rsid w:val="000C3C2E"/>
    <w:rsid w:val="000C5B9D"/>
    <w:rsid w:val="000D0B98"/>
    <w:rsid w:val="000D5DA7"/>
    <w:rsid w:val="000D70F7"/>
    <w:rsid w:val="000E51B1"/>
    <w:rsid w:val="00104356"/>
    <w:rsid w:val="0011053C"/>
    <w:rsid w:val="00127529"/>
    <w:rsid w:val="00133267"/>
    <w:rsid w:val="00133B5D"/>
    <w:rsid w:val="001430D7"/>
    <w:rsid w:val="0014395D"/>
    <w:rsid w:val="00150B29"/>
    <w:rsid w:val="0015525F"/>
    <w:rsid w:val="001605B0"/>
    <w:rsid w:val="00161BAD"/>
    <w:rsid w:val="0016216C"/>
    <w:rsid w:val="00165648"/>
    <w:rsid w:val="00170F4C"/>
    <w:rsid w:val="00180F57"/>
    <w:rsid w:val="00195BFC"/>
    <w:rsid w:val="001A23F6"/>
    <w:rsid w:val="001A4199"/>
    <w:rsid w:val="001A5544"/>
    <w:rsid w:val="001B20F2"/>
    <w:rsid w:val="001B2B6C"/>
    <w:rsid w:val="001B4099"/>
    <w:rsid w:val="001B597B"/>
    <w:rsid w:val="001B7BC1"/>
    <w:rsid w:val="001B7D0E"/>
    <w:rsid w:val="001C2D37"/>
    <w:rsid w:val="001C5262"/>
    <w:rsid w:val="001E4A1E"/>
    <w:rsid w:val="001F0D92"/>
    <w:rsid w:val="001F297E"/>
    <w:rsid w:val="001F30B5"/>
    <w:rsid w:val="00201E77"/>
    <w:rsid w:val="00202219"/>
    <w:rsid w:val="00222C23"/>
    <w:rsid w:val="0022513B"/>
    <w:rsid w:val="002265EC"/>
    <w:rsid w:val="002431C2"/>
    <w:rsid w:val="00255749"/>
    <w:rsid w:val="002558EC"/>
    <w:rsid w:val="0026440E"/>
    <w:rsid w:val="00274DA4"/>
    <w:rsid w:val="002819FA"/>
    <w:rsid w:val="00285D9F"/>
    <w:rsid w:val="0029222B"/>
    <w:rsid w:val="002934F2"/>
    <w:rsid w:val="00294A62"/>
    <w:rsid w:val="002A2BBC"/>
    <w:rsid w:val="002A3F82"/>
    <w:rsid w:val="002A760E"/>
    <w:rsid w:val="002A7C09"/>
    <w:rsid w:val="002B0674"/>
    <w:rsid w:val="002B1610"/>
    <w:rsid w:val="002B3B06"/>
    <w:rsid w:val="002C5B02"/>
    <w:rsid w:val="002D16FA"/>
    <w:rsid w:val="002D27BD"/>
    <w:rsid w:val="002E38B5"/>
    <w:rsid w:val="002E75A0"/>
    <w:rsid w:val="002F3397"/>
    <w:rsid w:val="002F3797"/>
    <w:rsid w:val="00300B85"/>
    <w:rsid w:val="0031489C"/>
    <w:rsid w:val="00315B00"/>
    <w:rsid w:val="00322E9F"/>
    <w:rsid w:val="003259B0"/>
    <w:rsid w:val="003402B6"/>
    <w:rsid w:val="00341613"/>
    <w:rsid w:val="00352843"/>
    <w:rsid w:val="00353495"/>
    <w:rsid w:val="003545F9"/>
    <w:rsid w:val="003640F3"/>
    <w:rsid w:val="0037722C"/>
    <w:rsid w:val="0038094C"/>
    <w:rsid w:val="00384A95"/>
    <w:rsid w:val="00390166"/>
    <w:rsid w:val="00390D94"/>
    <w:rsid w:val="00395C3E"/>
    <w:rsid w:val="003A24F0"/>
    <w:rsid w:val="003A6884"/>
    <w:rsid w:val="003A72B9"/>
    <w:rsid w:val="003B1F8E"/>
    <w:rsid w:val="003B38D8"/>
    <w:rsid w:val="003C15A0"/>
    <w:rsid w:val="003C6CCA"/>
    <w:rsid w:val="003C7A1A"/>
    <w:rsid w:val="003D098E"/>
    <w:rsid w:val="003D4756"/>
    <w:rsid w:val="003D4AF0"/>
    <w:rsid w:val="003D545A"/>
    <w:rsid w:val="003E6713"/>
    <w:rsid w:val="003E728D"/>
    <w:rsid w:val="003F3E78"/>
    <w:rsid w:val="003F5492"/>
    <w:rsid w:val="003F6260"/>
    <w:rsid w:val="00403407"/>
    <w:rsid w:val="00421476"/>
    <w:rsid w:val="00423A2C"/>
    <w:rsid w:val="004468FF"/>
    <w:rsid w:val="00465FA1"/>
    <w:rsid w:val="004672A6"/>
    <w:rsid w:val="0047422C"/>
    <w:rsid w:val="004849AC"/>
    <w:rsid w:val="004911D0"/>
    <w:rsid w:val="004A0A1E"/>
    <w:rsid w:val="004A0AAC"/>
    <w:rsid w:val="004A3ABB"/>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DDB"/>
    <w:rsid w:val="005E0332"/>
    <w:rsid w:val="005E3DCE"/>
    <w:rsid w:val="005F5771"/>
    <w:rsid w:val="005F7475"/>
    <w:rsid w:val="00606F5B"/>
    <w:rsid w:val="00607146"/>
    <w:rsid w:val="00610B22"/>
    <w:rsid w:val="006168EA"/>
    <w:rsid w:val="006220D8"/>
    <w:rsid w:val="00625719"/>
    <w:rsid w:val="00633F93"/>
    <w:rsid w:val="00636BC6"/>
    <w:rsid w:val="00640D1F"/>
    <w:rsid w:val="00650B9A"/>
    <w:rsid w:val="0065313E"/>
    <w:rsid w:val="00657109"/>
    <w:rsid w:val="006647A4"/>
    <w:rsid w:val="00675A1F"/>
    <w:rsid w:val="00676973"/>
    <w:rsid w:val="0068000A"/>
    <w:rsid w:val="00683FA9"/>
    <w:rsid w:val="00694932"/>
    <w:rsid w:val="006B6D54"/>
    <w:rsid w:val="006C3D3F"/>
    <w:rsid w:val="006D15EA"/>
    <w:rsid w:val="006D33BE"/>
    <w:rsid w:val="006D4638"/>
    <w:rsid w:val="006D6222"/>
    <w:rsid w:val="006E0BF2"/>
    <w:rsid w:val="006E2232"/>
    <w:rsid w:val="006E417E"/>
    <w:rsid w:val="006E5681"/>
    <w:rsid w:val="006F0B02"/>
    <w:rsid w:val="006F4701"/>
    <w:rsid w:val="006F7485"/>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47C"/>
    <w:rsid w:val="007A2EA1"/>
    <w:rsid w:val="007A45D4"/>
    <w:rsid w:val="007A4AE1"/>
    <w:rsid w:val="007A5F3B"/>
    <w:rsid w:val="007B1613"/>
    <w:rsid w:val="007B5DC1"/>
    <w:rsid w:val="007C2515"/>
    <w:rsid w:val="007D4044"/>
    <w:rsid w:val="007D53A2"/>
    <w:rsid w:val="007E6977"/>
    <w:rsid w:val="007F170B"/>
    <w:rsid w:val="007F1FBE"/>
    <w:rsid w:val="007F3451"/>
    <w:rsid w:val="007F5DED"/>
    <w:rsid w:val="007F60A6"/>
    <w:rsid w:val="008069A3"/>
    <w:rsid w:val="00817BE8"/>
    <w:rsid w:val="00821B19"/>
    <w:rsid w:val="00825C12"/>
    <w:rsid w:val="008345A2"/>
    <w:rsid w:val="0084280C"/>
    <w:rsid w:val="00846681"/>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292A"/>
    <w:rsid w:val="008E6AA3"/>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1218"/>
    <w:rsid w:val="009B403C"/>
    <w:rsid w:val="009B7ACB"/>
    <w:rsid w:val="009C1E7C"/>
    <w:rsid w:val="009C51F8"/>
    <w:rsid w:val="009C69DD"/>
    <w:rsid w:val="009D066E"/>
    <w:rsid w:val="009E36AB"/>
    <w:rsid w:val="009E4103"/>
    <w:rsid w:val="009F02E9"/>
    <w:rsid w:val="009F3CC8"/>
    <w:rsid w:val="00A01740"/>
    <w:rsid w:val="00A13157"/>
    <w:rsid w:val="00A224AF"/>
    <w:rsid w:val="00A2327B"/>
    <w:rsid w:val="00A32733"/>
    <w:rsid w:val="00A32A29"/>
    <w:rsid w:val="00A36038"/>
    <w:rsid w:val="00A44450"/>
    <w:rsid w:val="00A672B4"/>
    <w:rsid w:val="00A7083B"/>
    <w:rsid w:val="00A76EA5"/>
    <w:rsid w:val="00A776DB"/>
    <w:rsid w:val="00A81A7F"/>
    <w:rsid w:val="00A81B13"/>
    <w:rsid w:val="00A8792C"/>
    <w:rsid w:val="00A90D1C"/>
    <w:rsid w:val="00A91417"/>
    <w:rsid w:val="00A924AE"/>
    <w:rsid w:val="00A93B1E"/>
    <w:rsid w:val="00AA69EF"/>
    <w:rsid w:val="00AA6A9F"/>
    <w:rsid w:val="00AB2217"/>
    <w:rsid w:val="00AB3044"/>
    <w:rsid w:val="00AE3BDD"/>
    <w:rsid w:val="00AF513D"/>
    <w:rsid w:val="00B2241B"/>
    <w:rsid w:val="00B26CCD"/>
    <w:rsid w:val="00B27A24"/>
    <w:rsid w:val="00B310D1"/>
    <w:rsid w:val="00B365D9"/>
    <w:rsid w:val="00B4000F"/>
    <w:rsid w:val="00B41D72"/>
    <w:rsid w:val="00B42A92"/>
    <w:rsid w:val="00B600D7"/>
    <w:rsid w:val="00B60129"/>
    <w:rsid w:val="00B629E3"/>
    <w:rsid w:val="00B66C59"/>
    <w:rsid w:val="00B678FE"/>
    <w:rsid w:val="00B74851"/>
    <w:rsid w:val="00B812F7"/>
    <w:rsid w:val="00B871F2"/>
    <w:rsid w:val="00BA4350"/>
    <w:rsid w:val="00BA7FA0"/>
    <w:rsid w:val="00BC1471"/>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A34D2"/>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CF62A3"/>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D0B59"/>
    <w:rsid w:val="00DE1A91"/>
    <w:rsid w:val="00DE6452"/>
    <w:rsid w:val="00DF1A31"/>
    <w:rsid w:val="00DF5974"/>
    <w:rsid w:val="00E00FFB"/>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B2016"/>
    <w:rsid w:val="00FB7383"/>
    <w:rsid w:val="00FB7A1F"/>
    <w:rsid w:val="00FB7C02"/>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9</Pages>
  <Words>829</Words>
  <Characters>4813</Characters>
  <Application>Microsoft Office Word</Application>
  <DocSecurity>0</DocSecurity>
  <Lines>109</Lines>
  <Paragraphs>74</Paragraphs>
  <ScaleCrop>false</ScaleCrop>
  <HeadingPairs>
    <vt:vector size="2" baseType="variant">
      <vt:variant>
        <vt:lpstr>Title</vt:lpstr>
      </vt:variant>
      <vt:variant>
        <vt:i4>1</vt:i4>
      </vt:variant>
    </vt:vector>
  </HeadingPairs>
  <TitlesOfParts>
    <vt:vector size="1" baseType="lpstr">
      <vt:lpstr>Dynamic Analysis - Instrument Element Procedure</vt:lpstr>
    </vt:vector>
  </TitlesOfParts>
  <Manager/>
  <Company>Torc Robotics, Inc.</Company>
  <LinksUpToDate>false</LinksUpToDate>
  <CharactersWithSpaces>5568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Analysis - Instrument Element Procedure</dc:title>
  <dc:subject>dynamic analysis element instrumentation</dc:subject>
  <dc:creator>Charles Wilson</dc:creator>
  <cp:keywords>cybersecurity, dynamic analysis</cp:keywords>
  <dc:description>This work was created by Torc Robotics and is licensed under the Creative Commons Attribution-Share Alike (CC BY-SA-4.0) License.
https://creativecommons.org/licenses/by/4.0/legalcode</dc:description>
  <cp:lastModifiedBy>Charles Wilson</cp:lastModifiedBy>
  <cp:revision>6</cp:revision>
  <cp:lastPrinted>2025-01-23T20:08:00Z</cp:lastPrinted>
  <dcterms:created xsi:type="dcterms:W3CDTF">2025-10-09T16:43:00Z</dcterms:created>
  <dcterms:modified xsi:type="dcterms:W3CDTF">2025-10-31T16:06:00Z</dcterms:modified>
  <cp:category/>
</cp:coreProperties>
</file>