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0E1C44A" w:rsidR="009B0573" w:rsidRPr="00987ACF" w:rsidRDefault="00205397" w:rsidP="004D04D5">
      <w:pPr>
        <w:pStyle w:val="Title"/>
      </w:pPr>
      <w:r>
        <w:t>Static</w:t>
      </w:r>
      <w:r w:rsidR="00FE4B5F">
        <w:t xml:space="preserve"> Analysis</w:t>
      </w:r>
      <w:r w:rsidR="005A62CE">
        <w:br/>
      </w:r>
      <w:r w:rsidR="0067161A">
        <w:t>Perform Analysis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0C7DF2D6" w:rsidR="00E34C3C" w:rsidRPr="00987ACF" w:rsidRDefault="00E34C3C" w:rsidP="004D04D5">
      <w:pPr>
        <w:spacing w:after="0"/>
      </w:pPr>
      <w:r w:rsidRPr="00987ACF">
        <w:t xml:space="preserve">Version </w:t>
      </w:r>
      <w:r w:rsidR="004B65FE">
        <w:t>3</w:t>
      </w:r>
    </w:p>
    <w:p w14:paraId="5040835C" w14:textId="0B44566B" w:rsidR="00F11A17" w:rsidRPr="00987ACF" w:rsidRDefault="00F11A17" w:rsidP="004D04D5">
      <w:r w:rsidRPr="00987ACF">
        <w:fldChar w:fldCharType="begin"/>
      </w:r>
      <w:r w:rsidRPr="00987ACF">
        <w:instrText xml:space="preserve"> DATE \@ "M/d/yy h:mm am/pm" </w:instrText>
      </w:r>
      <w:r w:rsidRPr="00987ACF">
        <w:fldChar w:fldCharType="separate"/>
      </w:r>
      <w:r w:rsidR="001031C8">
        <w:rPr>
          <w:noProof/>
        </w:rPr>
        <w:t>2/16/26 8:48 AM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7DA225A8"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67161A" w:rsidRPr="0067161A">
        <w:rPr>
          <w:b/>
          <w:bCs/>
        </w:rPr>
        <w:t>perform analysis</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205397">
        <w:rPr>
          <w:b/>
          <w:bCs/>
        </w:rPr>
        <w:t>Static</w:t>
      </w:r>
      <w:r w:rsidR="00FE4B5F">
        <w:rPr>
          <w:b/>
          <w:bCs/>
        </w:rPr>
        <w:t xml:space="preserve">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7BC3E576" w:rsidR="009B0573" w:rsidRPr="00987ACF" w:rsidRDefault="00E72ED0" w:rsidP="004D04D5">
      <w:pPr>
        <w:rPr>
          <w:color w:val="000000" w:themeColor="text1"/>
        </w:rPr>
      </w:pPr>
      <w:r>
        <w:t xml:space="preserve">This document is motivated by the need to have </w:t>
      </w:r>
      <w:r w:rsidR="00205397">
        <w:t xml:space="preserve">early cybersecurity-related implementation </w:t>
      </w:r>
      <w:r>
        <w:t>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6D56DE75"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205397">
        <w:t>static</w:t>
      </w:r>
      <w:r w:rsidR="00A93B1E">
        <w:t xml:space="preserve"> analysis</w:t>
      </w:r>
      <w:r w:rsidRPr="00D31056">
        <w:t>.</w:t>
      </w:r>
    </w:p>
    <w:p w14:paraId="051B22C8" w14:textId="77777777" w:rsidR="00353495" w:rsidRPr="00353495" w:rsidRDefault="00353495" w:rsidP="004D04D5">
      <w:pPr>
        <w:pStyle w:val="Heading1"/>
      </w:pPr>
      <w:r w:rsidRPr="00353495">
        <w:t>Completeness of Output</w:t>
      </w:r>
    </w:p>
    <w:p w14:paraId="7D11F63E" w14:textId="1941F63F" w:rsidR="00353495" w:rsidRDefault="00353495" w:rsidP="004D04D5">
      <w:pPr>
        <w:pStyle w:val="BodyText"/>
      </w:pPr>
      <w:r>
        <w:t xml:space="preserve">Since </w:t>
      </w:r>
      <w:r w:rsidR="00205397">
        <w:t>static</w:t>
      </w:r>
      <w:r w:rsidR="00081B38">
        <w:t xml:space="preserve">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2EB0A6FF" w:rsidR="00D56FB9" w:rsidRPr="00987ACF" w:rsidRDefault="006E2232" w:rsidP="004D04D5">
      <w:pPr>
        <w:pStyle w:val="BodyText"/>
      </w:pPr>
      <w:r>
        <w:t>This activity does not produce documentation as an output</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5949F317" w:rsidR="00D56FB9" w:rsidRPr="002431C2" w:rsidRDefault="00D56FB9" w:rsidP="004D04D5">
      <w:pPr>
        <w:pStyle w:val="BodyText"/>
      </w:pPr>
      <w:r w:rsidRPr="002431C2">
        <w:t xml:space="preserve">This document assumes that the reader understands the purpose of </w:t>
      </w:r>
      <w:r w:rsidR="006E2232" w:rsidRPr="00D31056">
        <w:t>cybersecurity</w:t>
      </w:r>
      <w:r w:rsidR="006E2232">
        <w:t>-specific</w:t>
      </w:r>
      <w:r w:rsidR="006E2232" w:rsidRPr="00D31056">
        <w:t xml:space="preserve"> </w:t>
      </w:r>
      <w:r w:rsidR="00205397">
        <w:t>static</w:t>
      </w:r>
      <w:r w:rsidR="006E2232">
        <w:t xml:space="preserve"> analysis</w:t>
      </w:r>
      <w:r w:rsidRPr="002431C2">
        <w:t xml:space="preserve">. Further, that the reader has read and understood the AVCDL </w:t>
      </w:r>
      <w:r w:rsidR="00205397">
        <w:rPr>
          <w:b/>
          <w:bCs/>
        </w:rPr>
        <w:t>Static</w:t>
      </w:r>
      <w:r w:rsidR="0095731B" w:rsidRPr="002431C2">
        <w:rPr>
          <w:b/>
          <w:bCs/>
        </w:rPr>
        <w:t xml:space="preserve"> Analysis Report</w:t>
      </w:r>
      <w:r w:rsidR="0095731B" w:rsidRPr="002431C2">
        <w:t xml:space="preserve"> secondary </w:t>
      </w:r>
      <w:r w:rsidRPr="002431C2">
        <w:t>document.</w:t>
      </w:r>
    </w:p>
    <w:p w14:paraId="5803B14A" w14:textId="77777777" w:rsidR="00D56FB9" w:rsidRPr="00987ACF" w:rsidRDefault="00D56FB9" w:rsidP="004D04D5">
      <w:pPr>
        <w:pStyle w:val="Heading2"/>
      </w:pPr>
      <w:r w:rsidRPr="00987ACF">
        <w:t>Prerequisites – Input Materials</w:t>
      </w:r>
    </w:p>
    <w:p w14:paraId="05119654" w14:textId="74911715" w:rsidR="0095731B" w:rsidRPr="00390D94" w:rsidRDefault="0095731B" w:rsidP="0095731B">
      <w:pPr>
        <w:pStyle w:val="BodyText"/>
      </w:pPr>
      <w:r w:rsidRPr="00390D94">
        <w:t xml:space="preserve">It is required that the </w:t>
      </w:r>
      <w:r w:rsidR="00F563C9">
        <w:t>build file has been updated as a result of the static analysis settings establishment activity. It is further required that</w:t>
      </w:r>
      <w:r w:rsidRPr="00390D94">
        <w:t xml:space="preserve"> the</w:t>
      </w:r>
      <w:r w:rsidR="00F563C9">
        <w:t xml:space="preserve"> static analysis</w:t>
      </w:r>
      <w:r w:rsidRPr="00390D94">
        <w:t xml:space="preserve"> </w:t>
      </w:r>
      <w:r>
        <w:t>tool</w:t>
      </w:r>
      <w:r w:rsidRPr="00390D94">
        <w:t xml:space="preserve"> </w:t>
      </w:r>
      <w:r w:rsidR="00F563C9">
        <w:t xml:space="preserve">have the access </w:t>
      </w:r>
      <w:r w:rsidR="00FA7530">
        <w:t>within</w:t>
      </w:r>
      <w:r w:rsidR="00F563C9">
        <w:t xml:space="preserve"> the source code repository</w:t>
      </w:r>
      <w:r w:rsidRPr="00390D94">
        <w:t xml:space="preserve"> necessary to complete the procedure.</w:t>
      </w:r>
    </w:p>
    <w:p w14:paraId="369FFEF8" w14:textId="78A392B6" w:rsidR="00C5266B" w:rsidRPr="00BA4350" w:rsidRDefault="00C5266B" w:rsidP="0095731B">
      <w:pPr>
        <w:pStyle w:val="BodyText"/>
      </w:pPr>
      <w:r w:rsidRPr="00BA4350">
        <w:br w:type="page"/>
      </w:r>
    </w:p>
    <w:p w14:paraId="0000000A" w14:textId="0F28B416" w:rsidR="009B0573" w:rsidRPr="00987ACF" w:rsidRDefault="000C02A8" w:rsidP="004D04D5">
      <w:pPr>
        <w:pStyle w:val="Heading1"/>
      </w:pPr>
      <w:r>
        <w:lastRenderedPageBreak/>
        <w:t>Instrument Element</w:t>
      </w:r>
      <w:r w:rsidR="002B0674" w:rsidRPr="00987ACF">
        <w:t xml:space="preserve"> </w:t>
      </w:r>
      <w:r w:rsidR="000D0B98" w:rsidRPr="00987ACF">
        <w:t>Activity</w:t>
      </w:r>
    </w:p>
    <w:p w14:paraId="7B47E0A7" w14:textId="7D3CC707" w:rsidR="002B0674" w:rsidRPr="00987ACF" w:rsidRDefault="000D0B98" w:rsidP="004D04D5">
      <w:pPr>
        <w:pStyle w:val="FirstParagraph"/>
      </w:pPr>
      <w:r w:rsidRPr="00987ACF">
        <w:t xml:space="preserve">The </w:t>
      </w:r>
      <w:r w:rsidR="002819FA" w:rsidRPr="00987ACF">
        <w:t xml:space="preserve">workflow diagram for the </w:t>
      </w:r>
      <w:r w:rsidR="0067161A">
        <w:rPr>
          <w:b/>
          <w:bCs/>
        </w:rPr>
        <w:t>perform analysis</w:t>
      </w:r>
      <w:r w:rsidR="002819FA" w:rsidRPr="00987ACF">
        <w:t xml:space="preserve"> activity of the </w:t>
      </w:r>
      <w:r w:rsidR="00205397">
        <w:rPr>
          <w:b/>
          <w:bCs/>
        </w:rPr>
        <w:t>Static</w:t>
      </w:r>
      <w:r w:rsidR="00081B38">
        <w:rPr>
          <w:b/>
          <w:bCs/>
        </w:rPr>
        <w:t xml:space="preserve"> Analysis</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20D90993">
            <wp:extent cx="4390931" cy="4390931"/>
            <wp:effectExtent l="0" t="0" r="3810" b="381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4416172" cy="4416172"/>
                    </a:xfrm>
                    <a:prstGeom prst="rect">
                      <a:avLst/>
                    </a:prstGeom>
                  </pic:spPr>
                </pic:pic>
              </a:graphicData>
            </a:graphic>
          </wp:inline>
        </w:drawing>
      </w:r>
    </w:p>
    <w:p w14:paraId="317725C4" w14:textId="595E6C9B" w:rsidR="009B1218" w:rsidRDefault="00205397" w:rsidP="0067161A">
      <w:r>
        <w:t xml:space="preserve">Drawing on the </w:t>
      </w:r>
      <w:r>
        <w:rPr>
          <w:b/>
          <w:bCs/>
        </w:rPr>
        <w:t>Source Code Repository</w:t>
      </w:r>
      <w:r w:rsidR="00066A28" w:rsidRPr="00066A28">
        <w:t xml:space="preserve"> </w:t>
      </w:r>
      <w:r w:rsidR="00066A28">
        <w:t xml:space="preserve">and using the settings specified in the </w:t>
      </w:r>
      <w:r w:rsidR="00066A28" w:rsidRPr="00205397">
        <w:rPr>
          <w:b/>
          <w:bCs/>
        </w:rPr>
        <w:t>Updated Build File</w:t>
      </w:r>
      <w:r>
        <w:t xml:space="preserve">, </w:t>
      </w:r>
      <w:r w:rsidR="0067161A">
        <w:t xml:space="preserve">the </w:t>
      </w:r>
      <w:r>
        <w:rPr>
          <w:b/>
          <w:bCs/>
        </w:rPr>
        <w:t>Static</w:t>
      </w:r>
      <w:r w:rsidR="0067161A" w:rsidRPr="0067161A">
        <w:rPr>
          <w:b/>
          <w:bCs/>
        </w:rPr>
        <w:t xml:space="preserve"> Analysis</w:t>
      </w:r>
      <w:r w:rsidR="0067161A">
        <w:t xml:space="preserve"> tool</w:t>
      </w:r>
      <w:r>
        <w:t xml:space="preserve"> </w:t>
      </w:r>
      <w:r w:rsidR="00066A28">
        <w:t>performs a cybersecurity-focused static analysis of the element under consideration</w:t>
      </w:r>
      <w:r w:rsidR="0067161A">
        <w:t>. The generated output is captured in</w:t>
      </w:r>
      <w:r>
        <w:t>to a</w:t>
      </w:r>
      <w:r w:rsidR="0067161A">
        <w:t xml:space="preserve"> </w:t>
      </w:r>
      <w:r>
        <w:rPr>
          <w:b/>
          <w:bCs/>
        </w:rPr>
        <w:t>Static</w:t>
      </w:r>
      <w:r w:rsidR="0067161A" w:rsidRPr="0067161A">
        <w:rPr>
          <w:b/>
          <w:bCs/>
        </w:rPr>
        <w:t xml:space="preserve"> Analysis Output</w:t>
      </w:r>
      <w:r>
        <w:t xml:space="preserve"> file.</w:t>
      </w:r>
    </w:p>
    <w:p w14:paraId="313B3BD4" w14:textId="3FE70D02" w:rsidR="001F297E" w:rsidRPr="0006204F" w:rsidRDefault="001F297E" w:rsidP="001F297E">
      <w:pPr>
        <w:pStyle w:val="Note"/>
      </w:pPr>
      <w:r w:rsidRPr="0006204F">
        <w:rPr>
          <w:b/>
          <w:bCs/>
          <w:color w:val="0070C0"/>
        </w:rPr>
        <w:t>Note:</w:t>
      </w:r>
      <w:r w:rsidRPr="0006204F">
        <w:tab/>
      </w:r>
      <w:r w:rsidR="0006204F">
        <w:t>As shown above, this activity is presumed to be performed within the CI/CD pipeline, and as such requires no participation by people</w:t>
      </w:r>
      <w:r w:rsidRPr="0006204F">
        <w:t>.</w:t>
      </w:r>
    </w:p>
    <w:p w14:paraId="111E0487" w14:textId="2F0C8359" w:rsidR="00C91469" w:rsidRPr="0006204F" w:rsidRDefault="00C91469" w:rsidP="00C91469">
      <w:pPr>
        <w:pStyle w:val="Note"/>
      </w:pPr>
      <w:r w:rsidRPr="0006204F">
        <w:rPr>
          <w:b/>
          <w:bCs/>
          <w:color w:val="0070C0"/>
        </w:rPr>
        <w:t>Note:</w:t>
      </w:r>
      <w:r w:rsidRPr="0006204F">
        <w:tab/>
      </w:r>
      <w:r>
        <w:t xml:space="preserve">Where possible, it is recommended that the static analysis output be a SARIF </w:t>
      </w:r>
      <w:r w:rsidRPr="00C91469">
        <w:rPr>
          <w:b/>
          <w:bCs/>
          <w:color w:val="0070C0"/>
          <w:vertAlign w:val="superscript"/>
        </w:rPr>
        <w:t>[5]</w:t>
      </w:r>
      <w:r>
        <w:t xml:space="preserve"> encoded JSON file</w:t>
      </w:r>
      <w:r w:rsidRPr="0006204F">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605549EA" w14:textId="05A5CCCB" w:rsidR="00625719" w:rsidRDefault="003D08C2" w:rsidP="004D04D5">
      <w:r>
        <w:t>If the preceding activit</w:t>
      </w:r>
      <w:r w:rsidR="00FD26F4">
        <w:t>y</w:t>
      </w:r>
      <w:r>
        <w:t xml:space="preserve"> of establishing the settings </w:t>
      </w:r>
      <w:r w:rsidR="00FD26F4">
        <w:t>has</w:t>
      </w:r>
      <w:r>
        <w:t xml:space="preserve"> been properly followed, this activity should just work</w:t>
      </w:r>
      <w:r w:rsidR="00A32A29" w:rsidRPr="00DF47CE">
        <w:t>.</w:t>
      </w:r>
      <w:r>
        <w:t xml:space="preserve"> Its inclusion should therefore be simply to provide completeness to the </w:t>
      </w:r>
      <w:r w:rsidR="00205397">
        <w:t>static</w:t>
      </w:r>
      <w:r>
        <w:t xml:space="preserve"> analysis process. Any issues which arise should fall into one of the categories covered in the next section. </w:t>
      </w:r>
    </w:p>
    <w:p w14:paraId="1ED277D1" w14:textId="77777777" w:rsidR="0016216C" w:rsidRDefault="0016216C">
      <w:pPr>
        <w:spacing w:after="0"/>
        <w:jc w:val="left"/>
        <w:rPr>
          <w:sz w:val="40"/>
          <w:szCs w:val="40"/>
        </w:rPr>
      </w:pPr>
      <w:r>
        <w:br w:type="page"/>
      </w:r>
    </w:p>
    <w:p w14:paraId="759AE0DE" w14:textId="1F8B9EE6" w:rsidR="0016216C" w:rsidRDefault="007A4AE1" w:rsidP="0016216C">
      <w:pPr>
        <w:pStyle w:val="Heading1"/>
      </w:pPr>
      <w:r>
        <w:lastRenderedPageBreak/>
        <w:t>Considerations</w:t>
      </w:r>
    </w:p>
    <w:p w14:paraId="51B1A0CE" w14:textId="233380B6" w:rsidR="0016216C" w:rsidRPr="00B52F8D" w:rsidRDefault="00B52F8D" w:rsidP="0016216C">
      <w:r w:rsidRPr="00B52F8D">
        <w:t xml:space="preserve">The following </w:t>
      </w:r>
      <w:r>
        <w:t>items were introduced in the</w:t>
      </w:r>
      <w:r w:rsidR="00D47423">
        <w:t xml:space="preserve"> </w:t>
      </w:r>
      <w:r w:rsidR="00D47423" w:rsidRPr="00D47423">
        <w:rPr>
          <w:b/>
          <w:bCs/>
        </w:rPr>
        <w:t>Considerations</w:t>
      </w:r>
      <w:r w:rsidR="00D47423">
        <w:t xml:space="preserve"> section of the</w:t>
      </w:r>
      <w:r>
        <w:t xml:space="preserve"> </w:t>
      </w:r>
      <w:r w:rsidR="00205397">
        <w:rPr>
          <w:b/>
          <w:bCs/>
        </w:rPr>
        <w:t>Static</w:t>
      </w:r>
      <w:r w:rsidRPr="00B52F8D">
        <w:rPr>
          <w:b/>
          <w:bCs/>
        </w:rPr>
        <w:t xml:space="preserve"> Analysis </w:t>
      </w:r>
      <w:r w:rsidR="00FA7530">
        <w:rPr>
          <w:b/>
          <w:bCs/>
        </w:rPr>
        <w:t>Establish Settings</w:t>
      </w:r>
      <w:r w:rsidRPr="00B52F8D">
        <w:rPr>
          <w:b/>
          <w:bCs/>
        </w:rPr>
        <w:t xml:space="preserve"> Procedure</w:t>
      </w:r>
      <w:r>
        <w:t xml:space="preserve"> </w:t>
      </w:r>
      <w:r w:rsidR="00660DAB" w:rsidRPr="00660DAB">
        <w:rPr>
          <w:b/>
          <w:bCs/>
          <w:color w:val="0070C0"/>
          <w:vertAlign w:val="superscript"/>
        </w:rPr>
        <w:t>[</w:t>
      </w:r>
      <w:r w:rsidR="00660DAB">
        <w:rPr>
          <w:b/>
          <w:bCs/>
          <w:color w:val="0070C0"/>
          <w:vertAlign w:val="superscript"/>
        </w:rPr>
        <w:t>3</w:t>
      </w:r>
      <w:r w:rsidR="00660DAB" w:rsidRPr="00660DAB">
        <w:rPr>
          <w:b/>
          <w:bCs/>
          <w:color w:val="0070C0"/>
          <w:vertAlign w:val="superscript"/>
        </w:rPr>
        <w:t>]</w:t>
      </w:r>
      <w:r w:rsidR="00660DAB">
        <w:t xml:space="preserve"> </w:t>
      </w:r>
      <w:r>
        <w:t>document</w:t>
      </w:r>
      <w:r w:rsidR="0016216C" w:rsidRPr="00B52F8D">
        <w:t>.</w:t>
      </w:r>
      <w:r>
        <w:t xml:space="preserve"> We come back to them because although they should have been addressed during the </w:t>
      </w:r>
      <w:r w:rsidR="00D47423" w:rsidRPr="00D47423">
        <w:rPr>
          <w:b/>
          <w:bCs/>
        </w:rPr>
        <w:t>Secure Settings - Apply Options</w:t>
      </w:r>
      <w:r>
        <w:t xml:space="preserve"> </w:t>
      </w:r>
      <w:r w:rsidR="00660DAB" w:rsidRPr="00660DAB">
        <w:rPr>
          <w:b/>
          <w:bCs/>
          <w:color w:val="0070C0"/>
          <w:vertAlign w:val="superscript"/>
        </w:rPr>
        <w:t>[4]</w:t>
      </w:r>
      <w:r w:rsidR="00660DAB">
        <w:t xml:space="preserve"> </w:t>
      </w:r>
      <w:r w:rsidR="00DE3D60">
        <w:t>activity</w:t>
      </w:r>
      <w:r>
        <w:t xml:space="preserve"> and the pre-flight of the test within the CI/CD system, these may still need to be addressed within the context of the live CI/CD process.</w:t>
      </w:r>
    </w:p>
    <w:p w14:paraId="31E11027" w14:textId="07BB6974" w:rsidR="00FA5A5F" w:rsidRPr="00DF47CE" w:rsidRDefault="00D47423" w:rsidP="00FA5A5F">
      <w:pPr>
        <w:pStyle w:val="Heading2"/>
      </w:pPr>
      <w:r>
        <w:t>Option Interaction</w:t>
      </w:r>
    </w:p>
    <w:p w14:paraId="199418CF" w14:textId="7DDD24B9" w:rsidR="00D47423" w:rsidRDefault="00D47423" w:rsidP="00D47423">
      <w:r>
        <w:t xml:space="preserve">Options are not always isolated from each other. This is especially true when dealing with compiler options. </w:t>
      </w:r>
      <w:r w:rsidR="00660DAB">
        <w:t>If static analysis is producing results that do not align with the introduced cybersecurity options, the options should be reviewed to confirm their applicability</w:t>
      </w:r>
      <w:r>
        <w:t>.</w:t>
      </w:r>
    </w:p>
    <w:p w14:paraId="1372F256" w14:textId="1C8C59B5" w:rsidR="007A4AE1" w:rsidRPr="00DF47CE" w:rsidRDefault="00D47423" w:rsidP="007A4AE1">
      <w:pPr>
        <w:pStyle w:val="Heading2"/>
      </w:pPr>
      <w:r>
        <w:t>Execution Impact</w:t>
      </w:r>
    </w:p>
    <w:p w14:paraId="2BB780D3" w14:textId="77777777" w:rsidR="00D47423" w:rsidRDefault="00D47423" w:rsidP="00D47423">
      <w:r>
        <w:t>Static analysis is a resource intensive activity. Ensure that sufficient resources (time, memory, storage) are available.</w:t>
      </w:r>
    </w:p>
    <w:p w14:paraId="76342B15" w14:textId="16A909EA" w:rsidR="00660DAB" w:rsidRDefault="00660DAB" w:rsidP="00D47423">
      <w:r>
        <w:t>Over time, the scope of the analysis activity will likely consume more resources. Be sure to monitor the time required for the activity to complete.</w:t>
      </w:r>
    </w:p>
    <w:p w14:paraId="637B02DA" w14:textId="443EF192" w:rsidR="00660DAB" w:rsidRDefault="00660DAB" w:rsidP="00D47423">
      <w:r>
        <w:t>Also, since standalone static analysis tools are typically database backed and maintain historical data, the storage for the static analysis database should be reviewed in order to ensure that it is sufficient.</w:t>
      </w:r>
    </w:p>
    <w:p w14:paraId="40CE9779" w14:textId="77777777" w:rsidR="001031C8" w:rsidRPr="0006204F" w:rsidRDefault="001031C8" w:rsidP="001031C8">
      <w:pPr>
        <w:pStyle w:val="Note"/>
      </w:pPr>
      <w:r w:rsidRPr="00D26188">
        <w:rPr>
          <w:b/>
          <w:bCs/>
          <w:color w:val="0070C0"/>
        </w:rPr>
        <w:t>Note:</w:t>
      </w:r>
      <w:r>
        <w:tab/>
        <w:t>There may be the desire to enable cybersecurity-relevant settings for non-static analysis tools directly in order to provide direct developer feedback. This should be avoided until the scale of the issues is understood.</w:t>
      </w:r>
    </w:p>
    <w:p w14:paraId="38D7907B" w14:textId="77777777" w:rsidR="001031C8" w:rsidRDefault="001031C8" w:rsidP="00D47423"/>
    <w:p w14:paraId="6B10856E" w14:textId="26056EE3" w:rsidR="00625719" w:rsidRDefault="00625719" w:rsidP="004D04D5">
      <w:r>
        <w:br w:type="page"/>
      </w:r>
    </w:p>
    <w:p w14:paraId="4EC7B1EF" w14:textId="77777777" w:rsidR="00D56FB9" w:rsidRPr="00987ACF" w:rsidRDefault="00D56FB9" w:rsidP="004D04D5">
      <w:pPr>
        <w:pStyle w:val="Heading1"/>
      </w:pPr>
      <w:r w:rsidRPr="00987ACF">
        <w:lastRenderedPageBreak/>
        <w:t>Exit Criteria</w:t>
      </w:r>
    </w:p>
    <w:p w14:paraId="5E02041A" w14:textId="188CBEC4" w:rsidR="00D56FB9" w:rsidRPr="00987ACF" w:rsidRDefault="00D56FB9" w:rsidP="004D04D5">
      <w:pPr>
        <w:pStyle w:val="BodyText"/>
      </w:pPr>
      <w:r w:rsidRPr="00987ACF">
        <w:t xml:space="preserve">This procedure is considered complete once the </w:t>
      </w:r>
      <w:r w:rsidR="00205397">
        <w:rPr>
          <w:b/>
          <w:bCs/>
        </w:rPr>
        <w:t>Static</w:t>
      </w:r>
      <w:r w:rsidR="0067161A">
        <w:rPr>
          <w:b/>
          <w:bCs/>
        </w:rPr>
        <w:t xml:space="preserve"> Analysis Output</w:t>
      </w:r>
      <w:r w:rsidR="006E2232">
        <w:t xml:space="preserve"> has been </w:t>
      </w:r>
      <w:r w:rsidR="0067161A">
        <w:t>generated</w:t>
      </w:r>
      <w:r w:rsidRPr="00987ACF">
        <w: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2A66AB6D" w:rsidR="0094429E" w:rsidRPr="00987ACF" w:rsidRDefault="00205397" w:rsidP="004D04D5">
      <w:pPr>
        <w:pStyle w:val="ListParagraph"/>
        <w:numPr>
          <w:ilvl w:val="0"/>
          <w:numId w:val="3"/>
        </w:numPr>
      </w:pPr>
      <w:r>
        <w:rPr>
          <w:b/>
          <w:bCs/>
        </w:rPr>
        <w:t>Static</w:t>
      </w:r>
      <w:r w:rsidR="00CD0676">
        <w:rPr>
          <w:b/>
          <w:bCs/>
        </w:rPr>
        <w:t xml:space="preserve"> Analysis</w:t>
      </w:r>
      <w:r w:rsidR="005A62CE">
        <w:rPr>
          <w:b/>
          <w:bCs/>
        </w:rPr>
        <w:t xml:space="preserve"> Report</w:t>
      </w:r>
      <w:r w:rsidR="0094429E" w:rsidRPr="00987ACF">
        <w:rPr>
          <w:b/>
          <w:bCs/>
        </w:rPr>
        <w:t xml:space="preserve"> </w:t>
      </w:r>
      <w:r w:rsidR="0094429E" w:rsidRPr="00987ACF">
        <w:t>(AVCDL secondary document)</w:t>
      </w:r>
    </w:p>
    <w:p w14:paraId="4625AF28" w14:textId="0A50CAFA" w:rsidR="006D33BE" w:rsidRDefault="00205397" w:rsidP="004D04D5">
      <w:pPr>
        <w:pStyle w:val="ListParagraph"/>
        <w:numPr>
          <w:ilvl w:val="0"/>
          <w:numId w:val="3"/>
        </w:numPr>
        <w:rPr>
          <w:color w:val="000000" w:themeColor="text1"/>
        </w:rPr>
      </w:pPr>
      <w:r>
        <w:rPr>
          <w:b/>
          <w:bCs/>
        </w:rPr>
        <w:t>Static</w:t>
      </w:r>
      <w:r w:rsidR="009C69DD">
        <w:rPr>
          <w:b/>
          <w:bCs/>
        </w:rPr>
        <w:t xml:space="preserve"> Anal</w:t>
      </w:r>
      <w:r w:rsidR="00B41D72">
        <w:rPr>
          <w:b/>
          <w:bCs/>
        </w:rPr>
        <w:t xml:space="preserve">ysis </w:t>
      </w:r>
      <w:r w:rsidR="00FA7530">
        <w:rPr>
          <w:b/>
          <w:bCs/>
        </w:rPr>
        <w:t>Establish Settings</w:t>
      </w:r>
      <w:r w:rsidR="00B41D72">
        <w:rPr>
          <w:b/>
          <w:bCs/>
        </w:rPr>
        <w:t xml:space="preserve">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6064C14B" w14:textId="5083405E" w:rsidR="00660DAB" w:rsidRPr="00C91469" w:rsidRDefault="00660DAB" w:rsidP="004D04D5">
      <w:pPr>
        <w:pStyle w:val="ListParagraph"/>
        <w:numPr>
          <w:ilvl w:val="0"/>
          <w:numId w:val="3"/>
        </w:numPr>
        <w:rPr>
          <w:color w:val="000000" w:themeColor="text1"/>
        </w:rPr>
      </w:pPr>
      <w:r>
        <w:rPr>
          <w:b/>
          <w:bCs/>
        </w:rPr>
        <w:t xml:space="preserve">Secure Settings </w:t>
      </w:r>
      <w:r w:rsidR="00C91469">
        <w:rPr>
          <w:b/>
          <w:bCs/>
        </w:rPr>
        <w:t>-</w:t>
      </w:r>
      <w:r>
        <w:rPr>
          <w:b/>
          <w:bCs/>
        </w:rPr>
        <w:t xml:space="preserve"> Apply Options Procedure </w:t>
      </w:r>
      <w:r w:rsidRPr="00660DAB">
        <w:t>(AVCDL tertiary document)</w:t>
      </w:r>
    </w:p>
    <w:p w14:paraId="16CFE2E3" w14:textId="2A45C9B7" w:rsidR="00C91469" w:rsidRPr="00987ACF" w:rsidRDefault="00C91469" w:rsidP="00C91469">
      <w:pPr>
        <w:pStyle w:val="ListParagraph"/>
        <w:numPr>
          <w:ilvl w:val="0"/>
          <w:numId w:val="3"/>
        </w:numPr>
        <w:jc w:val="left"/>
        <w:rPr>
          <w:color w:val="000000" w:themeColor="text1"/>
        </w:rPr>
      </w:pPr>
      <w:r w:rsidRPr="00C91469">
        <w:rPr>
          <w:b/>
          <w:bCs/>
          <w:color w:val="000000" w:themeColor="text1"/>
        </w:rPr>
        <w:t>Static Analysis Results Interchange Format (SARIF) Version 2.1.0</w:t>
      </w:r>
      <w:r>
        <w:rPr>
          <w:color w:val="000000" w:themeColor="text1"/>
        </w:rPr>
        <w:br/>
      </w:r>
      <w:hyperlink r:id="rId9" w:history="1">
        <w:r w:rsidRPr="00C91469">
          <w:rPr>
            <w:rStyle w:val="Hyperlink"/>
            <w:rFonts w:ascii="Courier New" w:hAnsi="Courier New" w:cs="Courier New"/>
            <w:b/>
            <w:bCs/>
            <w:sz w:val="20"/>
            <w:szCs w:val="20"/>
          </w:rPr>
          <w:t>https://docs.oasis-open.org/sarif/sarif/v2.1.0/os/sarif-v2.1.0-os.pdf</w:t>
        </w:r>
      </w:hyperlink>
      <w:r w:rsidRPr="00C91469">
        <w:rPr>
          <w:color w:val="000000" w:themeColor="text1"/>
          <w:sz w:val="20"/>
          <w:szCs w:val="20"/>
        </w:rPr>
        <w:t xml:space="preserve"> </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0259B1">
      <w:footerReference w:type="even" r:id="rId10"/>
      <w:footerReference w:type="default" r:id="rId11"/>
      <w:headerReference w:type="first" r:id="rId12"/>
      <w:pgSz w:w="12226" w:h="15840"/>
      <w:pgMar w:top="1440" w:right="1440" w:bottom="1440" w:left="1440" w:header="72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12F4" w14:textId="77777777" w:rsidR="007E490A" w:rsidRDefault="007E490A" w:rsidP="004D04D5">
      <w:r>
        <w:separator/>
      </w:r>
    </w:p>
  </w:endnote>
  <w:endnote w:type="continuationSeparator" w:id="0">
    <w:p w14:paraId="42A2438B" w14:textId="77777777" w:rsidR="007E490A" w:rsidRDefault="007E490A"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0F91" w14:textId="77777777" w:rsidR="007E490A" w:rsidRDefault="007E490A" w:rsidP="004D04D5">
      <w:r>
        <w:separator/>
      </w:r>
    </w:p>
  </w:footnote>
  <w:footnote w:type="continuationSeparator" w:id="0">
    <w:p w14:paraId="5ED3C21C" w14:textId="77777777" w:rsidR="007E490A" w:rsidRDefault="007E490A"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6592DF84" w:rsidR="00C304A7" w:rsidRPr="00987ACF" w:rsidRDefault="00C304A7" w:rsidP="004D04D5">
    <w:pPr>
      <w:pStyle w:val="Header"/>
    </w:pPr>
    <w:r w:rsidRPr="00987ACF">
      <w:tab/>
    </w:r>
    <w:r w:rsidRPr="00987ACF">
      <w:tab/>
      <w:t>AVCDL-</w:t>
    </w:r>
    <w:r w:rsidR="00FE4B5F">
      <w:t>Implementation</w:t>
    </w:r>
    <w:r w:rsidRPr="00987ACF">
      <w:t>-</w:t>
    </w:r>
    <w:r w:rsidR="00205397">
      <w:t>7</w:t>
    </w:r>
    <w:r w:rsidR="005A62CE">
      <w:t>.1.</w:t>
    </w:r>
    <w:r w:rsidR="00205397">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259B1"/>
    <w:rsid w:val="00035D32"/>
    <w:rsid w:val="0003636D"/>
    <w:rsid w:val="00041C61"/>
    <w:rsid w:val="00053858"/>
    <w:rsid w:val="000575D5"/>
    <w:rsid w:val="0006204F"/>
    <w:rsid w:val="000647A3"/>
    <w:rsid w:val="00066A28"/>
    <w:rsid w:val="00074E0B"/>
    <w:rsid w:val="000756B3"/>
    <w:rsid w:val="000818C9"/>
    <w:rsid w:val="00081B38"/>
    <w:rsid w:val="00082344"/>
    <w:rsid w:val="00095309"/>
    <w:rsid w:val="00095461"/>
    <w:rsid w:val="000B1623"/>
    <w:rsid w:val="000B6439"/>
    <w:rsid w:val="000C02A8"/>
    <w:rsid w:val="000C3C2E"/>
    <w:rsid w:val="000C5B9D"/>
    <w:rsid w:val="000D0B98"/>
    <w:rsid w:val="000D16EC"/>
    <w:rsid w:val="000D5DA7"/>
    <w:rsid w:val="000D70F7"/>
    <w:rsid w:val="000E51B1"/>
    <w:rsid w:val="001031C8"/>
    <w:rsid w:val="00104356"/>
    <w:rsid w:val="0011053C"/>
    <w:rsid w:val="00127529"/>
    <w:rsid w:val="00133267"/>
    <w:rsid w:val="00133B5D"/>
    <w:rsid w:val="001430D7"/>
    <w:rsid w:val="0014395D"/>
    <w:rsid w:val="00150B29"/>
    <w:rsid w:val="0015525F"/>
    <w:rsid w:val="001605B0"/>
    <w:rsid w:val="00161BAD"/>
    <w:rsid w:val="0016216C"/>
    <w:rsid w:val="00165648"/>
    <w:rsid w:val="00170F4C"/>
    <w:rsid w:val="00180F57"/>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05397"/>
    <w:rsid w:val="00222C23"/>
    <w:rsid w:val="0022513B"/>
    <w:rsid w:val="002265EC"/>
    <w:rsid w:val="002431C2"/>
    <w:rsid w:val="00255749"/>
    <w:rsid w:val="002558EC"/>
    <w:rsid w:val="0026440E"/>
    <w:rsid w:val="00274DA4"/>
    <w:rsid w:val="002819FA"/>
    <w:rsid w:val="00285D9F"/>
    <w:rsid w:val="0029222B"/>
    <w:rsid w:val="002934F2"/>
    <w:rsid w:val="00293A67"/>
    <w:rsid w:val="00294A62"/>
    <w:rsid w:val="002A2BBC"/>
    <w:rsid w:val="002A3F82"/>
    <w:rsid w:val="002A760E"/>
    <w:rsid w:val="002A7C09"/>
    <w:rsid w:val="002B0674"/>
    <w:rsid w:val="002B1610"/>
    <w:rsid w:val="002B3B06"/>
    <w:rsid w:val="002C5B02"/>
    <w:rsid w:val="002D16FA"/>
    <w:rsid w:val="002D27BD"/>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722C"/>
    <w:rsid w:val="0038094C"/>
    <w:rsid w:val="00384A95"/>
    <w:rsid w:val="00390166"/>
    <w:rsid w:val="00390D94"/>
    <w:rsid w:val="00395C3E"/>
    <w:rsid w:val="003A24F0"/>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403407"/>
    <w:rsid w:val="00421476"/>
    <w:rsid w:val="00423A2C"/>
    <w:rsid w:val="00435AB0"/>
    <w:rsid w:val="004468FF"/>
    <w:rsid w:val="00465FA1"/>
    <w:rsid w:val="004672A6"/>
    <w:rsid w:val="0047422C"/>
    <w:rsid w:val="004849AC"/>
    <w:rsid w:val="004911D0"/>
    <w:rsid w:val="004A0A1E"/>
    <w:rsid w:val="004A0AAC"/>
    <w:rsid w:val="004A3ABB"/>
    <w:rsid w:val="004B65FE"/>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DDB"/>
    <w:rsid w:val="005D010A"/>
    <w:rsid w:val="005E0332"/>
    <w:rsid w:val="005E3DCE"/>
    <w:rsid w:val="005F5771"/>
    <w:rsid w:val="005F7475"/>
    <w:rsid w:val="00606F5B"/>
    <w:rsid w:val="00607146"/>
    <w:rsid w:val="00610B22"/>
    <w:rsid w:val="006168EA"/>
    <w:rsid w:val="006220D8"/>
    <w:rsid w:val="00625719"/>
    <w:rsid w:val="00633F93"/>
    <w:rsid w:val="00636BC6"/>
    <w:rsid w:val="00640D1F"/>
    <w:rsid w:val="00650B9A"/>
    <w:rsid w:val="0065313E"/>
    <w:rsid w:val="00657109"/>
    <w:rsid w:val="00660DAB"/>
    <w:rsid w:val="00664588"/>
    <w:rsid w:val="006647A4"/>
    <w:rsid w:val="0067161A"/>
    <w:rsid w:val="00675A1F"/>
    <w:rsid w:val="00676973"/>
    <w:rsid w:val="0068000A"/>
    <w:rsid w:val="00683FA9"/>
    <w:rsid w:val="00694932"/>
    <w:rsid w:val="006B6D54"/>
    <w:rsid w:val="006C3D3F"/>
    <w:rsid w:val="006D15EA"/>
    <w:rsid w:val="006D33BE"/>
    <w:rsid w:val="006D4638"/>
    <w:rsid w:val="006D6222"/>
    <w:rsid w:val="006E0BF2"/>
    <w:rsid w:val="006E2232"/>
    <w:rsid w:val="006E417E"/>
    <w:rsid w:val="006E5681"/>
    <w:rsid w:val="006F0B02"/>
    <w:rsid w:val="006F4701"/>
    <w:rsid w:val="006F7485"/>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47C"/>
    <w:rsid w:val="007A2EA1"/>
    <w:rsid w:val="007A45D4"/>
    <w:rsid w:val="007A4AE1"/>
    <w:rsid w:val="007A5F3B"/>
    <w:rsid w:val="007B1613"/>
    <w:rsid w:val="007B5DC1"/>
    <w:rsid w:val="007C2515"/>
    <w:rsid w:val="007D4044"/>
    <w:rsid w:val="007E490A"/>
    <w:rsid w:val="007E6977"/>
    <w:rsid w:val="007F170B"/>
    <w:rsid w:val="007F1FBE"/>
    <w:rsid w:val="007F3451"/>
    <w:rsid w:val="007F5DED"/>
    <w:rsid w:val="007F60A6"/>
    <w:rsid w:val="008069A3"/>
    <w:rsid w:val="008117C4"/>
    <w:rsid w:val="00817BE8"/>
    <w:rsid w:val="00821B19"/>
    <w:rsid w:val="00825C12"/>
    <w:rsid w:val="008345A2"/>
    <w:rsid w:val="0084280C"/>
    <w:rsid w:val="00846681"/>
    <w:rsid w:val="00846EDA"/>
    <w:rsid w:val="008477EC"/>
    <w:rsid w:val="00851759"/>
    <w:rsid w:val="00854151"/>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292A"/>
    <w:rsid w:val="008E6AA3"/>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1218"/>
    <w:rsid w:val="009B403C"/>
    <w:rsid w:val="009B7ACB"/>
    <w:rsid w:val="009C1E7C"/>
    <w:rsid w:val="009C51F8"/>
    <w:rsid w:val="009C69DD"/>
    <w:rsid w:val="009D066E"/>
    <w:rsid w:val="009E36AB"/>
    <w:rsid w:val="009E4103"/>
    <w:rsid w:val="009F02E9"/>
    <w:rsid w:val="009F3CC8"/>
    <w:rsid w:val="00A01740"/>
    <w:rsid w:val="00A13157"/>
    <w:rsid w:val="00A224AF"/>
    <w:rsid w:val="00A2327B"/>
    <w:rsid w:val="00A32733"/>
    <w:rsid w:val="00A32A29"/>
    <w:rsid w:val="00A36038"/>
    <w:rsid w:val="00A44450"/>
    <w:rsid w:val="00A672B4"/>
    <w:rsid w:val="00A7083B"/>
    <w:rsid w:val="00A76EA5"/>
    <w:rsid w:val="00A776DB"/>
    <w:rsid w:val="00A81A7F"/>
    <w:rsid w:val="00A81B13"/>
    <w:rsid w:val="00A8792C"/>
    <w:rsid w:val="00A90D1C"/>
    <w:rsid w:val="00A91417"/>
    <w:rsid w:val="00A924AE"/>
    <w:rsid w:val="00A93B1E"/>
    <w:rsid w:val="00AA69EF"/>
    <w:rsid w:val="00AA6A9F"/>
    <w:rsid w:val="00AB2217"/>
    <w:rsid w:val="00AB3044"/>
    <w:rsid w:val="00AE3BDD"/>
    <w:rsid w:val="00AF513D"/>
    <w:rsid w:val="00B220F6"/>
    <w:rsid w:val="00B2241B"/>
    <w:rsid w:val="00B26CCD"/>
    <w:rsid w:val="00B27A24"/>
    <w:rsid w:val="00B310D1"/>
    <w:rsid w:val="00B365D9"/>
    <w:rsid w:val="00B4000F"/>
    <w:rsid w:val="00B41D72"/>
    <w:rsid w:val="00B42A92"/>
    <w:rsid w:val="00B52F8D"/>
    <w:rsid w:val="00B600D7"/>
    <w:rsid w:val="00B60129"/>
    <w:rsid w:val="00B629E3"/>
    <w:rsid w:val="00B66C59"/>
    <w:rsid w:val="00B678FE"/>
    <w:rsid w:val="00B74851"/>
    <w:rsid w:val="00B80D69"/>
    <w:rsid w:val="00B812F7"/>
    <w:rsid w:val="00B871F2"/>
    <w:rsid w:val="00BA4350"/>
    <w:rsid w:val="00BA7FA0"/>
    <w:rsid w:val="00BC1471"/>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91469"/>
    <w:rsid w:val="00CA34D2"/>
    <w:rsid w:val="00CA592A"/>
    <w:rsid w:val="00CA78BF"/>
    <w:rsid w:val="00CA7E40"/>
    <w:rsid w:val="00CB7EC3"/>
    <w:rsid w:val="00CC6B69"/>
    <w:rsid w:val="00CC7D38"/>
    <w:rsid w:val="00CD034B"/>
    <w:rsid w:val="00CD0676"/>
    <w:rsid w:val="00CD0871"/>
    <w:rsid w:val="00CD0AAE"/>
    <w:rsid w:val="00CD5EEE"/>
    <w:rsid w:val="00CE025F"/>
    <w:rsid w:val="00CE4EF8"/>
    <w:rsid w:val="00CF1C20"/>
    <w:rsid w:val="00CF264C"/>
    <w:rsid w:val="00CF41DE"/>
    <w:rsid w:val="00CF62A3"/>
    <w:rsid w:val="00D11094"/>
    <w:rsid w:val="00D22DB1"/>
    <w:rsid w:val="00D25B37"/>
    <w:rsid w:val="00D31056"/>
    <w:rsid w:val="00D36964"/>
    <w:rsid w:val="00D4560E"/>
    <w:rsid w:val="00D47423"/>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D0B59"/>
    <w:rsid w:val="00DE1A91"/>
    <w:rsid w:val="00DE3D60"/>
    <w:rsid w:val="00DE6452"/>
    <w:rsid w:val="00DF1A31"/>
    <w:rsid w:val="00DF47CE"/>
    <w:rsid w:val="00DF5974"/>
    <w:rsid w:val="00E00FFB"/>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75290"/>
    <w:rsid w:val="00E8294D"/>
    <w:rsid w:val="00E83E54"/>
    <w:rsid w:val="00E9554B"/>
    <w:rsid w:val="00EA06FB"/>
    <w:rsid w:val="00EA1E15"/>
    <w:rsid w:val="00EA40AB"/>
    <w:rsid w:val="00EA57B6"/>
    <w:rsid w:val="00EB2ECF"/>
    <w:rsid w:val="00EC09EF"/>
    <w:rsid w:val="00EC210A"/>
    <w:rsid w:val="00EC54C2"/>
    <w:rsid w:val="00EC5F33"/>
    <w:rsid w:val="00ED05AB"/>
    <w:rsid w:val="00EE0CF1"/>
    <w:rsid w:val="00EE395F"/>
    <w:rsid w:val="00EE66E0"/>
    <w:rsid w:val="00EE69C9"/>
    <w:rsid w:val="00EE74E1"/>
    <w:rsid w:val="00EF07D6"/>
    <w:rsid w:val="00EF7CBA"/>
    <w:rsid w:val="00F11A17"/>
    <w:rsid w:val="00F304B6"/>
    <w:rsid w:val="00F305A9"/>
    <w:rsid w:val="00F37037"/>
    <w:rsid w:val="00F401FC"/>
    <w:rsid w:val="00F418B5"/>
    <w:rsid w:val="00F53FE3"/>
    <w:rsid w:val="00F563C9"/>
    <w:rsid w:val="00F66A70"/>
    <w:rsid w:val="00F81A30"/>
    <w:rsid w:val="00F835A8"/>
    <w:rsid w:val="00F837E7"/>
    <w:rsid w:val="00F8494B"/>
    <w:rsid w:val="00F8497C"/>
    <w:rsid w:val="00F90EB1"/>
    <w:rsid w:val="00F96AAD"/>
    <w:rsid w:val="00FA00D2"/>
    <w:rsid w:val="00FA5A5F"/>
    <w:rsid w:val="00FA7530"/>
    <w:rsid w:val="00FB2016"/>
    <w:rsid w:val="00FB7383"/>
    <w:rsid w:val="00FB7A1F"/>
    <w:rsid w:val="00FB7C02"/>
    <w:rsid w:val="00FC5192"/>
    <w:rsid w:val="00FC7727"/>
    <w:rsid w:val="00FD12D5"/>
    <w:rsid w:val="00FD26F4"/>
    <w:rsid w:val="00FD7C37"/>
    <w:rsid w:val="00FE1C1D"/>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 w:type="character" w:styleId="LineNumber">
    <w:name w:val="line number"/>
    <w:basedOn w:val="DefaultParagraphFont"/>
    <w:uiPriority w:val="99"/>
    <w:semiHidden/>
    <w:unhideWhenUsed/>
    <w:rsid w:val="00025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oasis-open.org/sarif/sarif/v2.1.0/os/sarif-v2.1.0-o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741</Words>
  <Characters>4371</Characters>
  <Application>Microsoft Office Word</Application>
  <DocSecurity>0</DocSecurity>
  <Lines>95</Lines>
  <Paragraphs>64</Paragraphs>
  <ScaleCrop>false</ScaleCrop>
  <HeadingPairs>
    <vt:vector size="2" baseType="variant">
      <vt:variant>
        <vt:lpstr>Title</vt:lpstr>
      </vt:variant>
      <vt:variant>
        <vt:i4>1</vt:i4>
      </vt:variant>
    </vt:vector>
  </HeadingPairs>
  <TitlesOfParts>
    <vt:vector size="1" baseType="lpstr">
      <vt:lpstr>Static Analysis - Perform Analysis Procedure</vt:lpstr>
    </vt:vector>
  </TitlesOfParts>
  <Manager/>
  <Company>Torc Robotics, Inc.</Company>
  <LinksUpToDate>false</LinksUpToDate>
  <CharactersWithSpaces>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Analysis - Perform Analysis Procedure</dc:title>
  <dc:subject>static analysis perform analysis procedure</dc:subject>
  <dc:creator>Charles Wilson</dc:creator>
  <cp:keywords>cybersecurity, dynamic analysis</cp:keywords>
  <dc:description>This work was created by Torc Robotics and is licensed under the Creative Commons Attribution-Share Alike (CC BY-SA-4.0) License.
https://creativecommons.org/licenses/by/4.0/legalcode</dc:description>
  <cp:lastModifiedBy>Charles Wilson</cp:lastModifiedBy>
  <cp:revision>5</cp:revision>
  <cp:lastPrinted>2025-01-23T20:08:00Z</cp:lastPrinted>
  <dcterms:created xsi:type="dcterms:W3CDTF">2026-02-04T19:43:00Z</dcterms:created>
  <dcterms:modified xsi:type="dcterms:W3CDTF">2026-02-16T15:53:00Z</dcterms:modified>
  <cp:category/>
</cp:coreProperties>
</file>