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0CC0" w14:textId="1CBB8174" w:rsidR="009D7900" w:rsidRDefault="009D7900" w:rsidP="00765407">
      <w:pPr>
        <w:pStyle w:val="Heading1"/>
      </w:pPr>
      <w:r>
        <w:t>Title</w:t>
      </w:r>
    </w:p>
    <w:p w14:paraId="315DE9E2" w14:textId="7869DF2A" w:rsidR="00B4025C" w:rsidRPr="00B4025C" w:rsidRDefault="00B4025C" w:rsidP="00B4025C">
      <w:r w:rsidRPr="00B4025C">
        <w:t>I'm Charles Wilson, Staff Product Cybersecurity Architect at Torc Robotics.</w:t>
      </w:r>
    </w:p>
    <w:p w14:paraId="3F69647C" w14:textId="20416BA2" w:rsidR="00EB0B65" w:rsidRDefault="00B4025C" w:rsidP="00B4025C">
      <w:r w:rsidRPr="00B4025C">
        <w:t>This presentation will cover threat mode</w:t>
      </w:r>
      <w:r w:rsidR="00503E0E">
        <w:t>ling – threat candidate triage</w:t>
      </w:r>
      <w:r w:rsidRPr="00B4025C">
        <w:t>.</w:t>
      </w:r>
      <w:r w:rsidR="00A66575" w:rsidRPr="00A66575">
        <w:t> </w:t>
      </w:r>
    </w:p>
    <w:p w14:paraId="452996FA" w14:textId="468CC722" w:rsidR="001D61EC" w:rsidRPr="003717AD" w:rsidRDefault="001D61EC" w:rsidP="001D61EC">
      <w:pPr>
        <w:pStyle w:val="Heading1"/>
      </w:pPr>
      <w:r>
        <w:t>Training Path</w:t>
      </w:r>
    </w:p>
    <w:p w14:paraId="4F2CF9B8" w14:textId="68CFDB9F" w:rsidR="001D61EC" w:rsidRPr="001D61EC" w:rsidRDefault="00737C4B" w:rsidP="001D61EC">
      <w:pPr>
        <w:rPr>
          <w:rFonts w:eastAsiaTheme="minorHAnsi"/>
        </w:rPr>
      </w:pPr>
      <w:r>
        <w:rPr>
          <w:rFonts w:eastAsiaTheme="minorHAnsi"/>
        </w:rPr>
        <w:t>Here’s</w:t>
      </w:r>
      <w:r w:rsidR="001D61EC" w:rsidRPr="001D61EC">
        <w:rPr>
          <w:rFonts w:eastAsiaTheme="minorHAnsi"/>
        </w:rPr>
        <w:t xml:space="preserve"> the overall AVCDL training path.</w:t>
      </w:r>
    </w:p>
    <w:p w14:paraId="2002883B" w14:textId="77777777" w:rsidR="001D61EC" w:rsidRPr="001D61EC" w:rsidRDefault="001D61EC" w:rsidP="001D61EC">
      <w:pPr>
        <w:rPr>
          <w:rFonts w:eastAsiaTheme="minorHAnsi"/>
        </w:rPr>
      </w:pPr>
      <w:r w:rsidRPr="001D61EC">
        <w:rPr>
          <w:rFonts w:eastAsiaTheme="minorHAnsi"/>
        </w:rPr>
        <w:t>If you're taking this training, it's assumed that you've already completed the AVCDL overview training,</w:t>
      </w:r>
    </w:p>
    <w:p w14:paraId="20841C8C" w14:textId="17B76ADF" w:rsidR="001D61EC" w:rsidRPr="001D61EC" w:rsidRDefault="001D61EC" w:rsidP="001D61EC">
      <w:pPr>
        <w:rPr>
          <w:rFonts w:eastAsiaTheme="minorHAnsi"/>
        </w:rPr>
      </w:pPr>
      <w:r w:rsidRPr="001D61EC">
        <w:rPr>
          <w:rFonts w:eastAsiaTheme="minorHAnsi"/>
        </w:rPr>
        <w:t>and that you've completed the</w:t>
      </w:r>
    </w:p>
    <w:p w14:paraId="6C3C33A4"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requirements taxonomy</w:t>
      </w:r>
    </w:p>
    <w:p w14:paraId="5C961A1B"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security requirements</w:t>
      </w:r>
    </w:p>
    <w:p w14:paraId="05745D7F"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secure design principles</w:t>
      </w:r>
    </w:p>
    <w:p w14:paraId="5C3382E3"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apply secure design</w:t>
      </w:r>
    </w:p>
    <w:p w14:paraId="6E33F4E1" w14:textId="77777777" w:rsidR="00A43103" w:rsidRDefault="001D61EC" w:rsidP="001D61EC">
      <w:pPr>
        <w:rPr>
          <w:rFonts w:eastAsiaTheme="minorHAnsi"/>
        </w:rPr>
      </w:pPr>
      <w:r>
        <w:rPr>
          <w:rFonts w:eastAsiaTheme="minorHAnsi"/>
        </w:rPr>
        <w:t>a</w:t>
      </w:r>
      <w:r w:rsidRPr="001D61EC">
        <w:rPr>
          <w:rFonts w:eastAsiaTheme="minorHAnsi"/>
        </w:rPr>
        <w:t>nd</w:t>
      </w:r>
    </w:p>
    <w:p w14:paraId="5CFF11A8" w14:textId="79A29B7D" w:rsidR="001D61EC" w:rsidRPr="00A43103" w:rsidRDefault="001D61EC" w:rsidP="00A43103">
      <w:pPr>
        <w:pStyle w:val="ListParagraph"/>
        <w:numPr>
          <w:ilvl w:val="0"/>
          <w:numId w:val="24"/>
        </w:numPr>
        <w:ind w:left="360"/>
        <w:rPr>
          <w:rFonts w:eastAsiaTheme="minorHAnsi"/>
        </w:rPr>
      </w:pPr>
      <w:r w:rsidRPr="00A43103">
        <w:rPr>
          <w:rFonts w:eastAsiaTheme="minorHAnsi"/>
        </w:rPr>
        <w:t>threat prioritization plan training.</w:t>
      </w:r>
    </w:p>
    <w:p w14:paraId="4CFDCD2E" w14:textId="77777777" w:rsidR="00043172" w:rsidRPr="00043172" w:rsidRDefault="001D61EC" w:rsidP="00043172">
      <w:pPr>
        <w:rPr>
          <w:rFonts w:eastAsiaTheme="minorHAnsi"/>
        </w:rPr>
      </w:pPr>
      <w:r w:rsidRPr="001D61EC">
        <w:rPr>
          <w:rFonts w:eastAsiaTheme="minorHAnsi"/>
        </w:rPr>
        <w:t xml:space="preserve">Additionally, you should have completed </w:t>
      </w:r>
      <w:r w:rsidR="00043172" w:rsidRPr="00043172">
        <w:rPr>
          <w:rFonts w:eastAsiaTheme="minorHAnsi"/>
        </w:rPr>
        <w:t>the</w:t>
      </w:r>
    </w:p>
    <w:p w14:paraId="3FB5341B" w14:textId="77777777" w:rsidR="00043172" w:rsidRPr="00043172" w:rsidRDefault="00043172" w:rsidP="00043172">
      <w:pPr>
        <w:pStyle w:val="ListParagraph"/>
        <w:numPr>
          <w:ilvl w:val="0"/>
          <w:numId w:val="24"/>
        </w:numPr>
        <w:ind w:left="360"/>
        <w:rPr>
          <w:rFonts w:eastAsiaTheme="minorHAnsi"/>
        </w:rPr>
      </w:pPr>
      <w:r w:rsidRPr="00043172">
        <w:rPr>
          <w:rFonts w:eastAsiaTheme="minorHAnsi"/>
        </w:rPr>
        <w:t>threat modeling overview</w:t>
      </w:r>
    </w:p>
    <w:p w14:paraId="259CB3D8" w14:textId="77777777" w:rsidR="00043172" w:rsidRPr="00043172" w:rsidRDefault="00043172" w:rsidP="00043172">
      <w:pPr>
        <w:pStyle w:val="ListParagraph"/>
        <w:numPr>
          <w:ilvl w:val="0"/>
          <w:numId w:val="24"/>
        </w:numPr>
        <w:ind w:left="360"/>
        <w:rPr>
          <w:rFonts w:eastAsiaTheme="minorHAnsi"/>
        </w:rPr>
      </w:pPr>
      <w:r w:rsidRPr="00043172">
        <w:rPr>
          <w:rFonts w:eastAsiaTheme="minorHAnsi"/>
        </w:rPr>
        <w:t>model creation</w:t>
      </w:r>
    </w:p>
    <w:p w14:paraId="07AC3C9D" w14:textId="77777777" w:rsidR="00043172" w:rsidRPr="00043172" w:rsidRDefault="00043172" w:rsidP="00043172">
      <w:pPr>
        <w:rPr>
          <w:rFonts w:eastAsiaTheme="minorHAnsi"/>
        </w:rPr>
      </w:pPr>
      <w:r w:rsidRPr="00043172">
        <w:rPr>
          <w:rFonts w:eastAsiaTheme="minorHAnsi"/>
        </w:rPr>
        <w:t>and</w:t>
      </w:r>
    </w:p>
    <w:p w14:paraId="759E1006" w14:textId="77777777" w:rsidR="00043172" w:rsidRPr="00043172" w:rsidRDefault="00043172" w:rsidP="00043172">
      <w:pPr>
        <w:numPr>
          <w:ilvl w:val="0"/>
          <w:numId w:val="27"/>
        </w:numPr>
        <w:ind w:left="360"/>
        <w:rPr>
          <w:rFonts w:eastAsiaTheme="minorHAnsi"/>
        </w:rPr>
      </w:pPr>
      <w:r w:rsidRPr="00043172">
        <w:rPr>
          <w:rFonts w:eastAsiaTheme="minorHAnsi"/>
        </w:rPr>
        <w:t>model analysis trainings.</w:t>
      </w:r>
    </w:p>
    <w:p w14:paraId="6791C451" w14:textId="4BD9B0D6" w:rsidR="001D61EC" w:rsidRPr="00A66575" w:rsidRDefault="00043172" w:rsidP="00043172">
      <w:pPr>
        <w:rPr>
          <w:rFonts w:eastAsiaTheme="minorHAnsi"/>
        </w:rPr>
      </w:pPr>
      <w:r w:rsidRPr="00043172">
        <w:rPr>
          <w:rFonts w:eastAsiaTheme="minorHAnsi"/>
        </w:rPr>
        <w:t>This training will cover threat candidate triage</w:t>
      </w:r>
      <w:r w:rsidR="001D61EC" w:rsidRPr="00B4025C">
        <w:rPr>
          <w:rFonts w:eastAsiaTheme="minorHAnsi"/>
        </w:rPr>
        <w:t>.</w:t>
      </w:r>
    </w:p>
    <w:p w14:paraId="4940B09C" w14:textId="6FF200AD" w:rsidR="003717AD" w:rsidRPr="003717AD" w:rsidRDefault="003717AD" w:rsidP="00765407">
      <w:pPr>
        <w:pStyle w:val="Heading1"/>
      </w:pPr>
      <w:r>
        <w:lastRenderedPageBreak/>
        <w:t>Introduction</w:t>
      </w:r>
    </w:p>
    <w:p w14:paraId="7175D426" w14:textId="49C981E6" w:rsidR="00A66575" w:rsidRPr="00A66575" w:rsidRDefault="00043172" w:rsidP="00765407">
      <w:pPr>
        <w:rPr>
          <w:rFonts w:eastAsiaTheme="minorHAnsi"/>
        </w:rPr>
      </w:pPr>
      <w:r w:rsidRPr="00043172">
        <w:rPr>
          <w:rFonts w:eastAsiaTheme="minorHAnsi"/>
        </w:rPr>
        <w:t>Before getting into threat candidate triage, let's review where it fits in the overall threat modeling process</w:t>
      </w:r>
      <w:r w:rsidR="00B4025C" w:rsidRPr="00B4025C">
        <w:rPr>
          <w:rFonts w:eastAsiaTheme="minorHAnsi"/>
        </w:rPr>
        <w:t>.</w:t>
      </w:r>
    </w:p>
    <w:p w14:paraId="3CBB1198" w14:textId="218759E1" w:rsidR="00586E42" w:rsidRDefault="00B4025C" w:rsidP="00765407">
      <w:pPr>
        <w:pStyle w:val="Heading1"/>
      </w:pPr>
      <w:r>
        <w:t>Threat Modeling Process</w:t>
      </w:r>
    </w:p>
    <w:p w14:paraId="591AE133" w14:textId="77777777" w:rsidR="001D61EC" w:rsidRDefault="00B4025C" w:rsidP="00B4025C">
      <w:r w:rsidRPr="00B4025C">
        <w:t>Here’s the threat modeling process with its three individual activities,</w:t>
      </w:r>
    </w:p>
    <w:p w14:paraId="21FCB61F" w14:textId="1641369E" w:rsidR="001D61EC" w:rsidRDefault="00B4025C" w:rsidP="008D2008">
      <w:pPr>
        <w:pStyle w:val="ListParagraph"/>
        <w:numPr>
          <w:ilvl w:val="0"/>
          <w:numId w:val="24"/>
        </w:numPr>
        <w:ind w:left="360"/>
      </w:pPr>
      <w:r w:rsidRPr="00B4025C">
        <w:t>model creation</w:t>
      </w:r>
    </w:p>
    <w:p w14:paraId="21E1A2EE" w14:textId="5ED916ED" w:rsidR="001D61EC" w:rsidRDefault="00B4025C" w:rsidP="008D2008">
      <w:pPr>
        <w:pStyle w:val="ListParagraph"/>
        <w:numPr>
          <w:ilvl w:val="0"/>
          <w:numId w:val="24"/>
        </w:numPr>
        <w:ind w:left="360"/>
      </w:pPr>
      <w:r w:rsidRPr="00B4025C">
        <w:t>model analysis</w:t>
      </w:r>
    </w:p>
    <w:p w14:paraId="28896BCE" w14:textId="77777777" w:rsidR="008D2008" w:rsidRDefault="00B4025C" w:rsidP="008D2008">
      <w:r w:rsidRPr="00B4025C">
        <w:t>and</w:t>
      </w:r>
    </w:p>
    <w:p w14:paraId="3B7F2205" w14:textId="4E68AF8C" w:rsidR="00B4025C" w:rsidRPr="00B4025C" w:rsidRDefault="00B4025C" w:rsidP="008D2008">
      <w:pPr>
        <w:pStyle w:val="ListParagraph"/>
        <w:numPr>
          <w:ilvl w:val="0"/>
          <w:numId w:val="24"/>
        </w:numPr>
        <w:ind w:left="360"/>
      </w:pPr>
      <w:r w:rsidRPr="00B4025C">
        <w:t>threat candidate triage</w:t>
      </w:r>
    </w:p>
    <w:p w14:paraId="40A04910" w14:textId="1E645801" w:rsidR="00586E42" w:rsidRPr="00EB0B65" w:rsidRDefault="00B4025C" w:rsidP="00B4025C">
      <w:r w:rsidRPr="00B4025C">
        <w:t xml:space="preserve">Let’s consider the </w:t>
      </w:r>
      <w:r w:rsidR="00043172">
        <w:t>triage</w:t>
      </w:r>
      <w:r w:rsidRPr="00B4025C">
        <w:t xml:space="preserve"> activity</w:t>
      </w:r>
      <w:r w:rsidR="00532261" w:rsidRPr="00532261">
        <w:t>.</w:t>
      </w:r>
    </w:p>
    <w:p w14:paraId="5A5F6D1C" w14:textId="77777777" w:rsidR="000A7A41" w:rsidRDefault="000A7A41">
      <w:pPr>
        <w:spacing w:after="0" w:line="240" w:lineRule="auto"/>
        <w:jc w:val="left"/>
        <w:rPr>
          <w:rFonts w:eastAsiaTheme="majorEastAsia" w:cstheme="majorBidi"/>
          <w:color w:val="2F5496" w:themeColor="accent1" w:themeShade="BF"/>
          <w:sz w:val="32"/>
          <w:szCs w:val="32"/>
        </w:rPr>
      </w:pPr>
      <w:r>
        <w:br w:type="page"/>
      </w:r>
    </w:p>
    <w:p w14:paraId="0D3B6AFB" w14:textId="5BA815F6" w:rsidR="00586E42" w:rsidRDefault="00417876" w:rsidP="00765407">
      <w:pPr>
        <w:pStyle w:val="Heading1"/>
      </w:pPr>
      <w:r>
        <w:lastRenderedPageBreak/>
        <w:t xml:space="preserve">Threat </w:t>
      </w:r>
      <w:r w:rsidR="00B4025C">
        <w:t xml:space="preserve">Model </w:t>
      </w:r>
      <w:r>
        <w:t>Analysis</w:t>
      </w:r>
      <w:r w:rsidR="00B4025C">
        <w:t xml:space="preserve"> Activity</w:t>
      </w:r>
    </w:p>
    <w:p w14:paraId="13DC3EBF" w14:textId="77777777" w:rsidR="00043172" w:rsidRPr="00043172" w:rsidRDefault="00043172" w:rsidP="00043172">
      <w:r w:rsidRPr="00043172">
        <w:t>In the threat candidate triage activity,</w:t>
      </w:r>
    </w:p>
    <w:p w14:paraId="0F54705C" w14:textId="77777777" w:rsidR="00043172" w:rsidRPr="00043172" w:rsidRDefault="00043172" w:rsidP="00043172">
      <w:r w:rsidRPr="00043172">
        <w:t>[pause]</w:t>
      </w:r>
    </w:p>
    <w:p w14:paraId="51002300" w14:textId="77777777" w:rsidR="00043172" w:rsidRPr="00043172" w:rsidRDefault="00043172" w:rsidP="00043172">
      <w:r w:rsidRPr="00043172">
        <w:t>The threat modeling SME</w:t>
      </w:r>
    </w:p>
    <w:p w14:paraId="2698DE6F" w14:textId="77777777" w:rsidR="00043172" w:rsidRPr="00043172" w:rsidRDefault="00043172" w:rsidP="00043172">
      <w:r w:rsidRPr="00043172">
        <w:t>[pause]</w:t>
      </w:r>
    </w:p>
    <w:p w14:paraId="2048C081" w14:textId="77777777" w:rsidR="00043172" w:rsidRPr="00043172" w:rsidRDefault="00043172" w:rsidP="00043172">
      <w:r w:rsidRPr="00043172">
        <w:t>and the development SME</w:t>
      </w:r>
    </w:p>
    <w:p w14:paraId="056F876B" w14:textId="77777777" w:rsidR="00043172" w:rsidRPr="00043172" w:rsidRDefault="00043172" w:rsidP="00043172">
      <w:r w:rsidRPr="00043172">
        <w:t>[pause]</w:t>
      </w:r>
    </w:p>
    <w:p w14:paraId="0F2116D0" w14:textId="77777777" w:rsidR="00043172" w:rsidRPr="00043172" w:rsidRDefault="00043172" w:rsidP="00043172">
      <w:r w:rsidRPr="00043172">
        <w:t>take the list of threat candidates</w:t>
      </w:r>
    </w:p>
    <w:p w14:paraId="3897F48B" w14:textId="77777777" w:rsidR="00043172" w:rsidRPr="00043172" w:rsidRDefault="00043172" w:rsidP="00043172">
      <w:r w:rsidRPr="00043172">
        <w:t>[pause]</w:t>
      </w:r>
    </w:p>
    <w:p w14:paraId="1E6ED801" w14:textId="77777777" w:rsidR="00043172" w:rsidRPr="00043172" w:rsidRDefault="00043172" w:rsidP="00043172">
      <w:r w:rsidRPr="00043172">
        <w:t>and review each to determine which are valid.</w:t>
      </w:r>
    </w:p>
    <w:p w14:paraId="3E503FF2" w14:textId="77777777" w:rsidR="00043172" w:rsidRPr="00043172" w:rsidRDefault="00043172" w:rsidP="00043172">
      <w:r w:rsidRPr="00043172">
        <w:t>This results in the creation of</w:t>
      </w:r>
    </w:p>
    <w:p w14:paraId="6F9DA2C5" w14:textId="77777777" w:rsidR="00043172" w:rsidRPr="00043172" w:rsidRDefault="00043172" w:rsidP="00043172">
      <w:r w:rsidRPr="00043172">
        <w:t>[pause]</w:t>
      </w:r>
    </w:p>
    <w:p w14:paraId="290F6D75" w14:textId="77777777" w:rsidR="00043172" w:rsidRPr="00043172" w:rsidRDefault="00043172" w:rsidP="00043172">
      <w:r w:rsidRPr="00043172">
        <w:t>a set of triaged threat candidates.</w:t>
      </w:r>
    </w:p>
    <w:p w14:paraId="65EA0E54" w14:textId="77777777" w:rsidR="00043172" w:rsidRPr="00043172" w:rsidRDefault="00043172" w:rsidP="00043172">
      <w:r w:rsidRPr="00043172">
        <w:t>[pause]</w:t>
      </w:r>
    </w:p>
    <w:p w14:paraId="7E637399" w14:textId="77777777" w:rsidR="00043172" w:rsidRPr="00043172" w:rsidRDefault="00043172" w:rsidP="00043172">
      <w:r w:rsidRPr="00043172">
        <w:t>These are sent along to the threat ranking activity within the threat prioritization process.</w:t>
      </w:r>
    </w:p>
    <w:p w14:paraId="3E0C9B1A" w14:textId="77777777" w:rsidR="00043172" w:rsidRPr="00043172" w:rsidRDefault="00043172" w:rsidP="00043172">
      <w:r w:rsidRPr="00043172">
        <w:t>[break]</w:t>
      </w:r>
    </w:p>
    <w:p w14:paraId="643F4E3C" w14:textId="77777777" w:rsidR="00043172" w:rsidRDefault="00043172">
      <w:pPr>
        <w:spacing w:after="0" w:line="240" w:lineRule="auto"/>
        <w:jc w:val="left"/>
      </w:pPr>
      <w:r>
        <w:br w:type="page"/>
      </w:r>
    </w:p>
    <w:p w14:paraId="173DBF4F" w14:textId="2E67EEC2" w:rsidR="00043172" w:rsidRPr="00043172" w:rsidRDefault="00043172" w:rsidP="00043172">
      <w:r w:rsidRPr="00043172">
        <w:lastRenderedPageBreak/>
        <w:t>Once again returning to the NIST threat modeling lifecycle, we see that threat candidate triage activity corresponds to</w:t>
      </w:r>
    </w:p>
    <w:p w14:paraId="6D5F4FDF" w14:textId="77777777" w:rsidR="00043172" w:rsidRPr="00043172" w:rsidRDefault="00043172" w:rsidP="00043172">
      <w:r w:rsidRPr="00043172">
        <w:t>[pause]</w:t>
      </w:r>
    </w:p>
    <w:p w14:paraId="0B276ABC" w14:textId="77777777" w:rsidR="00043172" w:rsidRPr="00043172" w:rsidRDefault="00043172" w:rsidP="00043172">
      <w:r w:rsidRPr="00043172">
        <w:t>the identification activity of the lifecycle.</w:t>
      </w:r>
    </w:p>
    <w:p w14:paraId="7E31997E" w14:textId="77777777" w:rsidR="00043172" w:rsidRPr="00043172" w:rsidRDefault="00043172" w:rsidP="00043172">
      <w:r w:rsidRPr="00043172">
        <w:t xml:space="preserve">Now, some might argue that because we’re evaluating the candidates, this must mean that we're doing investigation. </w:t>
      </w:r>
    </w:p>
    <w:p w14:paraId="08221F62" w14:textId="77777777" w:rsidR="00043172" w:rsidRPr="00043172" w:rsidRDefault="00043172" w:rsidP="00043172">
      <w:r w:rsidRPr="00043172">
        <w:t>That’s an interesting argument; however, we're not putting it through the formal threat prioritization process here.</w:t>
      </w:r>
    </w:p>
    <w:p w14:paraId="78617AE8" w14:textId="38C9C5CB" w:rsidR="00417876" w:rsidRDefault="00043172" w:rsidP="00043172">
      <w:r w:rsidRPr="00043172">
        <w:t>This is a true triage where we're just eliminating those issues which are obviously not valid.</w:t>
      </w:r>
    </w:p>
    <w:p w14:paraId="4CA55D9A" w14:textId="111EF6AE" w:rsidR="00586E42" w:rsidRDefault="00417876" w:rsidP="00765407">
      <w:pPr>
        <w:pStyle w:val="Heading1"/>
      </w:pPr>
      <w:r>
        <w:t>Example</w:t>
      </w:r>
    </w:p>
    <w:p w14:paraId="7F04B522" w14:textId="092940CD" w:rsidR="00586E42" w:rsidRPr="00EB0B65" w:rsidRDefault="00043172" w:rsidP="006B117D">
      <w:r w:rsidRPr="00043172">
        <w:t>Now let's work our way through the same example used in previous threat model trainings to illustrate how threat candidate triage is undertaken</w:t>
      </w:r>
      <w:r w:rsidR="00532261" w:rsidRPr="00532261">
        <w:t>.</w:t>
      </w:r>
    </w:p>
    <w:p w14:paraId="4E17B140" w14:textId="77777777" w:rsidR="00043172" w:rsidRDefault="00043172">
      <w:pPr>
        <w:spacing w:after="0" w:line="240" w:lineRule="auto"/>
        <w:jc w:val="left"/>
        <w:rPr>
          <w:rFonts w:eastAsiaTheme="majorEastAsia" w:cstheme="majorBidi"/>
          <w:color w:val="2F5496" w:themeColor="accent1" w:themeShade="BF"/>
          <w:sz w:val="32"/>
          <w:szCs w:val="32"/>
        </w:rPr>
      </w:pPr>
      <w:r>
        <w:br w:type="page"/>
      </w:r>
    </w:p>
    <w:p w14:paraId="6B4B9E9E" w14:textId="356DBDD0" w:rsidR="00586E42" w:rsidRDefault="00417876" w:rsidP="00765407">
      <w:pPr>
        <w:pStyle w:val="Heading1"/>
      </w:pPr>
      <w:r>
        <w:lastRenderedPageBreak/>
        <w:t>Block Diagram</w:t>
      </w:r>
    </w:p>
    <w:p w14:paraId="6AEC70C8" w14:textId="3F5B9558" w:rsidR="00737C4B" w:rsidRDefault="00043172" w:rsidP="00043172">
      <w:r w:rsidRPr="00043172">
        <w:t xml:space="preserve">Recall that our </w:t>
      </w:r>
      <w:r w:rsidR="00737C4B">
        <w:t xml:space="preserve">example </w:t>
      </w:r>
      <w:r w:rsidRPr="00043172">
        <w:t xml:space="preserve">system </w:t>
      </w:r>
      <w:r w:rsidR="00737C4B">
        <w:t xml:space="preserve">is </w:t>
      </w:r>
      <w:r w:rsidRPr="00043172">
        <w:t>comprised of</w:t>
      </w:r>
    </w:p>
    <w:p w14:paraId="10FA759C" w14:textId="76886DE2" w:rsidR="00043172" w:rsidRPr="00043172" w:rsidRDefault="00043172" w:rsidP="00737C4B">
      <w:pPr>
        <w:pStyle w:val="ListParagraph"/>
        <w:numPr>
          <w:ilvl w:val="0"/>
          <w:numId w:val="24"/>
        </w:numPr>
        <w:ind w:left="360"/>
      </w:pPr>
      <w:r w:rsidRPr="00043172">
        <w:t>a core service,</w:t>
      </w:r>
    </w:p>
    <w:p w14:paraId="5A3B03D4" w14:textId="77777777" w:rsidR="00043172" w:rsidRPr="00043172" w:rsidRDefault="00043172" w:rsidP="00737C4B">
      <w:pPr>
        <w:pStyle w:val="ListParagraph"/>
        <w:numPr>
          <w:ilvl w:val="0"/>
          <w:numId w:val="24"/>
        </w:numPr>
        <w:ind w:left="360"/>
      </w:pPr>
      <w:r w:rsidRPr="00043172">
        <w:t>a web server,</w:t>
      </w:r>
    </w:p>
    <w:p w14:paraId="42FE463A" w14:textId="77777777" w:rsidR="00043172" w:rsidRPr="00043172" w:rsidRDefault="00043172" w:rsidP="00043172">
      <w:r w:rsidRPr="00043172">
        <w:t>and</w:t>
      </w:r>
    </w:p>
    <w:p w14:paraId="32338FEC" w14:textId="77777777" w:rsidR="00043172" w:rsidRPr="00043172" w:rsidRDefault="00043172" w:rsidP="00737C4B">
      <w:pPr>
        <w:pStyle w:val="ListParagraph"/>
        <w:numPr>
          <w:ilvl w:val="0"/>
          <w:numId w:val="29"/>
        </w:numPr>
        <w:ind w:left="360"/>
      </w:pPr>
      <w:r w:rsidRPr="00043172">
        <w:t>a console interface.</w:t>
      </w:r>
    </w:p>
    <w:p w14:paraId="4C0DC70B" w14:textId="77777777" w:rsidR="00043172" w:rsidRPr="00043172" w:rsidRDefault="00043172" w:rsidP="00043172">
      <w:r w:rsidRPr="00043172">
        <w:t>These are connected to a web browser</w:t>
      </w:r>
    </w:p>
    <w:p w14:paraId="74F86387" w14:textId="77777777" w:rsidR="00043172" w:rsidRPr="00043172" w:rsidRDefault="00043172" w:rsidP="00043172">
      <w:r w:rsidRPr="00043172">
        <w:t>and terminal</w:t>
      </w:r>
    </w:p>
    <w:p w14:paraId="792176FA" w14:textId="77777777" w:rsidR="00043172" w:rsidRPr="00043172" w:rsidRDefault="00043172" w:rsidP="00043172">
      <w:r w:rsidRPr="00043172">
        <w:t>and eventually to an administrator who is interfacing with both.</w:t>
      </w:r>
    </w:p>
    <w:p w14:paraId="5217A872" w14:textId="4E1316EA" w:rsidR="00043172" w:rsidRPr="00043172" w:rsidRDefault="00043172" w:rsidP="00043172">
      <w:r w:rsidRPr="00043172">
        <w:t>Also recall that in the analysis of the threat model, it was recognized that the audit log, shown here, was left out.</w:t>
      </w:r>
    </w:p>
    <w:p w14:paraId="2A646647" w14:textId="532F0657" w:rsidR="00043172" w:rsidRPr="00043172" w:rsidRDefault="00737C4B" w:rsidP="00043172">
      <w:r>
        <w:t>So, t</w:t>
      </w:r>
      <w:r w:rsidR="00043172" w:rsidRPr="00043172">
        <w:t>his is the most up-to-date diagram for the system.</w:t>
      </w:r>
    </w:p>
    <w:p w14:paraId="395D5618" w14:textId="4214CA56" w:rsidR="00D6554E" w:rsidRPr="00EB0B65" w:rsidRDefault="00737C4B" w:rsidP="00043172">
      <w:r>
        <w:t>L</w:t>
      </w:r>
      <w:r w:rsidR="00043172" w:rsidRPr="00043172">
        <w:t>et's look at what we did with it next</w:t>
      </w:r>
      <w:r w:rsidR="00D6554E">
        <w:t>.</w:t>
      </w:r>
    </w:p>
    <w:p w14:paraId="1B438E18" w14:textId="3C5B7CFB" w:rsidR="00586E42" w:rsidRDefault="00043172" w:rsidP="00765407">
      <w:pPr>
        <w:pStyle w:val="Heading1"/>
      </w:pPr>
      <w:r>
        <w:t>Level 1 DFD</w:t>
      </w:r>
    </w:p>
    <w:p w14:paraId="4909CCF0" w14:textId="77777777" w:rsidR="00043172" w:rsidRPr="00043172" w:rsidRDefault="00043172" w:rsidP="00043172">
      <w:r w:rsidRPr="00043172">
        <w:t>In the threat modeling activity, the system was taken and a series of DFDs were created.</w:t>
      </w:r>
    </w:p>
    <w:p w14:paraId="055BDD5B" w14:textId="77777777" w:rsidR="00043172" w:rsidRPr="00043172" w:rsidRDefault="00043172" w:rsidP="00043172">
      <w:r w:rsidRPr="00043172">
        <w:t>This is the highest level one.</w:t>
      </w:r>
    </w:p>
    <w:p w14:paraId="43E5FD4A" w14:textId="77777777" w:rsidR="00043172" w:rsidRPr="00043172" w:rsidRDefault="00043172" w:rsidP="00043172">
      <w:r w:rsidRPr="00043172">
        <w:t>Recall that during the analysis activity, it was determined that the audit log had been left out.</w:t>
      </w:r>
    </w:p>
    <w:p w14:paraId="772A4D5E" w14:textId="77777777" w:rsidR="00043172" w:rsidRDefault="00043172" w:rsidP="00043172">
      <w:r w:rsidRPr="00043172">
        <w:t>Here we see it in place.</w:t>
      </w:r>
    </w:p>
    <w:p w14:paraId="42D3FE0D" w14:textId="4D62EAA5" w:rsidR="00D6554E" w:rsidRPr="00EB0B65" w:rsidRDefault="00043172" w:rsidP="00043172">
      <w:r w:rsidRPr="00043172">
        <w:t>So, this is our most up to-date DFD for the example system</w:t>
      </w:r>
      <w:r w:rsidR="00737C4B">
        <w:t>.</w:t>
      </w:r>
    </w:p>
    <w:p w14:paraId="6E69CAC8" w14:textId="2E39B235" w:rsidR="00586E42" w:rsidRDefault="00043172" w:rsidP="00765407">
      <w:pPr>
        <w:pStyle w:val="Heading1"/>
      </w:pPr>
      <w:r>
        <w:lastRenderedPageBreak/>
        <w:t>Analysis</w:t>
      </w:r>
    </w:p>
    <w:p w14:paraId="52806190" w14:textId="5FF225FC" w:rsidR="00450BDC" w:rsidRDefault="00043172" w:rsidP="00450BDC">
      <w:r w:rsidRPr="00043172">
        <w:t xml:space="preserve">Now let's review the analysis process </w:t>
      </w:r>
      <w:r w:rsidR="00287ACD">
        <w:t>applied to</w:t>
      </w:r>
      <w:r w:rsidRPr="00043172">
        <w:t xml:space="preserve"> this model and the resultant issues generated</w:t>
      </w:r>
      <w:r w:rsidR="00287ACD">
        <w:t xml:space="preserve"> from it</w:t>
      </w:r>
      <w:r w:rsidR="00450BDC">
        <w:t>.</w:t>
      </w:r>
    </w:p>
    <w:p w14:paraId="37487BB1" w14:textId="2478D765" w:rsidR="00586E42" w:rsidRDefault="00043172" w:rsidP="00765407">
      <w:pPr>
        <w:pStyle w:val="Heading1"/>
      </w:pPr>
      <w:r>
        <w:t>Normal Operation</w:t>
      </w:r>
    </w:p>
    <w:p w14:paraId="2C8925D8" w14:textId="36DAAB04" w:rsidR="00043172" w:rsidRPr="00043172" w:rsidRDefault="00043172" w:rsidP="00043172">
      <w:r w:rsidRPr="00043172">
        <w:t xml:space="preserve">In the discussion of threat model analysis </w:t>
      </w:r>
      <w:r w:rsidR="00287ACD">
        <w:t>i</w:t>
      </w:r>
      <w:r w:rsidRPr="00043172">
        <w:t>t was brought up that one should focus on those areas where you have differentials in trust.</w:t>
      </w:r>
    </w:p>
    <w:p w14:paraId="634C574A" w14:textId="5EAB07A8" w:rsidR="006667B7" w:rsidRDefault="00287ACD" w:rsidP="00043172">
      <w:r>
        <w:t>In</w:t>
      </w:r>
      <w:r w:rsidR="00043172" w:rsidRPr="00043172">
        <w:t xml:space="preserve"> that training, the normal operation workflow, which we see here, was selected to illustrate the analysis methodology</w:t>
      </w:r>
      <w:r w:rsidR="008A0E8C">
        <w:t>.</w:t>
      </w:r>
    </w:p>
    <w:p w14:paraId="03BF7267" w14:textId="16CDEB26" w:rsidR="00240A6A" w:rsidRDefault="00043172" w:rsidP="00765407">
      <w:pPr>
        <w:pStyle w:val="Heading1"/>
      </w:pPr>
      <w:r w:rsidRPr="00043172">
        <w:t>Focus on Trust Differential</w:t>
      </w:r>
    </w:p>
    <w:p w14:paraId="2400EF3E" w14:textId="77777777" w:rsidR="00043172" w:rsidRPr="00043172" w:rsidRDefault="00043172" w:rsidP="00043172">
      <w:pPr>
        <w:rPr>
          <w:rFonts w:eastAsia="Arial"/>
        </w:rPr>
      </w:pPr>
      <w:r w:rsidRPr="00043172">
        <w:rPr>
          <w:rFonts w:eastAsia="Arial"/>
        </w:rPr>
        <w:t>Within the normal operation flow, there are only three processes of interest.</w:t>
      </w:r>
    </w:p>
    <w:p w14:paraId="015C0015" w14:textId="77777777" w:rsidR="00043172" w:rsidRPr="00043172" w:rsidRDefault="00043172" w:rsidP="00043172">
      <w:pPr>
        <w:rPr>
          <w:rFonts w:eastAsia="Arial"/>
        </w:rPr>
      </w:pPr>
      <w:r w:rsidRPr="00043172">
        <w:rPr>
          <w:rFonts w:eastAsia="Arial"/>
        </w:rPr>
        <w:t>These are</w:t>
      </w:r>
    </w:p>
    <w:p w14:paraId="473EF2BD" w14:textId="77777777" w:rsidR="00043172" w:rsidRPr="00043172" w:rsidRDefault="00043172" w:rsidP="00043172">
      <w:pPr>
        <w:pStyle w:val="ListParagraph"/>
        <w:numPr>
          <w:ilvl w:val="0"/>
          <w:numId w:val="24"/>
        </w:numPr>
        <w:ind w:left="360"/>
        <w:rPr>
          <w:rFonts w:eastAsia="Arial"/>
        </w:rPr>
      </w:pPr>
      <w:r w:rsidRPr="00043172">
        <w:rPr>
          <w:rFonts w:eastAsia="Arial"/>
        </w:rPr>
        <w:t>the core service (which is a fully trusted entity)</w:t>
      </w:r>
    </w:p>
    <w:p w14:paraId="54F329C1" w14:textId="77777777" w:rsidR="00043172" w:rsidRPr="00043172" w:rsidRDefault="00043172" w:rsidP="00043172">
      <w:pPr>
        <w:pStyle w:val="ListParagraph"/>
        <w:numPr>
          <w:ilvl w:val="0"/>
          <w:numId w:val="24"/>
        </w:numPr>
        <w:ind w:left="360"/>
        <w:rPr>
          <w:rFonts w:eastAsia="Arial"/>
        </w:rPr>
      </w:pPr>
      <w:r w:rsidRPr="00043172">
        <w:rPr>
          <w:rFonts w:eastAsia="Arial"/>
        </w:rPr>
        <w:t>the web server (a third-party entity and therefore at a lower level of trust)</w:t>
      </w:r>
    </w:p>
    <w:p w14:paraId="7E7E0545" w14:textId="77777777" w:rsidR="00043172" w:rsidRPr="00043172" w:rsidRDefault="00043172" w:rsidP="00043172">
      <w:pPr>
        <w:rPr>
          <w:rFonts w:eastAsia="Arial"/>
        </w:rPr>
      </w:pPr>
      <w:r w:rsidRPr="00043172">
        <w:rPr>
          <w:rFonts w:eastAsia="Arial"/>
        </w:rPr>
        <w:t>and finally</w:t>
      </w:r>
    </w:p>
    <w:p w14:paraId="004F631C" w14:textId="77777777" w:rsidR="00043172" w:rsidRPr="00043172" w:rsidRDefault="00043172" w:rsidP="00043172">
      <w:pPr>
        <w:pStyle w:val="ListParagraph"/>
        <w:numPr>
          <w:ilvl w:val="0"/>
          <w:numId w:val="28"/>
        </w:numPr>
        <w:ind w:left="360"/>
        <w:rPr>
          <w:rFonts w:eastAsia="Arial"/>
        </w:rPr>
      </w:pPr>
      <w:r w:rsidRPr="00043172">
        <w:rPr>
          <w:rFonts w:eastAsia="Arial"/>
        </w:rPr>
        <w:t>the web browser (a process external to the system and therefore untrusted).</w:t>
      </w:r>
    </w:p>
    <w:p w14:paraId="28738C56" w14:textId="77777777" w:rsidR="00043172" w:rsidRPr="00043172" w:rsidRDefault="00043172" w:rsidP="00043172">
      <w:pPr>
        <w:rPr>
          <w:rFonts w:eastAsia="Arial"/>
        </w:rPr>
      </w:pPr>
      <w:r w:rsidRPr="00043172">
        <w:rPr>
          <w:rFonts w:eastAsia="Arial"/>
        </w:rPr>
        <w:t>Note that we have the two boundaries here,</w:t>
      </w:r>
    </w:p>
    <w:p w14:paraId="4672E2CC" w14:textId="77777777" w:rsidR="00043172" w:rsidRPr="00043172" w:rsidRDefault="00043172" w:rsidP="00043172">
      <w:pPr>
        <w:rPr>
          <w:rFonts w:eastAsia="Arial"/>
        </w:rPr>
      </w:pPr>
      <w:r w:rsidRPr="00043172">
        <w:rPr>
          <w:rFonts w:eastAsia="Arial"/>
        </w:rPr>
        <w:t>the core service boundary between the core service and the web server,</w:t>
      </w:r>
    </w:p>
    <w:p w14:paraId="2873E925" w14:textId="77777777" w:rsidR="00043172" w:rsidRPr="00043172" w:rsidRDefault="00043172" w:rsidP="00043172">
      <w:pPr>
        <w:rPr>
          <w:rFonts w:eastAsia="Arial"/>
        </w:rPr>
      </w:pPr>
      <w:r w:rsidRPr="00043172">
        <w:rPr>
          <w:rFonts w:eastAsia="Arial"/>
        </w:rPr>
        <w:t>and the machine boundary between the web server and the web browser.</w:t>
      </w:r>
    </w:p>
    <w:p w14:paraId="4AEDE4E9" w14:textId="55616524" w:rsidR="006365A2" w:rsidRPr="006365A2" w:rsidRDefault="00043172" w:rsidP="00043172">
      <w:pPr>
        <w:rPr>
          <w:rFonts w:eastAsia="Arial"/>
        </w:rPr>
      </w:pPr>
      <w:r w:rsidRPr="00043172">
        <w:rPr>
          <w:rFonts w:eastAsia="Arial"/>
        </w:rPr>
        <w:t>These four data flows were then analyzed</w:t>
      </w:r>
      <w:r w:rsidR="006667B7" w:rsidRPr="006667B7">
        <w:rPr>
          <w:rFonts w:eastAsia="Arial"/>
        </w:rPr>
        <w:t>.</w:t>
      </w:r>
    </w:p>
    <w:p w14:paraId="0CE5B1B5" w14:textId="2AB1BE95" w:rsidR="00240A6A" w:rsidRDefault="00043172" w:rsidP="00765407">
      <w:pPr>
        <w:pStyle w:val="Heading1"/>
      </w:pPr>
      <w:r w:rsidRPr="00043172">
        <w:lastRenderedPageBreak/>
        <w:t>Analysis Results</w:t>
      </w:r>
    </w:p>
    <w:p w14:paraId="486E8453" w14:textId="77777777" w:rsidR="00043172" w:rsidRPr="00043172" w:rsidRDefault="00043172" w:rsidP="00043172">
      <w:r w:rsidRPr="00043172">
        <w:t>The analysis of these four data flows yielded ten issues.</w:t>
      </w:r>
    </w:p>
    <w:p w14:paraId="256C76B7" w14:textId="62519D2F" w:rsidR="00043172" w:rsidRPr="00043172" w:rsidRDefault="00043172" w:rsidP="00043172">
      <w:r w:rsidRPr="00043172">
        <w:t>They were violations of three cybersecurity requirements.</w:t>
      </w:r>
    </w:p>
    <w:p w14:paraId="3B662FEB" w14:textId="71095F1B" w:rsidR="00D33F64" w:rsidRPr="00EB0B65" w:rsidRDefault="00043172" w:rsidP="00043172">
      <w:r w:rsidRPr="00043172">
        <w:t>These identified issues are technically referred to as threat candidates</w:t>
      </w:r>
      <w:r w:rsidR="006667B7">
        <w:t>.</w:t>
      </w:r>
    </w:p>
    <w:p w14:paraId="5049333A" w14:textId="5FEB02A4" w:rsidR="006667B7" w:rsidRDefault="00043172" w:rsidP="006667B7">
      <w:pPr>
        <w:pStyle w:val="Heading1"/>
      </w:pPr>
      <w:r>
        <w:t>Triage</w:t>
      </w:r>
    </w:p>
    <w:p w14:paraId="32C81143" w14:textId="546F7B2C" w:rsidR="00FE04C8" w:rsidRPr="006365A2" w:rsidRDefault="00043172" w:rsidP="006667B7">
      <w:r w:rsidRPr="00043172">
        <w:t>Now let’s consider how we’re going to triage the results of the analysis</w:t>
      </w:r>
      <w:r w:rsidR="006667B7">
        <w:t>.</w:t>
      </w:r>
    </w:p>
    <w:p w14:paraId="31F41103" w14:textId="60D29260" w:rsidR="006365A2" w:rsidRDefault="00043172" w:rsidP="00765407">
      <w:pPr>
        <w:pStyle w:val="Heading1"/>
      </w:pPr>
      <w:r>
        <w:t>Methodology</w:t>
      </w:r>
    </w:p>
    <w:p w14:paraId="61528E2A" w14:textId="77777777" w:rsidR="00043172" w:rsidRPr="00043172" w:rsidRDefault="00043172" w:rsidP="00043172">
      <w:r w:rsidRPr="00043172">
        <w:t>The methodology that we're going to employ to do the triage is straightforward.</w:t>
      </w:r>
    </w:p>
    <w:p w14:paraId="19ED9FF1" w14:textId="62BB519C" w:rsidR="00043172" w:rsidRPr="00043172" w:rsidRDefault="00043172" w:rsidP="00043172">
      <w:r w:rsidRPr="00043172">
        <w:t>We'</w:t>
      </w:r>
      <w:r w:rsidR="001962FF">
        <w:t>ll</w:t>
      </w:r>
      <w:r w:rsidRPr="00043172">
        <w:t xml:space="preserve"> take each of the issues; th</w:t>
      </w:r>
      <w:r w:rsidR="001769CF">
        <w:t>os</w:t>
      </w:r>
      <w:r w:rsidRPr="00043172">
        <w:t>e threat candidates identified in the analysis activity</w:t>
      </w:r>
      <w:r w:rsidR="001769CF">
        <w:t>;</w:t>
      </w:r>
      <w:r w:rsidRPr="00043172">
        <w:t xml:space="preserve"> and review </w:t>
      </w:r>
      <w:r w:rsidR="001769CF">
        <w:t>each</w:t>
      </w:r>
      <w:r w:rsidRPr="00043172">
        <w:t xml:space="preserve"> to determine whether </w:t>
      </w:r>
      <w:r w:rsidR="001962FF">
        <w:t>it’s</w:t>
      </w:r>
      <w:r w:rsidRPr="00043172">
        <w:t xml:space="preserve"> valid.</w:t>
      </w:r>
    </w:p>
    <w:p w14:paraId="29007CF8" w14:textId="77777777" w:rsidR="00043172" w:rsidRPr="00043172" w:rsidRDefault="00043172" w:rsidP="00043172">
      <w:r w:rsidRPr="00043172">
        <w:t>This determination is the goal of the triage activity.</w:t>
      </w:r>
    </w:p>
    <w:p w14:paraId="7A05D221" w14:textId="122B841D" w:rsidR="00043172" w:rsidRPr="00043172" w:rsidRDefault="00043172" w:rsidP="00043172">
      <w:r w:rsidRPr="00043172">
        <w:t xml:space="preserve">Once a determination has been made for a given threat candidate, then for valid cases, we may assign a </w:t>
      </w:r>
      <w:r w:rsidR="001769CF">
        <w:t>preliminary</w:t>
      </w:r>
      <w:r w:rsidRPr="00043172">
        <w:t xml:space="preserve"> severity.</w:t>
      </w:r>
    </w:p>
    <w:p w14:paraId="6440689D" w14:textId="102DD946" w:rsidR="00043172" w:rsidRPr="00043172" w:rsidRDefault="00043172" w:rsidP="00043172">
      <w:r w:rsidRPr="00043172">
        <w:t xml:space="preserve">And if </w:t>
      </w:r>
      <w:r w:rsidR="001962FF">
        <w:t xml:space="preserve">it’s </w:t>
      </w:r>
      <w:r w:rsidRPr="00043172">
        <w:t xml:space="preserve">not valid, </w:t>
      </w:r>
      <w:r w:rsidR="001769CF">
        <w:t>we’ll</w:t>
      </w:r>
      <w:r w:rsidRPr="00043172">
        <w:t xml:space="preserve"> provide a justification </w:t>
      </w:r>
      <w:r w:rsidR="001769CF">
        <w:t>as to</w:t>
      </w:r>
      <w:r w:rsidRPr="00043172">
        <w:t xml:space="preserve"> why the issue is not valid.</w:t>
      </w:r>
    </w:p>
    <w:p w14:paraId="3B746EBA" w14:textId="49F50FCC" w:rsidR="00043172" w:rsidRPr="00043172" w:rsidRDefault="00043172" w:rsidP="00043172">
      <w:r w:rsidRPr="00043172">
        <w:t>Additionally, we can provide notes for those will be working with this information later.</w:t>
      </w:r>
    </w:p>
    <w:p w14:paraId="6DAD2440" w14:textId="61C8304A" w:rsidR="00A61657" w:rsidRPr="00A61657" w:rsidRDefault="001769CF" w:rsidP="00043172">
      <w:r>
        <w:t>Now l</w:t>
      </w:r>
      <w:r w:rsidR="00043172" w:rsidRPr="00043172">
        <w:t>et's look in detail at the values for the determination and severity fields</w:t>
      </w:r>
      <w:r w:rsidR="006667B7">
        <w:t>.</w:t>
      </w:r>
    </w:p>
    <w:p w14:paraId="6E4E322F" w14:textId="77777777" w:rsidR="00043172" w:rsidRDefault="00043172">
      <w:pPr>
        <w:spacing w:after="0" w:line="240" w:lineRule="auto"/>
        <w:jc w:val="left"/>
        <w:rPr>
          <w:rFonts w:eastAsiaTheme="majorEastAsia" w:cstheme="majorBidi"/>
          <w:color w:val="2F5496" w:themeColor="accent1" w:themeShade="BF"/>
          <w:sz w:val="32"/>
          <w:szCs w:val="32"/>
        </w:rPr>
      </w:pPr>
      <w:r>
        <w:br w:type="page"/>
      </w:r>
    </w:p>
    <w:p w14:paraId="5273435B" w14:textId="6BDF7C2D" w:rsidR="00BE3EDF" w:rsidRDefault="00043172" w:rsidP="00BE3EDF">
      <w:pPr>
        <w:pStyle w:val="Heading1"/>
      </w:pPr>
      <w:r>
        <w:lastRenderedPageBreak/>
        <w:t>Determination</w:t>
      </w:r>
    </w:p>
    <w:p w14:paraId="1184A2C9" w14:textId="77777777" w:rsidR="00043172" w:rsidRPr="00043172" w:rsidRDefault="00043172" w:rsidP="00043172">
      <w:pPr>
        <w:rPr>
          <w:rFonts w:eastAsia="Arial"/>
        </w:rPr>
      </w:pPr>
      <w:r w:rsidRPr="00043172">
        <w:rPr>
          <w:rFonts w:eastAsia="Arial"/>
        </w:rPr>
        <w:t>The first step in deciding whether the issue needs to be dealt with or not is to make a determination regarding the threat candidate’s validity.</w:t>
      </w:r>
    </w:p>
    <w:p w14:paraId="5E38A596" w14:textId="29336884" w:rsidR="00043172" w:rsidRPr="00043172" w:rsidRDefault="00043172" w:rsidP="00043172">
      <w:pPr>
        <w:rPr>
          <w:rFonts w:eastAsia="Arial"/>
        </w:rPr>
      </w:pPr>
      <w:r w:rsidRPr="00043172">
        <w:rPr>
          <w:rFonts w:eastAsia="Arial"/>
        </w:rPr>
        <w:t xml:space="preserve">There are three different determinations that </w:t>
      </w:r>
      <w:r w:rsidR="001769CF">
        <w:rPr>
          <w:rFonts w:eastAsia="Arial"/>
        </w:rPr>
        <w:t>we can</w:t>
      </w:r>
      <w:r w:rsidRPr="00043172">
        <w:rPr>
          <w:rFonts w:eastAsia="Arial"/>
        </w:rPr>
        <w:t xml:space="preserve"> assign.</w:t>
      </w:r>
    </w:p>
    <w:p w14:paraId="1D3B9958" w14:textId="77777777" w:rsidR="00043172" w:rsidRPr="00043172" w:rsidRDefault="00043172" w:rsidP="00043172">
      <w:pPr>
        <w:rPr>
          <w:rFonts w:eastAsia="Arial"/>
        </w:rPr>
      </w:pPr>
      <w:r w:rsidRPr="00043172">
        <w:rPr>
          <w:rFonts w:eastAsia="Arial"/>
        </w:rPr>
        <w:t>The first is that the issue is valid.</w:t>
      </w:r>
    </w:p>
    <w:p w14:paraId="6AC007FE" w14:textId="620B4B77" w:rsidR="00043172" w:rsidRPr="00043172" w:rsidRDefault="00043172" w:rsidP="00043172">
      <w:pPr>
        <w:rPr>
          <w:rFonts w:eastAsia="Arial"/>
        </w:rPr>
      </w:pPr>
      <w:r w:rsidRPr="00043172">
        <w:rPr>
          <w:rFonts w:eastAsia="Arial"/>
        </w:rPr>
        <w:t xml:space="preserve">The analysis properly identified that there is a violation of </w:t>
      </w:r>
      <w:r w:rsidR="001769CF">
        <w:rPr>
          <w:rFonts w:eastAsia="Arial"/>
        </w:rPr>
        <w:t>a</w:t>
      </w:r>
      <w:r w:rsidRPr="00043172">
        <w:rPr>
          <w:rFonts w:eastAsia="Arial"/>
        </w:rPr>
        <w:t xml:space="preserve"> cybersecurity requirement.</w:t>
      </w:r>
    </w:p>
    <w:p w14:paraId="5B8A1C34" w14:textId="51A78A31" w:rsidR="00043172" w:rsidRPr="00043172" w:rsidRDefault="00043172" w:rsidP="00043172">
      <w:pPr>
        <w:rPr>
          <w:rFonts w:eastAsia="Arial"/>
        </w:rPr>
      </w:pPr>
      <w:r w:rsidRPr="00043172">
        <w:rPr>
          <w:rFonts w:eastAsia="Arial"/>
        </w:rPr>
        <w:t xml:space="preserve">If this is the case, we will assign </w:t>
      </w:r>
      <w:r w:rsidR="001769CF">
        <w:rPr>
          <w:rFonts w:eastAsia="Arial"/>
        </w:rPr>
        <w:t>a</w:t>
      </w:r>
      <w:r w:rsidRPr="00043172">
        <w:rPr>
          <w:rFonts w:eastAsia="Arial"/>
        </w:rPr>
        <w:t xml:space="preserve"> preliminary severity</w:t>
      </w:r>
      <w:r w:rsidR="001769CF">
        <w:rPr>
          <w:rFonts w:eastAsia="Arial"/>
        </w:rPr>
        <w:t>,</w:t>
      </w:r>
      <w:r w:rsidRPr="00043172">
        <w:rPr>
          <w:rFonts w:eastAsia="Arial"/>
        </w:rPr>
        <w:t xml:space="preserve"> if appropriate.</w:t>
      </w:r>
    </w:p>
    <w:p w14:paraId="3F2484B0" w14:textId="1BD4A353" w:rsidR="00043172" w:rsidRPr="00043172" w:rsidRDefault="00043172" w:rsidP="00043172">
      <w:pPr>
        <w:rPr>
          <w:rFonts w:eastAsia="Arial"/>
        </w:rPr>
      </w:pPr>
      <w:r w:rsidRPr="00043172">
        <w:rPr>
          <w:rFonts w:eastAsia="Arial"/>
        </w:rPr>
        <w:t xml:space="preserve">The next case is that we </w:t>
      </w:r>
      <w:r w:rsidR="001769CF">
        <w:rPr>
          <w:rFonts w:eastAsia="Arial"/>
        </w:rPr>
        <w:t>determine</w:t>
      </w:r>
      <w:r w:rsidRPr="00043172">
        <w:rPr>
          <w:rFonts w:eastAsia="Arial"/>
        </w:rPr>
        <w:t xml:space="preserve"> </w:t>
      </w:r>
      <w:r w:rsidR="001769CF">
        <w:rPr>
          <w:rFonts w:eastAsia="Arial"/>
        </w:rPr>
        <w:t>there to be</w:t>
      </w:r>
      <w:r w:rsidRPr="00043172">
        <w:rPr>
          <w:rFonts w:eastAsia="Arial"/>
        </w:rPr>
        <w:t xml:space="preserve"> an insufficiency in the model itself.</w:t>
      </w:r>
    </w:p>
    <w:p w14:paraId="4FE8FE00" w14:textId="77777777" w:rsidR="00043172" w:rsidRPr="00043172" w:rsidRDefault="00043172" w:rsidP="00043172">
      <w:pPr>
        <w:rPr>
          <w:rFonts w:eastAsia="Arial"/>
        </w:rPr>
      </w:pPr>
      <w:r w:rsidRPr="00043172">
        <w:rPr>
          <w:rFonts w:eastAsia="Arial"/>
        </w:rPr>
        <w:t>The analysis would not have yielded this issue had the model been correctly formed.</w:t>
      </w:r>
    </w:p>
    <w:p w14:paraId="19A316DE" w14:textId="02F1D5C2" w:rsidR="00043172" w:rsidRPr="00043172" w:rsidRDefault="001769CF" w:rsidP="00043172">
      <w:pPr>
        <w:rPr>
          <w:rFonts w:eastAsia="Arial"/>
        </w:rPr>
      </w:pPr>
      <w:r>
        <w:rPr>
          <w:rFonts w:eastAsia="Arial"/>
        </w:rPr>
        <w:t>T</w:t>
      </w:r>
      <w:r w:rsidR="00043172" w:rsidRPr="00043172">
        <w:rPr>
          <w:rFonts w:eastAsia="Arial"/>
        </w:rPr>
        <w:t>he model will need to be updated, and the analysis will need to be performed again.</w:t>
      </w:r>
    </w:p>
    <w:p w14:paraId="41FB62FC" w14:textId="77777777" w:rsidR="00043172" w:rsidRPr="00043172" w:rsidRDefault="00043172" w:rsidP="00043172">
      <w:pPr>
        <w:rPr>
          <w:rFonts w:eastAsia="Arial"/>
        </w:rPr>
      </w:pPr>
      <w:r w:rsidRPr="00043172">
        <w:rPr>
          <w:rFonts w:eastAsia="Arial"/>
        </w:rPr>
        <w:t>Finally, we have non-issues.</w:t>
      </w:r>
    </w:p>
    <w:p w14:paraId="0255F059" w14:textId="77777777" w:rsidR="00043172" w:rsidRPr="00043172" w:rsidRDefault="00043172" w:rsidP="00043172">
      <w:pPr>
        <w:rPr>
          <w:rFonts w:eastAsia="Arial"/>
        </w:rPr>
      </w:pPr>
      <w:r w:rsidRPr="00043172">
        <w:rPr>
          <w:rFonts w:eastAsia="Arial"/>
        </w:rPr>
        <w:t>These differ from valid and insufficient model because the issue itself, as stated, is valid.</w:t>
      </w:r>
    </w:p>
    <w:p w14:paraId="2AC8730B" w14:textId="77777777" w:rsidR="00043172" w:rsidRPr="00043172" w:rsidRDefault="00043172" w:rsidP="00043172">
      <w:pPr>
        <w:rPr>
          <w:rFonts w:eastAsia="Arial"/>
        </w:rPr>
      </w:pPr>
      <w:r w:rsidRPr="00043172">
        <w:rPr>
          <w:rFonts w:eastAsia="Arial"/>
        </w:rPr>
        <w:t>The element model is correct and complete; however, it does not sufficiently capture the totality of the system.</w:t>
      </w:r>
    </w:p>
    <w:p w14:paraId="775DB3DE" w14:textId="02EBC07C" w:rsidR="00043172" w:rsidRPr="00043172" w:rsidRDefault="00043172" w:rsidP="00043172">
      <w:pPr>
        <w:rPr>
          <w:rFonts w:eastAsia="Arial"/>
        </w:rPr>
      </w:pPr>
      <w:r w:rsidRPr="00043172">
        <w:rPr>
          <w:rFonts w:eastAsia="Arial"/>
        </w:rPr>
        <w:t>This is an abstraction</w:t>
      </w:r>
      <w:r w:rsidR="001769CF">
        <w:rPr>
          <w:rFonts w:eastAsia="Arial"/>
        </w:rPr>
        <w:t>-</w:t>
      </w:r>
      <w:r w:rsidRPr="00043172">
        <w:rPr>
          <w:rFonts w:eastAsia="Arial"/>
        </w:rPr>
        <w:t xml:space="preserve">level </w:t>
      </w:r>
      <w:r w:rsidR="003972D7">
        <w:rPr>
          <w:rFonts w:eastAsia="Arial"/>
        </w:rPr>
        <w:t>limitation</w:t>
      </w:r>
      <w:r w:rsidRPr="00043172">
        <w:rPr>
          <w:rFonts w:eastAsia="Arial"/>
        </w:rPr>
        <w:t>.</w:t>
      </w:r>
    </w:p>
    <w:p w14:paraId="4BF7D9ED" w14:textId="15FB43DD" w:rsidR="00043172" w:rsidRPr="00043172" w:rsidRDefault="003972D7" w:rsidP="00043172">
      <w:pPr>
        <w:rPr>
          <w:rFonts w:eastAsia="Arial"/>
        </w:rPr>
      </w:pPr>
      <w:r>
        <w:rPr>
          <w:rFonts w:eastAsia="Arial"/>
        </w:rPr>
        <w:t>S</w:t>
      </w:r>
      <w:r w:rsidR="00043172" w:rsidRPr="00043172">
        <w:rPr>
          <w:rFonts w:eastAsia="Arial"/>
        </w:rPr>
        <w:t xml:space="preserve">omething </w:t>
      </w:r>
      <w:r>
        <w:rPr>
          <w:rFonts w:eastAsia="Arial"/>
        </w:rPr>
        <w:t xml:space="preserve">else </w:t>
      </w:r>
      <w:r w:rsidR="00043172" w:rsidRPr="00043172">
        <w:rPr>
          <w:rFonts w:eastAsia="Arial"/>
        </w:rPr>
        <w:t>within the system renders this issue non-impactful.</w:t>
      </w:r>
    </w:p>
    <w:p w14:paraId="236A5968" w14:textId="3405AD7C" w:rsidR="003972D7" w:rsidRDefault="003972D7" w:rsidP="00043172">
      <w:pPr>
        <w:rPr>
          <w:rFonts w:eastAsia="Arial"/>
        </w:rPr>
      </w:pPr>
      <w:r>
        <w:rPr>
          <w:rFonts w:eastAsia="Arial"/>
        </w:rPr>
        <w:t>Keep in mind</w:t>
      </w:r>
      <w:r w:rsidR="00043172" w:rsidRPr="00043172">
        <w:rPr>
          <w:rFonts w:eastAsia="Arial"/>
        </w:rPr>
        <w:t xml:space="preserve"> that </w:t>
      </w:r>
      <w:r>
        <w:rPr>
          <w:rFonts w:eastAsia="Arial"/>
        </w:rPr>
        <w:t>i</w:t>
      </w:r>
      <w:r w:rsidR="00043172" w:rsidRPr="00043172">
        <w:rPr>
          <w:rFonts w:eastAsia="Arial"/>
        </w:rPr>
        <w:t>f the vast majority of the threat candidates are being determined to be invalid,</w:t>
      </w:r>
    </w:p>
    <w:p w14:paraId="2E85114B" w14:textId="62BA62BA" w:rsidR="00043172" w:rsidRPr="00043172" w:rsidRDefault="00043172" w:rsidP="00043172">
      <w:pPr>
        <w:rPr>
          <w:rFonts w:eastAsia="Arial"/>
        </w:rPr>
      </w:pPr>
      <w:r w:rsidRPr="00043172">
        <w:rPr>
          <w:rFonts w:eastAsia="Arial"/>
        </w:rPr>
        <w:t>then there's a problem in the execution of the analysis, the triage process, and possibly in the model creation activity</w:t>
      </w:r>
    </w:p>
    <w:p w14:paraId="78281E56" w14:textId="77777777" w:rsidR="00043172" w:rsidRPr="00043172" w:rsidRDefault="00043172" w:rsidP="00043172">
      <w:pPr>
        <w:rPr>
          <w:rFonts w:eastAsia="Arial"/>
        </w:rPr>
      </w:pPr>
      <w:r w:rsidRPr="00043172">
        <w:rPr>
          <w:rFonts w:eastAsia="Arial"/>
        </w:rPr>
        <w:t>And so, a cybersecurity SME should be very wary when a high number of either insufficient or non-issues show up during the triage process.</w:t>
      </w:r>
    </w:p>
    <w:p w14:paraId="35D08492" w14:textId="002CA3D0" w:rsidR="008D2008" w:rsidRDefault="0018210E" w:rsidP="00171639">
      <w:pPr>
        <w:rPr>
          <w:rFonts w:eastAsiaTheme="majorEastAsia" w:cstheme="majorBidi"/>
          <w:color w:val="2F5496" w:themeColor="accent1" w:themeShade="BF"/>
          <w:sz w:val="32"/>
          <w:szCs w:val="32"/>
        </w:rPr>
      </w:pPr>
      <w:r w:rsidRPr="0018210E">
        <w:rPr>
          <w:rFonts w:eastAsiaTheme="majorEastAsia" w:cstheme="majorBidi"/>
          <w:color w:val="2F5496" w:themeColor="accent1" w:themeShade="BF"/>
          <w:sz w:val="32"/>
          <w:szCs w:val="32"/>
        </w:rPr>
        <w:lastRenderedPageBreak/>
        <w:t>Preliminary Severity</w:t>
      </w:r>
    </w:p>
    <w:p w14:paraId="2DE9AD70" w14:textId="77777777" w:rsidR="0018210E" w:rsidRPr="0018210E" w:rsidRDefault="0018210E" w:rsidP="0018210E">
      <w:pPr>
        <w:rPr>
          <w:rFonts w:eastAsia="Arial"/>
        </w:rPr>
      </w:pPr>
      <w:r w:rsidRPr="0018210E">
        <w:rPr>
          <w:rFonts w:eastAsia="Arial"/>
        </w:rPr>
        <w:t>For issues that have been determined to be valid a preliminary severity may be assigned.</w:t>
      </w:r>
    </w:p>
    <w:p w14:paraId="5F72B440" w14:textId="77777777" w:rsidR="003972D7" w:rsidRDefault="0018210E" w:rsidP="0018210E">
      <w:pPr>
        <w:rPr>
          <w:rFonts w:eastAsia="Arial"/>
        </w:rPr>
      </w:pPr>
      <w:r w:rsidRPr="0018210E">
        <w:rPr>
          <w:rFonts w:eastAsia="Arial"/>
        </w:rPr>
        <w:t>Keep in mind that this is an optional step</w:t>
      </w:r>
      <w:r w:rsidR="003972D7">
        <w:rPr>
          <w:rFonts w:eastAsia="Arial"/>
        </w:rPr>
        <w:t>.</w:t>
      </w:r>
    </w:p>
    <w:p w14:paraId="7D0933E5" w14:textId="017CA615" w:rsidR="0018210E" w:rsidRPr="0018210E" w:rsidRDefault="003972D7" w:rsidP="0018210E">
      <w:pPr>
        <w:rPr>
          <w:rFonts w:eastAsia="Arial"/>
        </w:rPr>
      </w:pPr>
      <w:r>
        <w:rPr>
          <w:rFonts w:eastAsia="Arial"/>
        </w:rPr>
        <w:t>It</w:t>
      </w:r>
      <w:r w:rsidR="0018210E" w:rsidRPr="0018210E">
        <w:rPr>
          <w:rFonts w:eastAsia="Arial"/>
        </w:rPr>
        <w:t xml:space="preserve"> should only be done in cases where there is </w:t>
      </w:r>
      <w:r w:rsidR="00286332">
        <w:rPr>
          <w:rFonts w:eastAsia="Arial"/>
        </w:rPr>
        <w:t xml:space="preserve">an </w:t>
      </w:r>
      <w:r w:rsidR="0018210E" w:rsidRPr="0018210E">
        <w:rPr>
          <w:rFonts w:eastAsia="Arial"/>
        </w:rPr>
        <w:t>issue of importance.</w:t>
      </w:r>
    </w:p>
    <w:p w14:paraId="05A56745" w14:textId="77777777" w:rsidR="0018210E" w:rsidRDefault="0018210E" w:rsidP="0018210E">
      <w:pPr>
        <w:rPr>
          <w:rFonts w:eastAsia="Arial"/>
        </w:rPr>
      </w:pPr>
      <w:r w:rsidRPr="0018210E">
        <w:rPr>
          <w:rFonts w:eastAsia="Arial"/>
        </w:rPr>
        <w:t>If we're dealing with a run-of-the-mill issue that can go through the threat prioritization process without having to be pushed to the front of the queue because it's blatant that this needs to be corrected, then assignment of a preliminary severity may be skipped.</w:t>
      </w:r>
    </w:p>
    <w:p w14:paraId="546C9461" w14:textId="1FC2E82B" w:rsidR="003972D7" w:rsidRPr="0018210E" w:rsidRDefault="003972D7" w:rsidP="0018210E">
      <w:pPr>
        <w:rPr>
          <w:rFonts w:eastAsia="Arial"/>
        </w:rPr>
      </w:pPr>
      <w:r>
        <w:rPr>
          <w:rFonts w:eastAsia="Arial"/>
        </w:rPr>
        <w:t>[pause]</w:t>
      </w:r>
    </w:p>
    <w:p w14:paraId="422A4F93" w14:textId="77777777" w:rsidR="0018210E" w:rsidRPr="0018210E" w:rsidRDefault="0018210E" w:rsidP="0018210E">
      <w:pPr>
        <w:rPr>
          <w:rFonts w:eastAsia="Arial"/>
        </w:rPr>
      </w:pPr>
      <w:r w:rsidRPr="0018210E">
        <w:rPr>
          <w:rFonts w:eastAsia="Arial"/>
        </w:rPr>
        <w:t>Note that the template provided for threat modeling - threat candidate triage does not include a particular list of values that should be used for the preliminary severity.</w:t>
      </w:r>
    </w:p>
    <w:p w14:paraId="64CBBDA3" w14:textId="08D9C25F" w:rsidR="0018210E" w:rsidRPr="0018210E" w:rsidRDefault="0018210E" w:rsidP="0018210E">
      <w:pPr>
        <w:rPr>
          <w:rFonts w:eastAsia="Arial"/>
        </w:rPr>
      </w:pPr>
      <w:r w:rsidRPr="0018210E">
        <w:rPr>
          <w:rFonts w:eastAsia="Arial"/>
        </w:rPr>
        <w:t>The reason for</w:t>
      </w:r>
      <w:r w:rsidR="00286332">
        <w:rPr>
          <w:rFonts w:eastAsia="Arial"/>
        </w:rPr>
        <w:t xml:space="preserve"> this</w:t>
      </w:r>
      <w:r w:rsidRPr="0018210E">
        <w:rPr>
          <w:rFonts w:eastAsia="Arial"/>
        </w:rPr>
        <w:t xml:space="preserve"> is easy to illustrate</w:t>
      </w:r>
      <w:r w:rsidR="003972D7">
        <w:rPr>
          <w:rFonts w:eastAsia="Arial"/>
        </w:rPr>
        <w:t xml:space="preserve"> if we c</w:t>
      </w:r>
      <w:r w:rsidRPr="0018210E">
        <w:rPr>
          <w:rFonts w:eastAsia="Arial"/>
        </w:rPr>
        <w:t>onsider the following.</w:t>
      </w:r>
    </w:p>
    <w:p w14:paraId="16D41F03" w14:textId="77777777" w:rsidR="0018210E" w:rsidRPr="0018210E" w:rsidRDefault="0018210E" w:rsidP="0018210E">
      <w:pPr>
        <w:rPr>
          <w:rFonts w:eastAsia="Arial"/>
        </w:rPr>
      </w:pPr>
      <w:r w:rsidRPr="0018210E">
        <w:rPr>
          <w:rFonts w:eastAsia="Arial"/>
        </w:rPr>
        <w:t>Here's the CVSS score.</w:t>
      </w:r>
    </w:p>
    <w:p w14:paraId="0D0D998E" w14:textId="77777777" w:rsidR="0018210E" w:rsidRPr="0018210E" w:rsidRDefault="0018210E" w:rsidP="0018210E">
      <w:pPr>
        <w:rPr>
          <w:rFonts w:eastAsia="Arial"/>
        </w:rPr>
      </w:pPr>
      <w:r w:rsidRPr="0018210E">
        <w:rPr>
          <w:rFonts w:eastAsia="Arial"/>
        </w:rPr>
        <w:t>It has values ranging from 0 to 10.</w:t>
      </w:r>
    </w:p>
    <w:p w14:paraId="739338BD" w14:textId="77777777" w:rsidR="0018210E" w:rsidRPr="0018210E" w:rsidRDefault="0018210E" w:rsidP="0018210E">
      <w:pPr>
        <w:rPr>
          <w:rFonts w:eastAsia="Arial"/>
        </w:rPr>
      </w:pPr>
      <w:r w:rsidRPr="0018210E">
        <w:rPr>
          <w:rFonts w:eastAsia="Arial"/>
        </w:rPr>
        <w:t>Alternately, we can look at the CVSS rating.</w:t>
      </w:r>
    </w:p>
    <w:p w14:paraId="50D0431A" w14:textId="77777777" w:rsidR="0018210E" w:rsidRPr="0018210E" w:rsidRDefault="0018210E" w:rsidP="0018210E">
      <w:pPr>
        <w:rPr>
          <w:rFonts w:eastAsia="Arial"/>
        </w:rPr>
      </w:pPr>
      <w:r w:rsidRPr="0018210E">
        <w:rPr>
          <w:rFonts w:eastAsia="Arial"/>
        </w:rPr>
        <w:t>It’s values are low, medium, high, and critical.</w:t>
      </w:r>
    </w:p>
    <w:p w14:paraId="208828EA" w14:textId="25027BAC" w:rsidR="0018210E" w:rsidRPr="0018210E" w:rsidRDefault="0018210E" w:rsidP="0018210E">
      <w:pPr>
        <w:rPr>
          <w:rFonts w:eastAsia="Arial"/>
        </w:rPr>
      </w:pPr>
      <w:r w:rsidRPr="0018210E">
        <w:rPr>
          <w:rFonts w:eastAsia="Arial"/>
        </w:rPr>
        <w:t>We've added it a true 0 (or none) here because that makes things easier when dealing with automation.</w:t>
      </w:r>
    </w:p>
    <w:p w14:paraId="7EC11785" w14:textId="77777777" w:rsidR="0018210E" w:rsidRPr="0018210E" w:rsidRDefault="0018210E" w:rsidP="0018210E">
      <w:pPr>
        <w:rPr>
          <w:rFonts w:eastAsia="Arial"/>
        </w:rPr>
      </w:pPr>
      <w:r w:rsidRPr="0018210E">
        <w:rPr>
          <w:rFonts w:eastAsia="Arial"/>
        </w:rPr>
        <w:t>These aren’t our only choices for the severity, also known as the rank.</w:t>
      </w:r>
    </w:p>
    <w:p w14:paraId="16A23DD3" w14:textId="35E0D662" w:rsidR="0018210E" w:rsidRPr="0018210E" w:rsidRDefault="0018210E" w:rsidP="0018210E">
      <w:pPr>
        <w:rPr>
          <w:rFonts w:eastAsia="Arial"/>
        </w:rPr>
      </w:pPr>
      <w:r w:rsidRPr="0018210E">
        <w:rPr>
          <w:rFonts w:eastAsia="Arial"/>
        </w:rPr>
        <w:t>If we look at what's specified in ISO/SAE 21434, for example, we have very low, low, medium, and high.</w:t>
      </w:r>
    </w:p>
    <w:p w14:paraId="1EA58872" w14:textId="77777777" w:rsidR="0018210E" w:rsidRPr="0018210E" w:rsidRDefault="0018210E" w:rsidP="0018210E">
      <w:pPr>
        <w:rPr>
          <w:rFonts w:eastAsia="Arial"/>
        </w:rPr>
      </w:pPr>
      <w:r w:rsidRPr="0018210E">
        <w:rPr>
          <w:rFonts w:eastAsia="Arial"/>
        </w:rPr>
        <w:t>Unlike the CVSS ratings, ISO/SAE 21434 doesn’t specify what the values should be aligned to. The AVCDL chooses to align them to the CVSS rating ranges.</w:t>
      </w:r>
    </w:p>
    <w:p w14:paraId="20F32B44" w14:textId="77777777" w:rsidR="0018210E" w:rsidRPr="0018210E" w:rsidRDefault="0018210E" w:rsidP="0018210E">
      <w:pPr>
        <w:rPr>
          <w:rFonts w:eastAsia="Arial"/>
        </w:rPr>
      </w:pPr>
      <w:r w:rsidRPr="0018210E">
        <w:rPr>
          <w:rFonts w:eastAsia="Arial"/>
        </w:rPr>
        <w:lastRenderedPageBreak/>
        <w:t>Your organization might use something completely different.</w:t>
      </w:r>
    </w:p>
    <w:p w14:paraId="5518D42A" w14:textId="77777777" w:rsidR="0018210E" w:rsidRPr="0018210E" w:rsidRDefault="0018210E" w:rsidP="0018210E">
      <w:pPr>
        <w:rPr>
          <w:rFonts w:eastAsia="Arial"/>
        </w:rPr>
      </w:pPr>
      <w:r w:rsidRPr="0018210E">
        <w:rPr>
          <w:rFonts w:eastAsia="Arial"/>
        </w:rPr>
        <w:t>You might have three-value severity: low, medium, and high.</w:t>
      </w:r>
    </w:p>
    <w:p w14:paraId="19C1D30A" w14:textId="59D4D0A1" w:rsidR="0018210E" w:rsidRPr="0018210E" w:rsidRDefault="0018210E" w:rsidP="0018210E">
      <w:pPr>
        <w:rPr>
          <w:rFonts w:eastAsia="Arial"/>
        </w:rPr>
      </w:pPr>
      <w:r w:rsidRPr="0018210E">
        <w:rPr>
          <w:rFonts w:eastAsia="Arial"/>
        </w:rPr>
        <w:t>Or simply a bug bar: bad</w:t>
      </w:r>
      <w:r w:rsidR="00DE2694">
        <w:rPr>
          <w:rFonts w:eastAsia="Arial"/>
        </w:rPr>
        <w:t xml:space="preserve"> or</w:t>
      </w:r>
      <w:r w:rsidRPr="0018210E">
        <w:rPr>
          <w:rFonts w:eastAsia="Arial"/>
        </w:rPr>
        <w:t xml:space="preserve"> not bad.</w:t>
      </w:r>
    </w:p>
    <w:p w14:paraId="4DF72559" w14:textId="77777777" w:rsidR="0018210E" w:rsidRPr="0018210E" w:rsidRDefault="0018210E" w:rsidP="0018210E">
      <w:pPr>
        <w:rPr>
          <w:rFonts w:eastAsia="Arial"/>
        </w:rPr>
      </w:pPr>
      <w:r w:rsidRPr="0018210E">
        <w:rPr>
          <w:rFonts w:eastAsia="Arial"/>
        </w:rPr>
        <w:t>These are very organizationally dependent things.</w:t>
      </w:r>
    </w:p>
    <w:p w14:paraId="1D61DA30" w14:textId="77777777" w:rsidR="0018210E" w:rsidRPr="0018210E" w:rsidRDefault="0018210E" w:rsidP="0018210E">
      <w:pPr>
        <w:rPr>
          <w:rFonts w:eastAsia="Arial"/>
        </w:rPr>
      </w:pPr>
      <w:r w:rsidRPr="0018210E">
        <w:rPr>
          <w:rFonts w:eastAsia="Arial"/>
        </w:rPr>
        <w:t>And so, this is provided only as examples of what may be used.</w:t>
      </w:r>
    </w:p>
    <w:p w14:paraId="5ECE2FA3" w14:textId="5C3B72D7" w:rsidR="00D32E8C" w:rsidRPr="00D32E8C" w:rsidRDefault="0018210E" w:rsidP="0018210E">
      <w:pPr>
        <w:rPr>
          <w:rFonts w:eastAsia="Arial"/>
        </w:rPr>
      </w:pPr>
      <w:r w:rsidRPr="0018210E">
        <w:rPr>
          <w:rFonts w:eastAsia="Arial"/>
        </w:rPr>
        <w:t>Don't presume that this information is going to be consistent from organization to organization</w:t>
      </w:r>
      <w:r w:rsidR="00171639" w:rsidRPr="00171639">
        <w:rPr>
          <w:rFonts w:eastAsia="Arial"/>
        </w:rPr>
        <w:t>.</w:t>
      </w:r>
    </w:p>
    <w:p w14:paraId="1D529E8B" w14:textId="77777777" w:rsidR="0018210E" w:rsidRDefault="0018210E">
      <w:pPr>
        <w:spacing w:after="0" w:line="240" w:lineRule="auto"/>
        <w:jc w:val="left"/>
        <w:rPr>
          <w:rFonts w:eastAsiaTheme="majorEastAsia" w:cstheme="majorBidi"/>
          <w:color w:val="2F5496" w:themeColor="accent1" w:themeShade="BF"/>
          <w:sz w:val="32"/>
          <w:szCs w:val="32"/>
        </w:rPr>
      </w:pPr>
      <w:r>
        <w:br w:type="page"/>
      </w:r>
    </w:p>
    <w:p w14:paraId="3E0BD08C" w14:textId="13B4E219" w:rsidR="00EB0B65" w:rsidRDefault="0018210E" w:rsidP="00BE3EDF">
      <w:pPr>
        <w:pStyle w:val="Heading1"/>
      </w:pPr>
      <w:r w:rsidRPr="0018210E">
        <w:lastRenderedPageBreak/>
        <w:t>Example Triage</w:t>
      </w:r>
    </w:p>
    <w:p w14:paraId="2D7B4D4B" w14:textId="77777777" w:rsidR="0018210E" w:rsidRPr="0018210E" w:rsidRDefault="0018210E" w:rsidP="0018210E">
      <w:pPr>
        <w:rPr>
          <w:rFonts w:eastAsia="Arial"/>
          <w:shd w:val="clear" w:color="auto" w:fill="FFFFFF"/>
        </w:rPr>
      </w:pPr>
      <w:r w:rsidRPr="0018210E">
        <w:rPr>
          <w:rFonts w:eastAsia="Arial"/>
          <w:shd w:val="clear" w:color="auto" w:fill="FFFFFF"/>
        </w:rPr>
        <w:t>Now let's go through the exercise of doing triage.</w:t>
      </w:r>
    </w:p>
    <w:p w14:paraId="362AF5F1" w14:textId="77777777" w:rsidR="0018210E" w:rsidRPr="0018210E" w:rsidRDefault="0018210E" w:rsidP="0018210E">
      <w:pPr>
        <w:rPr>
          <w:rFonts w:eastAsia="Arial"/>
          <w:shd w:val="clear" w:color="auto" w:fill="FFFFFF"/>
        </w:rPr>
      </w:pPr>
      <w:r w:rsidRPr="0018210E">
        <w:rPr>
          <w:rFonts w:eastAsia="Arial"/>
          <w:shd w:val="clear" w:color="auto" w:fill="FFFFFF"/>
        </w:rPr>
        <w:t>And we'll start with the identified issues, the threat candidates.</w:t>
      </w:r>
    </w:p>
    <w:p w14:paraId="4961AF0D" w14:textId="2C3017B8" w:rsidR="0018210E" w:rsidRPr="0018210E" w:rsidRDefault="0018210E" w:rsidP="0018210E">
      <w:pPr>
        <w:rPr>
          <w:rFonts w:eastAsia="Arial"/>
          <w:shd w:val="clear" w:color="auto" w:fill="FFFFFF"/>
        </w:rPr>
      </w:pPr>
      <w:r w:rsidRPr="0018210E">
        <w:rPr>
          <w:rFonts w:eastAsia="Arial"/>
          <w:shd w:val="clear" w:color="auto" w:fill="FFFFFF"/>
        </w:rPr>
        <w:t xml:space="preserve">We'll bring in the </w:t>
      </w:r>
      <w:r w:rsidR="00DE2694">
        <w:rPr>
          <w:rFonts w:eastAsia="Arial"/>
          <w:shd w:val="clear" w:color="auto" w:fill="FFFFFF"/>
        </w:rPr>
        <w:t xml:space="preserve">corresponding </w:t>
      </w:r>
      <w:r w:rsidRPr="0018210E">
        <w:rPr>
          <w:rFonts w:eastAsia="Arial"/>
          <w:shd w:val="clear" w:color="auto" w:fill="FFFFFF"/>
        </w:rPr>
        <w:t>DFD.</w:t>
      </w:r>
    </w:p>
    <w:p w14:paraId="719B475B" w14:textId="36D10C53" w:rsidR="0018210E" w:rsidRPr="0018210E" w:rsidRDefault="00DD42C7" w:rsidP="0018210E">
      <w:pPr>
        <w:rPr>
          <w:rFonts w:eastAsia="Arial"/>
          <w:shd w:val="clear" w:color="auto" w:fill="FFFFFF"/>
        </w:rPr>
      </w:pPr>
      <w:r>
        <w:rPr>
          <w:rFonts w:eastAsia="Arial"/>
          <w:shd w:val="clear" w:color="auto" w:fill="FFFFFF"/>
        </w:rPr>
        <w:t>For reference, w</w:t>
      </w:r>
      <w:r w:rsidR="0018210E" w:rsidRPr="0018210E">
        <w:rPr>
          <w:rFonts w:eastAsia="Arial"/>
          <w:shd w:val="clear" w:color="auto" w:fill="FFFFFF"/>
        </w:rPr>
        <w:t>e'll also bring in the text of the cybersecurity requirements that are at play here.</w:t>
      </w:r>
    </w:p>
    <w:p w14:paraId="37A20E35" w14:textId="77777777" w:rsidR="0018210E" w:rsidRPr="0018210E" w:rsidRDefault="0018210E" w:rsidP="0018210E">
      <w:pPr>
        <w:rPr>
          <w:rFonts w:eastAsia="Arial"/>
          <w:shd w:val="clear" w:color="auto" w:fill="FFFFFF"/>
        </w:rPr>
      </w:pPr>
      <w:r w:rsidRPr="0018210E">
        <w:rPr>
          <w:rFonts w:eastAsia="Arial"/>
          <w:shd w:val="clear" w:color="auto" w:fill="FFFFFF"/>
        </w:rPr>
        <w:t>And now, let's look at the issues one at a time, and talk about the triage determination that we make on them.</w:t>
      </w:r>
    </w:p>
    <w:p w14:paraId="4C086AC1" w14:textId="6608E8E6" w:rsidR="0018210E" w:rsidRPr="0018210E" w:rsidRDefault="0018210E" w:rsidP="0018210E">
      <w:pPr>
        <w:rPr>
          <w:rFonts w:eastAsia="Arial"/>
          <w:shd w:val="clear" w:color="auto" w:fill="FFFFFF"/>
        </w:rPr>
      </w:pPr>
      <w:r w:rsidRPr="0018210E">
        <w:rPr>
          <w:rFonts w:eastAsia="Arial"/>
          <w:shd w:val="clear" w:color="auto" w:fill="FFFFFF"/>
        </w:rPr>
        <w:t xml:space="preserve">For the first one, we're dealing with </w:t>
      </w:r>
      <w:r w:rsidR="00DD42C7">
        <w:rPr>
          <w:rFonts w:eastAsia="Arial"/>
          <w:shd w:val="clear" w:color="auto" w:fill="FFFFFF"/>
        </w:rPr>
        <w:t xml:space="preserve">ESD-09, </w:t>
      </w:r>
      <w:r w:rsidRPr="0018210E">
        <w:rPr>
          <w:rFonts w:eastAsia="Arial"/>
          <w:shd w:val="clear" w:color="auto" w:fill="FFFFFF"/>
        </w:rPr>
        <w:t xml:space="preserve">the data flow that goes </w:t>
      </w:r>
      <w:r w:rsidR="00DD42C7">
        <w:rPr>
          <w:rFonts w:eastAsia="Arial"/>
          <w:shd w:val="clear" w:color="auto" w:fill="FFFFFF"/>
        </w:rPr>
        <w:t>from</w:t>
      </w:r>
      <w:r w:rsidRPr="0018210E">
        <w:rPr>
          <w:rFonts w:eastAsia="Arial"/>
          <w:shd w:val="clear" w:color="auto" w:fill="FFFFFF"/>
        </w:rPr>
        <w:t xml:space="preserve"> the web server </w:t>
      </w:r>
      <w:r w:rsidR="00DD42C7">
        <w:rPr>
          <w:rFonts w:eastAsia="Arial"/>
          <w:shd w:val="clear" w:color="auto" w:fill="FFFFFF"/>
        </w:rPr>
        <w:t>to</w:t>
      </w:r>
      <w:r w:rsidRPr="0018210E">
        <w:rPr>
          <w:rFonts w:eastAsia="Arial"/>
          <w:shd w:val="clear" w:color="auto" w:fill="FFFFFF"/>
        </w:rPr>
        <w:t xml:space="preserve"> the core service.</w:t>
      </w:r>
    </w:p>
    <w:p w14:paraId="2A373BCC" w14:textId="7EDBB3FD" w:rsidR="0018210E" w:rsidRPr="0018210E" w:rsidRDefault="0018210E" w:rsidP="0018210E">
      <w:pPr>
        <w:rPr>
          <w:rFonts w:eastAsia="Arial"/>
          <w:shd w:val="clear" w:color="auto" w:fill="FFFFFF"/>
        </w:rPr>
      </w:pPr>
      <w:r w:rsidRPr="0018210E">
        <w:rPr>
          <w:rFonts w:eastAsia="Arial"/>
          <w:shd w:val="clear" w:color="auto" w:fill="FFFFFF"/>
        </w:rPr>
        <w:t>The requirement we're violating is that we don't have data integrity.</w:t>
      </w:r>
    </w:p>
    <w:p w14:paraId="5CE22CA8" w14:textId="4D94FB74" w:rsidR="0018210E" w:rsidRPr="0018210E" w:rsidRDefault="0018210E" w:rsidP="0018210E">
      <w:pPr>
        <w:rPr>
          <w:rFonts w:eastAsia="Arial"/>
          <w:shd w:val="clear" w:color="auto" w:fill="FFFFFF"/>
        </w:rPr>
      </w:pPr>
      <w:r w:rsidRPr="0018210E">
        <w:rPr>
          <w:rFonts w:eastAsia="Arial"/>
          <w:shd w:val="clear" w:color="auto" w:fill="FFFFFF"/>
        </w:rPr>
        <w:t xml:space="preserve">And in fact, there is no integrity check stated </w:t>
      </w:r>
      <w:r>
        <w:rPr>
          <w:rFonts w:eastAsia="Arial"/>
          <w:shd w:val="clear" w:color="auto" w:fill="FFFFFF"/>
        </w:rPr>
        <w:t>i</w:t>
      </w:r>
      <w:r w:rsidRPr="0018210E">
        <w:rPr>
          <w:rFonts w:eastAsia="Arial"/>
          <w:shd w:val="clear" w:color="auto" w:fill="FFFFFF"/>
        </w:rPr>
        <w:t>n the model metadata.</w:t>
      </w:r>
    </w:p>
    <w:p w14:paraId="58747C5F" w14:textId="36ABDE33" w:rsidR="0018210E" w:rsidRPr="0018210E" w:rsidRDefault="0018210E" w:rsidP="0018210E">
      <w:pPr>
        <w:rPr>
          <w:rFonts w:eastAsia="Arial"/>
          <w:shd w:val="clear" w:color="auto" w:fill="FFFFFF"/>
        </w:rPr>
      </w:pPr>
      <w:r w:rsidRPr="0018210E">
        <w:rPr>
          <w:rFonts w:eastAsia="Arial"/>
          <w:shd w:val="clear" w:color="auto" w:fill="FFFFFF"/>
        </w:rPr>
        <w:t xml:space="preserve">This is a non-issue, because </w:t>
      </w:r>
      <w:r w:rsidR="00DD42C7">
        <w:rPr>
          <w:rFonts w:eastAsia="Arial"/>
          <w:shd w:val="clear" w:color="auto" w:fill="FFFFFF"/>
        </w:rPr>
        <w:t>t</w:t>
      </w:r>
      <w:r w:rsidRPr="0018210E">
        <w:rPr>
          <w:rFonts w:eastAsia="Arial"/>
          <w:shd w:val="clear" w:color="auto" w:fill="FFFFFF"/>
        </w:rPr>
        <w:t xml:space="preserve">he IPC </w:t>
      </w:r>
      <w:r w:rsidR="00DD42C7">
        <w:rPr>
          <w:rFonts w:eastAsia="Arial"/>
          <w:shd w:val="clear" w:color="auto" w:fill="FFFFFF"/>
        </w:rPr>
        <w:t>protocol used</w:t>
      </w:r>
      <w:r w:rsidRPr="0018210E">
        <w:rPr>
          <w:rFonts w:eastAsia="Arial"/>
          <w:shd w:val="clear" w:color="auto" w:fill="FFFFFF"/>
        </w:rPr>
        <w:t xml:space="preserve"> provides an integrity guarantee.</w:t>
      </w:r>
    </w:p>
    <w:p w14:paraId="7452B908" w14:textId="4416237B" w:rsidR="0018210E" w:rsidRDefault="0018210E" w:rsidP="0018210E">
      <w:pPr>
        <w:rPr>
          <w:rFonts w:eastAsia="Arial"/>
          <w:shd w:val="clear" w:color="auto" w:fill="FFFFFF"/>
        </w:rPr>
      </w:pPr>
      <w:r w:rsidRPr="0018210E">
        <w:rPr>
          <w:rFonts w:eastAsia="Arial"/>
          <w:shd w:val="clear" w:color="auto" w:fill="FFFFFF"/>
        </w:rPr>
        <w:t xml:space="preserve">And so that takes that </w:t>
      </w:r>
      <w:r w:rsidR="00DD42C7">
        <w:rPr>
          <w:rFonts w:eastAsia="Arial"/>
          <w:shd w:val="clear" w:color="auto" w:fill="FFFFFF"/>
        </w:rPr>
        <w:t xml:space="preserve">issue </w:t>
      </w:r>
      <w:r w:rsidRPr="0018210E">
        <w:rPr>
          <w:rFonts w:eastAsia="Arial"/>
          <w:shd w:val="clear" w:color="auto" w:fill="FFFFFF"/>
        </w:rPr>
        <w:t>out</w:t>
      </w:r>
      <w:r w:rsidR="00DD42C7">
        <w:rPr>
          <w:rFonts w:eastAsia="Arial"/>
          <w:shd w:val="clear" w:color="auto" w:fill="FFFFFF"/>
        </w:rPr>
        <w:t xml:space="preserve"> of consideration</w:t>
      </w:r>
      <w:r w:rsidRPr="0018210E">
        <w:rPr>
          <w:rFonts w:eastAsia="Arial"/>
          <w:shd w:val="clear" w:color="auto" w:fill="FFFFFF"/>
        </w:rPr>
        <w:t>.</w:t>
      </w:r>
    </w:p>
    <w:p w14:paraId="0363D4FF" w14:textId="2F6E003F" w:rsidR="00DD42C7" w:rsidRPr="0018210E" w:rsidRDefault="00DD42C7" w:rsidP="0018210E">
      <w:pPr>
        <w:rPr>
          <w:rFonts w:eastAsia="Arial"/>
          <w:shd w:val="clear" w:color="auto" w:fill="FFFFFF"/>
        </w:rPr>
      </w:pPr>
      <w:r>
        <w:rPr>
          <w:rFonts w:eastAsia="Arial"/>
          <w:shd w:val="clear" w:color="auto" w:fill="FFFFFF"/>
        </w:rPr>
        <w:t>[pause]</w:t>
      </w:r>
    </w:p>
    <w:p w14:paraId="0E95B976" w14:textId="77777777" w:rsidR="00DD42C7" w:rsidRDefault="00DD42C7">
      <w:pPr>
        <w:spacing w:after="0" w:line="240" w:lineRule="auto"/>
        <w:jc w:val="left"/>
        <w:rPr>
          <w:rFonts w:eastAsia="Arial"/>
          <w:shd w:val="clear" w:color="auto" w:fill="FFFFFF"/>
        </w:rPr>
      </w:pPr>
      <w:r>
        <w:rPr>
          <w:rFonts w:eastAsia="Arial"/>
          <w:shd w:val="clear" w:color="auto" w:fill="FFFFFF"/>
        </w:rPr>
        <w:br w:type="page"/>
      </w:r>
    </w:p>
    <w:p w14:paraId="7770E1A4" w14:textId="55ADFB7C" w:rsidR="0018210E" w:rsidRPr="0018210E" w:rsidRDefault="0018210E" w:rsidP="0018210E">
      <w:pPr>
        <w:rPr>
          <w:rFonts w:eastAsia="Arial"/>
          <w:shd w:val="clear" w:color="auto" w:fill="FFFFFF"/>
        </w:rPr>
      </w:pPr>
      <w:r w:rsidRPr="0018210E">
        <w:rPr>
          <w:rFonts w:eastAsia="Arial"/>
          <w:shd w:val="clear" w:color="auto" w:fill="FFFFFF"/>
        </w:rPr>
        <w:lastRenderedPageBreak/>
        <w:t>The second issue is on the same data flow.</w:t>
      </w:r>
    </w:p>
    <w:p w14:paraId="099FEBFA" w14:textId="77777777" w:rsidR="0018210E" w:rsidRPr="0018210E" w:rsidRDefault="0018210E" w:rsidP="0018210E">
      <w:pPr>
        <w:rPr>
          <w:rFonts w:eastAsia="Arial"/>
          <w:shd w:val="clear" w:color="auto" w:fill="FFFFFF"/>
        </w:rPr>
      </w:pPr>
      <w:r w:rsidRPr="0018210E">
        <w:rPr>
          <w:rFonts w:eastAsia="Arial"/>
          <w:shd w:val="clear" w:color="auto" w:fill="FFFFFF"/>
        </w:rPr>
        <w:t>What we're saying here is that we have unauthenticated end points, specifically the web server.</w:t>
      </w:r>
    </w:p>
    <w:p w14:paraId="62FAD603" w14:textId="77777777" w:rsidR="0018210E" w:rsidRPr="0018210E" w:rsidRDefault="0018210E" w:rsidP="0018210E">
      <w:pPr>
        <w:rPr>
          <w:rFonts w:eastAsia="Arial"/>
          <w:shd w:val="clear" w:color="auto" w:fill="FFFFFF"/>
        </w:rPr>
      </w:pPr>
      <w:r w:rsidRPr="0018210E">
        <w:rPr>
          <w:rFonts w:eastAsia="Arial"/>
          <w:shd w:val="clear" w:color="auto" w:fill="FFFFFF"/>
        </w:rPr>
        <w:t>We know that the core service is authenticated because it is the trusted part of the element.</w:t>
      </w:r>
    </w:p>
    <w:p w14:paraId="7BC9A0C6" w14:textId="77777777" w:rsidR="0018210E" w:rsidRPr="0018210E" w:rsidRDefault="0018210E" w:rsidP="0018210E">
      <w:pPr>
        <w:rPr>
          <w:rFonts w:eastAsia="Arial"/>
          <w:shd w:val="clear" w:color="auto" w:fill="FFFFFF"/>
        </w:rPr>
      </w:pPr>
      <w:r w:rsidRPr="0018210E">
        <w:rPr>
          <w:rFonts w:eastAsia="Arial"/>
          <w:shd w:val="clear" w:color="auto" w:fill="FFFFFF"/>
        </w:rPr>
        <w:t>As you can see in the notes, for ESP-03, which is the web server, authentication is unspecified and assumed no.</w:t>
      </w:r>
    </w:p>
    <w:p w14:paraId="39418047" w14:textId="77777777" w:rsidR="0018210E" w:rsidRPr="0018210E" w:rsidRDefault="0018210E" w:rsidP="0018210E">
      <w:pPr>
        <w:rPr>
          <w:rFonts w:eastAsia="Arial"/>
          <w:shd w:val="clear" w:color="auto" w:fill="FFFFFF"/>
        </w:rPr>
      </w:pPr>
      <w:r w:rsidRPr="0018210E">
        <w:rPr>
          <w:rFonts w:eastAsia="Arial"/>
          <w:shd w:val="clear" w:color="auto" w:fill="FFFFFF"/>
        </w:rPr>
        <w:t>Our determination upon consultation with the development SME is that this is a model insufficiency issue.</w:t>
      </w:r>
    </w:p>
    <w:p w14:paraId="3DFB3A91" w14:textId="77777777" w:rsidR="0018210E" w:rsidRPr="0018210E" w:rsidRDefault="0018210E" w:rsidP="0018210E">
      <w:pPr>
        <w:rPr>
          <w:rFonts w:eastAsia="Arial"/>
          <w:shd w:val="clear" w:color="auto" w:fill="FFFFFF"/>
        </w:rPr>
      </w:pPr>
      <w:r w:rsidRPr="0018210E">
        <w:rPr>
          <w:rFonts w:eastAsia="Arial"/>
          <w:shd w:val="clear" w:color="auto" w:fill="FFFFFF"/>
        </w:rPr>
        <w:t>We know that the web server is authenticated.</w:t>
      </w:r>
    </w:p>
    <w:p w14:paraId="031123C0" w14:textId="77777777" w:rsidR="0018210E" w:rsidRPr="0018210E" w:rsidRDefault="0018210E" w:rsidP="0018210E">
      <w:pPr>
        <w:rPr>
          <w:rFonts w:eastAsia="Arial"/>
          <w:shd w:val="clear" w:color="auto" w:fill="FFFFFF"/>
        </w:rPr>
      </w:pPr>
      <w:r w:rsidRPr="0018210E">
        <w:rPr>
          <w:rFonts w:eastAsia="Arial"/>
          <w:shd w:val="clear" w:color="auto" w:fill="FFFFFF"/>
        </w:rPr>
        <w:t>Now, it's not necessary to go into how it's authenticated or why it's authenticated.</w:t>
      </w:r>
    </w:p>
    <w:p w14:paraId="4C0F0243" w14:textId="77777777" w:rsidR="0018210E" w:rsidRPr="0018210E" w:rsidRDefault="0018210E" w:rsidP="0018210E">
      <w:pPr>
        <w:rPr>
          <w:rFonts w:eastAsia="Arial"/>
          <w:shd w:val="clear" w:color="auto" w:fill="FFFFFF"/>
        </w:rPr>
      </w:pPr>
      <w:r w:rsidRPr="0018210E">
        <w:rPr>
          <w:rFonts w:eastAsia="Arial"/>
          <w:shd w:val="clear" w:color="auto" w:fill="FFFFFF"/>
        </w:rPr>
        <w:t>This is a model analysis.</w:t>
      </w:r>
    </w:p>
    <w:p w14:paraId="253F5CB3" w14:textId="77777777" w:rsidR="0018210E" w:rsidRPr="0018210E" w:rsidRDefault="0018210E" w:rsidP="0018210E">
      <w:pPr>
        <w:rPr>
          <w:rFonts w:eastAsia="Arial"/>
          <w:shd w:val="clear" w:color="auto" w:fill="FFFFFF"/>
        </w:rPr>
      </w:pPr>
      <w:r w:rsidRPr="0018210E">
        <w:rPr>
          <w:rFonts w:eastAsia="Arial"/>
          <w:shd w:val="clear" w:color="auto" w:fill="FFFFFF"/>
        </w:rPr>
        <w:t>The actual implementation is not the focus on here.</w:t>
      </w:r>
    </w:p>
    <w:p w14:paraId="03E7E40D" w14:textId="77777777" w:rsidR="0018210E" w:rsidRDefault="0018210E" w:rsidP="0018210E">
      <w:pPr>
        <w:rPr>
          <w:rFonts w:eastAsia="Arial"/>
          <w:shd w:val="clear" w:color="auto" w:fill="FFFFFF"/>
        </w:rPr>
      </w:pPr>
      <w:r w:rsidRPr="0018210E">
        <w:rPr>
          <w:rFonts w:eastAsia="Arial"/>
          <w:shd w:val="clear" w:color="auto" w:fill="FFFFFF"/>
        </w:rPr>
        <w:t>Suffice it to say that this is not an issue because we have a model insufficiency.</w:t>
      </w:r>
    </w:p>
    <w:p w14:paraId="32962A86" w14:textId="78BF502E" w:rsidR="00DD42C7" w:rsidRPr="0018210E" w:rsidRDefault="00DD42C7" w:rsidP="0018210E">
      <w:pPr>
        <w:rPr>
          <w:rFonts w:eastAsia="Arial"/>
          <w:shd w:val="clear" w:color="auto" w:fill="FFFFFF"/>
        </w:rPr>
      </w:pPr>
      <w:r>
        <w:rPr>
          <w:rFonts w:eastAsia="Arial"/>
          <w:shd w:val="clear" w:color="auto" w:fill="FFFFFF"/>
        </w:rPr>
        <w:t>[pause]</w:t>
      </w:r>
    </w:p>
    <w:p w14:paraId="7CA485DE" w14:textId="77777777" w:rsidR="0018210E" w:rsidRPr="0018210E" w:rsidRDefault="0018210E" w:rsidP="0018210E">
      <w:pPr>
        <w:rPr>
          <w:rFonts w:eastAsia="Arial"/>
          <w:shd w:val="clear" w:color="auto" w:fill="FFFFFF"/>
        </w:rPr>
      </w:pPr>
      <w:r w:rsidRPr="0018210E">
        <w:rPr>
          <w:rFonts w:eastAsia="Arial"/>
          <w:shd w:val="clear" w:color="auto" w:fill="FFFFFF"/>
        </w:rPr>
        <w:t>For the third issue we're dealing with data flow ESD-10, which is from the core service to the web server.</w:t>
      </w:r>
    </w:p>
    <w:p w14:paraId="67C21A52" w14:textId="77777777" w:rsidR="0018210E" w:rsidRPr="0018210E" w:rsidRDefault="0018210E" w:rsidP="0018210E">
      <w:pPr>
        <w:rPr>
          <w:rFonts w:eastAsia="Arial"/>
          <w:shd w:val="clear" w:color="auto" w:fill="FFFFFF"/>
        </w:rPr>
      </w:pPr>
      <w:r w:rsidRPr="0018210E">
        <w:rPr>
          <w:rFonts w:eastAsia="Arial"/>
          <w:shd w:val="clear" w:color="auto" w:fill="FFFFFF"/>
        </w:rPr>
        <w:t>The requirement that's violated here is again one of data integrity, and it's the same issue that we had with the first issue.</w:t>
      </w:r>
    </w:p>
    <w:p w14:paraId="59FFA86D" w14:textId="77777777" w:rsidR="0018210E" w:rsidRPr="0018210E" w:rsidRDefault="0018210E" w:rsidP="0018210E">
      <w:pPr>
        <w:rPr>
          <w:rFonts w:eastAsia="Arial"/>
          <w:shd w:val="clear" w:color="auto" w:fill="FFFFFF"/>
        </w:rPr>
      </w:pPr>
      <w:r w:rsidRPr="0018210E">
        <w:rPr>
          <w:rFonts w:eastAsia="Arial"/>
          <w:shd w:val="clear" w:color="auto" w:fill="FFFFFF"/>
        </w:rPr>
        <w:t>Since we have data integrity guarantees within the context of using the IPC, it's a non-issue.</w:t>
      </w:r>
    </w:p>
    <w:p w14:paraId="4A45A916" w14:textId="77777777" w:rsidR="00DD42C7" w:rsidRPr="0018210E" w:rsidRDefault="00DD42C7" w:rsidP="00DD42C7">
      <w:pPr>
        <w:rPr>
          <w:rFonts w:eastAsia="Arial"/>
          <w:shd w:val="clear" w:color="auto" w:fill="FFFFFF"/>
        </w:rPr>
      </w:pPr>
      <w:r>
        <w:rPr>
          <w:rFonts w:eastAsia="Arial"/>
          <w:shd w:val="clear" w:color="auto" w:fill="FFFFFF"/>
        </w:rPr>
        <w:t>[pause]</w:t>
      </w:r>
    </w:p>
    <w:p w14:paraId="0ADEF094" w14:textId="77777777" w:rsidR="0018210E" w:rsidRPr="0018210E" w:rsidRDefault="0018210E" w:rsidP="0018210E">
      <w:pPr>
        <w:rPr>
          <w:rFonts w:eastAsia="Arial"/>
          <w:shd w:val="clear" w:color="auto" w:fill="FFFFFF"/>
        </w:rPr>
      </w:pPr>
      <w:r w:rsidRPr="0018210E">
        <w:rPr>
          <w:rFonts w:eastAsia="Arial"/>
          <w:shd w:val="clear" w:color="auto" w:fill="FFFFFF"/>
        </w:rPr>
        <w:lastRenderedPageBreak/>
        <w:t>Issue four rounds out the issues between the core service and web server.</w:t>
      </w:r>
    </w:p>
    <w:p w14:paraId="5476684A" w14:textId="77777777" w:rsidR="0018210E" w:rsidRPr="0018210E" w:rsidRDefault="0018210E" w:rsidP="0018210E">
      <w:pPr>
        <w:rPr>
          <w:rFonts w:eastAsia="Arial"/>
          <w:shd w:val="clear" w:color="auto" w:fill="FFFFFF"/>
        </w:rPr>
      </w:pPr>
      <w:r w:rsidRPr="0018210E">
        <w:rPr>
          <w:rFonts w:eastAsia="Arial"/>
          <w:shd w:val="clear" w:color="auto" w:fill="FFFFFF"/>
        </w:rPr>
        <w:t>This one is again data flow ESD-10 from the core service to the web server, and it is the same issue as we had for issue two, we don't have authentication on both ends.</w:t>
      </w:r>
    </w:p>
    <w:p w14:paraId="5596333B" w14:textId="77777777" w:rsidR="0018210E" w:rsidRPr="0018210E" w:rsidRDefault="0018210E" w:rsidP="0018210E">
      <w:pPr>
        <w:rPr>
          <w:rFonts w:eastAsia="Arial"/>
          <w:shd w:val="clear" w:color="auto" w:fill="FFFFFF"/>
        </w:rPr>
      </w:pPr>
      <w:r w:rsidRPr="0018210E">
        <w:rPr>
          <w:rFonts w:eastAsia="Arial"/>
          <w:shd w:val="clear" w:color="auto" w:fill="FFFFFF"/>
        </w:rPr>
        <w:t xml:space="preserve">We've already established that the web server is authenticated, and so, like issue two, this one is a matter of an insufficient model. </w:t>
      </w:r>
    </w:p>
    <w:p w14:paraId="6D748549" w14:textId="2A2A289F" w:rsidR="00DD42C7" w:rsidRPr="0018210E" w:rsidRDefault="00DD42C7" w:rsidP="00DD42C7">
      <w:pPr>
        <w:rPr>
          <w:rFonts w:eastAsia="Arial"/>
          <w:shd w:val="clear" w:color="auto" w:fill="FFFFFF"/>
        </w:rPr>
      </w:pPr>
      <w:r>
        <w:rPr>
          <w:rFonts w:eastAsia="Arial"/>
          <w:shd w:val="clear" w:color="auto" w:fill="FFFFFF"/>
        </w:rPr>
        <w:t>[pause]</w:t>
      </w:r>
    </w:p>
    <w:p w14:paraId="4DC547BF" w14:textId="77777777" w:rsidR="0018210E" w:rsidRPr="0018210E" w:rsidRDefault="0018210E" w:rsidP="0018210E">
      <w:pPr>
        <w:rPr>
          <w:rFonts w:eastAsia="Arial"/>
          <w:shd w:val="clear" w:color="auto" w:fill="FFFFFF"/>
        </w:rPr>
      </w:pPr>
      <w:r w:rsidRPr="0018210E">
        <w:rPr>
          <w:rFonts w:eastAsia="Arial"/>
          <w:shd w:val="clear" w:color="auto" w:fill="FFFFFF"/>
        </w:rPr>
        <w:t>For the next six issues, we're going to consider them collectively.</w:t>
      </w:r>
    </w:p>
    <w:p w14:paraId="53C09EE4" w14:textId="7B6A2AC1" w:rsidR="0018210E" w:rsidRPr="0018210E" w:rsidRDefault="0018210E" w:rsidP="0018210E">
      <w:pPr>
        <w:rPr>
          <w:rFonts w:eastAsia="Arial"/>
          <w:shd w:val="clear" w:color="auto" w:fill="FFFFFF"/>
        </w:rPr>
      </w:pPr>
      <w:r w:rsidRPr="0018210E">
        <w:rPr>
          <w:rFonts w:eastAsia="Arial"/>
          <w:shd w:val="clear" w:color="auto" w:fill="FFFFFF"/>
        </w:rPr>
        <w:t>The reason for that is that they stem from the same fundamental problem.</w:t>
      </w:r>
    </w:p>
    <w:p w14:paraId="1F9C777B" w14:textId="77777777" w:rsidR="0018210E" w:rsidRPr="0018210E" w:rsidRDefault="0018210E" w:rsidP="0018210E">
      <w:pPr>
        <w:rPr>
          <w:rFonts w:eastAsia="Arial"/>
          <w:shd w:val="clear" w:color="auto" w:fill="FFFFFF"/>
        </w:rPr>
      </w:pPr>
      <w:r w:rsidRPr="0018210E">
        <w:rPr>
          <w:rFonts w:eastAsia="Arial"/>
          <w:shd w:val="clear" w:color="auto" w:fill="FFFFFF"/>
        </w:rPr>
        <w:t>For issue five and eight, we have that the data going between the web server and web browser is not encrypted.</w:t>
      </w:r>
    </w:p>
    <w:p w14:paraId="063EF3A8" w14:textId="77777777" w:rsidR="00DD42C7" w:rsidRPr="0018210E" w:rsidRDefault="00DD42C7" w:rsidP="00DD42C7">
      <w:pPr>
        <w:rPr>
          <w:rFonts w:eastAsia="Arial"/>
          <w:shd w:val="clear" w:color="auto" w:fill="FFFFFF"/>
        </w:rPr>
      </w:pPr>
      <w:r>
        <w:rPr>
          <w:rFonts w:eastAsia="Arial"/>
          <w:shd w:val="clear" w:color="auto" w:fill="FFFFFF"/>
        </w:rPr>
        <w:t>[pause]</w:t>
      </w:r>
    </w:p>
    <w:p w14:paraId="7E420D66" w14:textId="77777777" w:rsidR="0018210E" w:rsidRPr="0018210E" w:rsidRDefault="0018210E" w:rsidP="0018210E">
      <w:pPr>
        <w:rPr>
          <w:rFonts w:eastAsia="Arial"/>
          <w:shd w:val="clear" w:color="auto" w:fill="FFFFFF"/>
        </w:rPr>
      </w:pPr>
      <w:r w:rsidRPr="0018210E">
        <w:rPr>
          <w:rFonts w:eastAsia="Arial"/>
          <w:shd w:val="clear" w:color="auto" w:fill="FFFFFF"/>
        </w:rPr>
        <w:t>For issues six and nine, we have that there's no integrity check again between the web server and web browser.</w:t>
      </w:r>
    </w:p>
    <w:p w14:paraId="381621D0" w14:textId="77777777" w:rsidR="00DD42C7" w:rsidRPr="0018210E" w:rsidRDefault="00DD42C7" w:rsidP="00DD42C7">
      <w:pPr>
        <w:rPr>
          <w:rFonts w:eastAsia="Arial"/>
          <w:shd w:val="clear" w:color="auto" w:fill="FFFFFF"/>
        </w:rPr>
      </w:pPr>
      <w:r>
        <w:rPr>
          <w:rFonts w:eastAsia="Arial"/>
          <w:shd w:val="clear" w:color="auto" w:fill="FFFFFF"/>
        </w:rPr>
        <w:t>[pause]</w:t>
      </w:r>
    </w:p>
    <w:p w14:paraId="48310B49" w14:textId="42B9778E" w:rsidR="0018210E" w:rsidRPr="0018210E" w:rsidRDefault="0018210E" w:rsidP="0018210E">
      <w:pPr>
        <w:rPr>
          <w:rFonts w:eastAsia="Arial"/>
          <w:shd w:val="clear" w:color="auto" w:fill="FFFFFF"/>
        </w:rPr>
      </w:pPr>
      <w:r w:rsidRPr="0018210E">
        <w:rPr>
          <w:rFonts w:eastAsia="Arial"/>
          <w:shd w:val="clear" w:color="auto" w:fill="FFFFFF"/>
        </w:rPr>
        <w:t>Finally, issues seven and ten, we have that the endpoints aren't authenticated.</w:t>
      </w:r>
    </w:p>
    <w:p w14:paraId="0EF6E121" w14:textId="77777777" w:rsidR="0018210E" w:rsidRPr="0018210E" w:rsidRDefault="0018210E" w:rsidP="0018210E">
      <w:pPr>
        <w:rPr>
          <w:rFonts w:eastAsia="Arial"/>
          <w:shd w:val="clear" w:color="auto" w:fill="FFFFFF"/>
        </w:rPr>
      </w:pPr>
      <w:r w:rsidRPr="0018210E">
        <w:rPr>
          <w:rFonts w:eastAsia="Arial"/>
          <w:shd w:val="clear" w:color="auto" w:fill="FFFFFF"/>
        </w:rPr>
        <w:t>The web browser is an external unauthenticated entity.</w:t>
      </w:r>
    </w:p>
    <w:p w14:paraId="017B1C42" w14:textId="77777777" w:rsidR="00DD42C7" w:rsidRPr="0018210E" w:rsidRDefault="00DD42C7" w:rsidP="00DD42C7">
      <w:pPr>
        <w:rPr>
          <w:rFonts w:eastAsia="Arial"/>
          <w:shd w:val="clear" w:color="auto" w:fill="FFFFFF"/>
        </w:rPr>
      </w:pPr>
      <w:r>
        <w:rPr>
          <w:rFonts w:eastAsia="Arial"/>
          <w:shd w:val="clear" w:color="auto" w:fill="FFFFFF"/>
        </w:rPr>
        <w:t>[pause]</w:t>
      </w:r>
    </w:p>
    <w:p w14:paraId="3DCFEDCA" w14:textId="77777777" w:rsidR="00DD42C7" w:rsidRDefault="00DD42C7">
      <w:pPr>
        <w:spacing w:after="0" w:line="240" w:lineRule="auto"/>
        <w:jc w:val="left"/>
        <w:rPr>
          <w:rFonts w:eastAsia="Arial"/>
          <w:shd w:val="clear" w:color="auto" w:fill="FFFFFF"/>
        </w:rPr>
      </w:pPr>
      <w:r>
        <w:rPr>
          <w:rFonts w:eastAsia="Arial"/>
          <w:shd w:val="clear" w:color="auto" w:fill="FFFFFF"/>
        </w:rPr>
        <w:br w:type="page"/>
      </w:r>
    </w:p>
    <w:p w14:paraId="728BDA4E" w14:textId="6AF7C1BA" w:rsidR="0018210E" w:rsidRPr="0018210E" w:rsidRDefault="0018210E" w:rsidP="0018210E">
      <w:pPr>
        <w:rPr>
          <w:rFonts w:eastAsia="Arial"/>
          <w:shd w:val="clear" w:color="auto" w:fill="FFFFFF"/>
        </w:rPr>
      </w:pPr>
      <w:r w:rsidRPr="0018210E">
        <w:rPr>
          <w:rFonts w:eastAsia="Arial"/>
          <w:shd w:val="clear" w:color="auto" w:fill="FFFFFF"/>
        </w:rPr>
        <w:lastRenderedPageBreak/>
        <w:t>The underlying problem leading to all six of these issues is that we're using the HTTP protocol.</w:t>
      </w:r>
    </w:p>
    <w:p w14:paraId="70281A43" w14:textId="77777777" w:rsidR="0018210E" w:rsidRPr="0018210E" w:rsidRDefault="0018210E" w:rsidP="0018210E">
      <w:pPr>
        <w:rPr>
          <w:rFonts w:eastAsia="Arial"/>
          <w:shd w:val="clear" w:color="auto" w:fill="FFFFFF"/>
        </w:rPr>
      </w:pPr>
      <w:r w:rsidRPr="0018210E">
        <w:rPr>
          <w:rFonts w:eastAsia="Arial"/>
          <w:shd w:val="clear" w:color="auto" w:fill="FFFFFF"/>
        </w:rPr>
        <w:t>Now we’ve put in our notes a recommendation to use the HTTPS protocol.</w:t>
      </w:r>
    </w:p>
    <w:p w14:paraId="3C2F446A" w14:textId="77777777" w:rsidR="00DD42C7" w:rsidRDefault="0018210E" w:rsidP="00DD42C7">
      <w:pPr>
        <w:rPr>
          <w:rFonts w:eastAsia="Arial"/>
          <w:shd w:val="clear" w:color="auto" w:fill="FFFFFF"/>
        </w:rPr>
      </w:pPr>
      <w:r w:rsidRPr="0018210E">
        <w:rPr>
          <w:rFonts w:eastAsia="Arial"/>
          <w:shd w:val="clear" w:color="auto" w:fill="FFFFFF"/>
        </w:rPr>
        <w:t>This doesn't mean that there isn't some other mitigation that could be put in, but using the HTTP protocol without any security whatsoever can easily be remedied by adopting HTTPS.</w:t>
      </w:r>
    </w:p>
    <w:p w14:paraId="1C890393" w14:textId="77777777" w:rsidR="00DD42C7" w:rsidRPr="0018210E" w:rsidRDefault="00DD42C7" w:rsidP="00DD42C7">
      <w:pPr>
        <w:rPr>
          <w:rFonts w:eastAsia="Arial"/>
          <w:shd w:val="clear" w:color="auto" w:fill="FFFFFF"/>
        </w:rPr>
      </w:pPr>
      <w:r>
        <w:rPr>
          <w:rFonts w:eastAsia="Arial"/>
          <w:shd w:val="clear" w:color="auto" w:fill="FFFFFF"/>
        </w:rPr>
        <w:t>[pause]</w:t>
      </w:r>
    </w:p>
    <w:p w14:paraId="1AFDE74E" w14:textId="77777777" w:rsidR="0018210E" w:rsidRPr="0018210E" w:rsidRDefault="0018210E" w:rsidP="0018210E">
      <w:pPr>
        <w:rPr>
          <w:rFonts w:eastAsia="Arial"/>
          <w:shd w:val="clear" w:color="auto" w:fill="FFFFFF"/>
        </w:rPr>
      </w:pPr>
      <w:r w:rsidRPr="0018210E">
        <w:rPr>
          <w:rFonts w:eastAsia="Arial"/>
          <w:shd w:val="clear" w:color="auto" w:fill="FFFFFF"/>
        </w:rPr>
        <w:t>We could have assigned a preliminary severity to this last set of six, because they're taken together, they would have the same level of severity.</w:t>
      </w:r>
    </w:p>
    <w:p w14:paraId="05032CF3" w14:textId="125CB3AF" w:rsidR="00FE04C8" w:rsidRPr="00FE04C8" w:rsidRDefault="0018210E" w:rsidP="0018210E">
      <w:pPr>
        <w:rPr>
          <w:rFonts w:eastAsia="Arial"/>
          <w:shd w:val="clear" w:color="auto" w:fill="FFFFFF"/>
        </w:rPr>
      </w:pPr>
      <w:r w:rsidRPr="0018210E">
        <w:rPr>
          <w:rFonts w:eastAsia="Arial"/>
          <w:shd w:val="clear" w:color="auto" w:fill="FFFFFF"/>
        </w:rPr>
        <w:t>But there's no real motivation to do so given the fact that the only issue is that that the communications protocol that's been chosen is inappropriate for what we want to accomplish in the context of cybersecurity</w:t>
      </w:r>
      <w:r w:rsidR="00171639" w:rsidRPr="00171639">
        <w:rPr>
          <w:rFonts w:eastAsia="Arial"/>
          <w:shd w:val="clear" w:color="auto" w:fill="FFFFFF"/>
        </w:rPr>
        <w:t>.</w:t>
      </w:r>
    </w:p>
    <w:p w14:paraId="598737DF" w14:textId="29386293" w:rsidR="00BB23C1" w:rsidRDefault="008D2008" w:rsidP="00BB23C1">
      <w:pPr>
        <w:pStyle w:val="Heading1"/>
      </w:pPr>
      <w:r>
        <w:t>Recap</w:t>
      </w:r>
    </w:p>
    <w:p w14:paraId="2436D0DD" w14:textId="77777777" w:rsidR="0018210E" w:rsidRPr="0018210E" w:rsidRDefault="0018210E" w:rsidP="0018210E">
      <w:pPr>
        <w:rPr>
          <w:rFonts w:eastAsia="Arial"/>
          <w:shd w:val="clear" w:color="auto" w:fill="FFFFFF"/>
        </w:rPr>
      </w:pPr>
      <w:r w:rsidRPr="0018210E">
        <w:rPr>
          <w:rFonts w:eastAsia="Arial"/>
          <w:shd w:val="clear" w:color="auto" w:fill="FFFFFF"/>
        </w:rPr>
        <w:t>That covers the basics of doing the threat modeling - threat candidate triage.</w:t>
      </w:r>
    </w:p>
    <w:p w14:paraId="68D2FD17" w14:textId="60BE6CDE" w:rsidR="00056E63" w:rsidRPr="007C6270" w:rsidRDefault="0018210E" w:rsidP="0018210E">
      <w:pPr>
        <w:rPr>
          <w:rFonts w:eastAsia="Arial"/>
          <w:shd w:val="clear" w:color="auto" w:fill="FFFFFF"/>
        </w:rPr>
      </w:pPr>
      <w:r w:rsidRPr="0018210E">
        <w:rPr>
          <w:rFonts w:eastAsia="Arial"/>
          <w:shd w:val="clear" w:color="auto" w:fill="FFFFFF"/>
        </w:rPr>
        <w:t>Now let’s review some of the important points that we covered in this training</w:t>
      </w:r>
      <w:r w:rsidR="008D2008" w:rsidRPr="008D2008">
        <w:rPr>
          <w:rFonts w:eastAsia="Arial"/>
          <w:shd w:val="clear" w:color="auto" w:fill="FFFFFF"/>
        </w:rPr>
        <w:t>.</w:t>
      </w:r>
    </w:p>
    <w:p w14:paraId="1A28855F" w14:textId="77777777" w:rsidR="00B20995" w:rsidRDefault="00B20995">
      <w:pPr>
        <w:spacing w:after="0" w:line="240" w:lineRule="auto"/>
        <w:jc w:val="left"/>
        <w:rPr>
          <w:rFonts w:eastAsiaTheme="majorEastAsia" w:cstheme="majorBidi"/>
          <w:color w:val="2F5496" w:themeColor="accent1" w:themeShade="BF"/>
          <w:sz w:val="32"/>
          <w:szCs w:val="32"/>
        </w:rPr>
      </w:pPr>
      <w:r>
        <w:br w:type="page"/>
      </w:r>
    </w:p>
    <w:p w14:paraId="220982CF" w14:textId="15E55632" w:rsidR="00BB23C1" w:rsidRDefault="0018210E" w:rsidP="00BB23C1">
      <w:pPr>
        <w:pStyle w:val="Heading1"/>
      </w:pPr>
      <w:r>
        <w:lastRenderedPageBreak/>
        <w:t>Summary</w:t>
      </w:r>
    </w:p>
    <w:p w14:paraId="050E9DF8" w14:textId="64F2D825" w:rsidR="0018210E" w:rsidRPr="0018210E" w:rsidRDefault="00CC1C25" w:rsidP="0018210E">
      <w:pPr>
        <w:rPr>
          <w:rFonts w:eastAsia="Arial"/>
          <w:shd w:val="clear" w:color="auto" w:fill="FFFFFF"/>
        </w:rPr>
      </w:pPr>
      <w:r>
        <w:rPr>
          <w:rFonts w:eastAsia="Arial"/>
          <w:shd w:val="clear" w:color="auto" w:fill="FFFFFF"/>
        </w:rPr>
        <w:t>A</w:t>
      </w:r>
      <w:r w:rsidR="0018210E" w:rsidRPr="0018210E">
        <w:rPr>
          <w:rFonts w:eastAsia="Arial"/>
          <w:shd w:val="clear" w:color="auto" w:fill="FFFFFF"/>
        </w:rPr>
        <w:t>ddress the invalid issues first.</w:t>
      </w:r>
    </w:p>
    <w:p w14:paraId="485F017D" w14:textId="58E94A4D" w:rsidR="0018210E" w:rsidRDefault="00B20995" w:rsidP="0018210E">
      <w:pPr>
        <w:rPr>
          <w:rFonts w:eastAsia="Arial"/>
          <w:shd w:val="clear" w:color="auto" w:fill="FFFFFF"/>
        </w:rPr>
      </w:pPr>
      <w:r>
        <w:rPr>
          <w:rFonts w:eastAsia="Arial"/>
          <w:shd w:val="clear" w:color="auto" w:fill="FFFFFF"/>
        </w:rPr>
        <w:t>Handling these is typically</w:t>
      </w:r>
      <w:r w:rsidR="0018210E" w:rsidRPr="0018210E">
        <w:rPr>
          <w:rFonts w:eastAsia="Arial"/>
          <w:shd w:val="clear" w:color="auto" w:fill="FFFFFF"/>
        </w:rPr>
        <w:t xml:space="preserve"> straightforward, </w:t>
      </w:r>
      <w:r>
        <w:rPr>
          <w:rFonts w:eastAsia="Arial"/>
          <w:shd w:val="clear" w:color="auto" w:fill="FFFFFF"/>
        </w:rPr>
        <w:t>as</w:t>
      </w:r>
      <w:r w:rsidR="0018210E" w:rsidRPr="0018210E">
        <w:rPr>
          <w:rFonts w:eastAsia="Arial"/>
          <w:shd w:val="clear" w:color="auto" w:fill="FFFFFF"/>
        </w:rPr>
        <w:t xml:space="preserve"> the development SME is probably going to be able to provide immediate rationale as to why things aren't valid.</w:t>
      </w:r>
    </w:p>
    <w:p w14:paraId="55F98688" w14:textId="4329D72C" w:rsidR="00B20995" w:rsidRPr="0018210E" w:rsidRDefault="00B20995" w:rsidP="0018210E">
      <w:pPr>
        <w:rPr>
          <w:rFonts w:eastAsia="Arial"/>
          <w:shd w:val="clear" w:color="auto" w:fill="FFFFFF"/>
        </w:rPr>
      </w:pPr>
      <w:r>
        <w:rPr>
          <w:rFonts w:eastAsia="Arial"/>
          <w:shd w:val="clear" w:color="auto" w:fill="FFFFFF"/>
        </w:rPr>
        <w:t>[pause]</w:t>
      </w:r>
    </w:p>
    <w:p w14:paraId="58E5EB3C" w14:textId="77777777" w:rsidR="0018210E" w:rsidRPr="0018210E" w:rsidRDefault="0018210E" w:rsidP="0018210E">
      <w:pPr>
        <w:rPr>
          <w:rFonts w:eastAsia="Arial"/>
          <w:shd w:val="clear" w:color="auto" w:fill="FFFFFF"/>
        </w:rPr>
      </w:pPr>
      <w:r w:rsidRPr="0018210E">
        <w:rPr>
          <w:rFonts w:eastAsia="Arial"/>
          <w:shd w:val="clear" w:color="auto" w:fill="FFFFFF"/>
        </w:rPr>
        <w:t>Next, cluster like issues, because, generally speaking, the like issues are going to have similar treatments.</w:t>
      </w:r>
    </w:p>
    <w:p w14:paraId="111110BC" w14:textId="77777777" w:rsidR="0018210E" w:rsidRPr="0018210E" w:rsidRDefault="0018210E" w:rsidP="0018210E">
      <w:pPr>
        <w:rPr>
          <w:rFonts w:eastAsia="Arial"/>
          <w:shd w:val="clear" w:color="auto" w:fill="FFFFFF"/>
        </w:rPr>
      </w:pPr>
      <w:r w:rsidRPr="0018210E">
        <w:rPr>
          <w:rFonts w:eastAsia="Arial"/>
          <w:shd w:val="clear" w:color="auto" w:fill="FFFFFF"/>
        </w:rPr>
        <w:t>This is not always going to be the case, but in many cases it will.</w:t>
      </w:r>
    </w:p>
    <w:p w14:paraId="78B217D7" w14:textId="244211F1" w:rsidR="0018210E" w:rsidRPr="0018210E" w:rsidRDefault="00CC1C25" w:rsidP="0018210E">
      <w:pPr>
        <w:rPr>
          <w:rFonts w:eastAsia="Arial"/>
          <w:shd w:val="clear" w:color="auto" w:fill="FFFFFF"/>
        </w:rPr>
      </w:pPr>
      <w:r>
        <w:rPr>
          <w:rFonts w:eastAsia="Arial"/>
          <w:shd w:val="clear" w:color="auto" w:fill="FFFFFF"/>
        </w:rPr>
        <w:t>As we saw the issues between the web server and web browser all stemmed from the same fundamental problem</w:t>
      </w:r>
      <w:r w:rsidR="0018210E" w:rsidRPr="0018210E">
        <w:rPr>
          <w:rFonts w:eastAsia="Arial"/>
          <w:shd w:val="clear" w:color="auto" w:fill="FFFFFF"/>
        </w:rPr>
        <w:t>.</w:t>
      </w:r>
    </w:p>
    <w:p w14:paraId="7FD3CD0F" w14:textId="77777777" w:rsidR="00B20995" w:rsidRPr="0018210E" w:rsidRDefault="00B20995" w:rsidP="00B20995">
      <w:pPr>
        <w:rPr>
          <w:rFonts w:eastAsia="Arial"/>
          <w:shd w:val="clear" w:color="auto" w:fill="FFFFFF"/>
        </w:rPr>
      </w:pPr>
      <w:r>
        <w:rPr>
          <w:rFonts w:eastAsia="Arial"/>
          <w:shd w:val="clear" w:color="auto" w:fill="FFFFFF"/>
        </w:rPr>
        <w:t>[pause]</w:t>
      </w:r>
    </w:p>
    <w:p w14:paraId="54AEDE70" w14:textId="77777777" w:rsidR="0018210E" w:rsidRPr="0018210E" w:rsidRDefault="0018210E" w:rsidP="0018210E">
      <w:pPr>
        <w:rPr>
          <w:rFonts w:eastAsia="Arial"/>
          <w:shd w:val="clear" w:color="auto" w:fill="FFFFFF"/>
        </w:rPr>
      </w:pPr>
      <w:r w:rsidRPr="0018210E">
        <w:rPr>
          <w:rFonts w:eastAsia="Arial"/>
          <w:shd w:val="clear" w:color="auto" w:fill="FFFFFF"/>
        </w:rPr>
        <w:t>If you make a recommendation, do so based on best practices.</w:t>
      </w:r>
    </w:p>
    <w:p w14:paraId="166F0E18" w14:textId="58479B33" w:rsidR="0018210E" w:rsidRPr="0018210E" w:rsidRDefault="00CC1C25" w:rsidP="004F5EC6">
      <w:pPr>
        <w:rPr>
          <w:rFonts w:eastAsia="Arial"/>
          <w:shd w:val="clear" w:color="auto" w:fill="FFFFFF"/>
        </w:rPr>
      </w:pPr>
      <w:r>
        <w:rPr>
          <w:rFonts w:eastAsia="Arial"/>
          <w:shd w:val="clear" w:color="auto" w:fill="FFFFFF"/>
        </w:rPr>
        <w:t>And remember that this</w:t>
      </w:r>
      <w:r w:rsidR="0018210E" w:rsidRPr="0018210E">
        <w:rPr>
          <w:rFonts w:eastAsia="Arial"/>
          <w:shd w:val="clear" w:color="auto" w:fill="FFFFFF"/>
        </w:rPr>
        <w:t xml:space="preserve"> is just </w:t>
      </w:r>
      <w:r>
        <w:rPr>
          <w:rFonts w:eastAsia="Arial"/>
          <w:shd w:val="clear" w:color="auto" w:fill="FFFFFF"/>
        </w:rPr>
        <w:t>guidance</w:t>
      </w:r>
      <w:r w:rsidR="0018210E" w:rsidRPr="0018210E">
        <w:rPr>
          <w:rFonts w:eastAsia="Arial"/>
          <w:shd w:val="clear" w:color="auto" w:fill="FFFFFF"/>
        </w:rPr>
        <w:t xml:space="preserve"> because the threat prioritization </w:t>
      </w:r>
      <w:r w:rsidR="004F5EC6" w:rsidRPr="004F5EC6">
        <w:rPr>
          <w:rFonts w:eastAsia="Arial"/>
          <w:shd w:val="clear" w:color="auto" w:fill="FFFFFF"/>
        </w:rPr>
        <w:t>process, as its mitigation might be accomplished by several different treatments</w:t>
      </w:r>
      <w:r w:rsidR="0018210E" w:rsidRPr="0018210E">
        <w:rPr>
          <w:rFonts w:eastAsia="Arial"/>
          <w:shd w:val="clear" w:color="auto" w:fill="FFFFFF"/>
        </w:rPr>
        <w:t>.</w:t>
      </w:r>
    </w:p>
    <w:p w14:paraId="7B6EC5FC" w14:textId="77777777" w:rsidR="00B20995" w:rsidRPr="0018210E" w:rsidRDefault="00B20995" w:rsidP="00B20995">
      <w:pPr>
        <w:rPr>
          <w:rFonts w:eastAsia="Arial"/>
          <w:shd w:val="clear" w:color="auto" w:fill="FFFFFF"/>
        </w:rPr>
      </w:pPr>
      <w:r>
        <w:rPr>
          <w:rFonts w:eastAsia="Arial"/>
          <w:shd w:val="clear" w:color="auto" w:fill="FFFFFF"/>
        </w:rPr>
        <w:t>[pause]</w:t>
      </w:r>
    </w:p>
    <w:p w14:paraId="67A1EBE7" w14:textId="32A8537B" w:rsidR="0018210E" w:rsidRPr="0018210E" w:rsidRDefault="0018210E" w:rsidP="0018210E">
      <w:pPr>
        <w:rPr>
          <w:rFonts w:eastAsia="Arial"/>
          <w:shd w:val="clear" w:color="auto" w:fill="FFFFFF"/>
        </w:rPr>
      </w:pPr>
      <w:r w:rsidRPr="0018210E">
        <w:rPr>
          <w:rFonts w:eastAsia="Arial"/>
          <w:shd w:val="clear" w:color="auto" w:fill="FFFFFF"/>
        </w:rPr>
        <w:t>Finally, if it's appropriate, assign a preliminary severity to the issue.</w:t>
      </w:r>
    </w:p>
    <w:p w14:paraId="0395219E" w14:textId="63AE5965" w:rsidR="0018210E" w:rsidRPr="0018210E" w:rsidRDefault="0018210E" w:rsidP="0018210E">
      <w:pPr>
        <w:rPr>
          <w:rFonts w:eastAsia="Arial"/>
          <w:shd w:val="clear" w:color="auto" w:fill="FFFFFF"/>
        </w:rPr>
      </w:pPr>
      <w:r w:rsidRPr="0018210E">
        <w:rPr>
          <w:rFonts w:eastAsia="Arial"/>
          <w:shd w:val="clear" w:color="auto" w:fill="FFFFFF"/>
        </w:rPr>
        <w:t>Again, this is highly organizationally specific, and, it's going to be influenced by a number of factors, including the regulatory environment, where the issues are coming from, and who's going to be processing them.</w:t>
      </w:r>
    </w:p>
    <w:p w14:paraId="6C511036" w14:textId="3AFB0331" w:rsidR="00056E63" w:rsidRPr="00056E63" w:rsidRDefault="00B20995" w:rsidP="0018210E">
      <w:pPr>
        <w:rPr>
          <w:rFonts w:eastAsia="Arial"/>
          <w:shd w:val="clear" w:color="auto" w:fill="FFFFFF"/>
        </w:rPr>
      </w:pPr>
      <w:r>
        <w:rPr>
          <w:rFonts w:eastAsia="Arial"/>
          <w:shd w:val="clear" w:color="auto" w:fill="FFFFFF"/>
        </w:rPr>
        <w:t>Also, w</w:t>
      </w:r>
      <w:r w:rsidR="0018210E" w:rsidRPr="0018210E">
        <w:rPr>
          <w:rFonts w:eastAsia="Arial"/>
          <w:shd w:val="clear" w:color="auto" w:fill="FFFFFF"/>
        </w:rPr>
        <w:t xml:space="preserve">e know that once this goes into the threat prioritization process, </w:t>
      </w:r>
      <w:r>
        <w:rPr>
          <w:rFonts w:eastAsia="Arial"/>
          <w:shd w:val="clear" w:color="auto" w:fill="FFFFFF"/>
        </w:rPr>
        <w:t xml:space="preserve">the </w:t>
      </w:r>
      <w:r w:rsidR="00CC1C25">
        <w:rPr>
          <w:rFonts w:eastAsia="Arial"/>
          <w:shd w:val="clear" w:color="auto" w:fill="FFFFFF"/>
        </w:rPr>
        <w:t>issue</w:t>
      </w:r>
      <w:r w:rsidR="0018210E" w:rsidRPr="0018210E">
        <w:rPr>
          <w:rFonts w:eastAsia="Arial"/>
          <w:shd w:val="clear" w:color="auto" w:fill="FFFFFF"/>
        </w:rPr>
        <w:t xml:space="preserve"> will be much more formally addressed</w:t>
      </w:r>
      <w:r w:rsidR="008D2008" w:rsidRPr="008D2008">
        <w:rPr>
          <w:rFonts w:eastAsia="Arial"/>
          <w:shd w:val="clear" w:color="auto" w:fill="FFFFFF"/>
        </w:rPr>
        <w:t>.</w:t>
      </w:r>
    </w:p>
    <w:p w14:paraId="548AD736" w14:textId="72DA0A33" w:rsidR="006253E4" w:rsidRDefault="004C27EB" w:rsidP="006253E4">
      <w:pPr>
        <w:pStyle w:val="Heading1"/>
      </w:pPr>
      <w:r>
        <w:lastRenderedPageBreak/>
        <w:t>Example Materials</w:t>
      </w:r>
    </w:p>
    <w:p w14:paraId="3E4ED37D" w14:textId="77777777" w:rsidR="0018210E" w:rsidRPr="0018210E" w:rsidRDefault="0018210E" w:rsidP="0018210E">
      <w:pPr>
        <w:rPr>
          <w:rFonts w:eastAsia="Arial"/>
          <w:shd w:val="clear" w:color="auto" w:fill="FFFFFF"/>
        </w:rPr>
      </w:pPr>
      <w:r w:rsidRPr="0018210E">
        <w:rPr>
          <w:rFonts w:eastAsia="Arial"/>
          <w:shd w:val="clear" w:color="auto" w:fill="FFFFFF"/>
        </w:rPr>
        <w:t>The materials that were used to cover this example are in this location shown here.</w:t>
      </w:r>
    </w:p>
    <w:p w14:paraId="118F43B5" w14:textId="2FE25A3A" w:rsidR="006253E4" w:rsidRPr="00BB23C1" w:rsidRDefault="0018210E" w:rsidP="0018210E">
      <w:pPr>
        <w:rPr>
          <w:rFonts w:eastAsia="Arial"/>
          <w:shd w:val="clear" w:color="auto" w:fill="FFFFFF"/>
        </w:rPr>
      </w:pPr>
      <w:r w:rsidRPr="0018210E">
        <w:rPr>
          <w:rFonts w:eastAsia="Arial"/>
          <w:shd w:val="clear" w:color="auto" w:fill="FFFFFF"/>
        </w:rPr>
        <w:t>It's important to note that this includes the DFDs, as well as the threat model, model creation, issue tracking, and triage workbooks</w:t>
      </w:r>
      <w:r w:rsidR="006253E4" w:rsidRPr="00BB23C1">
        <w:rPr>
          <w:rFonts w:eastAsia="Arial"/>
          <w:shd w:val="clear" w:color="auto" w:fill="FFFFFF"/>
        </w:rPr>
        <w:t>.</w:t>
      </w:r>
    </w:p>
    <w:p w14:paraId="7964C0E1" w14:textId="2A9B7C81" w:rsidR="00426182" w:rsidRPr="00BE3EDF" w:rsidRDefault="00426182" w:rsidP="00BE3EDF">
      <w:pPr>
        <w:pStyle w:val="Heading1"/>
      </w:pPr>
      <w:r w:rsidRPr="00BE3EDF">
        <w:t>AVCDL on GitHub</w:t>
      </w:r>
    </w:p>
    <w:p w14:paraId="3858E06A" w14:textId="77777777" w:rsidR="00586E42" w:rsidRPr="00586E42" w:rsidRDefault="00586E42" w:rsidP="00765407">
      <w:pPr>
        <w:rPr>
          <w:shd w:val="clear" w:color="auto" w:fill="FFFFFF"/>
        </w:rPr>
      </w:pPr>
      <w:r w:rsidRPr="00586E42">
        <w:rPr>
          <w:rFonts w:eastAsia="Calibri"/>
          <w:shd w:val="clear" w:color="auto" w:fill="FFFFFF"/>
        </w:rPr>
        <w:t>All AVCDL materials, both in source and distribution forms, are available on our GitHub site, as shown here.</w:t>
      </w:r>
    </w:p>
    <w:p w14:paraId="44A611C8" w14:textId="77777777" w:rsidR="00586E42" w:rsidRPr="00586E42" w:rsidRDefault="00586E42" w:rsidP="00765407">
      <w:pPr>
        <w:rPr>
          <w:shd w:val="clear" w:color="auto" w:fill="FFFFFF"/>
        </w:rPr>
      </w:pPr>
      <w:r w:rsidRPr="00586E42">
        <w:rPr>
          <w:rFonts w:eastAsia="Calibri"/>
          <w:shd w:val="clear" w:color="auto" w:fill="FFFFFF"/>
        </w:rPr>
        <w:t>Because of the size of the repository, it's recommended that you either clone the repository or download a ZIP archive of it, if you're not familiar with using git.</w:t>
      </w:r>
    </w:p>
    <w:p w14:paraId="4AA0EA5B" w14:textId="3205063D" w:rsidR="00426182" w:rsidRDefault="00586E42" w:rsidP="00765407">
      <w:pPr>
        <w:rPr>
          <w:rStyle w:val="eop"/>
          <w:rFonts w:ascii="Calibri" w:hAnsi="Calibri" w:cs="Calibri"/>
          <w:color w:val="000000"/>
          <w:sz w:val="22"/>
          <w:szCs w:val="22"/>
          <w:shd w:val="clear" w:color="auto" w:fill="FFFFFF"/>
        </w:rPr>
      </w:pPr>
      <w:r w:rsidRPr="00586E42">
        <w:rPr>
          <w:rFonts w:eastAsia="Calibri"/>
          <w:shd w:val="clear" w:color="auto" w:fill="FFFFFF"/>
        </w:rPr>
        <w:t>Instructions for downloading a ZIP archive are linked to on the repository’s front page</w:t>
      </w:r>
      <w:r w:rsidR="00426182">
        <w:rPr>
          <w:rStyle w:val="normaltextrun"/>
          <w:rFonts w:ascii="Calibri" w:hAnsi="Calibri" w:cs="Calibri"/>
          <w:color w:val="000000"/>
          <w:sz w:val="22"/>
          <w:szCs w:val="22"/>
          <w:shd w:val="clear" w:color="auto" w:fill="FFFFFF"/>
        </w:rPr>
        <w:t>.</w:t>
      </w:r>
      <w:r w:rsidR="00426182">
        <w:rPr>
          <w:rStyle w:val="eop"/>
          <w:rFonts w:ascii="Calibri" w:hAnsi="Calibri" w:cs="Calibri"/>
          <w:color w:val="000000"/>
          <w:sz w:val="22"/>
          <w:szCs w:val="22"/>
          <w:shd w:val="clear" w:color="auto" w:fill="FFFFFF"/>
        </w:rPr>
        <w:t> </w:t>
      </w:r>
    </w:p>
    <w:p w14:paraId="2E9E2E0D" w14:textId="53EDCA20" w:rsidR="004C27EB" w:rsidRPr="00BE3EDF" w:rsidRDefault="004C27EB" w:rsidP="004C27EB">
      <w:pPr>
        <w:pStyle w:val="Heading1"/>
      </w:pPr>
      <w:r w:rsidRPr="00BE3EDF">
        <w:t xml:space="preserve">AVCDL on </w:t>
      </w:r>
      <w:r>
        <w:t>YouTube</w:t>
      </w:r>
    </w:p>
    <w:p w14:paraId="4B39EAB0" w14:textId="73D5635A" w:rsidR="004C27EB" w:rsidRPr="004C27EB" w:rsidRDefault="00987F0D" w:rsidP="004C27EB">
      <w:pPr>
        <w:rPr>
          <w:rFonts w:eastAsia="Calibri"/>
          <w:shd w:val="clear" w:color="auto" w:fill="FFFFFF"/>
        </w:rPr>
      </w:pPr>
      <w:r>
        <w:rPr>
          <w:rFonts w:eastAsia="Calibri"/>
          <w:shd w:val="clear" w:color="auto" w:fill="FFFFFF"/>
        </w:rPr>
        <w:t>V</w:t>
      </w:r>
      <w:r w:rsidR="004C27EB" w:rsidRPr="004C27EB">
        <w:rPr>
          <w:rFonts w:eastAsia="Calibri"/>
          <w:shd w:val="clear" w:color="auto" w:fill="FFFFFF"/>
        </w:rPr>
        <w:t>ideos cover</w:t>
      </w:r>
      <w:r w:rsidR="008D2008">
        <w:rPr>
          <w:rFonts w:eastAsia="Calibri"/>
          <w:shd w:val="clear" w:color="auto" w:fill="FFFFFF"/>
        </w:rPr>
        <w:t>ing</w:t>
      </w:r>
      <w:r w:rsidR="004C27EB" w:rsidRPr="004C27EB">
        <w:rPr>
          <w:rFonts w:eastAsia="Calibri"/>
          <w:shd w:val="clear" w:color="auto" w:fill="FFFFFF"/>
        </w:rPr>
        <w:t xml:space="preserve"> various aspects of the AVCDL</w:t>
      </w:r>
      <w:r w:rsidR="008D2008">
        <w:rPr>
          <w:rFonts w:eastAsia="Calibri"/>
          <w:shd w:val="clear" w:color="auto" w:fill="FFFFFF"/>
        </w:rPr>
        <w:t xml:space="preserve"> are available on our YouTube channel, as shown here</w:t>
      </w:r>
      <w:r w:rsidR="004C27EB" w:rsidRPr="004C27EB">
        <w:rPr>
          <w:rFonts w:eastAsia="Calibri"/>
          <w:shd w:val="clear" w:color="auto" w:fill="FFFFFF"/>
        </w:rPr>
        <w:t>.</w:t>
      </w:r>
    </w:p>
    <w:p w14:paraId="56C42A83" w14:textId="3199E44C" w:rsidR="004C27EB" w:rsidRDefault="004C27EB" w:rsidP="004C27EB">
      <w:pPr>
        <w:rPr>
          <w:rStyle w:val="eop"/>
          <w:rFonts w:ascii="Calibri" w:hAnsi="Calibri" w:cs="Calibri"/>
          <w:color w:val="000000"/>
          <w:sz w:val="22"/>
          <w:szCs w:val="22"/>
          <w:shd w:val="clear" w:color="auto" w:fill="FFFFFF"/>
        </w:rPr>
      </w:pPr>
      <w:r w:rsidRPr="004C27EB">
        <w:rPr>
          <w:rFonts w:eastAsia="Calibri"/>
          <w:shd w:val="clear" w:color="auto" w:fill="FFFFFF"/>
        </w:rPr>
        <w:t>It's important to note that all AVCDL materials except for the introductory blog posts are intended for product cybersecurity engineering practitioners</w:t>
      </w:r>
      <w:r>
        <w:rPr>
          <w:rStyle w:val="normaltextrun"/>
          <w:rFonts w:ascii="Calibri" w:hAnsi="Calibri" w:cs="Calibri"/>
          <w:color w:val="000000"/>
          <w:sz w:val="22"/>
          <w:szCs w:val="22"/>
          <w:shd w:val="clear" w:color="auto" w:fill="FFFFFF"/>
        </w:rPr>
        <w:t>.</w:t>
      </w:r>
      <w:r>
        <w:rPr>
          <w:rStyle w:val="eop"/>
          <w:rFonts w:ascii="Calibri" w:hAnsi="Calibri" w:cs="Calibri"/>
          <w:color w:val="000000"/>
          <w:sz w:val="22"/>
          <w:szCs w:val="22"/>
          <w:shd w:val="clear" w:color="auto" w:fill="FFFFFF"/>
        </w:rPr>
        <w:t> </w:t>
      </w:r>
    </w:p>
    <w:p w14:paraId="66A48ACE" w14:textId="77777777" w:rsidR="00B20995" w:rsidRDefault="00B20995">
      <w:pPr>
        <w:spacing w:after="0" w:line="240" w:lineRule="auto"/>
        <w:jc w:val="left"/>
        <w:rPr>
          <w:rFonts w:eastAsiaTheme="majorEastAsia" w:cstheme="majorBidi"/>
          <w:color w:val="2F5496" w:themeColor="accent1" w:themeShade="BF"/>
          <w:sz w:val="32"/>
          <w:szCs w:val="32"/>
        </w:rPr>
      </w:pPr>
      <w:r>
        <w:br w:type="page"/>
      </w:r>
    </w:p>
    <w:p w14:paraId="2DB7FA99" w14:textId="09F066CD" w:rsidR="006D6B9B" w:rsidRPr="00BE3EDF" w:rsidRDefault="004C27EB" w:rsidP="00BE3EDF">
      <w:pPr>
        <w:pStyle w:val="Heading1"/>
      </w:pPr>
      <w:r>
        <w:lastRenderedPageBreak/>
        <w:t>Next Steps</w:t>
      </w:r>
    </w:p>
    <w:p w14:paraId="1032E695" w14:textId="77777777" w:rsidR="0018210E" w:rsidRPr="0018210E" w:rsidRDefault="0018210E" w:rsidP="0018210E">
      <w:pPr>
        <w:rPr>
          <w:rFonts w:eastAsia="Calibri"/>
          <w:shd w:val="clear" w:color="auto" w:fill="FFFFFF"/>
        </w:rPr>
      </w:pPr>
      <w:r w:rsidRPr="0018210E">
        <w:rPr>
          <w:rFonts w:eastAsia="Calibri"/>
          <w:shd w:val="clear" w:color="auto" w:fill="FFFFFF"/>
        </w:rPr>
        <w:t>This training is the last in the threat modeling sequence.</w:t>
      </w:r>
    </w:p>
    <w:p w14:paraId="74677907" w14:textId="10F3DE3E" w:rsidR="004C27EB" w:rsidRPr="004C27EB" w:rsidRDefault="0018210E" w:rsidP="0018210E">
      <w:pPr>
        <w:rPr>
          <w:rFonts w:eastAsia="Calibri"/>
          <w:shd w:val="clear" w:color="auto" w:fill="FFFFFF"/>
        </w:rPr>
      </w:pPr>
      <w:r w:rsidRPr="0018210E">
        <w:rPr>
          <w:rFonts w:eastAsia="Calibri"/>
          <w:shd w:val="clear" w:color="auto" w:fill="FFFFFF"/>
        </w:rPr>
        <w:t>If you have completed all the trainings related to threat modeling, you can proceed to one of the other trainings at this level</w:t>
      </w:r>
      <w:r w:rsidR="004C27EB" w:rsidRPr="004C27EB">
        <w:rPr>
          <w:rFonts w:eastAsia="Calibri"/>
          <w:shd w:val="clear" w:color="auto" w:fill="FFFFFF"/>
        </w:rPr>
        <w:t>.</w:t>
      </w:r>
    </w:p>
    <w:p w14:paraId="5FE96B81" w14:textId="77777777" w:rsidR="00A86AD2" w:rsidRDefault="004C27EB" w:rsidP="004C27EB">
      <w:pPr>
        <w:rPr>
          <w:rFonts w:eastAsia="Calibri"/>
          <w:shd w:val="clear" w:color="auto" w:fill="FFFFFF"/>
        </w:rPr>
      </w:pPr>
      <w:r w:rsidRPr="004C27EB">
        <w:rPr>
          <w:rFonts w:eastAsia="Calibri"/>
          <w:shd w:val="clear" w:color="auto" w:fill="FFFFFF"/>
        </w:rPr>
        <w:t>These include</w:t>
      </w:r>
      <w:r w:rsidR="00A86AD2">
        <w:rPr>
          <w:rFonts w:eastAsia="Calibri"/>
          <w:shd w:val="clear" w:color="auto" w:fill="FFFFFF"/>
        </w:rPr>
        <w:t>:</w:t>
      </w:r>
    </w:p>
    <w:p w14:paraId="11E758DE" w14:textId="1E0073FB" w:rsidR="004C27EB" w:rsidRPr="00A86AD2" w:rsidRDefault="00A86AD2" w:rsidP="00A86AD2">
      <w:pPr>
        <w:pStyle w:val="ListParagraph"/>
        <w:numPr>
          <w:ilvl w:val="0"/>
          <w:numId w:val="20"/>
        </w:numPr>
        <w:ind w:left="360"/>
        <w:rPr>
          <w:rFonts w:eastAsia="Calibri"/>
          <w:shd w:val="clear" w:color="auto" w:fill="FFFFFF"/>
        </w:rPr>
      </w:pPr>
      <w:r w:rsidRPr="00A86AD2">
        <w:rPr>
          <w:rFonts w:eastAsia="Calibri"/>
          <w:shd w:val="clear" w:color="auto" w:fill="FFFFFF"/>
        </w:rPr>
        <w:t>a</w:t>
      </w:r>
      <w:r w:rsidR="004C27EB" w:rsidRPr="00A86AD2">
        <w:rPr>
          <w:rFonts w:eastAsia="Calibri"/>
          <w:shd w:val="clear" w:color="auto" w:fill="FFFFFF"/>
        </w:rPr>
        <w:t>ttack surface analysis</w:t>
      </w:r>
    </w:p>
    <w:p w14:paraId="3AC4E3A9" w14:textId="5F7D6BEF" w:rsidR="00A86AD2" w:rsidRPr="00A86AD2" w:rsidRDefault="00A86AD2" w:rsidP="00A86AD2">
      <w:pPr>
        <w:pStyle w:val="ListParagraph"/>
        <w:numPr>
          <w:ilvl w:val="0"/>
          <w:numId w:val="20"/>
        </w:numPr>
        <w:ind w:left="360"/>
        <w:rPr>
          <w:rFonts w:eastAsia="Calibri"/>
          <w:shd w:val="clear" w:color="auto" w:fill="FFFFFF"/>
        </w:rPr>
      </w:pPr>
      <w:r w:rsidRPr="00A86AD2">
        <w:rPr>
          <w:rFonts w:eastAsia="Calibri"/>
          <w:shd w:val="clear" w:color="auto" w:fill="FFFFFF"/>
        </w:rPr>
        <w:t>p</w:t>
      </w:r>
      <w:r w:rsidR="004C27EB" w:rsidRPr="00A86AD2">
        <w:rPr>
          <w:rFonts w:eastAsia="Calibri"/>
          <w:shd w:val="clear" w:color="auto" w:fill="FFFFFF"/>
        </w:rPr>
        <w:t>enetration testing</w:t>
      </w:r>
    </w:p>
    <w:p w14:paraId="2ED3BCDF" w14:textId="4FB3BBD4" w:rsidR="00A86AD2" w:rsidRDefault="00A86AD2" w:rsidP="004C27EB">
      <w:pPr>
        <w:rPr>
          <w:rFonts w:eastAsia="Calibri"/>
          <w:shd w:val="clear" w:color="auto" w:fill="FFFFFF"/>
        </w:rPr>
      </w:pPr>
      <w:r>
        <w:rPr>
          <w:rFonts w:eastAsia="Calibri"/>
          <w:shd w:val="clear" w:color="auto" w:fill="FFFFFF"/>
        </w:rPr>
        <w:t>a</w:t>
      </w:r>
      <w:r w:rsidR="004C27EB" w:rsidRPr="004C27EB">
        <w:rPr>
          <w:rFonts w:eastAsia="Calibri"/>
          <w:shd w:val="clear" w:color="auto" w:fill="FFFFFF"/>
        </w:rPr>
        <w:t>nd</w:t>
      </w:r>
    </w:p>
    <w:p w14:paraId="5352C937" w14:textId="48CD7A49" w:rsidR="004C27EB" w:rsidRPr="00A86AD2" w:rsidRDefault="004C27EB" w:rsidP="00A86AD2">
      <w:pPr>
        <w:pStyle w:val="ListParagraph"/>
        <w:numPr>
          <w:ilvl w:val="0"/>
          <w:numId w:val="21"/>
        </w:numPr>
        <w:ind w:left="360"/>
        <w:rPr>
          <w:rFonts w:eastAsia="Calibri"/>
          <w:shd w:val="clear" w:color="auto" w:fill="FFFFFF"/>
        </w:rPr>
      </w:pPr>
      <w:r w:rsidRPr="00A86AD2">
        <w:rPr>
          <w:rFonts w:eastAsia="Calibri"/>
          <w:shd w:val="clear" w:color="auto" w:fill="FFFFFF"/>
        </w:rPr>
        <w:t>vulnerability identification</w:t>
      </w:r>
    </w:p>
    <w:p w14:paraId="79031B7B" w14:textId="77777777" w:rsidR="00A86AD2" w:rsidRDefault="004C27EB" w:rsidP="004C27EB">
      <w:pPr>
        <w:rPr>
          <w:rFonts w:eastAsia="Calibri"/>
          <w:shd w:val="clear" w:color="auto" w:fill="FFFFFF"/>
        </w:rPr>
      </w:pPr>
      <w:r w:rsidRPr="004C27EB">
        <w:rPr>
          <w:rFonts w:eastAsia="Calibri"/>
          <w:shd w:val="clear" w:color="auto" w:fill="FFFFFF"/>
        </w:rPr>
        <w:t>Additionally, if you've completed secure coding and its prerequisites, you can also proceed to</w:t>
      </w:r>
      <w:r w:rsidR="00A86AD2">
        <w:rPr>
          <w:rFonts w:eastAsia="Calibri"/>
          <w:shd w:val="clear" w:color="auto" w:fill="FFFFFF"/>
        </w:rPr>
        <w:t>:</w:t>
      </w:r>
    </w:p>
    <w:p w14:paraId="78E58AAC" w14:textId="77777777" w:rsidR="00A86AD2" w:rsidRPr="00A86AD2" w:rsidRDefault="004C27EB" w:rsidP="00A86AD2">
      <w:pPr>
        <w:pStyle w:val="ListParagraph"/>
        <w:numPr>
          <w:ilvl w:val="0"/>
          <w:numId w:val="21"/>
        </w:numPr>
        <w:ind w:left="360"/>
        <w:rPr>
          <w:rFonts w:eastAsia="Calibri"/>
          <w:shd w:val="clear" w:color="auto" w:fill="FFFFFF"/>
        </w:rPr>
      </w:pPr>
      <w:r w:rsidRPr="00A86AD2">
        <w:rPr>
          <w:rFonts w:eastAsia="Calibri"/>
          <w:shd w:val="clear" w:color="auto" w:fill="FFFFFF"/>
        </w:rPr>
        <w:t>static analysis</w:t>
      </w:r>
    </w:p>
    <w:p w14:paraId="14C134AC" w14:textId="1905DCDA" w:rsidR="004C27EB" w:rsidRPr="00A86AD2" w:rsidRDefault="004C27EB" w:rsidP="00A86AD2">
      <w:pPr>
        <w:pStyle w:val="ListParagraph"/>
        <w:numPr>
          <w:ilvl w:val="0"/>
          <w:numId w:val="21"/>
        </w:numPr>
        <w:ind w:left="360"/>
        <w:rPr>
          <w:rFonts w:eastAsia="Calibri"/>
          <w:shd w:val="clear" w:color="auto" w:fill="FFFFFF"/>
        </w:rPr>
      </w:pPr>
      <w:r w:rsidRPr="00A86AD2">
        <w:rPr>
          <w:rFonts w:eastAsia="Calibri"/>
          <w:shd w:val="clear" w:color="auto" w:fill="FFFFFF"/>
        </w:rPr>
        <w:t>dynamic analysis</w:t>
      </w:r>
    </w:p>
    <w:p w14:paraId="1D869C2D" w14:textId="541FB435" w:rsidR="00A86AD2" w:rsidRPr="00A86AD2" w:rsidRDefault="00A86AD2" w:rsidP="00A86AD2">
      <w:pPr>
        <w:pStyle w:val="ListParagraph"/>
        <w:numPr>
          <w:ilvl w:val="0"/>
          <w:numId w:val="21"/>
        </w:numPr>
        <w:ind w:left="360"/>
        <w:rPr>
          <w:rFonts w:eastAsia="Calibri"/>
          <w:shd w:val="clear" w:color="auto" w:fill="FFFFFF"/>
        </w:rPr>
      </w:pPr>
      <w:r w:rsidRPr="00A86AD2">
        <w:rPr>
          <w:rFonts w:eastAsia="Calibri"/>
          <w:shd w:val="clear" w:color="auto" w:fill="FFFFFF"/>
        </w:rPr>
        <w:t>f</w:t>
      </w:r>
      <w:r w:rsidR="004C27EB" w:rsidRPr="00A86AD2">
        <w:rPr>
          <w:rFonts w:eastAsia="Calibri"/>
          <w:shd w:val="clear" w:color="auto" w:fill="FFFFFF"/>
        </w:rPr>
        <w:t>uzz testing</w:t>
      </w:r>
    </w:p>
    <w:p w14:paraId="679D1DF3" w14:textId="635D23BB" w:rsidR="00A86AD2" w:rsidRDefault="00A86AD2" w:rsidP="004C27EB">
      <w:pPr>
        <w:rPr>
          <w:rFonts w:eastAsia="Calibri"/>
          <w:shd w:val="clear" w:color="auto" w:fill="FFFFFF"/>
        </w:rPr>
      </w:pPr>
      <w:r>
        <w:rPr>
          <w:rFonts w:eastAsia="Calibri"/>
          <w:shd w:val="clear" w:color="auto" w:fill="FFFFFF"/>
        </w:rPr>
        <w:t>a</w:t>
      </w:r>
      <w:r w:rsidR="004C27EB" w:rsidRPr="004C27EB">
        <w:rPr>
          <w:rFonts w:eastAsia="Calibri"/>
          <w:shd w:val="clear" w:color="auto" w:fill="FFFFFF"/>
        </w:rPr>
        <w:t>nd</w:t>
      </w:r>
    </w:p>
    <w:p w14:paraId="1D4E53B2" w14:textId="5F5130E4" w:rsidR="00CF76E5" w:rsidRPr="00A86AD2" w:rsidRDefault="004C27EB" w:rsidP="00A86AD2">
      <w:pPr>
        <w:pStyle w:val="ListParagraph"/>
        <w:numPr>
          <w:ilvl w:val="0"/>
          <w:numId w:val="22"/>
        </w:numPr>
        <w:ind w:left="360"/>
        <w:rPr>
          <w:rFonts w:eastAsia="Calibri"/>
          <w:shd w:val="clear" w:color="auto" w:fill="FFFFFF"/>
        </w:rPr>
      </w:pPr>
      <w:r w:rsidRPr="00A86AD2">
        <w:rPr>
          <w:rFonts w:eastAsia="Calibri"/>
          <w:shd w:val="clear" w:color="auto" w:fill="FFFFFF"/>
        </w:rPr>
        <w:t>secure code review</w:t>
      </w:r>
    </w:p>
    <w:p w14:paraId="1F7C7CFC" w14:textId="2D9A8B28" w:rsidR="00586E42" w:rsidRPr="00BE3EDF" w:rsidRDefault="00586E42" w:rsidP="00BE3EDF">
      <w:pPr>
        <w:pStyle w:val="Heading1"/>
      </w:pPr>
      <w:r w:rsidRPr="00BE3EDF">
        <w:t>References</w:t>
      </w:r>
    </w:p>
    <w:p w14:paraId="4E2AAB8B"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Here are references to the source material used in the creation of this presentation.</w:t>
      </w:r>
    </w:p>
    <w:p w14:paraId="5603E264"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They'll also be included in the video description.</w:t>
      </w:r>
    </w:p>
    <w:p w14:paraId="05D3A51E" w14:textId="6E10E992" w:rsidR="00586E42" w:rsidRPr="00586E42" w:rsidRDefault="00586E42" w:rsidP="00765407">
      <w:pPr>
        <w:rPr>
          <w:shd w:val="clear" w:color="auto" w:fill="FFFFFF"/>
        </w:rPr>
      </w:pPr>
      <w:r w:rsidRPr="00586E42">
        <w:rPr>
          <w:rFonts w:eastAsiaTheme="minorHAnsi"/>
          <w:shd w:val="clear" w:color="auto" w:fill="FFFFFF"/>
        </w:rPr>
        <w:t>Additionally, this presentation’s source material will be provided on the AVCDL GitHub repository</w:t>
      </w:r>
      <w:r w:rsidRPr="00586E42">
        <w:rPr>
          <w:rFonts w:eastAsia="Calibri"/>
          <w:shd w:val="clear" w:color="auto" w:fill="FFFFFF"/>
        </w:rPr>
        <w:t>.</w:t>
      </w:r>
    </w:p>
    <w:sectPr w:rsidR="00586E42" w:rsidRPr="00586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DFB9" w14:textId="77777777" w:rsidR="008438B3" w:rsidRDefault="008438B3" w:rsidP="00450BDC">
      <w:pPr>
        <w:spacing w:after="0" w:line="240" w:lineRule="auto"/>
      </w:pPr>
      <w:r>
        <w:separator/>
      </w:r>
    </w:p>
  </w:endnote>
  <w:endnote w:type="continuationSeparator" w:id="0">
    <w:p w14:paraId="3E13A0BE" w14:textId="77777777" w:rsidR="008438B3" w:rsidRDefault="008438B3" w:rsidP="0045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238F1" w14:textId="77777777" w:rsidR="008438B3" w:rsidRDefault="008438B3" w:rsidP="00450BDC">
      <w:pPr>
        <w:spacing w:after="0" w:line="240" w:lineRule="auto"/>
      </w:pPr>
      <w:r>
        <w:separator/>
      </w:r>
    </w:p>
  </w:footnote>
  <w:footnote w:type="continuationSeparator" w:id="0">
    <w:p w14:paraId="1366739C" w14:textId="77777777" w:rsidR="008438B3" w:rsidRDefault="008438B3" w:rsidP="0045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1B"/>
    <w:multiLevelType w:val="hybridMultilevel"/>
    <w:tmpl w:val="5900C236"/>
    <w:lvl w:ilvl="0" w:tplc="48963230">
      <w:start w:val="1"/>
      <w:numFmt w:val="bullet"/>
      <w:lvlText w:val="●"/>
      <w:lvlJc w:val="left"/>
      <w:pPr>
        <w:tabs>
          <w:tab w:val="num" w:pos="720"/>
        </w:tabs>
        <w:ind w:left="720" w:hanging="360"/>
      </w:pPr>
      <w:rPr>
        <w:rFonts w:ascii="Arial" w:hAnsi="Arial" w:hint="default"/>
      </w:rPr>
    </w:lvl>
    <w:lvl w:ilvl="1" w:tplc="E270884E" w:tentative="1">
      <w:start w:val="1"/>
      <w:numFmt w:val="bullet"/>
      <w:lvlText w:val="●"/>
      <w:lvlJc w:val="left"/>
      <w:pPr>
        <w:tabs>
          <w:tab w:val="num" w:pos="1440"/>
        </w:tabs>
        <w:ind w:left="1440" w:hanging="360"/>
      </w:pPr>
      <w:rPr>
        <w:rFonts w:ascii="Arial" w:hAnsi="Arial" w:hint="default"/>
      </w:rPr>
    </w:lvl>
    <w:lvl w:ilvl="2" w:tplc="95381E54" w:tentative="1">
      <w:start w:val="1"/>
      <w:numFmt w:val="bullet"/>
      <w:lvlText w:val="●"/>
      <w:lvlJc w:val="left"/>
      <w:pPr>
        <w:tabs>
          <w:tab w:val="num" w:pos="2160"/>
        </w:tabs>
        <w:ind w:left="2160" w:hanging="360"/>
      </w:pPr>
      <w:rPr>
        <w:rFonts w:ascii="Arial" w:hAnsi="Arial" w:hint="default"/>
      </w:rPr>
    </w:lvl>
    <w:lvl w:ilvl="3" w:tplc="F56AA4A6" w:tentative="1">
      <w:start w:val="1"/>
      <w:numFmt w:val="bullet"/>
      <w:lvlText w:val="●"/>
      <w:lvlJc w:val="left"/>
      <w:pPr>
        <w:tabs>
          <w:tab w:val="num" w:pos="2880"/>
        </w:tabs>
        <w:ind w:left="2880" w:hanging="360"/>
      </w:pPr>
      <w:rPr>
        <w:rFonts w:ascii="Arial" w:hAnsi="Arial" w:hint="default"/>
      </w:rPr>
    </w:lvl>
    <w:lvl w:ilvl="4" w:tplc="F5348982" w:tentative="1">
      <w:start w:val="1"/>
      <w:numFmt w:val="bullet"/>
      <w:lvlText w:val="●"/>
      <w:lvlJc w:val="left"/>
      <w:pPr>
        <w:tabs>
          <w:tab w:val="num" w:pos="3600"/>
        </w:tabs>
        <w:ind w:left="3600" w:hanging="360"/>
      </w:pPr>
      <w:rPr>
        <w:rFonts w:ascii="Arial" w:hAnsi="Arial" w:hint="default"/>
      </w:rPr>
    </w:lvl>
    <w:lvl w:ilvl="5" w:tplc="E0966F34" w:tentative="1">
      <w:start w:val="1"/>
      <w:numFmt w:val="bullet"/>
      <w:lvlText w:val="●"/>
      <w:lvlJc w:val="left"/>
      <w:pPr>
        <w:tabs>
          <w:tab w:val="num" w:pos="4320"/>
        </w:tabs>
        <w:ind w:left="4320" w:hanging="360"/>
      </w:pPr>
      <w:rPr>
        <w:rFonts w:ascii="Arial" w:hAnsi="Arial" w:hint="default"/>
      </w:rPr>
    </w:lvl>
    <w:lvl w:ilvl="6" w:tplc="B1C0AE92" w:tentative="1">
      <w:start w:val="1"/>
      <w:numFmt w:val="bullet"/>
      <w:lvlText w:val="●"/>
      <w:lvlJc w:val="left"/>
      <w:pPr>
        <w:tabs>
          <w:tab w:val="num" w:pos="5040"/>
        </w:tabs>
        <w:ind w:left="5040" w:hanging="360"/>
      </w:pPr>
      <w:rPr>
        <w:rFonts w:ascii="Arial" w:hAnsi="Arial" w:hint="default"/>
      </w:rPr>
    </w:lvl>
    <w:lvl w:ilvl="7" w:tplc="A5BA6954" w:tentative="1">
      <w:start w:val="1"/>
      <w:numFmt w:val="bullet"/>
      <w:lvlText w:val="●"/>
      <w:lvlJc w:val="left"/>
      <w:pPr>
        <w:tabs>
          <w:tab w:val="num" w:pos="5760"/>
        </w:tabs>
        <w:ind w:left="5760" w:hanging="360"/>
      </w:pPr>
      <w:rPr>
        <w:rFonts w:ascii="Arial" w:hAnsi="Arial" w:hint="default"/>
      </w:rPr>
    </w:lvl>
    <w:lvl w:ilvl="8" w:tplc="1E5048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1657FD"/>
    <w:multiLevelType w:val="hybridMultilevel"/>
    <w:tmpl w:val="92E0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A6F14"/>
    <w:multiLevelType w:val="hybridMultilevel"/>
    <w:tmpl w:val="52D650A4"/>
    <w:lvl w:ilvl="0" w:tplc="32C4D6F6">
      <w:start w:val="1"/>
      <w:numFmt w:val="bullet"/>
      <w:lvlText w:val="●"/>
      <w:lvlJc w:val="left"/>
      <w:pPr>
        <w:tabs>
          <w:tab w:val="num" w:pos="720"/>
        </w:tabs>
        <w:ind w:left="720" w:hanging="360"/>
      </w:pPr>
      <w:rPr>
        <w:rFonts w:ascii="Arial" w:hAnsi="Arial" w:hint="default"/>
      </w:rPr>
    </w:lvl>
    <w:lvl w:ilvl="1" w:tplc="3F40EFFA" w:tentative="1">
      <w:start w:val="1"/>
      <w:numFmt w:val="bullet"/>
      <w:lvlText w:val="●"/>
      <w:lvlJc w:val="left"/>
      <w:pPr>
        <w:tabs>
          <w:tab w:val="num" w:pos="1440"/>
        </w:tabs>
        <w:ind w:left="1440" w:hanging="360"/>
      </w:pPr>
      <w:rPr>
        <w:rFonts w:ascii="Arial" w:hAnsi="Arial" w:hint="default"/>
      </w:rPr>
    </w:lvl>
    <w:lvl w:ilvl="2" w:tplc="D5DE229A" w:tentative="1">
      <w:start w:val="1"/>
      <w:numFmt w:val="bullet"/>
      <w:lvlText w:val="●"/>
      <w:lvlJc w:val="left"/>
      <w:pPr>
        <w:tabs>
          <w:tab w:val="num" w:pos="2160"/>
        </w:tabs>
        <w:ind w:left="2160" w:hanging="360"/>
      </w:pPr>
      <w:rPr>
        <w:rFonts w:ascii="Arial" w:hAnsi="Arial" w:hint="default"/>
      </w:rPr>
    </w:lvl>
    <w:lvl w:ilvl="3" w:tplc="DB3C4E86" w:tentative="1">
      <w:start w:val="1"/>
      <w:numFmt w:val="bullet"/>
      <w:lvlText w:val="●"/>
      <w:lvlJc w:val="left"/>
      <w:pPr>
        <w:tabs>
          <w:tab w:val="num" w:pos="2880"/>
        </w:tabs>
        <w:ind w:left="2880" w:hanging="360"/>
      </w:pPr>
      <w:rPr>
        <w:rFonts w:ascii="Arial" w:hAnsi="Arial" w:hint="default"/>
      </w:rPr>
    </w:lvl>
    <w:lvl w:ilvl="4" w:tplc="F0A21C70" w:tentative="1">
      <w:start w:val="1"/>
      <w:numFmt w:val="bullet"/>
      <w:lvlText w:val="●"/>
      <w:lvlJc w:val="left"/>
      <w:pPr>
        <w:tabs>
          <w:tab w:val="num" w:pos="3600"/>
        </w:tabs>
        <w:ind w:left="3600" w:hanging="360"/>
      </w:pPr>
      <w:rPr>
        <w:rFonts w:ascii="Arial" w:hAnsi="Arial" w:hint="default"/>
      </w:rPr>
    </w:lvl>
    <w:lvl w:ilvl="5" w:tplc="4DD453BC" w:tentative="1">
      <w:start w:val="1"/>
      <w:numFmt w:val="bullet"/>
      <w:lvlText w:val="●"/>
      <w:lvlJc w:val="left"/>
      <w:pPr>
        <w:tabs>
          <w:tab w:val="num" w:pos="4320"/>
        </w:tabs>
        <w:ind w:left="4320" w:hanging="360"/>
      </w:pPr>
      <w:rPr>
        <w:rFonts w:ascii="Arial" w:hAnsi="Arial" w:hint="default"/>
      </w:rPr>
    </w:lvl>
    <w:lvl w:ilvl="6" w:tplc="CC5A56F6" w:tentative="1">
      <w:start w:val="1"/>
      <w:numFmt w:val="bullet"/>
      <w:lvlText w:val="●"/>
      <w:lvlJc w:val="left"/>
      <w:pPr>
        <w:tabs>
          <w:tab w:val="num" w:pos="5040"/>
        </w:tabs>
        <w:ind w:left="5040" w:hanging="360"/>
      </w:pPr>
      <w:rPr>
        <w:rFonts w:ascii="Arial" w:hAnsi="Arial" w:hint="default"/>
      </w:rPr>
    </w:lvl>
    <w:lvl w:ilvl="7" w:tplc="9FB45A7A" w:tentative="1">
      <w:start w:val="1"/>
      <w:numFmt w:val="bullet"/>
      <w:lvlText w:val="●"/>
      <w:lvlJc w:val="left"/>
      <w:pPr>
        <w:tabs>
          <w:tab w:val="num" w:pos="5760"/>
        </w:tabs>
        <w:ind w:left="5760" w:hanging="360"/>
      </w:pPr>
      <w:rPr>
        <w:rFonts w:ascii="Arial" w:hAnsi="Arial" w:hint="default"/>
      </w:rPr>
    </w:lvl>
    <w:lvl w:ilvl="8" w:tplc="8924BF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C139A9"/>
    <w:multiLevelType w:val="hybridMultilevel"/>
    <w:tmpl w:val="BDFE5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26C6C"/>
    <w:multiLevelType w:val="hybridMultilevel"/>
    <w:tmpl w:val="71F0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5C4094"/>
    <w:multiLevelType w:val="hybridMultilevel"/>
    <w:tmpl w:val="3CCA7A4E"/>
    <w:lvl w:ilvl="0" w:tplc="810AFC9A">
      <w:start w:val="1"/>
      <w:numFmt w:val="bullet"/>
      <w:lvlText w:val="●"/>
      <w:lvlJc w:val="left"/>
      <w:pPr>
        <w:tabs>
          <w:tab w:val="num" w:pos="720"/>
        </w:tabs>
        <w:ind w:left="720" w:hanging="360"/>
      </w:pPr>
      <w:rPr>
        <w:rFonts w:ascii="Arial" w:hAnsi="Arial" w:hint="default"/>
      </w:rPr>
    </w:lvl>
    <w:lvl w:ilvl="1" w:tplc="30B607E6" w:tentative="1">
      <w:start w:val="1"/>
      <w:numFmt w:val="bullet"/>
      <w:lvlText w:val="●"/>
      <w:lvlJc w:val="left"/>
      <w:pPr>
        <w:tabs>
          <w:tab w:val="num" w:pos="1440"/>
        </w:tabs>
        <w:ind w:left="1440" w:hanging="360"/>
      </w:pPr>
      <w:rPr>
        <w:rFonts w:ascii="Arial" w:hAnsi="Arial" w:hint="default"/>
      </w:rPr>
    </w:lvl>
    <w:lvl w:ilvl="2" w:tplc="4732AC16" w:tentative="1">
      <w:start w:val="1"/>
      <w:numFmt w:val="bullet"/>
      <w:lvlText w:val="●"/>
      <w:lvlJc w:val="left"/>
      <w:pPr>
        <w:tabs>
          <w:tab w:val="num" w:pos="2160"/>
        </w:tabs>
        <w:ind w:left="2160" w:hanging="360"/>
      </w:pPr>
      <w:rPr>
        <w:rFonts w:ascii="Arial" w:hAnsi="Arial" w:hint="default"/>
      </w:rPr>
    </w:lvl>
    <w:lvl w:ilvl="3" w:tplc="7CD8EB78" w:tentative="1">
      <w:start w:val="1"/>
      <w:numFmt w:val="bullet"/>
      <w:lvlText w:val="●"/>
      <w:lvlJc w:val="left"/>
      <w:pPr>
        <w:tabs>
          <w:tab w:val="num" w:pos="2880"/>
        </w:tabs>
        <w:ind w:left="2880" w:hanging="360"/>
      </w:pPr>
      <w:rPr>
        <w:rFonts w:ascii="Arial" w:hAnsi="Arial" w:hint="default"/>
      </w:rPr>
    </w:lvl>
    <w:lvl w:ilvl="4" w:tplc="F0F6A982" w:tentative="1">
      <w:start w:val="1"/>
      <w:numFmt w:val="bullet"/>
      <w:lvlText w:val="●"/>
      <w:lvlJc w:val="left"/>
      <w:pPr>
        <w:tabs>
          <w:tab w:val="num" w:pos="3600"/>
        </w:tabs>
        <w:ind w:left="3600" w:hanging="360"/>
      </w:pPr>
      <w:rPr>
        <w:rFonts w:ascii="Arial" w:hAnsi="Arial" w:hint="default"/>
      </w:rPr>
    </w:lvl>
    <w:lvl w:ilvl="5" w:tplc="74960F82" w:tentative="1">
      <w:start w:val="1"/>
      <w:numFmt w:val="bullet"/>
      <w:lvlText w:val="●"/>
      <w:lvlJc w:val="left"/>
      <w:pPr>
        <w:tabs>
          <w:tab w:val="num" w:pos="4320"/>
        </w:tabs>
        <w:ind w:left="4320" w:hanging="360"/>
      </w:pPr>
      <w:rPr>
        <w:rFonts w:ascii="Arial" w:hAnsi="Arial" w:hint="default"/>
      </w:rPr>
    </w:lvl>
    <w:lvl w:ilvl="6" w:tplc="30266A6A" w:tentative="1">
      <w:start w:val="1"/>
      <w:numFmt w:val="bullet"/>
      <w:lvlText w:val="●"/>
      <w:lvlJc w:val="left"/>
      <w:pPr>
        <w:tabs>
          <w:tab w:val="num" w:pos="5040"/>
        </w:tabs>
        <w:ind w:left="5040" w:hanging="360"/>
      </w:pPr>
      <w:rPr>
        <w:rFonts w:ascii="Arial" w:hAnsi="Arial" w:hint="default"/>
      </w:rPr>
    </w:lvl>
    <w:lvl w:ilvl="7" w:tplc="C2280BDC" w:tentative="1">
      <w:start w:val="1"/>
      <w:numFmt w:val="bullet"/>
      <w:lvlText w:val="●"/>
      <w:lvlJc w:val="left"/>
      <w:pPr>
        <w:tabs>
          <w:tab w:val="num" w:pos="5760"/>
        </w:tabs>
        <w:ind w:left="5760" w:hanging="360"/>
      </w:pPr>
      <w:rPr>
        <w:rFonts w:ascii="Arial" w:hAnsi="Arial" w:hint="default"/>
      </w:rPr>
    </w:lvl>
    <w:lvl w:ilvl="8" w:tplc="7BD629B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C308E8"/>
    <w:multiLevelType w:val="hybridMultilevel"/>
    <w:tmpl w:val="DF72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2050D0"/>
    <w:multiLevelType w:val="hybridMultilevel"/>
    <w:tmpl w:val="03C02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C45620"/>
    <w:multiLevelType w:val="hybridMultilevel"/>
    <w:tmpl w:val="83F6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875FAB"/>
    <w:multiLevelType w:val="hybridMultilevel"/>
    <w:tmpl w:val="C700F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D2720D"/>
    <w:multiLevelType w:val="hybridMultilevel"/>
    <w:tmpl w:val="6264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8573C4"/>
    <w:multiLevelType w:val="hybridMultilevel"/>
    <w:tmpl w:val="01625124"/>
    <w:lvl w:ilvl="0" w:tplc="24E61450">
      <w:start w:val="1"/>
      <w:numFmt w:val="bullet"/>
      <w:lvlText w:val="●"/>
      <w:lvlJc w:val="left"/>
      <w:pPr>
        <w:tabs>
          <w:tab w:val="num" w:pos="720"/>
        </w:tabs>
        <w:ind w:left="720" w:hanging="360"/>
      </w:pPr>
      <w:rPr>
        <w:rFonts w:ascii="Arial" w:hAnsi="Arial" w:hint="default"/>
      </w:rPr>
    </w:lvl>
    <w:lvl w:ilvl="1" w:tplc="96F81252" w:tentative="1">
      <w:start w:val="1"/>
      <w:numFmt w:val="bullet"/>
      <w:lvlText w:val="●"/>
      <w:lvlJc w:val="left"/>
      <w:pPr>
        <w:tabs>
          <w:tab w:val="num" w:pos="1440"/>
        </w:tabs>
        <w:ind w:left="1440" w:hanging="360"/>
      </w:pPr>
      <w:rPr>
        <w:rFonts w:ascii="Arial" w:hAnsi="Arial" w:hint="default"/>
      </w:rPr>
    </w:lvl>
    <w:lvl w:ilvl="2" w:tplc="11A08FEA" w:tentative="1">
      <w:start w:val="1"/>
      <w:numFmt w:val="bullet"/>
      <w:lvlText w:val="●"/>
      <w:lvlJc w:val="left"/>
      <w:pPr>
        <w:tabs>
          <w:tab w:val="num" w:pos="2160"/>
        </w:tabs>
        <w:ind w:left="2160" w:hanging="360"/>
      </w:pPr>
      <w:rPr>
        <w:rFonts w:ascii="Arial" w:hAnsi="Arial" w:hint="default"/>
      </w:rPr>
    </w:lvl>
    <w:lvl w:ilvl="3" w:tplc="69127146" w:tentative="1">
      <w:start w:val="1"/>
      <w:numFmt w:val="bullet"/>
      <w:lvlText w:val="●"/>
      <w:lvlJc w:val="left"/>
      <w:pPr>
        <w:tabs>
          <w:tab w:val="num" w:pos="2880"/>
        </w:tabs>
        <w:ind w:left="2880" w:hanging="360"/>
      </w:pPr>
      <w:rPr>
        <w:rFonts w:ascii="Arial" w:hAnsi="Arial" w:hint="default"/>
      </w:rPr>
    </w:lvl>
    <w:lvl w:ilvl="4" w:tplc="103666C2" w:tentative="1">
      <w:start w:val="1"/>
      <w:numFmt w:val="bullet"/>
      <w:lvlText w:val="●"/>
      <w:lvlJc w:val="left"/>
      <w:pPr>
        <w:tabs>
          <w:tab w:val="num" w:pos="3600"/>
        </w:tabs>
        <w:ind w:left="3600" w:hanging="360"/>
      </w:pPr>
      <w:rPr>
        <w:rFonts w:ascii="Arial" w:hAnsi="Arial" w:hint="default"/>
      </w:rPr>
    </w:lvl>
    <w:lvl w:ilvl="5" w:tplc="9D0A1A9A" w:tentative="1">
      <w:start w:val="1"/>
      <w:numFmt w:val="bullet"/>
      <w:lvlText w:val="●"/>
      <w:lvlJc w:val="left"/>
      <w:pPr>
        <w:tabs>
          <w:tab w:val="num" w:pos="4320"/>
        </w:tabs>
        <w:ind w:left="4320" w:hanging="360"/>
      </w:pPr>
      <w:rPr>
        <w:rFonts w:ascii="Arial" w:hAnsi="Arial" w:hint="default"/>
      </w:rPr>
    </w:lvl>
    <w:lvl w:ilvl="6" w:tplc="02968162" w:tentative="1">
      <w:start w:val="1"/>
      <w:numFmt w:val="bullet"/>
      <w:lvlText w:val="●"/>
      <w:lvlJc w:val="left"/>
      <w:pPr>
        <w:tabs>
          <w:tab w:val="num" w:pos="5040"/>
        </w:tabs>
        <w:ind w:left="5040" w:hanging="360"/>
      </w:pPr>
      <w:rPr>
        <w:rFonts w:ascii="Arial" w:hAnsi="Arial" w:hint="default"/>
      </w:rPr>
    </w:lvl>
    <w:lvl w:ilvl="7" w:tplc="0C9E5082" w:tentative="1">
      <w:start w:val="1"/>
      <w:numFmt w:val="bullet"/>
      <w:lvlText w:val="●"/>
      <w:lvlJc w:val="left"/>
      <w:pPr>
        <w:tabs>
          <w:tab w:val="num" w:pos="5760"/>
        </w:tabs>
        <w:ind w:left="5760" w:hanging="360"/>
      </w:pPr>
      <w:rPr>
        <w:rFonts w:ascii="Arial" w:hAnsi="Arial" w:hint="default"/>
      </w:rPr>
    </w:lvl>
    <w:lvl w:ilvl="8" w:tplc="21DC571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BD3341"/>
    <w:multiLevelType w:val="hybridMultilevel"/>
    <w:tmpl w:val="EC3070B4"/>
    <w:lvl w:ilvl="0" w:tplc="32DEF7BC">
      <w:start w:val="1"/>
      <w:numFmt w:val="bullet"/>
      <w:lvlText w:val="●"/>
      <w:lvlJc w:val="left"/>
      <w:pPr>
        <w:tabs>
          <w:tab w:val="num" w:pos="720"/>
        </w:tabs>
        <w:ind w:left="720" w:hanging="360"/>
      </w:pPr>
      <w:rPr>
        <w:rFonts w:ascii="Arial" w:hAnsi="Arial" w:hint="default"/>
      </w:rPr>
    </w:lvl>
    <w:lvl w:ilvl="1" w:tplc="8AA425D6" w:tentative="1">
      <w:start w:val="1"/>
      <w:numFmt w:val="bullet"/>
      <w:lvlText w:val="●"/>
      <w:lvlJc w:val="left"/>
      <w:pPr>
        <w:tabs>
          <w:tab w:val="num" w:pos="1440"/>
        </w:tabs>
        <w:ind w:left="1440" w:hanging="360"/>
      </w:pPr>
      <w:rPr>
        <w:rFonts w:ascii="Arial" w:hAnsi="Arial" w:hint="default"/>
      </w:rPr>
    </w:lvl>
    <w:lvl w:ilvl="2" w:tplc="02ACD4B8" w:tentative="1">
      <w:start w:val="1"/>
      <w:numFmt w:val="bullet"/>
      <w:lvlText w:val="●"/>
      <w:lvlJc w:val="left"/>
      <w:pPr>
        <w:tabs>
          <w:tab w:val="num" w:pos="2160"/>
        </w:tabs>
        <w:ind w:left="2160" w:hanging="360"/>
      </w:pPr>
      <w:rPr>
        <w:rFonts w:ascii="Arial" w:hAnsi="Arial" w:hint="default"/>
      </w:rPr>
    </w:lvl>
    <w:lvl w:ilvl="3" w:tplc="4BD82784" w:tentative="1">
      <w:start w:val="1"/>
      <w:numFmt w:val="bullet"/>
      <w:lvlText w:val="●"/>
      <w:lvlJc w:val="left"/>
      <w:pPr>
        <w:tabs>
          <w:tab w:val="num" w:pos="2880"/>
        </w:tabs>
        <w:ind w:left="2880" w:hanging="360"/>
      </w:pPr>
      <w:rPr>
        <w:rFonts w:ascii="Arial" w:hAnsi="Arial" w:hint="default"/>
      </w:rPr>
    </w:lvl>
    <w:lvl w:ilvl="4" w:tplc="536CD65E" w:tentative="1">
      <w:start w:val="1"/>
      <w:numFmt w:val="bullet"/>
      <w:lvlText w:val="●"/>
      <w:lvlJc w:val="left"/>
      <w:pPr>
        <w:tabs>
          <w:tab w:val="num" w:pos="3600"/>
        </w:tabs>
        <w:ind w:left="3600" w:hanging="360"/>
      </w:pPr>
      <w:rPr>
        <w:rFonts w:ascii="Arial" w:hAnsi="Arial" w:hint="default"/>
      </w:rPr>
    </w:lvl>
    <w:lvl w:ilvl="5" w:tplc="608A121C" w:tentative="1">
      <w:start w:val="1"/>
      <w:numFmt w:val="bullet"/>
      <w:lvlText w:val="●"/>
      <w:lvlJc w:val="left"/>
      <w:pPr>
        <w:tabs>
          <w:tab w:val="num" w:pos="4320"/>
        </w:tabs>
        <w:ind w:left="4320" w:hanging="360"/>
      </w:pPr>
      <w:rPr>
        <w:rFonts w:ascii="Arial" w:hAnsi="Arial" w:hint="default"/>
      </w:rPr>
    </w:lvl>
    <w:lvl w:ilvl="6" w:tplc="04EA05B0" w:tentative="1">
      <w:start w:val="1"/>
      <w:numFmt w:val="bullet"/>
      <w:lvlText w:val="●"/>
      <w:lvlJc w:val="left"/>
      <w:pPr>
        <w:tabs>
          <w:tab w:val="num" w:pos="5040"/>
        </w:tabs>
        <w:ind w:left="5040" w:hanging="360"/>
      </w:pPr>
      <w:rPr>
        <w:rFonts w:ascii="Arial" w:hAnsi="Arial" w:hint="default"/>
      </w:rPr>
    </w:lvl>
    <w:lvl w:ilvl="7" w:tplc="A71EB216" w:tentative="1">
      <w:start w:val="1"/>
      <w:numFmt w:val="bullet"/>
      <w:lvlText w:val="●"/>
      <w:lvlJc w:val="left"/>
      <w:pPr>
        <w:tabs>
          <w:tab w:val="num" w:pos="5760"/>
        </w:tabs>
        <w:ind w:left="5760" w:hanging="360"/>
      </w:pPr>
      <w:rPr>
        <w:rFonts w:ascii="Arial" w:hAnsi="Arial" w:hint="default"/>
      </w:rPr>
    </w:lvl>
    <w:lvl w:ilvl="8" w:tplc="81D2DF8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17E347A"/>
    <w:multiLevelType w:val="hybridMultilevel"/>
    <w:tmpl w:val="AEB87FA0"/>
    <w:lvl w:ilvl="0" w:tplc="A72CBAB8">
      <w:start w:val="1"/>
      <w:numFmt w:val="bullet"/>
      <w:lvlText w:val="●"/>
      <w:lvlJc w:val="left"/>
      <w:pPr>
        <w:tabs>
          <w:tab w:val="num" w:pos="720"/>
        </w:tabs>
        <w:ind w:left="720" w:hanging="360"/>
      </w:pPr>
      <w:rPr>
        <w:rFonts w:ascii="Arial" w:hAnsi="Arial" w:hint="default"/>
      </w:rPr>
    </w:lvl>
    <w:lvl w:ilvl="1" w:tplc="A330D07A" w:tentative="1">
      <w:start w:val="1"/>
      <w:numFmt w:val="bullet"/>
      <w:lvlText w:val="●"/>
      <w:lvlJc w:val="left"/>
      <w:pPr>
        <w:tabs>
          <w:tab w:val="num" w:pos="1440"/>
        </w:tabs>
        <w:ind w:left="1440" w:hanging="360"/>
      </w:pPr>
      <w:rPr>
        <w:rFonts w:ascii="Arial" w:hAnsi="Arial" w:hint="default"/>
      </w:rPr>
    </w:lvl>
    <w:lvl w:ilvl="2" w:tplc="88128F1A" w:tentative="1">
      <w:start w:val="1"/>
      <w:numFmt w:val="bullet"/>
      <w:lvlText w:val="●"/>
      <w:lvlJc w:val="left"/>
      <w:pPr>
        <w:tabs>
          <w:tab w:val="num" w:pos="2160"/>
        </w:tabs>
        <w:ind w:left="2160" w:hanging="360"/>
      </w:pPr>
      <w:rPr>
        <w:rFonts w:ascii="Arial" w:hAnsi="Arial" w:hint="default"/>
      </w:rPr>
    </w:lvl>
    <w:lvl w:ilvl="3" w:tplc="507E782E" w:tentative="1">
      <w:start w:val="1"/>
      <w:numFmt w:val="bullet"/>
      <w:lvlText w:val="●"/>
      <w:lvlJc w:val="left"/>
      <w:pPr>
        <w:tabs>
          <w:tab w:val="num" w:pos="2880"/>
        </w:tabs>
        <w:ind w:left="2880" w:hanging="360"/>
      </w:pPr>
      <w:rPr>
        <w:rFonts w:ascii="Arial" w:hAnsi="Arial" w:hint="default"/>
      </w:rPr>
    </w:lvl>
    <w:lvl w:ilvl="4" w:tplc="DD603A28" w:tentative="1">
      <w:start w:val="1"/>
      <w:numFmt w:val="bullet"/>
      <w:lvlText w:val="●"/>
      <w:lvlJc w:val="left"/>
      <w:pPr>
        <w:tabs>
          <w:tab w:val="num" w:pos="3600"/>
        </w:tabs>
        <w:ind w:left="3600" w:hanging="360"/>
      </w:pPr>
      <w:rPr>
        <w:rFonts w:ascii="Arial" w:hAnsi="Arial" w:hint="default"/>
      </w:rPr>
    </w:lvl>
    <w:lvl w:ilvl="5" w:tplc="95C664BC" w:tentative="1">
      <w:start w:val="1"/>
      <w:numFmt w:val="bullet"/>
      <w:lvlText w:val="●"/>
      <w:lvlJc w:val="left"/>
      <w:pPr>
        <w:tabs>
          <w:tab w:val="num" w:pos="4320"/>
        </w:tabs>
        <w:ind w:left="4320" w:hanging="360"/>
      </w:pPr>
      <w:rPr>
        <w:rFonts w:ascii="Arial" w:hAnsi="Arial" w:hint="default"/>
      </w:rPr>
    </w:lvl>
    <w:lvl w:ilvl="6" w:tplc="1C9C0722" w:tentative="1">
      <w:start w:val="1"/>
      <w:numFmt w:val="bullet"/>
      <w:lvlText w:val="●"/>
      <w:lvlJc w:val="left"/>
      <w:pPr>
        <w:tabs>
          <w:tab w:val="num" w:pos="5040"/>
        </w:tabs>
        <w:ind w:left="5040" w:hanging="360"/>
      </w:pPr>
      <w:rPr>
        <w:rFonts w:ascii="Arial" w:hAnsi="Arial" w:hint="default"/>
      </w:rPr>
    </w:lvl>
    <w:lvl w:ilvl="7" w:tplc="1CD68804" w:tentative="1">
      <w:start w:val="1"/>
      <w:numFmt w:val="bullet"/>
      <w:lvlText w:val="●"/>
      <w:lvlJc w:val="left"/>
      <w:pPr>
        <w:tabs>
          <w:tab w:val="num" w:pos="5760"/>
        </w:tabs>
        <w:ind w:left="5760" w:hanging="360"/>
      </w:pPr>
      <w:rPr>
        <w:rFonts w:ascii="Arial" w:hAnsi="Arial" w:hint="default"/>
      </w:rPr>
    </w:lvl>
    <w:lvl w:ilvl="8" w:tplc="93909CA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3A01926"/>
    <w:multiLevelType w:val="hybridMultilevel"/>
    <w:tmpl w:val="E8BADBF2"/>
    <w:lvl w:ilvl="0" w:tplc="4CA2589A">
      <w:start w:val="1"/>
      <w:numFmt w:val="bullet"/>
      <w:lvlText w:val="●"/>
      <w:lvlJc w:val="left"/>
      <w:pPr>
        <w:tabs>
          <w:tab w:val="num" w:pos="720"/>
        </w:tabs>
        <w:ind w:left="720" w:hanging="360"/>
      </w:pPr>
      <w:rPr>
        <w:rFonts w:ascii="Arial" w:hAnsi="Arial" w:hint="default"/>
      </w:rPr>
    </w:lvl>
    <w:lvl w:ilvl="1" w:tplc="9D7ACA54" w:tentative="1">
      <w:start w:val="1"/>
      <w:numFmt w:val="bullet"/>
      <w:lvlText w:val="●"/>
      <w:lvlJc w:val="left"/>
      <w:pPr>
        <w:tabs>
          <w:tab w:val="num" w:pos="1440"/>
        </w:tabs>
        <w:ind w:left="1440" w:hanging="360"/>
      </w:pPr>
      <w:rPr>
        <w:rFonts w:ascii="Arial" w:hAnsi="Arial" w:hint="default"/>
      </w:rPr>
    </w:lvl>
    <w:lvl w:ilvl="2" w:tplc="9ABE14B4" w:tentative="1">
      <w:start w:val="1"/>
      <w:numFmt w:val="bullet"/>
      <w:lvlText w:val="●"/>
      <w:lvlJc w:val="left"/>
      <w:pPr>
        <w:tabs>
          <w:tab w:val="num" w:pos="2160"/>
        </w:tabs>
        <w:ind w:left="2160" w:hanging="360"/>
      </w:pPr>
      <w:rPr>
        <w:rFonts w:ascii="Arial" w:hAnsi="Arial" w:hint="default"/>
      </w:rPr>
    </w:lvl>
    <w:lvl w:ilvl="3" w:tplc="A27E261A" w:tentative="1">
      <w:start w:val="1"/>
      <w:numFmt w:val="bullet"/>
      <w:lvlText w:val="●"/>
      <w:lvlJc w:val="left"/>
      <w:pPr>
        <w:tabs>
          <w:tab w:val="num" w:pos="2880"/>
        </w:tabs>
        <w:ind w:left="2880" w:hanging="360"/>
      </w:pPr>
      <w:rPr>
        <w:rFonts w:ascii="Arial" w:hAnsi="Arial" w:hint="default"/>
      </w:rPr>
    </w:lvl>
    <w:lvl w:ilvl="4" w:tplc="345ADBF0" w:tentative="1">
      <w:start w:val="1"/>
      <w:numFmt w:val="bullet"/>
      <w:lvlText w:val="●"/>
      <w:lvlJc w:val="left"/>
      <w:pPr>
        <w:tabs>
          <w:tab w:val="num" w:pos="3600"/>
        </w:tabs>
        <w:ind w:left="3600" w:hanging="360"/>
      </w:pPr>
      <w:rPr>
        <w:rFonts w:ascii="Arial" w:hAnsi="Arial" w:hint="default"/>
      </w:rPr>
    </w:lvl>
    <w:lvl w:ilvl="5" w:tplc="3174ABB6" w:tentative="1">
      <w:start w:val="1"/>
      <w:numFmt w:val="bullet"/>
      <w:lvlText w:val="●"/>
      <w:lvlJc w:val="left"/>
      <w:pPr>
        <w:tabs>
          <w:tab w:val="num" w:pos="4320"/>
        </w:tabs>
        <w:ind w:left="4320" w:hanging="360"/>
      </w:pPr>
      <w:rPr>
        <w:rFonts w:ascii="Arial" w:hAnsi="Arial" w:hint="default"/>
      </w:rPr>
    </w:lvl>
    <w:lvl w:ilvl="6" w:tplc="E05EFF10" w:tentative="1">
      <w:start w:val="1"/>
      <w:numFmt w:val="bullet"/>
      <w:lvlText w:val="●"/>
      <w:lvlJc w:val="left"/>
      <w:pPr>
        <w:tabs>
          <w:tab w:val="num" w:pos="5040"/>
        </w:tabs>
        <w:ind w:left="5040" w:hanging="360"/>
      </w:pPr>
      <w:rPr>
        <w:rFonts w:ascii="Arial" w:hAnsi="Arial" w:hint="default"/>
      </w:rPr>
    </w:lvl>
    <w:lvl w:ilvl="7" w:tplc="928EF57A" w:tentative="1">
      <w:start w:val="1"/>
      <w:numFmt w:val="bullet"/>
      <w:lvlText w:val="●"/>
      <w:lvlJc w:val="left"/>
      <w:pPr>
        <w:tabs>
          <w:tab w:val="num" w:pos="5760"/>
        </w:tabs>
        <w:ind w:left="5760" w:hanging="360"/>
      </w:pPr>
      <w:rPr>
        <w:rFonts w:ascii="Arial" w:hAnsi="Arial" w:hint="default"/>
      </w:rPr>
    </w:lvl>
    <w:lvl w:ilvl="8" w:tplc="E9DC240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FD538B"/>
    <w:multiLevelType w:val="hybridMultilevel"/>
    <w:tmpl w:val="6A2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10089"/>
    <w:multiLevelType w:val="hybridMultilevel"/>
    <w:tmpl w:val="79C85C52"/>
    <w:lvl w:ilvl="0" w:tplc="1F7EAAB6">
      <w:start w:val="1"/>
      <w:numFmt w:val="bullet"/>
      <w:lvlText w:val="●"/>
      <w:lvlJc w:val="left"/>
      <w:pPr>
        <w:tabs>
          <w:tab w:val="num" w:pos="720"/>
        </w:tabs>
        <w:ind w:left="720" w:hanging="360"/>
      </w:pPr>
      <w:rPr>
        <w:rFonts w:ascii="Arial" w:hAnsi="Arial" w:hint="default"/>
      </w:rPr>
    </w:lvl>
    <w:lvl w:ilvl="1" w:tplc="80CA4B96" w:tentative="1">
      <w:start w:val="1"/>
      <w:numFmt w:val="bullet"/>
      <w:lvlText w:val="●"/>
      <w:lvlJc w:val="left"/>
      <w:pPr>
        <w:tabs>
          <w:tab w:val="num" w:pos="1440"/>
        </w:tabs>
        <w:ind w:left="1440" w:hanging="360"/>
      </w:pPr>
      <w:rPr>
        <w:rFonts w:ascii="Arial" w:hAnsi="Arial" w:hint="default"/>
      </w:rPr>
    </w:lvl>
    <w:lvl w:ilvl="2" w:tplc="1DFEFAA4" w:tentative="1">
      <w:start w:val="1"/>
      <w:numFmt w:val="bullet"/>
      <w:lvlText w:val="●"/>
      <w:lvlJc w:val="left"/>
      <w:pPr>
        <w:tabs>
          <w:tab w:val="num" w:pos="2160"/>
        </w:tabs>
        <w:ind w:left="2160" w:hanging="360"/>
      </w:pPr>
      <w:rPr>
        <w:rFonts w:ascii="Arial" w:hAnsi="Arial" w:hint="default"/>
      </w:rPr>
    </w:lvl>
    <w:lvl w:ilvl="3" w:tplc="1E5ABE18" w:tentative="1">
      <w:start w:val="1"/>
      <w:numFmt w:val="bullet"/>
      <w:lvlText w:val="●"/>
      <w:lvlJc w:val="left"/>
      <w:pPr>
        <w:tabs>
          <w:tab w:val="num" w:pos="2880"/>
        </w:tabs>
        <w:ind w:left="2880" w:hanging="360"/>
      </w:pPr>
      <w:rPr>
        <w:rFonts w:ascii="Arial" w:hAnsi="Arial" w:hint="default"/>
      </w:rPr>
    </w:lvl>
    <w:lvl w:ilvl="4" w:tplc="36BE7420" w:tentative="1">
      <w:start w:val="1"/>
      <w:numFmt w:val="bullet"/>
      <w:lvlText w:val="●"/>
      <w:lvlJc w:val="left"/>
      <w:pPr>
        <w:tabs>
          <w:tab w:val="num" w:pos="3600"/>
        </w:tabs>
        <w:ind w:left="3600" w:hanging="360"/>
      </w:pPr>
      <w:rPr>
        <w:rFonts w:ascii="Arial" w:hAnsi="Arial" w:hint="default"/>
      </w:rPr>
    </w:lvl>
    <w:lvl w:ilvl="5" w:tplc="5E206EB8" w:tentative="1">
      <w:start w:val="1"/>
      <w:numFmt w:val="bullet"/>
      <w:lvlText w:val="●"/>
      <w:lvlJc w:val="left"/>
      <w:pPr>
        <w:tabs>
          <w:tab w:val="num" w:pos="4320"/>
        </w:tabs>
        <w:ind w:left="4320" w:hanging="360"/>
      </w:pPr>
      <w:rPr>
        <w:rFonts w:ascii="Arial" w:hAnsi="Arial" w:hint="default"/>
      </w:rPr>
    </w:lvl>
    <w:lvl w:ilvl="6" w:tplc="2CB20702" w:tentative="1">
      <w:start w:val="1"/>
      <w:numFmt w:val="bullet"/>
      <w:lvlText w:val="●"/>
      <w:lvlJc w:val="left"/>
      <w:pPr>
        <w:tabs>
          <w:tab w:val="num" w:pos="5040"/>
        </w:tabs>
        <w:ind w:left="5040" w:hanging="360"/>
      </w:pPr>
      <w:rPr>
        <w:rFonts w:ascii="Arial" w:hAnsi="Arial" w:hint="default"/>
      </w:rPr>
    </w:lvl>
    <w:lvl w:ilvl="7" w:tplc="11B21D1C" w:tentative="1">
      <w:start w:val="1"/>
      <w:numFmt w:val="bullet"/>
      <w:lvlText w:val="●"/>
      <w:lvlJc w:val="left"/>
      <w:pPr>
        <w:tabs>
          <w:tab w:val="num" w:pos="5760"/>
        </w:tabs>
        <w:ind w:left="5760" w:hanging="360"/>
      </w:pPr>
      <w:rPr>
        <w:rFonts w:ascii="Arial" w:hAnsi="Arial" w:hint="default"/>
      </w:rPr>
    </w:lvl>
    <w:lvl w:ilvl="8" w:tplc="302E99F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B7E6017"/>
    <w:multiLevelType w:val="hybridMultilevel"/>
    <w:tmpl w:val="26BC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C02363"/>
    <w:multiLevelType w:val="hybridMultilevel"/>
    <w:tmpl w:val="A34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804615"/>
    <w:multiLevelType w:val="hybridMultilevel"/>
    <w:tmpl w:val="943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C33F9F"/>
    <w:multiLevelType w:val="hybridMultilevel"/>
    <w:tmpl w:val="DDB6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7850BB"/>
    <w:multiLevelType w:val="hybridMultilevel"/>
    <w:tmpl w:val="A352FF2A"/>
    <w:lvl w:ilvl="0" w:tplc="87067A90">
      <w:start w:val="1"/>
      <w:numFmt w:val="bullet"/>
      <w:lvlText w:val="●"/>
      <w:lvlJc w:val="left"/>
      <w:pPr>
        <w:tabs>
          <w:tab w:val="num" w:pos="720"/>
        </w:tabs>
        <w:ind w:left="720" w:hanging="360"/>
      </w:pPr>
      <w:rPr>
        <w:rFonts w:ascii="Arial" w:hAnsi="Arial" w:hint="default"/>
      </w:rPr>
    </w:lvl>
    <w:lvl w:ilvl="1" w:tplc="743CA6B2" w:tentative="1">
      <w:start w:val="1"/>
      <w:numFmt w:val="bullet"/>
      <w:lvlText w:val="●"/>
      <w:lvlJc w:val="left"/>
      <w:pPr>
        <w:tabs>
          <w:tab w:val="num" w:pos="1440"/>
        </w:tabs>
        <w:ind w:left="1440" w:hanging="360"/>
      </w:pPr>
      <w:rPr>
        <w:rFonts w:ascii="Arial" w:hAnsi="Arial" w:hint="default"/>
      </w:rPr>
    </w:lvl>
    <w:lvl w:ilvl="2" w:tplc="8176F480" w:tentative="1">
      <w:start w:val="1"/>
      <w:numFmt w:val="bullet"/>
      <w:lvlText w:val="●"/>
      <w:lvlJc w:val="left"/>
      <w:pPr>
        <w:tabs>
          <w:tab w:val="num" w:pos="2160"/>
        </w:tabs>
        <w:ind w:left="2160" w:hanging="360"/>
      </w:pPr>
      <w:rPr>
        <w:rFonts w:ascii="Arial" w:hAnsi="Arial" w:hint="default"/>
      </w:rPr>
    </w:lvl>
    <w:lvl w:ilvl="3" w:tplc="7F28B450" w:tentative="1">
      <w:start w:val="1"/>
      <w:numFmt w:val="bullet"/>
      <w:lvlText w:val="●"/>
      <w:lvlJc w:val="left"/>
      <w:pPr>
        <w:tabs>
          <w:tab w:val="num" w:pos="2880"/>
        </w:tabs>
        <w:ind w:left="2880" w:hanging="360"/>
      </w:pPr>
      <w:rPr>
        <w:rFonts w:ascii="Arial" w:hAnsi="Arial" w:hint="default"/>
      </w:rPr>
    </w:lvl>
    <w:lvl w:ilvl="4" w:tplc="F138B5B6" w:tentative="1">
      <w:start w:val="1"/>
      <w:numFmt w:val="bullet"/>
      <w:lvlText w:val="●"/>
      <w:lvlJc w:val="left"/>
      <w:pPr>
        <w:tabs>
          <w:tab w:val="num" w:pos="3600"/>
        </w:tabs>
        <w:ind w:left="3600" w:hanging="360"/>
      </w:pPr>
      <w:rPr>
        <w:rFonts w:ascii="Arial" w:hAnsi="Arial" w:hint="default"/>
      </w:rPr>
    </w:lvl>
    <w:lvl w:ilvl="5" w:tplc="9C4CC06A" w:tentative="1">
      <w:start w:val="1"/>
      <w:numFmt w:val="bullet"/>
      <w:lvlText w:val="●"/>
      <w:lvlJc w:val="left"/>
      <w:pPr>
        <w:tabs>
          <w:tab w:val="num" w:pos="4320"/>
        </w:tabs>
        <w:ind w:left="4320" w:hanging="360"/>
      </w:pPr>
      <w:rPr>
        <w:rFonts w:ascii="Arial" w:hAnsi="Arial" w:hint="default"/>
      </w:rPr>
    </w:lvl>
    <w:lvl w:ilvl="6" w:tplc="4AE00460" w:tentative="1">
      <w:start w:val="1"/>
      <w:numFmt w:val="bullet"/>
      <w:lvlText w:val="●"/>
      <w:lvlJc w:val="left"/>
      <w:pPr>
        <w:tabs>
          <w:tab w:val="num" w:pos="5040"/>
        </w:tabs>
        <w:ind w:left="5040" w:hanging="360"/>
      </w:pPr>
      <w:rPr>
        <w:rFonts w:ascii="Arial" w:hAnsi="Arial" w:hint="default"/>
      </w:rPr>
    </w:lvl>
    <w:lvl w:ilvl="7" w:tplc="52D4E87A" w:tentative="1">
      <w:start w:val="1"/>
      <w:numFmt w:val="bullet"/>
      <w:lvlText w:val="●"/>
      <w:lvlJc w:val="left"/>
      <w:pPr>
        <w:tabs>
          <w:tab w:val="num" w:pos="5760"/>
        </w:tabs>
        <w:ind w:left="5760" w:hanging="360"/>
      </w:pPr>
      <w:rPr>
        <w:rFonts w:ascii="Arial" w:hAnsi="Arial" w:hint="default"/>
      </w:rPr>
    </w:lvl>
    <w:lvl w:ilvl="8" w:tplc="21F6569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5C161F5"/>
    <w:multiLevelType w:val="hybridMultilevel"/>
    <w:tmpl w:val="90D2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5603B5"/>
    <w:multiLevelType w:val="hybridMultilevel"/>
    <w:tmpl w:val="A8101CBC"/>
    <w:lvl w:ilvl="0" w:tplc="E10E9AF0">
      <w:start w:val="1"/>
      <w:numFmt w:val="bullet"/>
      <w:lvlText w:val="●"/>
      <w:lvlJc w:val="left"/>
      <w:pPr>
        <w:tabs>
          <w:tab w:val="num" w:pos="720"/>
        </w:tabs>
        <w:ind w:left="720" w:hanging="360"/>
      </w:pPr>
      <w:rPr>
        <w:rFonts w:ascii="Arial" w:hAnsi="Arial" w:hint="default"/>
      </w:rPr>
    </w:lvl>
    <w:lvl w:ilvl="1" w:tplc="754C4DDA" w:tentative="1">
      <w:start w:val="1"/>
      <w:numFmt w:val="bullet"/>
      <w:lvlText w:val="●"/>
      <w:lvlJc w:val="left"/>
      <w:pPr>
        <w:tabs>
          <w:tab w:val="num" w:pos="1440"/>
        </w:tabs>
        <w:ind w:left="1440" w:hanging="360"/>
      </w:pPr>
      <w:rPr>
        <w:rFonts w:ascii="Arial" w:hAnsi="Arial" w:hint="default"/>
      </w:rPr>
    </w:lvl>
    <w:lvl w:ilvl="2" w:tplc="FF1C81BE" w:tentative="1">
      <w:start w:val="1"/>
      <w:numFmt w:val="bullet"/>
      <w:lvlText w:val="●"/>
      <w:lvlJc w:val="left"/>
      <w:pPr>
        <w:tabs>
          <w:tab w:val="num" w:pos="2160"/>
        </w:tabs>
        <w:ind w:left="2160" w:hanging="360"/>
      </w:pPr>
      <w:rPr>
        <w:rFonts w:ascii="Arial" w:hAnsi="Arial" w:hint="default"/>
      </w:rPr>
    </w:lvl>
    <w:lvl w:ilvl="3" w:tplc="F0742736" w:tentative="1">
      <w:start w:val="1"/>
      <w:numFmt w:val="bullet"/>
      <w:lvlText w:val="●"/>
      <w:lvlJc w:val="left"/>
      <w:pPr>
        <w:tabs>
          <w:tab w:val="num" w:pos="2880"/>
        </w:tabs>
        <w:ind w:left="2880" w:hanging="360"/>
      </w:pPr>
      <w:rPr>
        <w:rFonts w:ascii="Arial" w:hAnsi="Arial" w:hint="default"/>
      </w:rPr>
    </w:lvl>
    <w:lvl w:ilvl="4" w:tplc="8B7C797E" w:tentative="1">
      <w:start w:val="1"/>
      <w:numFmt w:val="bullet"/>
      <w:lvlText w:val="●"/>
      <w:lvlJc w:val="left"/>
      <w:pPr>
        <w:tabs>
          <w:tab w:val="num" w:pos="3600"/>
        </w:tabs>
        <w:ind w:left="3600" w:hanging="360"/>
      </w:pPr>
      <w:rPr>
        <w:rFonts w:ascii="Arial" w:hAnsi="Arial" w:hint="default"/>
      </w:rPr>
    </w:lvl>
    <w:lvl w:ilvl="5" w:tplc="6978ACDC" w:tentative="1">
      <w:start w:val="1"/>
      <w:numFmt w:val="bullet"/>
      <w:lvlText w:val="●"/>
      <w:lvlJc w:val="left"/>
      <w:pPr>
        <w:tabs>
          <w:tab w:val="num" w:pos="4320"/>
        </w:tabs>
        <w:ind w:left="4320" w:hanging="360"/>
      </w:pPr>
      <w:rPr>
        <w:rFonts w:ascii="Arial" w:hAnsi="Arial" w:hint="default"/>
      </w:rPr>
    </w:lvl>
    <w:lvl w:ilvl="6" w:tplc="1792C07A" w:tentative="1">
      <w:start w:val="1"/>
      <w:numFmt w:val="bullet"/>
      <w:lvlText w:val="●"/>
      <w:lvlJc w:val="left"/>
      <w:pPr>
        <w:tabs>
          <w:tab w:val="num" w:pos="5040"/>
        </w:tabs>
        <w:ind w:left="5040" w:hanging="360"/>
      </w:pPr>
      <w:rPr>
        <w:rFonts w:ascii="Arial" w:hAnsi="Arial" w:hint="default"/>
      </w:rPr>
    </w:lvl>
    <w:lvl w:ilvl="7" w:tplc="86DC2CD2" w:tentative="1">
      <w:start w:val="1"/>
      <w:numFmt w:val="bullet"/>
      <w:lvlText w:val="●"/>
      <w:lvlJc w:val="left"/>
      <w:pPr>
        <w:tabs>
          <w:tab w:val="num" w:pos="5760"/>
        </w:tabs>
        <w:ind w:left="5760" w:hanging="360"/>
      </w:pPr>
      <w:rPr>
        <w:rFonts w:ascii="Arial" w:hAnsi="Arial" w:hint="default"/>
      </w:rPr>
    </w:lvl>
    <w:lvl w:ilvl="8" w:tplc="000E8DE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E3773B4"/>
    <w:multiLevelType w:val="hybridMultilevel"/>
    <w:tmpl w:val="49385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FF5444"/>
    <w:multiLevelType w:val="hybridMultilevel"/>
    <w:tmpl w:val="1324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DC0AEE"/>
    <w:multiLevelType w:val="hybridMultilevel"/>
    <w:tmpl w:val="C2C8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403F81"/>
    <w:multiLevelType w:val="hybridMultilevel"/>
    <w:tmpl w:val="E5BE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4D0C11"/>
    <w:multiLevelType w:val="hybridMultilevel"/>
    <w:tmpl w:val="192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105106">
    <w:abstractNumId w:val="0"/>
  </w:num>
  <w:num w:numId="2" w16cid:durableId="620455753">
    <w:abstractNumId w:val="11"/>
  </w:num>
  <w:num w:numId="3" w16cid:durableId="1553347839">
    <w:abstractNumId w:val="5"/>
  </w:num>
  <w:num w:numId="4" w16cid:durableId="778993119">
    <w:abstractNumId w:val="12"/>
  </w:num>
  <w:num w:numId="5" w16cid:durableId="930235455">
    <w:abstractNumId w:val="23"/>
  </w:num>
  <w:num w:numId="6" w16cid:durableId="1348410321">
    <w:abstractNumId w:val="15"/>
  </w:num>
  <w:num w:numId="7" w16cid:durableId="1047873007">
    <w:abstractNumId w:val="13"/>
  </w:num>
  <w:num w:numId="8" w16cid:durableId="1724795499">
    <w:abstractNumId w:val="7"/>
  </w:num>
  <w:num w:numId="9" w16cid:durableId="509608488">
    <w:abstractNumId w:val="14"/>
  </w:num>
  <w:num w:numId="10" w16cid:durableId="278534723">
    <w:abstractNumId w:val="9"/>
  </w:num>
  <w:num w:numId="11" w16cid:durableId="181017207">
    <w:abstractNumId w:val="16"/>
  </w:num>
  <w:num w:numId="12" w16cid:durableId="343090721">
    <w:abstractNumId w:val="25"/>
  </w:num>
  <w:num w:numId="13" w16cid:durableId="1881362557">
    <w:abstractNumId w:val="1"/>
  </w:num>
  <w:num w:numId="14" w16cid:durableId="1658994353">
    <w:abstractNumId w:val="19"/>
  </w:num>
  <w:num w:numId="15" w16cid:durableId="1041978234">
    <w:abstractNumId w:val="6"/>
  </w:num>
  <w:num w:numId="16" w16cid:durableId="906649754">
    <w:abstractNumId w:val="8"/>
  </w:num>
  <w:num w:numId="17" w16cid:durableId="153186054">
    <w:abstractNumId w:val="4"/>
  </w:num>
  <w:num w:numId="18" w16cid:durableId="1467821755">
    <w:abstractNumId w:val="24"/>
  </w:num>
  <w:num w:numId="19" w16cid:durableId="528877834">
    <w:abstractNumId w:val="28"/>
  </w:num>
  <w:num w:numId="20" w16cid:durableId="1593657851">
    <w:abstractNumId w:val="26"/>
  </w:num>
  <w:num w:numId="21" w16cid:durableId="1328896118">
    <w:abstractNumId w:val="27"/>
  </w:num>
  <w:num w:numId="22" w16cid:durableId="1904829835">
    <w:abstractNumId w:val="20"/>
  </w:num>
  <w:num w:numId="23" w16cid:durableId="519466560">
    <w:abstractNumId w:val="17"/>
  </w:num>
  <w:num w:numId="24" w16cid:durableId="643584682">
    <w:abstractNumId w:val="3"/>
  </w:num>
  <w:num w:numId="25" w16cid:durableId="6755033">
    <w:abstractNumId w:val="18"/>
  </w:num>
  <w:num w:numId="26" w16cid:durableId="897740841">
    <w:abstractNumId w:val="2"/>
  </w:num>
  <w:num w:numId="27" w16cid:durableId="343434311">
    <w:abstractNumId w:val="21"/>
  </w:num>
  <w:num w:numId="28" w16cid:durableId="871767951">
    <w:abstractNumId w:val="22"/>
  </w:num>
  <w:num w:numId="29" w16cid:durableId="952515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4D"/>
    <w:rsid w:val="00012549"/>
    <w:rsid w:val="000155D9"/>
    <w:rsid w:val="00020448"/>
    <w:rsid w:val="0002769E"/>
    <w:rsid w:val="00027A62"/>
    <w:rsid w:val="0003067E"/>
    <w:rsid w:val="00036C0F"/>
    <w:rsid w:val="00041C18"/>
    <w:rsid w:val="00043172"/>
    <w:rsid w:val="00056E63"/>
    <w:rsid w:val="00067064"/>
    <w:rsid w:val="00071954"/>
    <w:rsid w:val="00086B65"/>
    <w:rsid w:val="00092D9D"/>
    <w:rsid w:val="000A7A41"/>
    <w:rsid w:val="000E31FD"/>
    <w:rsid w:val="000E3932"/>
    <w:rsid w:val="000E6436"/>
    <w:rsid w:val="000F1FAD"/>
    <w:rsid w:val="0011241A"/>
    <w:rsid w:val="00114393"/>
    <w:rsid w:val="0012344B"/>
    <w:rsid w:val="00147D08"/>
    <w:rsid w:val="00171639"/>
    <w:rsid w:val="00172FE1"/>
    <w:rsid w:val="001769CF"/>
    <w:rsid w:val="0018210E"/>
    <w:rsid w:val="001962FF"/>
    <w:rsid w:val="001A255B"/>
    <w:rsid w:val="001A2C50"/>
    <w:rsid w:val="001B7111"/>
    <w:rsid w:val="001C02AD"/>
    <w:rsid w:val="001C5234"/>
    <w:rsid w:val="001D02B2"/>
    <w:rsid w:val="001D3685"/>
    <w:rsid w:val="001D61EC"/>
    <w:rsid w:val="00240A6A"/>
    <w:rsid w:val="00243180"/>
    <w:rsid w:val="00246551"/>
    <w:rsid w:val="00257D65"/>
    <w:rsid w:val="00260275"/>
    <w:rsid w:val="00286332"/>
    <w:rsid w:val="002869FB"/>
    <w:rsid w:val="00287ACD"/>
    <w:rsid w:val="00287C41"/>
    <w:rsid w:val="002917C2"/>
    <w:rsid w:val="002C1A84"/>
    <w:rsid w:val="002D669B"/>
    <w:rsid w:val="002E5DAC"/>
    <w:rsid w:val="002F3520"/>
    <w:rsid w:val="002F5513"/>
    <w:rsid w:val="00315390"/>
    <w:rsid w:val="00317230"/>
    <w:rsid w:val="00320E47"/>
    <w:rsid w:val="00330EC2"/>
    <w:rsid w:val="0033111E"/>
    <w:rsid w:val="00355809"/>
    <w:rsid w:val="00357EF2"/>
    <w:rsid w:val="003717AD"/>
    <w:rsid w:val="003953C8"/>
    <w:rsid w:val="003972D7"/>
    <w:rsid w:val="003A7CA1"/>
    <w:rsid w:val="003B2D67"/>
    <w:rsid w:val="003B722B"/>
    <w:rsid w:val="003D2DEB"/>
    <w:rsid w:val="003D5C79"/>
    <w:rsid w:val="003E26B2"/>
    <w:rsid w:val="003F60BE"/>
    <w:rsid w:val="00413495"/>
    <w:rsid w:val="00417876"/>
    <w:rsid w:val="004214DE"/>
    <w:rsid w:val="00426182"/>
    <w:rsid w:val="004344CE"/>
    <w:rsid w:val="00441A61"/>
    <w:rsid w:val="00446010"/>
    <w:rsid w:val="00450BDC"/>
    <w:rsid w:val="00484937"/>
    <w:rsid w:val="00491B45"/>
    <w:rsid w:val="004A27F8"/>
    <w:rsid w:val="004B1D27"/>
    <w:rsid w:val="004B5B5E"/>
    <w:rsid w:val="004C27EB"/>
    <w:rsid w:val="004F5EC6"/>
    <w:rsid w:val="004F7056"/>
    <w:rsid w:val="00503E0E"/>
    <w:rsid w:val="00513064"/>
    <w:rsid w:val="0052278D"/>
    <w:rsid w:val="00532261"/>
    <w:rsid w:val="00542297"/>
    <w:rsid w:val="005431FF"/>
    <w:rsid w:val="00545EAA"/>
    <w:rsid w:val="005573A4"/>
    <w:rsid w:val="00565B41"/>
    <w:rsid w:val="00567041"/>
    <w:rsid w:val="00572B1F"/>
    <w:rsid w:val="005814C5"/>
    <w:rsid w:val="005825F3"/>
    <w:rsid w:val="00586E42"/>
    <w:rsid w:val="005971A6"/>
    <w:rsid w:val="005A057B"/>
    <w:rsid w:val="005B3DDA"/>
    <w:rsid w:val="005D001C"/>
    <w:rsid w:val="005D3EB4"/>
    <w:rsid w:val="005D612D"/>
    <w:rsid w:val="005E5348"/>
    <w:rsid w:val="005E6EE9"/>
    <w:rsid w:val="006253E4"/>
    <w:rsid w:val="0063039B"/>
    <w:rsid w:val="006365A2"/>
    <w:rsid w:val="006402DA"/>
    <w:rsid w:val="006667B7"/>
    <w:rsid w:val="00670EB4"/>
    <w:rsid w:val="00680DCF"/>
    <w:rsid w:val="00681642"/>
    <w:rsid w:val="00683A88"/>
    <w:rsid w:val="006A409C"/>
    <w:rsid w:val="006A5085"/>
    <w:rsid w:val="006B117D"/>
    <w:rsid w:val="006B294E"/>
    <w:rsid w:val="006B73AB"/>
    <w:rsid w:val="006D068C"/>
    <w:rsid w:val="006D6B9B"/>
    <w:rsid w:val="0072627C"/>
    <w:rsid w:val="007304BD"/>
    <w:rsid w:val="007352F4"/>
    <w:rsid w:val="00737C4B"/>
    <w:rsid w:val="00745E7A"/>
    <w:rsid w:val="00757765"/>
    <w:rsid w:val="00765407"/>
    <w:rsid w:val="00771550"/>
    <w:rsid w:val="00774337"/>
    <w:rsid w:val="0077564B"/>
    <w:rsid w:val="0078164C"/>
    <w:rsid w:val="007840BD"/>
    <w:rsid w:val="007B2B65"/>
    <w:rsid w:val="007B39C8"/>
    <w:rsid w:val="007C6270"/>
    <w:rsid w:val="007D3FE5"/>
    <w:rsid w:val="007D6E74"/>
    <w:rsid w:val="007E3304"/>
    <w:rsid w:val="007E7173"/>
    <w:rsid w:val="007E742C"/>
    <w:rsid w:val="00814C0F"/>
    <w:rsid w:val="00817931"/>
    <w:rsid w:val="0083468D"/>
    <w:rsid w:val="0084329E"/>
    <w:rsid w:val="008438B3"/>
    <w:rsid w:val="008477AB"/>
    <w:rsid w:val="00852417"/>
    <w:rsid w:val="008565C5"/>
    <w:rsid w:val="00857732"/>
    <w:rsid w:val="00864F9D"/>
    <w:rsid w:val="00871518"/>
    <w:rsid w:val="008A0E8C"/>
    <w:rsid w:val="008B43A9"/>
    <w:rsid w:val="008D2008"/>
    <w:rsid w:val="008D3C5F"/>
    <w:rsid w:val="008E1CFC"/>
    <w:rsid w:val="008F0A5D"/>
    <w:rsid w:val="009018D2"/>
    <w:rsid w:val="00905DA1"/>
    <w:rsid w:val="00931FC3"/>
    <w:rsid w:val="00933E2A"/>
    <w:rsid w:val="00937570"/>
    <w:rsid w:val="0093791F"/>
    <w:rsid w:val="009512C3"/>
    <w:rsid w:val="009806CE"/>
    <w:rsid w:val="00987E89"/>
    <w:rsid w:val="00987F0D"/>
    <w:rsid w:val="00994262"/>
    <w:rsid w:val="0099644B"/>
    <w:rsid w:val="009A77AC"/>
    <w:rsid w:val="009B0CAB"/>
    <w:rsid w:val="009D56B1"/>
    <w:rsid w:val="009D7900"/>
    <w:rsid w:val="009E188A"/>
    <w:rsid w:val="009E32E6"/>
    <w:rsid w:val="009E457B"/>
    <w:rsid w:val="009F09DA"/>
    <w:rsid w:val="009F0D85"/>
    <w:rsid w:val="009F3285"/>
    <w:rsid w:val="009F70BC"/>
    <w:rsid w:val="00A25B92"/>
    <w:rsid w:val="00A269E2"/>
    <w:rsid w:val="00A4221D"/>
    <w:rsid w:val="00A43103"/>
    <w:rsid w:val="00A474E7"/>
    <w:rsid w:val="00A57C26"/>
    <w:rsid w:val="00A61657"/>
    <w:rsid w:val="00A66575"/>
    <w:rsid w:val="00A86AD2"/>
    <w:rsid w:val="00A87603"/>
    <w:rsid w:val="00A97E4D"/>
    <w:rsid w:val="00AB2A99"/>
    <w:rsid w:val="00AC4E94"/>
    <w:rsid w:val="00AD1CB6"/>
    <w:rsid w:val="00AD3962"/>
    <w:rsid w:val="00AE5377"/>
    <w:rsid w:val="00AF5D45"/>
    <w:rsid w:val="00B010E4"/>
    <w:rsid w:val="00B20995"/>
    <w:rsid w:val="00B25A01"/>
    <w:rsid w:val="00B30664"/>
    <w:rsid w:val="00B364F2"/>
    <w:rsid w:val="00B4025C"/>
    <w:rsid w:val="00B419FE"/>
    <w:rsid w:val="00B47D3B"/>
    <w:rsid w:val="00B70CB1"/>
    <w:rsid w:val="00B71C15"/>
    <w:rsid w:val="00BA4E76"/>
    <w:rsid w:val="00BA7A91"/>
    <w:rsid w:val="00BB23C1"/>
    <w:rsid w:val="00BC0966"/>
    <w:rsid w:val="00BC3AE1"/>
    <w:rsid w:val="00BC74A3"/>
    <w:rsid w:val="00BD3264"/>
    <w:rsid w:val="00BE3EDF"/>
    <w:rsid w:val="00C0156E"/>
    <w:rsid w:val="00C247C7"/>
    <w:rsid w:val="00C3288C"/>
    <w:rsid w:val="00C43B5E"/>
    <w:rsid w:val="00C46DAC"/>
    <w:rsid w:val="00C619AE"/>
    <w:rsid w:val="00C635EA"/>
    <w:rsid w:val="00C87031"/>
    <w:rsid w:val="00CB33C5"/>
    <w:rsid w:val="00CC1C25"/>
    <w:rsid w:val="00CD0270"/>
    <w:rsid w:val="00CD5BA9"/>
    <w:rsid w:val="00CE6DCF"/>
    <w:rsid w:val="00CF76E5"/>
    <w:rsid w:val="00D03965"/>
    <w:rsid w:val="00D238AE"/>
    <w:rsid w:val="00D27DA2"/>
    <w:rsid w:val="00D32E8C"/>
    <w:rsid w:val="00D33F64"/>
    <w:rsid w:val="00D3442F"/>
    <w:rsid w:val="00D36125"/>
    <w:rsid w:val="00D37B47"/>
    <w:rsid w:val="00D57A13"/>
    <w:rsid w:val="00D6554E"/>
    <w:rsid w:val="00D739B8"/>
    <w:rsid w:val="00DA6216"/>
    <w:rsid w:val="00DB4316"/>
    <w:rsid w:val="00DD42C7"/>
    <w:rsid w:val="00DE2694"/>
    <w:rsid w:val="00DF47C2"/>
    <w:rsid w:val="00E05B66"/>
    <w:rsid w:val="00E11C23"/>
    <w:rsid w:val="00E175D7"/>
    <w:rsid w:val="00E23976"/>
    <w:rsid w:val="00E4395B"/>
    <w:rsid w:val="00E616B1"/>
    <w:rsid w:val="00E6721E"/>
    <w:rsid w:val="00E850A9"/>
    <w:rsid w:val="00E91B3E"/>
    <w:rsid w:val="00E93409"/>
    <w:rsid w:val="00EB0B65"/>
    <w:rsid w:val="00EC377B"/>
    <w:rsid w:val="00EC407A"/>
    <w:rsid w:val="00F00FD9"/>
    <w:rsid w:val="00F35185"/>
    <w:rsid w:val="00F6211C"/>
    <w:rsid w:val="00F741CF"/>
    <w:rsid w:val="00F81C48"/>
    <w:rsid w:val="00F85556"/>
    <w:rsid w:val="00F85785"/>
    <w:rsid w:val="00F86717"/>
    <w:rsid w:val="00F91849"/>
    <w:rsid w:val="00F96B78"/>
    <w:rsid w:val="00FB0C53"/>
    <w:rsid w:val="00FC1C77"/>
    <w:rsid w:val="00FD674D"/>
    <w:rsid w:val="00FE04C8"/>
    <w:rsid w:val="00FE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2A5"/>
  <w15:docId w15:val="{5D558E25-994E-6C4D-817D-7820938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EB"/>
    <w:pPr>
      <w:spacing w:after="240" w:line="360" w:lineRule="auto"/>
      <w:jc w:val="both"/>
    </w:pPr>
    <w:rPr>
      <w:rFonts w:ascii="Arial" w:eastAsia="Times New Roman" w:hAnsi="Arial" w:cs="Times New Roman"/>
    </w:rPr>
  </w:style>
  <w:style w:type="paragraph" w:styleId="Heading1">
    <w:name w:val="heading 1"/>
    <w:basedOn w:val="Normal"/>
    <w:next w:val="Normal"/>
    <w:link w:val="Heading1Char"/>
    <w:uiPriority w:val="9"/>
    <w:qFormat/>
    <w:rsid w:val="00B4025C"/>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025C"/>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5C"/>
    <w:rPr>
      <w:rFonts w:ascii="Arial" w:eastAsiaTheme="majorEastAsia" w:hAnsi="Arial" w:cstheme="majorBidi"/>
      <w:color w:val="2F5496" w:themeColor="accent1" w:themeShade="BF"/>
      <w:sz w:val="32"/>
      <w:szCs w:val="32"/>
    </w:rPr>
  </w:style>
  <w:style w:type="character" w:customStyle="1" w:styleId="normaltextrun">
    <w:name w:val="normaltextrun"/>
    <w:basedOn w:val="DefaultParagraphFont"/>
    <w:rsid w:val="006402DA"/>
  </w:style>
  <w:style w:type="character" w:customStyle="1" w:styleId="eop">
    <w:name w:val="eop"/>
    <w:basedOn w:val="DefaultParagraphFont"/>
    <w:rsid w:val="006402DA"/>
  </w:style>
  <w:style w:type="paragraph" w:styleId="ListParagraph">
    <w:name w:val="List Paragraph"/>
    <w:basedOn w:val="Normal"/>
    <w:uiPriority w:val="34"/>
    <w:qFormat/>
    <w:rsid w:val="00586E42"/>
    <w:pPr>
      <w:ind w:left="720"/>
      <w:contextualSpacing/>
    </w:pPr>
  </w:style>
  <w:style w:type="character" w:customStyle="1" w:styleId="Heading2Char">
    <w:name w:val="Heading 2 Char"/>
    <w:basedOn w:val="DefaultParagraphFont"/>
    <w:link w:val="Heading2"/>
    <w:uiPriority w:val="9"/>
    <w:semiHidden/>
    <w:rsid w:val="00B4025C"/>
    <w:rPr>
      <w:rFonts w:ascii="Arial" w:eastAsiaTheme="majorEastAsia" w:hAnsi="Arial" w:cstheme="majorBidi"/>
      <w:color w:val="2F5496" w:themeColor="accent1" w:themeShade="BF"/>
      <w:sz w:val="26"/>
      <w:szCs w:val="26"/>
    </w:rPr>
  </w:style>
  <w:style w:type="paragraph" w:styleId="Header">
    <w:name w:val="header"/>
    <w:basedOn w:val="Normal"/>
    <w:link w:val="HeaderChar"/>
    <w:uiPriority w:val="99"/>
    <w:unhideWhenUsed/>
    <w:rsid w:val="00450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BDC"/>
    <w:rPr>
      <w:rFonts w:ascii="Arial" w:eastAsia="Times New Roman" w:hAnsi="Arial" w:cs="Times New Roman"/>
    </w:rPr>
  </w:style>
  <w:style w:type="paragraph" w:styleId="Footer">
    <w:name w:val="footer"/>
    <w:basedOn w:val="Normal"/>
    <w:link w:val="FooterChar"/>
    <w:uiPriority w:val="99"/>
    <w:unhideWhenUsed/>
    <w:rsid w:val="00450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BDC"/>
    <w:rPr>
      <w:rFonts w:ascii="Arial" w:eastAsia="Times New Roman" w:hAnsi="Arial" w:cs="Times New Roman"/>
    </w:rPr>
  </w:style>
  <w:style w:type="paragraph" w:styleId="NormalWeb">
    <w:name w:val="Normal (Web)"/>
    <w:basedOn w:val="Normal"/>
    <w:uiPriority w:val="99"/>
    <w:semiHidden/>
    <w:unhideWhenUsed/>
    <w:rsid w:val="0004317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637">
      <w:bodyDiv w:val="1"/>
      <w:marLeft w:val="0"/>
      <w:marRight w:val="0"/>
      <w:marTop w:val="0"/>
      <w:marBottom w:val="0"/>
      <w:divBdr>
        <w:top w:val="none" w:sz="0" w:space="0" w:color="auto"/>
        <w:left w:val="none" w:sz="0" w:space="0" w:color="auto"/>
        <w:bottom w:val="none" w:sz="0" w:space="0" w:color="auto"/>
        <w:right w:val="none" w:sz="0" w:space="0" w:color="auto"/>
      </w:divBdr>
    </w:div>
    <w:div w:id="95638291">
      <w:bodyDiv w:val="1"/>
      <w:marLeft w:val="0"/>
      <w:marRight w:val="0"/>
      <w:marTop w:val="0"/>
      <w:marBottom w:val="0"/>
      <w:divBdr>
        <w:top w:val="none" w:sz="0" w:space="0" w:color="auto"/>
        <w:left w:val="none" w:sz="0" w:space="0" w:color="auto"/>
        <w:bottom w:val="none" w:sz="0" w:space="0" w:color="auto"/>
        <w:right w:val="none" w:sz="0" w:space="0" w:color="auto"/>
      </w:divBdr>
    </w:div>
    <w:div w:id="111676428">
      <w:bodyDiv w:val="1"/>
      <w:marLeft w:val="0"/>
      <w:marRight w:val="0"/>
      <w:marTop w:val="0"/>
      <w:marBottom w:val="0"/>
      <w:divBdr>
        <w:top w:val="none" w:sz="0" w:space="0" w:color="auto"/>
        <w:left w:val="none" w:sz="0" w:space="0" w:color="auto"/>
        <w:bottom w:val="none" w:sz="0" w:space="0" w:color="auto"/>
        <w:right w:val="none" w:sz="0" w:space="0" w:color="auto"/>
      </w:divBdr>
    </w:div>
    <w:div w:id="153498328">
      <w:bodyDiv w:val="1"/>
      <w:marLeft w:val="0"/>
      <w:marRight w:val="0"/>
      <w:marTop w:val="0"/>
      <w:marBottom w:val="0"/>
      <w:divBdr>
        <w:top w:val="none" w:sz="0" w:space="0" w:color="auto"/>
        <w:left w:val="none" w:sz="0" w:space="0" w:color="auto"/>
        <w:bottom w:val="none" w:sz="0" w:space="0" w:color="auto"/>
        <w:right w:val="none" w:sz="0" w:space="0" w:color="auto"/>
      </w:divBdr>
    </w:div>
    <w:div w:id="174737646">
      <w:bodyDiv w:val="1"/>
      <w:marLeft w:val="0"/>
      <w:marRight w:val="0"/>
      <w:marTop w:val="0"/>
      <w:marBottom w:val="0"/>
      <w:divBdr>
        <w:top w:val="none" w:sz="0" w:space="0" w:color="auto"/>
        <w:left w:val="none" w:sz="0" w:space="0" w:color="auto"/>
        <w:bottom w:val="none" w:sz="0" w:space="0" w:color="auto"/>
        <w:right w:val="none" w:sz="0" w:space="0" w:color="auto"/>
      </w:divBdr>
    </w:div>
    <w:div w:id="185992444">
      <w:bodyDiv w:val="1"/>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446"/>
          <w:marRight w:val="0"/>
          <w:marTop w:val="0"/>
          <w:marBottom w:val="0"/>
          <w:divBdr>
            <w:top w:val="none" w:sz="0" w:space="0" w:color="auto"/>
            <w:left w:val="none" w:sz="0" w:space="0" w:color="auto"/>
            <w:bottom w:val="none" w:sz="0" w:space="0" w:color="auto"/>
            <w:right w:val="none" w:sz="0" w:space="0" w:color="auto"/>
          </w:divBdr>
        </w:div>
        <w:div w:id="1685744873">
          <w:marLeft w:val="446"/>
          <w:marRight w:val="0"/>
          <w:marTop w:val="0"/>
          <w:marBottom w:val="0"/>
          <w:divBdr>
            <w:top w:val="none" w:sz="0" w:space="0" w:color="auto"/>
            <w:left w:val="none" w:sz="0" w:space="0" w:color="auto"/>
            <w:bottom w:val="none" w:sz="0" w:space="0" w:color="auto"/>
            <w:right w:val="none" w:sz="0" w:space="0" w:color="auto"/>
          </w:divBdr>
        </w:div>
        <w:div w:id="2007855420">
          <w:marLeft w:val="446"/>
          <w:marRight w:val="0"/>
          <w:marTop w:val="0"/>
          <w:marBottom w:val="0"/>
          <w:divBdr>
            <w:top w:val="none" w:sz="0" w:space="0" w:color="auto"/>
            <w:left w:val="none" w:sz="0" w:space="0" w:color="auto"/>
            <w:bottom w:val="none" w:sz="0" w:space="0" w:color="auto"/>
            <w:right w:val="none" w:sz="0" w:space="0" w:color="auto"/>
          </w:divBdr>
        </w:div>
        <w:div w:id="1049572808">
          <w:marLeft w:val="446"/>
          <w:marRight w:val="0"/>
          <w:marTop w:val="0"/>
          <w:marBottom w:val="0"/>
          <w:divBdr>
            <w:top w:val="none" w:sz="0" w:space="0" w:color="auto"/>
            <w:left w:val="none" w:sz="0" w:space="0" w:color="auto"/>
            <w:bottom w:val="none" w:sz="0" w:space="0" w:color="auto"/>
            <w:right w:val="none" w:sz="0" w:space="0" w:color="auto"/>
          </w:divBdr>
        </w:div>
        <w:div w:id="140969137">
          <w:marLeft w:val="446"/>
          <w:marRight w:val="0"/>
          <w:marTop w:val="0"/>
          <w:marBottom w:val="0"/>
          <w:divBdr>
            <w:top w:val="none" w:sz="0" w:space="0" w:color="auto"/>
            <w:left w:val="none" w:sz="0" w:space="0" w:color="auto"/>
            <w:bottom w:val="none" w:sz="0" w:space="0" w:color="auto"/>
            <w:right w:val="none" w:sz="0" w:space="0" w:color="auto"/>
          </w:divBdr>
        </w:div>
      </w:divsChild>
    </w:div>
    <w:div w:id="234248872">
      <w:bodyDiv w:val="1"/>
      <w:marLeft w:val="0"/>
      <w:marRight w:val="0"/>
      <w:marTop w:val="0"/>
      <w:marBottom w:val="0"/>
      <w:divBdr>
        <w:top w:val="none" w:sz="0" w:space="0" w:color="auto"/>
        <w:left w:val="none" w:sz="0" w:space="0" w:color="auto"/>
        <w:bottom w:val="none" w:sz="0" w:space="0" w:color="auto"/>
        <w:right w:val="none" w:sz="0" w:space="0" w:color="auto"/>
      </w:divBdr>
    </w:div>
    <w:div w:id="246501212">
      <w:bodyDiv w:val="1"/>
      <w:marLeft w:val="0"/>
      <w:marRight w:val="0"/>
      <w:marTop w:val="0"/>
      <w:marBottom w:val="0"/>
      <w:divBdr>
        <w:top w:val="none" w:sz="0" w:space="0" w:color="auto"/>
        <w:left w:val="none" w:sz="0" w:space="0" w:color="auto"/>
        <w:bottom w:val="none" w:sz="0" w:space="0" w:color="auto"/>
        <w:right w:val="none" w:sz="0" w:space="0" w:color="auto"/>
      </w:divBdr>
    </w:div>
    <w:div w:id="248774941">
      <w:bodyDiv w:val="1"/>
      <w:marLeft w:val="0"/>
      <w:marRight w:val="0"/>
      <w:marTop w:val="0"/>
      <w:marBottom w:val="0"/>
      <w:divBdr>
        <w:top w:val="none" w:sz="0" w:space="0" w:color="auto"/>
        <w:left w:val="none" w:sz="0" w:space="0" w:color="auto"/>
        <w:bottom w:val="none" w:sz="0" w:space="0" w:color="auto"/>
        <w:right w:val="none" w:sz="0" w:space="0" w:color="auto"/>
      </w:divBdr>
    </w:div>
    <w:div w:id="300423918">
      <w:bodyDiv w:val="1"/>
      <w:marLeft w:val="0"/>
      <w:marRight w:val="0"/>
      <w:marTop w:val="0"/>
      <w:marBottom w:val="0"/>
      <w:divBdr>
        <w:top w:val="none" w:sz="0" w:space="0" w:color="auto"/>
        <w:left w:val="none" w:sz="0" w:space="0" w:color="auto"/>
        <w:bottom w:val="none" w:sz="0" w:space="0" w:color="auto"/>
        <w:right w:val="none" w:sz="0" w:space="0" w:color="auto"/>
      </w:divBdr>
    </w:div>
    <w:div w:id="319160757">
      <w:bodyDiv w:val="1"/>
      <w:marLeft w:val="0"/>
      <w:marRight w:val="0"/>
      <w:marTop w:val="0"/>
      <w:marBottom w:val="0"/>
      <w:divBdr>
        <w:top w:val="none" w:sz="0" w:space="0" w:color="auto"/>
        <w:left w:val="none" w:sz="0" w:space="0" w:color="auto"/>
        <w:bottom w:val="none" w:sz="0" w:space="0" w:color="auto"/>
        <w:right w:val="none" w:sz="0" w:space="0" w:color="auto"/>
      </w:divBdr>
      <w:divsChild>
        <w:div w:id="33044512">
          <w:marLeft w:val="446"/>
          <w:marRight w:val="0"/>
          <w:marTop w:val="0"/>
          <w:marBottom w:val="0"/>
          <w:divBdr>
            <w:top w:val="none" w:sz="0" w:space="0" w:color="auto"/>
            <w:left w:val="none" w:sz="0" w:space="0" w:color="auto"/>
            <w:bottom w:val="none" w:sz="0" w:space="0" w:color="auto"/>
            <w:right w:val="none" w:sz="0" w:space="0" w:color="auto"/>
          </w:divBdr>
        </w:div>
        <w:div w:id="395322800">
          <w:marLeft w:val="446"/>
          <w:marRight w:val="0"/>
          <w:marTop w:val="0"/>
          <w:marBottom w:val="0"/>
          <w:divBdr>
            <w:top w:val="none" w:sz="0" w:space="0" w:color="auto"/>
            <w:left w:val="none" w:sz="0" w:space="0" w:color="auto"/>
            <w:bottom w:val="none" w:sz="0" w:space="0" w:color="auto"/>
            <w:right w:val="none" w:sz="0" w:space="0" w:color="auto"/>
          </w:divBdr>
        </w:div>
        <w:div w:id="531382494">
          <w:marLeft w:val="446"/>
          <w:marRight w:val="0"/>
          <w:marTop w:val="0"/>
          <w:marBottom w:val="0"/>
          <w:divBdr>
            <w:top w:val="none" w:sz="0" w:space="0" w:color="auto"/>
            <w:left w:val="none" w:sz="0" w:space="0" w:color="auto"/>
            <w:bottom w:val="none" w:sz="0" w:space="0" w:color="auto"/>
            <w:right w:val="none" w:sz="0" w:space="0" w:color="auto"/>
          </w:divBdr>
        </w:div>
        <w:div w:id="1829595423">
          <w:marLeft w:val="446"/>
          <w:marRight w:val="0"/>
          <w:marTop w:val="0"/>
          <w:marBottom w:val="0"/>
          <w:divBdr>
            <w:top w:val="none" w:sz="0" w:space="0" w:color="auto"/>
            <w:left w:val="none" w:sz="0" w:space="0" w:color="auto"/>
            <w:bottom w:val="none" w:sz="0" w:space="0" w:color="auto"/>
            <w:right w:val="none" w:sz="0" w:space="0" w:color="auto"/>
          </w:divBdr>
        </w:div>
      </w:divsChild>
    </w:div>
    <w:div w:id="401490769">
      <w:bodyDiv w:val="1"/>
      <w:marLeft w:val="0"/>
      <w:marRight w:val="0"/>
      <w:marTop w:val="0"/>
      <w:marBottom w:val="0"/>
      <w:divBdr>
        <w:top w:val="none" w:sz="0" w:space="0" w:color="auto"/>
        <w:left w:val="none" w:sz="0" w:space="0" w:color="auto"/>
        <w:bottom w:val="none" w:sz="0" w:space="0" w:color="auto"/>
        <w:right w:val="none" w:sz="0" w:space="0" w:color="auto"/>
      </w:divBdr>
    </w:div>
    <w:div w:id="424766198">
      <w:bodyDiv w:val="1"/>
      <w:marLeft w:val="0"/>
      <w:marRight w:val="0"/>
      <w:marTop w:val="0"/>
      <w:marBottom w:val="0"/>
      <w:divBdr>
        <w:top w:val="none" w:sz="0" w:space="0" w:color="auto"/>
        <w:left w:val="none" w:sz="0" w:space="0" w:color="auto"/>
        <w:bottom w:val="none" w:sz="0" w:space="0" w:color="auto"/>
        <w:right w:val="none" w:sz="0" w:space="0" w:color="auto"/>
      </w:divBdr>
    </w:div>
    <w:div w:id="484976889">
      <w:bodyDiv w:val="1"/>
      <w:marLeft w:val="0"/>
      <w:marRight w:val="0"/>
      <w:marTop w:val="0"/>
      <w:marBottom w:val="0"/>
      <w:divBdr>
        <w:top w:val="none" w:sz="0" w:space="0" w:color="auto"/>
        <w:left w:val="none" w:sz="0" w:space="0" w:color="auto"/>
        <w:bottom w:val="none" w:sz="0" w:space="0" w:color="auto"/>
        <w:right w:val="none" w:sz="0" w:space="0" w:color="auto"/>
      </w:divBdr>
    </w:div>
    <w:div w:id="536546099">
      <w:bodyDiv w:val="1"/>
      <w:marLeft w:val="0"/>
      <w:marRight w:val="0"/>
      <w:marTop w:val="0"/>
      <w:marBottom w:val="0"/>
      <w:divBdr>
        <w:top w:val="none" w:sz="0" w:space="0" w:color="auto"/>
        <w:left w:val="none" w:sz="0" w:space="0" w:color="auto"/>
        <w:bottom w:val="none" w:sz="0" w:space="0" w:color="auto"/>
        <w:right w:val="none" w:sz="0" w:space="0" w:color="auto"/>
      </w:divBdr>
    </w:div>
    <w:div w:id="574556147">
      <w:bodyDiv w:val="1"/>
      <w:marLeft w:val="0"/>
      <w:marRight w:val="0"/>
      <w:marTop w:val="0"/>
      <w:marBottom w:val="0"/>
      <w:divBdr>
        <w:top w:val="none" w:sz="0" w:space="0" w:color="auto"/>
        <w:left w:val="none" w:sz="0" w:space="0" w:color="auto"/>
        <w:bottom w:val="none" w:sz="0" w:space="0" w:color="auto"/>
        <w:right w:val="none" w:sz="0" w:space="0" w:color="auto"/>
      </w:divBdr>
    </w:div>
    <w:div w:id="574752049">
      <w:bodyDiv w:val="1"/>
      <w:marLeft w:val="0"/>
      <w:marRight w:val="0"/>
      <w:marTop w:val="0"/>
      <w:marBottom w:val="0"/>
      <w:divBdr>
        <w:top w:val="none" w:sz="0" w:space="0" w:color="auto"/>
        <w:left w:val="none" w:sz="0" w:space="0" w:color="auto"/>
        <w:bottom w:val="none" w:sz="0" w:space="0" w:color="auto"/>
        <w:right w:val="none" w:sz="0" w:space="0" w:color="auto"/>
      </w:divBdr>
    </w:div>
    <w:div w:id="737049308">
      <w:bodyDiv w:val="1"/>
      <w:marLeft w:val="0"/>
      <w:marRight w:val="0"/>
      <w:marTop w:val="0"/>
      <w:marBottom w:val="0"/>
      <w:divBdr>
        <w:top w:val="none" w:sz="0" w:space="0" w:color="auto"/>
        <w:left w:val="none" w:sz="0" w:space="0" w:color="auto"/>
        <w:bottom w:val="none" w:sz="0" w:space="0" w:color="auto"/>
        <w:right w:val="none" w:sz="0" w:space="0" w:color="auto"/>
      </w:divBdr>
    </w:div>
    <w:div w:id="739206272">
      <w:bodyDiv w:val="1"/>
      <w:marLeft w:val="0"/>
      <w:marRight w:val="0"/>
      <w:marTop w:val="0"/>
      <w:marBottom w:val="0"/>
      <w:divBdr>
        <w:top w:val="none" w:sz="0" w:space="0" w:color="auto"/>
        <w:left w:val="none" w:sz="0" w:space="0" w:color="auto"/>
        <w:bottom w:val="none" w:sz="0" w:space="0" w:color="auto"/>
        <w:right w:val="none" w:sz="0" w:space="0" w:color="auto"/>
      </w:divBdr>
    </w:div>
    <w:div w:id="744453080">
      <w:bodyDiv w:val="1"/>
      <w:marLeft w:val="0"/>
      <w:marRight w:val="0"/>
      <w:marTop w:val="0"/>
      <w:marBottom w:val="0"/>
      <w:divBdr>
        <w:top w:val="none" w:sz="0" w:space="0" w:color="auto"/>
        <w:left w:val="none" w:sz="0" w:space="0" w:color="auto"/>
        <w:bottom w:val="none" w:sz="0" w:space="0" w:color="auto"/>
        <w:right w:val="none" w:sz="0" w:space="0" w:color="auto"/>
      </w:divBdr>
    </w:div>
    <w:div w:id="744453235">
      <w:bodyDiv w:val="1"/>
      <w:marLeft w:val="0"/>
      <w:marRight w:val="0"/>
      <w:marTop w:val="0"/>
      <w:marBottom w:val="0"/>
      <w:divBdr>
        <w:top w:val="none" w:sz="0" w:space="0" w:color="auto"/>
        <w:left w:val="none" w:sz="0" w:space="0" w:color="auto"/>
        <w:bottom w:val="none" w:sz="0" w:space="0" w:color="auto"/>
        <w:right w:val="none" w:sz="0" w:space="0" w:color="auto"/>
      </w:divBdr>
    </w:div>
    <w:div w:id="746610213">
      <w:bodyDiv w:val="1"/>
      <w:marLeft w:val="0"/>
      <w:marRight w:val="0"/>
      <w:marTop w:val="0"/>
      <w:marBottom w:val="0"/>
      <w:divBdr>
        <w:top w:val="none" w:sz="0" w:space="0" w:color="auto"/>
        <w:left w:val="none" w:sz="0" w:space="0" w:color="auto"/>
        <w:bottom w:val="none" w:sz="0" w:space="0" w:color="auto"/>
        <w:right w:val="none" w:sz="0" w:space="0" w:color="auto"/>
      </w:divBdr>
    </w:div>
    <w:div w:id="771898287">
      <w:bodyDiv w:val="1"/>
      <w:marLeft w:val="0"/>
      <w:marRight w:val="0"/>
      <w:marTop w:val="0"/>
      <w:marBottom w:val="0"/>
      <w:divBdr>
        <w:top w:val="none" w:sz="0" w:space="0" w:color="auto"/>
        <w:left w:val="none" w:sz="0" w:space="0" w:color="auto"/>
        <w:bottom w:val="none" w:sz="0" w:space="0" w:color="auto"/>
        <w:right w:val="none" w:sz="0" w:space="0" w:color="auto"/>
      </w:divBdr>
      <w:divsChild>
        <w:div w:id="1566724256">
          <w:marLeft w:val="0"/>
          <w:marRight w:val="0"/>
          <w:marTop w:val="0"/>
          <w:marBottom w:val="0"/>
          <w:divBdr>
            <w:top w:val="none" w:sz="0" w:space="0" w:color="auto"/>
            <w:left w:val="none" w:sz="0" w:space="0" w:color="auto"/>
            <w:bottom w:val="none" w:sz="0" w:space="0" w:color="auto"/>
            <w:right w:val="none" w:sz="0" w:space="0" w:color="auto"/>
          </w:divBdr>
          <w:divsChild>
            <w:div w:id="677200566">
              <w:marLeft w:val="0"/>
              <w:marRight w:val="0"/>
              <w:marTop w:val="0"/>
              <w:marBottom w:val="0"/>
              <w:divBdr>
                <w:top w:val="none" w:sz="0" w:space="0" w:color="auto"/>
                <w:left w:val="none" w:sz="0" w:space="0" w:color="auto"/>
                <w:bottom w:val="none" w:sz="0" w:space="0" w:color="auto"/>
                <w:right w:val="none" w:sz="0" w:space="0" w:color="auto"/>
              </w:divBdr>
              <w:divsChild>
                <w:div w:id="15403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9787">
      <w:bodyDiv w:val="1"/>
      <w:marLeft w:val="0"/>
      <w:marRight w:val="0"/>
      <w:marTop w:val="0"/>
      <w:marBottom w:val="0"/>
      <w:divBdr>
        <w:top w:val="none" w:sz="0" w:space="0" w:color="auto"/>
        <w:left w:val="none" w:sz="0" w:space="0" w:color="auto"/>
        <w:bottom w:val="none" w:sz="0" w:space="0" w:color="auto"/>
        <w:right w:val="none" w:sz="0" w:space="0" w:color="auto"/>
      </w:divBdr>
    </w:div>
    <w:div w:id="798374223">
      <w:bodyDiv w:val="1"/>
      <w:marLeft w:val="0"/>
      <w:marRight w:val="0"/>
      <w:marTop w:val="0"/>
      <w:marBottom w:val="0"/>
      <w:divBdr>
        <w:top w:val="none" w:sz="0" w:space="0" w:color="auto"/>
        <w:left w:val="none" w:sz="0" w:space="0" w:color="auto"/>
        <w:bottom w:val="none" w:sz="0" w:space="0" w:color="auto"/>
        <w:right w:val="none" w:sz="0" w:space="0" w:color="auto"/>
      </w:divBdr>
      <w:divsChild>
        <w:div w:id="1760171137">
          <w:marLeft w:val="446"/>
          <w:marRight w:val="0"/>
          <w:marTop w:val="0"/>
          <w:marBottom w:val="0"/>
          <w:divBdr>
            <w:top w:val="none" w:sz="0" w:space="0" w:color="auto"/>
            <w:left w:val="none" w:sz="0" w:space="0" w:color="auto"/>
            <w:bottom w:val="none" w:sz="0" w:space="0" w:color="auto"/>
            <w:right w:val="none" w:sz="0" w:space="0" w:color="auto"/>
          </w:divBdr>
        </w:div>
        <w:div w:id="479614973">
          <w:marLeft w:val="446"/>
          <w:marRight w:val="0"/>
          <w:marTop w:val="0"/>
          <w:marBottom w:val="0"/>
          <w:divBdr>
            <w:top w:val="none" w:sz="0" w:space="0" w:color="auto"/>
            <w:left w:val="none" w:sz="0" w:space="0" w:color="auto"/>
            <w:bottom w:val="none" w:sz="0" w:space="0" w:color="auto"/>
            <w:right w:val="none" w:sz="0" w:space="0" w:color="auto"/>
          </w:divBdr>
        </w:div>
        <w:div w:id="218369276">
          <w:marLeft w:val="446"/>
          <w:marRight w:val="0"/>
          <w:marTop w:val="0"/>
          <w:marBottom w:val="0"/>
          <w:divBdr>
            <w:top w:val="none" w:sz="0" w:space="0" w:color="auto"/>
            <w:left w:val="none" w:sz="0" w:space="0" w:color="auto"/>
            <w:bottom w:val="none" w:sz="0" w:space="0" w:color="auto"/>
            <w:right w:val="none" w:sz="0" w:space="0" w:color="auto"/>
          </w:divBdr>
        </w:div>
      </w:divsChild>
    </w:div>
    <w:div w:id="800073586">
      <w:bodyDiv w:val="1"/>
      <w:marLeft w:val="0"/>
      <w:marRight w:val="0"/>
      <w:marTop w:val="0"/>
      <w:marBottom w:val="0"/>
      <w:divBdr>
        <w:top w:val="none" w:sz="0" w:space="0" w:color="auto"/>
        <w:left w:val="none" w:sz="0" w:space="0" w:color="auto"/>
        <w:bottom w:val="none" w:sz="0" w:space="0" w:color="auto"/>
        <w:right w:val="none" w:sz="0" w:space="0" w:color="auto"/>
      </w:divBdr>
    </w:div>
    <w:div w:id="800155424">
      <w:bodyDiv w:val="1"/>
      <w:marLeft w:val="0"/>
      <w:marRight w:val="0"/>
      <w:marTop w:val="0"/>
      <w:marBottom w:val="0"/>
      <w:divBdr>
        <w:top w:val="none" w:sz="0" w:space="0" w:color="auto"/>
        <w:left w:val="none" w:sz="0" w:space="0" w:color="auto"/>
        <w:bottom w:val="none" w:sz="0" w:space="0" w:color="auto"/>
        <w:right w:val="none" w:sz="0" w:space="0" w:color="auto"/>
      </w:divBdr>
    </w:div>
    <w:div w:id="819149574">
      <w:bodyDiv w:val="1"/>
      <w:marLeft w:val="0"/>
      <w:marRight w:val="0"/>
      <w:marTop w:val="0"/>
      <w:marBottom w:val="0"/>
      <w:divBdr>
        <w:top w:val="none" w:sz="0" w:space="0" w:color="auto"/>
        <w:left w:val="none" w:sz="0" w:space="0" w:color="auto"/>
        <w:bottom w:val="none" w:sz="0" w:space="0" w:color="auto"/>
        <w:right w:val="none" w:sz="0" w:space="0" w:color="auto"/>
      </w:divBdr>
    </w:div>
    <w:div w:id="826747805">
      <w:bodyDiv w:val="1"/>
      <w:marLeft w:val="0"/>
      <w:marRight w:val="0"/>
      <w:marTop w:val="0"/>
      <w:marBottom w:val="0"/>
      <w:divBdr>
        <w:top w:val="none" w:sz="0" w:space="0" w:color="auto"/>
        <w:left w:val="none" w:sz="0" w:space="0" w:color="auto"/>
        <w:bottom w:val="none" w:sz="0" w:space="0" w:color="auto"/>
        <w:right w:val="none" w:sz="0" w:space="0" w:color="auto"/>
      </w:divBdr>
    </w:div>
    <w:div w:id="866024366">
      <w:bodyDiv w:val="1"/>
      <w:marLeft w:val="0"/>
      <w:marRight w:val="0"/>
      <w:marTop w:val="0"/>
      <w:marBottom w:val="0"/>
      <w:divBdr>
        <w:top w:val="none" w:sz="0" w:space="0" w:color="auto"/>
        <w:left w:val="none" w:sz="0" w:space="0" w:color="auto"/>
        <w:bottom w:val="none" w:sz="0" w:space="0" w:color="auto"/>
        <w:right w:val="none" w:sz="0" w:space="0" w:color="auto"/>
      </w:divBdr>
      <w:divsChild>
        <w:div w:id="1061364612">
          <w:marLeft w:val="446"/>
          <w:marRight w:val="0"/>
          <w:marTop w:val="0"/>
          <w:marBottom w:val="0"/>
          <w:divBdr>
            <w:top w:val="none" w:sz="0" w:space="0" w:color="auto"/>
            <w:left w:val="none" w:sz="0" w:space="0" w:color="auto"/>
            <w:bottom w:val="none" w:sz="0" w:space="0" w:color="auto"/>
            <w:right w:val="none" w:sz="0" w:space="0" w:color="auto"/>
          </w:divBdr>
        </w:div>
        <w:div w:id="831218561">
          <w:marLeft w:val="446"/>
          <w:marRight w:val="0"/>
          <w:marTop w:val="0"/>
          <w:marBottom w:val="0"/>
          <w:divBdr>
            <w:top w:val="none" w:sz="0" w:space="0" w:color="auto"/>
            <w:left w:val="none" w:sz="0" w:space="0" w:color="auto"/>
            <w:bottom w:val="none" w:sz="0" w:space="0" w:color="auto"/>
            <w:right w:val="none" w:sz="0" w:space="0" w:color="auto"/>
          </w:divBdr>
        </w:div>
        <w:div w:id="1179852123">
          <w:marLeft w:val="446"/>
          <w:marRight w:val="0"/>
          <w:marTop w:val="0"/>
          <w:marBottom w:val="0"/>
          <w:divBdr>
            <w:top w:val="none" w:sz="0" w:space="0" w:color="auto"/>
            <w:left w:val="none" w:sz="0" w:space="0" w:color="auto"/>
            <w:bottom w:val="none" w:sz="0" w:space="0" w:color="auto"/>
            <w:right w:val="none" w:sz="0" w:space="0" w:color="auto"/>
          </w:divBdr>
        </w:div>
      </w:divsChild>
    </w:div>
    <w:div w:id="913734741">
      <w:bodyDiv w:val="1"/>
      <w:marLeft w:val="0"/>
      <w:marRight w:val="0"/>
      <w:marTop w:val="0"/>
      <w:marBottom w:val="0"/>
      <w:divBdr>
        <w:top w:val="none" w:sz="0" w:space="0" w:color="auto"/>
        <w:left w:val="none" w:sz="0" w:space="0" w:color="auto"/>
        <w:bottom w:val="none" w:sz="0" w:space="0" w:color="auto"/>
        <w:right w:val="none" w:sz="0" w:space="0" w:color="auto"/>
      </w:divBdr>
      <w:divsChild>
        <w:div w:id="154955124">
          <w:marLeft w:val="446"/>
          <w:marRight w:val="0"/>
          <w:marTop w:val="0"/>
          <w:marBottom w:val="0"/>
          <w:divBdr>
            <w:top w:val="none" w:sz="0" w:space="0" w:color="auto"/>
            <w:left w:val="none" w:sz="0" w:space="0" w:color="auto"/>
            <w:bottom w:val="none" w:sz="0" w:space="0" w:color="auto"/>
            <w:right w:val="none" w:sz="0" w:space="0" w:color="auto"/>
          </w:divBdr>
        </w:div>
        <w:div w:id="249197214">
          <w:marLeft w:val="446"/>
          <w:marRight w:val="0"/>
          <w:marTop w:val="0"/>
          <w:marBottom w:val="0"/>
          <w:divBdr>
            <w:top w:val="none" w:sz="0" w:space="0" w:color="auto"/>
            <w:left w:val="none" w:sz="0" w:space="0" w:color="auto"/>
            <w:bottom w:val="none" w:sz="0" w:space="0" w:color="auto"/>
            <w:right w:val="none" w:sz="0" w:space="0" w:color="auto"/>
          </w:divBdr>
        </w:div>
        <w:div w:id="407730709">
          <w:marLeft w:val="446"/>
          <w:marRight w:val="0"/>
          <w:marTop w:val="0"/>
          <w:marBottom w:val="0"/>
          <w:divBdr>
            <w:top w:val="none" w:sz="0" w:space="0" w:color="auto"/>
            <w:left w:val="none" w:sz="0" w:space="0" w:color="auto"/>
            <w:bottom w:val="none" w:sz="0" w:space="0" w:color="auto"/>
            <w:right w:val="none" w:sz="0" w:space="0" w:color="auto"/>
          </w:divBdr>
        </w:div>
        <w:div w:id="623851996">
          <w:marLeft w:val="446"/>
          <w:marRight w:val="0"/>
          <w:marTop w:val="0"/>
          <w:marBottom w:val="0"/>
          <w:divBdr>
            <w:top w:val="none" w:sz="0" w:space="0" w:color="auto"/>
            <w:left w:val="none" w:sz="0" w:space="0" w:color="auto"/>
            <w:bottom w:val="none" w:sz="0" w:space="0" w:color="auto"/>
            <w:right w:val="none" w:sz="0" w:space="0" w:color="auto"/>
          </w:divBdr>
        </w:div>
        <w:div w:id="821966754">
          <w:marLeft w:val="446"/>
          <w:marRight w:val="0"/>
          <w:marTop w:val="0"/>
          <w:marBottom w:val="0"/>
          <w:divBdr>
            <w:top w:val="none" w:sz="0" w:space="0" w:color="auto"/>
            <w:left w:val="none" w:sz="0" w:space="0" w:color="auto"/>
            <w:bottom w:val="none" w:sz="0" w:space="0" w:color="auto"/>
            <w:right w:val="none" w:sz="0" w:space="0" w:color="auto"/>
          </w:divBdr>
        </w:div>
        <w:div w:id="860510002">
          <w:marLeft w:val="446"/>
          <w:marRight w:val="0"/>
          <w:marTop w:val="0"/>
          <w:marBottom w:val="0"/>
          <w:divBdr>
            <w:top w:val="none" w:sz="0" w:space="0" w:color="auto"/>
            <w:left w:val="none" w:sz="0" w:space="0" w:color="auto"/>
            <w:bottom w:val="none" w:sz="0" w:space="0" w:color="auto"/>
            <w:right w:val="none" w:sz="0" w:space="0" w:color="auto"/>
          </w:divBdr>
        </w:div>
        <w:div w:id="1647975818">
          <w:marLeft w:val="446"/>
          <w:marRight w:val="0"/>
          <w:marTop w:val="0"/>
          <w:marBottom w:val="0"/>
          <w:divBdr>
            <w:top w:val="none" w:sz="0" w:space="0" w:color="auto"/>
            <w:left w:val="none" w:sz="0" w:space="0" w:color="auto"/>
            <w:bottom w:val="none" w:sz="0" w:space="0" w:color="auto"/>
            <w:right w:val="none" w:sz="0" w:space="0" w:color="auto"/>
          </w:divBdr>
        </w:div>
        <w:div w:id="1843422941">
          <w:marLeft w:val="446"/>
          <w:marRight w:val="0"/>
          <w:marTop w:val="0"/>
          <w:marBottom w:val="0"/>
          <w:divBdr>
            <w:top w:val="none" w:sz="0" w:space="0" w:color="auto"/>
            <w:left w:val="none" w:sz="0" w:space="0" w:color="auto"/>
            <w:bottom w:val="none" w:sz="0" w:space="0" w:color="auto"/>
            <w:right w:val="none" w:sz="0" w:space="0" w:color="auto"/>
          </w:divBdr>
        </w:div>
      </w:divsChild>
    </w:div>
    <w:div w:id="917787933">
      <w:bodyDiv w:val="1"/>
      <w:marLeft w:val="0"/>
      <w:marRight w:val="0"/>
      <w:marTop w:val="0"/>
      <w:marBottom w:val="0"/>
      <w:divBdr>
        <w:top w:val="none" w:sz="0" w:space="0" w:color="auto"/>
        <w:left w:val="none" w:sz="0" w:space="0" w:color="auto"/>
        <w:bottom w:val="none" w:sz="0" w:space="0" w:color="auto"/>
        <w:right w:val="none" w:sz="0" w:space="0" w:color="auto"/>
      </w:divBdr>
      <w:divsChild>
        <w:div w:id="480776637">
          <w:marLeft w:val="446"/>
          <w:marRight w:val="0"/>
          <w:marTop w:val="0"/>
          <w:marBottom w:val="0"/>
          <w:divBdr>
            <w:top w:val="none" w:sz="0" w:space="0" w:color="auto"/>
            <w:left w:val="none" w:sz="0" w:space="0" w:color="auto"/>
            <w:bottom w:val="none" w:sz="0" w:space="0" w:color="auto"/>
            <w:right w:val="none" w:sz="0" w:space="0" w:color="auto"/>
          </w:divBdr>
        </w:div>
        <w:div w:id="510998513">
          <w:marLeft w:val="446"/>
          <w:marRight w:val="0"/>
          <w:marTop w:val="0"/>
          <w:marBottom w:val="0"/>
          <w:divBdr>
            <w:top w:val="none" w:sz="0" w:space="0" w:color="auto"/>
            <w:left w:val="none" w:sz="0" w:space="0" w:color="auto"/>
            <w:bottom w:val="none" w:sz="0" w:space="0" w:color="auto"/>
            <w:right w:val="none" w:sz="0" w:space="0" w:color="auto"/>
          </w:divBdr>
        </w:div>
        <w:div w:id="670647707">
          <w:marLeft w:val="446"/>
          <w:marRight w:val="0"/>
          <w:marTop w:val="0"/>
          <w:marBottom w:val="0"/>
          <w:divBdr>
            <w:top w:val="none" w:sz="0" w:space="0" w:color="auto"/>
            <w:left w:val="none" w:sz="0" w:space="0" w:color="auto"/>
            <w:bottom w:val="none" w:sz="0" w:space="0" w:color="auto"/>
            <w:right w:val="none" w:sz="0" w:space="0" w:color="auto"/>
          </w:divBdr>
        </w:div>
        <w:div w:id="1155682922">
          <w:marLeft w:val="446"/>
          <w:marRight w:val="0"/>
          <w:marTop w:val="0"/>
          <w:marBottom w:val="0"/>
          <w:divBdr>
            <w:top w:val="none" w:sz="0" w:space="0" w:color="auto"/>
            <w:left w:val="none" w:sz="0" w:space="0" w:color="auto"/>
            <w:bottom w:val="none" w:sz="0" w:space="0" w:color="auto"/>
            <w:right w:val="none" w:sz="0" w:space="0" w:color="auto"/>
          </w:divBdr>
        </w:div>
        <w:div w:id="1404713916">
          <w:marLeft w:val="446"/>
          <w:marRight w:val="0"/>
          <w:marTop w:val="0"/>
          <w:marBottom w:val="0"/>
          <w:divBdr>
            <w:top w:val="none" w:sz="0" w:space="0" w:color="auto"/>
            <w:left w:val="none" w:sz="0" w:space="0" w:color="auto"/>
            <w:bottom w:val="none" w:sz="0" w:space="0" w:color="auto"/>
            <w:right w:val="none" w:sz="0" w:space="0" w:color="auto"/>
          </w:divBdr>
        </w:div>
      </w:divsChild>
    </w:div>
    <w:div w:id="927083526">
      <w:bodyDiv w:val="1"/>
      <w:marLeft w:val="0"/>
      <w:marRight w:val="0"/>
      <w:marTop w:val="0"/>
      <w:marBottom w:val="0"/>
      <w:divBdr>
        <w:top w:val="none" w:sz="0" w:space="0" w:color="auto"/>
        <w:left w:val="none" w:sz="0" w:space="0" w:color="auto"/>
        <w:bottom w:val="none" w:sz="0" w:space="0" w:color="auto"/>
        <w:right w:val="none" w:sz="0" w:space="0" w:color="auto"/>
      </w:divBdr>
    </w:div>
    <w:div w:id="954867039">
      <w:bodyDiv w:val="1"/>
      <w:marLeft w:val="0"/>
      <w:marRight w:val="0"/>
      <w:marTop w:val="0"/>
      <w:marBottom w:val="0"/>
      <w:divBdr>
        <w:top w:val="none" w:sz="0" w:space="0" w:color="auto"/>
        <w:left w:val="none" w:sz="0" w:space="0" w:color="auto"/>
        <w:bottom w:val="none" w:sz="0" w:space="0" w:color="auto"/>
        <w:right w:val="none" w:sz="0" w:space="0" w:color="auto"/>
      </w:divBdr>
      <w:divsChild>
        <w:div w:id="30112501">
          <w:marLeft w:val="446"/>
          <w:marRight w:val="0"/>
          <w:marTop w:val="0"/>
          <w:marBottom w:val="0"/>
          <w:divBdr>
            <w:top w:val="none" w:sz="0" w:space="0" w:color="auto"/>
            <w:left w:val="none" w:sz="0" w:space="0" w:color="auto"/>
            <w:bottom w:val="none" w:sz="0" w:space="0" w:color="auto"/>
            <w:right w:val="none" w:sz="0" w:space="0" w:color="auto"/>
          </w:divBdr>
        </w:div>
        <w:div w:id="596864111">
          <w:marLeft w:val="446"/>
          <w:marRight w:val="0"/>
          <w:marTop w:val="0"/>
          <w:marBottom w:val="0"/>
          <w:divBdr>
            <w:top w:val="none" w:sz="0" w:space="0" w:color="auto"/>
            <w:left w:val="none" w:sz="0" w:space="0" w:color="auto"/>
            <w:bottom w:val="none" w:sz="0" w:space="0" w:color="auto"/>
            <w:right w:val="none" w:sz="0" w:space="0" w:color="auto"/>
          </w:divBdr>
        </w:div>
        <w:div w:id="722673991">
          <w:marLeft w:val="446"/>
          <w:marRight w:val="0"/>
          <w:marTop w:val="0"/>
          <w:marBottom w:val="0"/>
          <w:divBdr>
            <w:top w:val="none" w:sz="0" w:space="0" w:color="auto"/>
            <w:left w:val="none" w:sz="0" w:space="0" w:color="auto"/>
            <w:bottom w:val="none" w:sz="0" w:space="0" w:color="auto"/>
            <w:right w:val="none" w:sz="0" w:space="0" w:color="auto"/>
          </w:divBdr>
        </w:div>
        <w:div w:id="779641377">
          <w:marLeft w:val="446"/>
          <w:marRight w:val="0"/>
          <w:marTop w:val="0"/>
          <w:marBottom w:val="0"/>
          <w:divBdr>
            <w:top w:val="none" w:sz="0" w:space="0" w:color="auto"/>
            <w:left w:val="none" w:sz="0" w:space="0" w:color="auto"/>
            <w:bottom w:val="none" w:sz="0" w:space="0" w:color="auto"/>
            <w:right w:val="none" w:sz="0" w:space="0" w:color="auto"/>
          </w:divBdr>
        </w:div>
        <w:div w:id="813371688">
          <w:marLeft w:val="446"/>
          <w:marRight w:val="0"/>
          <w:marTop w:val="0"/>
          <w:marBottom w:val="0"/>
          <w:divBdr>
            <w:top w:val="none" w:sz="0" w:space="0" w:color="auto"/>
            <w:left w:val="none" w:sz="0" w:space="0" w:color="auto"/>
            <w:bottom w:val="none" w:sz="0" w:space="0" w:color="auto"/>
            <w:right w:val="none" w:sz="0" w:space="0" w:color="auto"/>
          </w:divBdr>
        </w:div>
        <w:div w:id="1049110481">
          <w:marLeft w:val="446"/>
          <w:marRight w:val="0"/>
          <w:marTop w:val="0"/>
          <w:marBottom w:val="0"/>
          <w:divBdr>
            <w:top w:val="none" w:sz="0" w:space="0" w:color="auto"/>
            <w:left w:val="none" w:sz="0" w:space="0" w:color="auto"/>
            <w:bottom w:val="none" w:sz="0" w:space="0" w:color="auto"/>
            <w:right w:val="none" w:sz="0" w:space="0" w:color="auto"/>
          </w:divBdr>
        </w:div>
        <w:div w:id="1709717242">
          <w:marLeft w:val="446"/>
          <w:marRight w:val="0"/>
          <w:marTop w:val="0"/>
          <w:marBottom w:val="0"/>
          <w:divBdr>
            <w:top w:val="none" w:sz="0" w:space="0" w:color="auto"/>
            <w:left w:val="none" w:sz="0" w:space="0" w:color="auto"/>
            <w:bottom w:val="none" w:sz="0" w:space="0" w:color="auto"/>
            <w:right w:val="none" w:sz="0" w:space="0" w:color="auto"/>
          </w:divBdr>
        </w:div>
        <w:div w:id="1883444932">
          <w:marLeft w:val="446"/>
          <w:marRight w:val="0"/>
          <w:marTop w:val="0"/>
          <w:marBottom w:val="0"/>
          <w:divBdr>
            <w:top w:val="none" w:sz="0" w:space="0" w:color="auto"/>
            <w:left w:val="none" w:sz="0" w:space="0" w:color="auto"/>
            <w:bottom w:val="none" w:sz="0" w:space="0" w:color="auto"/>
            <w:right w:val="none" w:sz="0" w:space="0" w:color="auto"/>
          </w:divBdr>
        </w:div>
      </w:divsChild>
    </w:div>
    <w:div w:id="979577982">
      <w:bodyDiv w:val="1"/>
      <w:marLeft w:val="0"/>
      <w:marRight w:val="0"/>
      <w:marTop w:val="0"/>
      <w:marBottom w:val="0"/>
      <w:divBdr>
        <w:top w:val="none" w:sz="0" w:space="0" w:color="auto"/>
        <w:left w:val="none" w:sz="0" w:space="0" w:color="auto"/>
        <w:bottom w:val="none" w:sz="0" w:space="0" w:color="auto"/>
        <w:right w:val="none" w:sz="0" w:space="0" w:color="auto"/>
      </w:divBdr>
    </w:div>
    <w:div w:id="980503342">
      <w:bodyDiv w:val="1"/>
      <w:marLeft w:val="0"/>
      <w:marRight w:val="0"/>
      <w:marTop w:val="0"/>
      <w:marBottom w:val="0"/>
      <w:divBdr>
        <w:top w:val="none" w:sz="0" w:space="0" w:color="auto"/>
        <w:left w:val="none" w:sz="0" w:space="0" w:color="auto"/>
        <w:bottom w:val="none" w:sz="0" w:space="0" w:color="auto"/>
        <w:right w:val="none" w:sz="0" w:space="0" w:color="auto"/>
      </w:divBdr>
    </w:div>
    <w:div w:id="1027176517">
      <w:bodyDiv w:val="1"/>
      <w:marLeft w:val="0"/>
      <w:marRight w:val="0"/>
      <w:marTop w:val="0"/>
      <w:marBottom w:val="0"/>
      <w:divBdr>
        <w:top w:val="none" w:sz="0" w:space="0" w:color="auto"/>
        <w:left w:val="none" w:sz="0" w:space="0" w:color="auto"/>
        <w:bottom w:val="none" w:sz="0" w:space="0" w:color="auto"/>
        <w:right w:val="none" w:sz="0" w:space="0" w:color="auto"/>
      </w:divBdr>
    </w:div>
    <w:div w:id="1049567701">
      <w:bodyDiv w:val="1"/>
      <w:marLeft w:val="0"/>
      <w:marRight w:val="0"/>
      <w:marTop w:val="0"/>
      <w:marBottom w:val="0"/>
      <w:divBdr>
        <w:top w:val="none" w:sz="0" w:space="0" w:color="auto"/>
        <w:left w:val="none" w:sz="0" w:space="0" w:color="auto"/>
        <w:bottom w:val="none" w:sz="0" w:space="0" w:color="auto"/>
        <w:right w:val="none" w:sz="0" w:space="0" w:color="auto"/>
      </w:divBdr>
      <w:divsChild>
        <w:div w:id="179468225">
          <w:marLeft w:val="446"/>
          <w:marRight w:val="0"/>
          <w:marTop w:val="0"/>
          <w:marBottom w:val="0"/>
          <w:divBdr>
            <w:top w:val="none" w:sz="0" w:space="0" w:color="auto"/>
            <w:left w:val="none" w:sz="0" w:space="0" w:color="auto"/>
            <w:bottom w:val="none" w:sz="0" w:space="0" w:color="auto"/>
            <w:right w:val="none" w:sz="0" w:space="0" w:color="auto"/>
          </w:divBdr>
        </w:div>
        <w:div w:id="445471225">
          <w:marLeft w:val="446"/>
          <w:marRight w:val="0"/>
          <w:marTop w:val="0"/>
          <w:marBottom w:val="0"/>
          <w:divBdr>
            <w:top w:val="none" w:sz="0" w:space="0" w:color="auto"/>
            <w:left w:val="none" w:sz="0" w:space="0" w:color="auto"/>
            <w:bottom w:val="none" w:sz="0" w:space="0" w:color="auto"/>
            <w:right w:val="none" w:sz="0" w:space="0" w:color="auto"/>
          </w:divBdr>
        </w:div>
        <w:div w:id="585043858">
          <w:marLeft w:val="446"/>
          <w:marRight w:val="0"/>
          <w:marTop w:val="0"/>
          <w:marBottom w:val="0"/>
          <w:divBdr>
            <w:top w:val="none" w:sz="0" w:space="0" w:color="auto"/>
            <w:left w:val="none" w:sz="0" w:space="0" w:color="auto"/>
            <w:bottom w:val="none" w:sz="0" w:space="0" w:color="auto"/>
            <w:right w:val="none" w:sz="0" w:space="0" w:color="auto"/>
          </w:divBdr>
        </w:div>
        <w:div w:id="810445506">
          <w:marLeft w:val="446"/>
          <w:marRight w:val="0"/>
          <w:marTop w:val="0"/>
          <w:marBottom w:val="0"/>
          <w:divBdr>
            <w:top w:val="none" w:sz="0" w:space="0" w:color="auto"/>
            <w:left w:val="none" w:sz="0" w:space="0" w:color="auto"/>
            <w:bottom w:val="none" w:sz="0" w:space="0" w:color="auto"/>
            <w:right w:val="none" w:sz="0" w:space="0" w:color="auto"/>
          </w:divBdr>
        </w:div>
        <w:div w:id="1291596307">
          <w:marLeft w:val="446"/>
          <w:marRight w:val="0"/>
          <w:marTop w:val="0"/>
          <w:marBottom w:val="0"/>
          <w:divBdr>
            <w:top w:val="none" w:sz="0" w:space="0" w:color="auto"/>
            <w:left w:val="none" w:sz="0" w:space="0" w:color="auto"/>
            <w:bottom w:val="none" w:sz="0" w:space="0" w:color="auto"/>
            <w:right w:val="none" w:sz="0" w:space="0" w:color="auto"/>
          </w:divBdr>
        </w:div>
        <w:div w:id="1797290058">
          <w:marLeft w:val="446"/>
          <w:marRight w:val="0"/>
          <w:marTop w:val="0"/>
          <w:marBottom w:val="0"/>
          <w:divBdr>
            <w:top w:val="none" w:sz="0" w:space="0" w:color="auto"/>
            <w:left w:val="none" w:sz="0" w:space="0" w:color="auto"/>
            <w:bottom w:val="none" w:sz="0" w:space="0" w:color="auto"/>
            <w:right w:val="none" w:sz="0" w:space="0" w:color="auto"/>
          </w:divBdr>
        </w:div>
        <w:div w:id="1804928273">
          <w:marLeft w:val="446"/>
          <w:marRight w:val="0"/>
          <w:marTop w:val="0"/>
          <w:marBottom w:val="0"/>
          <w:divBdr>
            <w:top w:val="none" w:sz="0" w:space="0" w:color="auto"/>
            <w:left w:val="none" w:sz="0" w:space="0" w:color="auto"/>
            <w:bottom w:val="none" w:sz="0" w:space="0" w:color="auto"/>
            <w:right w:val="none" w:sz="0" w:space="0" w:color="auto"/>
          </w:divBdr>
        </w:div>
      </w:divsChild>
    </w:div>
    <w:div w:id="1092973991">
      <w:bodyDiv w:val="1"/>
      <w:marLeft w:val="0"/>
      <w:marRight w:val="0"/>
      <w:marTop w:val="0"/>
      <w:marBottom w:val="0"/>
      <w:divBdr>
        <w:top w:val="none" w:sz="0" w:space="0" w:color="auto"/>
        <w:left w:val="none" w:sz="0" w:space="0" w:color="auto"/>
        <w:bottom w:val="none" w:sz="0" w:space="0" w:color="auto"/>
        <w:right w:val="none" w:sz="0" w:space="0" w:color="auto"/>
      </w:divBdr>
    </w:div>
    <w:div w:id="1098718288">
      <w:bodyDiv w:val="1"/>
      <w:marLeft w:val="0"/>
      <w:marRight w:val="0"/>
      <w:marTop w:val="0"/>
      <w:marBottom w:val="0"/>
      <w:divBdr>
        <w:top w:val="none" w:sz="0" w:space="0" w:color="auto"/>
        <w:left w:val="none" w:sz="0" w:space="0" w:color="auto"/>
        <w:bottom w:val="none" w:sz="0" w:space="0" w:color="auto"/>
        <w:right w:val="none" w:sz="0" w:space="0" w:color="auto"/>
      </w:divBdr>
    </w:div>
    <w:div w:id="1113018640">
      <w:bodyDiv w:val="1"/>
      <w:marLeft w:val="0"/>
      <w:marRight w:val="0"/>
      <w:marTop w:val="0"/>
      <w:marBottom w:val="0"/>
      <w:divBdr>
        <w:top w:val="none" w:sz="0" w:space="0" w:color="auto"/>
        <w:left w:val="none" w:sz="0" w:space="0" w:color="auto"/>
        <w:bottom w:val="none" w:sz="0" w:space="0" w:color="auto"/>
        <w:right w:val="none" w:sz="0" w:space="0" w:color="auto"/>
      </w:divBdr>
    </w:div>
    <w:div w:id="1205018470">
      <w:bodyDiv w:val="1"/>
      <w:marLeft w:val="0"/>
      <w:marRight w:val="0"/>
      <w:marTop w:val="0"/>
      <w:marBottom w:val="0"/>
      <w:divBdr>
        <w:top w:val="none" w:sz="0" w:space="0" w:color="auto"/>
        <w:left w:val="none" w:sz="0" w:space="0" w:color="auto"/>
        <w:bottom w:val="none" w:sz="0" w:space="0" w:color="auto"/>
        <w:right w:val="none" w:sz="0" w:space="0" w:color="auto"/>
      </w:divBdr>
    </w:div>
    <w:div w:id="1225021056">
      <w:bodyDiv w:val="1"/>
      <w:marLeft w:val="0"/>
      <w:marRight w:val="0"/>
      <w:marTop w:val="0"/>
      <w:marBottom w:val="0"/>
      <w:divBdr>
        <w:top w:val="none" w:sz="0" w:space="0" w:color="auto"/>
        <w:left w:val="none" w:sz="0" w:space="0" w:color="auto"/>
        <w:bottom w:val="none" w:sz="0" w:space="0" w:color="auto"/>
        <w:right w:val="none" w:sz="0" w:space="0" w:color="auto"/>
      </w:divBdr>
      <w:divsChild>
        <w:div w:id="208107174">
          <w:marLeft w:val="446"/>
          <w:marRight w:val="0"/>
          <w:marTop w:val="0"/>
          <w:marBottom w:val="0"/>
          <w:divBdr>
            <w:top w:val="none" w:sz="0" w:space="0" w:color="auto"/>
            <w:left w:val="none" w:sz="0" w:space="0" w:color="auto"/>
            <w:bottom w:val="none" w:sz="0" w:space="0" w:color="auto"/>
            <w:right w:val="none" w:sz="0" w:space="0" w:color="auto"/>
          </w:divBdr>
        </w:div>
        <w:div w:id="455485358">
          <w:marLeft w:val="446"/>
          <w:marRight w:val="0"/>
          <w:marTop w:val="0"/>
          <w:marBottom w:val="0"/>
          <w:divBdr>
            <w:top w:val="none" w:sz="0" w:space="0" w:color="auto"/>
            <w:left w:val="none" w:sz="0" w:space="0" w:color="auto"/>
            <w:bottom w:val="none" w:sz="0" w:space="0" w:color="auto"/>
            <w:right w:val="none" w:sz="0" w:space="0" w:color="auto"/>
          </w:divBdr>
        </w:div>
        <w:div w:id="518085415">
          <w:marLeft w:val="446"/>
          <w:marRight w:val="0"/>
          <w:marTop w:val="0"/>
          <w:marBottom w:val="0"/>
          <w:divBdr>
            <w:top w:val="none" w:sz="0" w:space="0" w:color="auto"/>
            <w:left w:val="none" w:sz="0" w:space="0" w:color="auto"/>
            <w:bottom w:val="none" w:sz="0" w:space="0" w:color="auto"/>
            <w:right w:val="none" w:sz="0" w:space="0" w:color="auto"/>
          </w:divBdr>
        </w:div>
        <w:div w:id="537855290">
          <w:marLeft w:val="446"/>
          <w:marRight w:val="0"/>
          <w:marTop w:val="0"/>
          <w:marBottom w:val="0"/>
          <w:divBdr>
            <w:top w:val="none" w:sz="0" w:space="0" w:color="auto"/>
            <w:left w:val="none" w:sz="0" w:space="0" w:color="auto"/>
            <w:bottom w:val="none" w:sz="0" w:space="0" w:color="auto"/>
            <w:right w:val="none" w:sz="0" w:space="0" w:color="auto"/>
          </w:divBdr>
        </w:div>
        <w:div w:id="1490365351">
          <w:marLeft w:val="446"/>
          <w:marRight w:val="0"/>
          <w:marTop w:val="0"/>
          <w:marBottom w:val="0"/>
          <w:divBdr>
            <w:top w:val="none" w:sz="0" w:space="0" w:color="auto"/>
            <w:left w:val="none" w:sz="0" w:space="0" w:color="auto"/>
            <w:bottom w:val="none" w:sz="0" w:space="0" w:color="auto"/>
            <w:right w:val="none" w:sz="0" w:space="0" w:color="auto"/>
          </w:divBdr>
        </w:div>
        <w:div w:id="1750039852">
          <w:marLeft w:val="446"/>
          <w:marRight w:val="0"/>
          <w:marTop w:val="0"/>
          <w:marBottom w:val="0"/>
          <w:divBdr>
            <w:top w:val="none" w:sz="0" w:space="0" w:color="auto"/>
            <w:left w:val="none" w:sz="0" w:space="0" w:color="auto"/>
            <w:bottom w:val="none" w:sz="0" w:space="0" w:color="auto"/>
            <w:right w:val="none" w:sz="0" w:space="0" w:color="auto"/>
          </w:divBdr>
        </w:div>
        <w:div w:id="1795439446">
          <w:marLeft w:val="446"/>
          <w:marRight w:val="0"/>
          <w:marTop w:val="0"/>
          <w:marBottom w:val="0"/>
          <w:divBdr>
            <w:top w:val="none" w:sz="0" w:space="0" w:color="auto"/>
            <w:left w:val="none" w:sz="0" w:space="0" w:color="auto"/>
            <w:bottom w:val="none" w:sz="0" w:space="0" w:color="auto"/>
            <w:right w:val="none" w:sz="0" w:space="0" w:color="auto"/>
          </w:divBdr>
        </w:div>
        <w:div w:id="1803496499">
          <w:marLeft w:val="446"/>
          <w:marRight w:val="0"/>
          <w:marTop w:val="0"/>
          <w:marBottom w:val="0"/>
          <w:divBdr>
            <w:top w:val="none" w:sz="0" w:space="0" w:color="auto"/>
            <w:left w:val="none" w:sz="0" w:space="0" w:color="auto"/>
            <w:bottom w:val="none" w:sz="0" w:space="0" w:color="auto"/>
            <w:right w:val="none" w:sz="0" w:space="0" w:color="auto"/>
          </w:divBdr>
        </w:div>
      </w:divsChild>
    </w:div>
    <w:div w:id="1288317780">
      <w:bodyDiv w:val="1"/>
      <w:marLeft w:val="0"/>
      <w:marRight w:val="0"/>
      <w:marTop w:val="0"/>
      <w:marBottom w:val="0"/>
      <w:divBdr>
        <w:top w:val="none" w:sz="0" w:space="0" w:color="auto"/>
        <w:left w:val="none" w:sz="0" w:space="0" w:color="auto"/>
        <w:bottom w:val="none" w:sz="0" w:space="0" w:color="auto"/>
        <w:right w:val="none" w:sz="0" w:space="0" w:color="auto"/>
      </w:divBdr>
    </w:div>
    <w:div w:id="1334726005">
      <w:bodyDiv w:val="1"/>
      <w:marLeft w:val="0"/>
      <w:marRight w:val="0"/>
      <w:marTop w:val="0"/>
      <w:marBottom w:val="0"/>
      <w:divBdr>
        <w:top w:val="none" w:sz="0" w:space="0" w:color="auto"/>
        <w:left w:val="none" w:sz="0" w:space="0" w:color="auto"/>
        <w:bottom w:val="none" w:sz="0" w:space="0" w:color="auto"/>
        <w:right w:val="none" w:sz="0" w:space="0" w:color="auto"/>
      </w:divBdr>
      <w:divsChild>
        <w:div w:id="986402808">
          <w:marLeft w:val="446"/>
          <w:marRight w:val="0"/>
          <w:marTop w:val="0"/>
          <w:marBottom w:val="0"/>
          <w:divBdr>
            <w:top w:val="none" w:sz="0" w:space="0" w:color="auto"/>
            <w:left w:val="none" w:sz="0" w:space="0" w:color="auto"/>
            <w:bottom w:val="none" w:sz="0" w:space="0" w:color="auto"/>
            <w:right w:val="none" w:sz="0" w:space="0" w:color="auto"/>
          </w:divBdr>
        </w:div>
        <w:div w:id="417019592">
          <w:marLeft w:val="446"/>
          <w:marRight w:val="0"/>
          <w:marTop w:val="0"/>
          <w:marBottom w:val="0"/>
          <w:divBdr>
            <w:top w:val="none" w:sz="0" w:space="0" w:color="auto"/>
            <w:left w:val="none" w:sz="0" w:space="0" w:color="auto"/>
            <w:bottom w:val="none" w:sz="0" w:space="0" w:color="auto"/>
            <w:right w:val="none" w:sz="0" w:space="0" w:color="auto"/>
          </w:divBdr>
        </w:div>
        <w:div w:id="1843736278">
          <w:marLeft w:val="446"/>
          <w:marRight w:val="0"/>
          <w:marTop w:val="0"/>
          <w:marBottom w:val="0"/>
          <w:divBdr>
            <w:top w:val="none" w:sz="0" w:space="0" w:color="auto"/>
            <w:left w:val="none" w:sz="0" w:space="0" w:color="auto"/>
            <w:bottom w:val="none" w:sz="0" w:space="0" w:color="auto"/>
            <w:right w:val="none" w:sz="0" w:space="0" w:color="auto"/>
          </w:divBdr>
        </w:div>
      </w:divsChild>
    </w:div>
    <w:div w:id="1404715915">
      <w:bodyDiv w:val="1"/>
      <w:marLeft w:val="0"/>
      <w:marRight w:val="0"/>
      <w:marTop w:val="0"/>
      <w:marBottom w:val="0"/>
      <w:divBdr>
        <w:top w:val="none" w:sz="0" w:space="0" w:color="auto"/>
        <w:left w:val="none" w:sz="0" w:space="0" w:color="auto"/>
        <w:bottom w:val="none" w:sz="0" w:space="0" w:color="auto"/>
        <w:right w:val="none" w:sz="0" w:space="0" w:color="auto"/>
      </w:divBdr>
    </w:div>
    <w:div w:id="1409494047">
      <w:bodyDiv w:val="1"/>
      <w:marLeft w:val="0"/>
      <w:marRight w:val="0"/>
      <w:marTop w:val="0"/>
      <w:marBottom w:val="0"/>
      <w:divBdr>
        <w:top w:val="none" w:sz="0" w:space="0" w:color="auto"/>
        <w:left w:val="none" w:sz="0" w:space="0" w:color="auto"/>
        <w:bottom w:val="none" w:sz="0" w:space="0" w:color="auto"/>
        <w:right w:val="none" w:sz="0" w:space="0" w:color="auto"/>
      </w:divBdr>
      <w:divsChild>
        <w:div w:id="888617170">
          <w:marLeft w:val="446"/>
          <w:marRight w:val="0"/>
          <w:marTop w:val="0"/>
          <w:marBottom w:val="0"/>
          <w:divBdr>
            <w:top w:val="none" w:sz="0" w:space="0" w:color="auto"/>
            <w:left w:val="none" w:sz="0" w:space="0" w:color="auto"/>
            <w:bottom w:val="none" w:sz="0" w:space="0" w:color="auto"/>
            <w:right w:val="none" w:sz="0" w:space="0" w:color="auto"/>
          </w:divBdr>
        </w:div>
        <w:div w:id="1070420530">
          <w:marLeft w:val="446"/>
          <w:marRight w:val="0"/>
          <w:marTop w:val="0"/>
          <w:marBottom w:val="0"/>
          <w:divBdr>
            <w:top w:val="none" w:sz="0" w:space="0" w:color="auto"/>
            <w:left w:val="none" w:sz="0" w:space="0" w:color="auto"/>
            <w:bottom w:val="none" w:sz="0" w:space="0" w:color="auto"/>
            <w:right w:val="none" w:sz="0" w:space="0" w:color="auto"/>
          </w:divBdr>
        </w:div>
        <w:div w:id="2003196810">
          <w:marLeft w:val="446"/>
          <w:marRight w:val="0"/>
          <w:marTop w:val="0"/>
          <w:marBottom w:val="0"/>
          <w:divBdr>
            <w:top w:val="none" w:sz="0" w:space="0" w:color="auto"/>
            <w:left w:val="none" w:sz="0" w:space="0" w:color="auto"/>
            <w:bottom w:val="none" w:sz="0" w:space="0" w:color="auto"/>
            <w:right w:val="none" w:sz="0" w:space="0" w:color="auto"/>
          </w:divBdr>
        </w:div>
      </w:divsChild>
    </w:div>
    <w:div w:id="1418677303">
      <w:bodyDiv w:val="1"/>
      <w:marLeft w:val="0"/>
      <w:marRight w:val="0"/>
      <w:marTop w:val="0"/>
      <w:marBottom w:val="0"/>
      <w:divBdr>
        <w:top w:val="none" w:sz="0" w:space="0" w:color="auto"/>
        <w:left w:val="none" w:sz="0" w:space="0" w:color="auto"/>
        <w:bottom w:val="none" w:sz="0" w:space="0" w:color="auto"/>
        <w:right w:val="none" w:sz="0" w:space="0" w:color="auto"/>
      </w:divBdr>
    </w:div>
    <w:div w:id="1435399393">
      <w:bodyDiv w:val="1"/>
      <w:marLeft w:val="0"/>
      <w:marRight w:val="0"/>
      <w:marTop w:val="0"/>
      <w:marBottom w:val="0"/>
      <w:divBdr>
        <w:top w:val="none" w:sz="0" w:space="0" w:color="auto"/>
        <w:left w:val="none" w:sz="0" w:space="0" w:color="auto"/>
        <w:bottom w:val="none" w:sz="0" w:space="0" w:color="auto"/>
        <w:right w:val="none" w:sz="0" w:space="0" w:color="auto"/>
      </w:divBdr>
    </w:div>
    <w:div w:id="1444619089">
      <w:bodyDiv w:val="1"/>
      <w:marLeft w:val="0"/>
      <w:marRight w:val="0"/>
      <w:marTop w:val="0"/>
      <w:marBottom w:val="0"/>
      <w:divBdr>
        <w:top w:val="none" w:sz="0" w:space="0" w:color="auto"/>
        <w:left w:val="none" w:sz="0" w:space="0" w:color="auto"/>
        <w:bottom w:val="none" w:sz="0" w:space="0" w:color="auto"/>
        <w:right w:val="none" w:sz="0" w:space="0" w:color="auto"/>
      </w:divBdr>
    </w:div>
    <w:div w:id="1496607563">
      <w:bodyDiv w:val="1"/>
      <w:marLeft w:val="0"/>
      <w:marRight w:val="0"/>
      <w:marTop w:val="0"/>
      <w:marBottom w:val="0"/>
      <w:divBdr>
        <w:top w:val="none" w:sz="0" w:space="0" w:color="auto"/>
        <w:left w:val="none" w:sz="0" w:space="0" w:color="auto"/>
        <w:bottom w:val="none" w:sz="0" w:space="0" w:color="auto"/>
        <w:right w:val="none" w:sz="0" w:space="0" w:color="auto"/>
      </w:divBdr>
    </w:div>
    <w:div w:id="1504393562">
      <w:bodyDiv w:val="1"/>
      <w:marLeft w:val="0"/>
      <w:marRight w:val="0"/>
      <w:marTop w:val="0"/>
      <w:marBottom w:val="0"/>
      <w:divBdr>
        <w:top w:val="none" w:sz="0" w:space="0" w:color="auto"/>
        <w:left w:val="none" w:sz="0" w:space="0" w:color="auto"/>
        <w:bottom w:val="none" w:sz="0" w:space="0" w:color="auto"/>
        <w:right w:val="none" w:sz="0" w:space="0" w:color="auto"/>
      </w:divBdr>
    </w:div>
    <w:div w:id="1530214637">
      <w:bodyDiv w:val="1"/>
      <w:marLeft w:val="0"/>
      <w:marRight w:val="0"/>
      <w:marTop w:val="0"/>
      <w:marBottom w:val="0"/>
      <w:divBdr>
        <w:top w:val="none" w:sz="0" w:space="0" w:color="auto"/>
        <w:left w:val="none" w:sz="0" w:space="0" w:color="auto"/>
        <w:bottom w:val="none" w:sz="0" w:space="0" w:color="auto"/>
        <w:right w:val="none" w:sz="0" w:space="0" w:color="auto"/>
      </w:divBdr>
    </w:div>
    <w:div w:id="1559315365">
      <w:bodyDiv w:val="1"/>
      <w:marLeft w:val="0"/>
      <w:marRight w:val="0"/>
      <w:marTop w:val="0"/>
      <w:marBottom w:val="0"/>
      <w:divBdr>
        <w:top w:val="none" w:sz="0" w:space="0" w:color="auto"/>
        <w:left w:val="none" w:sz="0" w:space="0" w:color="auto"/>
        <w:bottom w:val="none" w:sz="0" w:space="0" w:color="auto"/>
        <w:right w:val="none" w:sz="0" w:space="0" w:color="auto"/>
      </w:divBdr>
    </w:div>
    <w:div w:id="1559391298">
      <w:bodyDiv w:val="1"/>
      <w:marLeft w:val="0"/>
      <w:marRight w:val="0"/>
      <w:marTop w:val="0"/>
      <w:marBottom w:val="0"/>
      <w:divBdr>
        <w:top w:val="none" w:sz="0" w:space="0" w:color="auto"/>
        <w:left w:val="none" w:sz="0" w:space="0" w:color="auto"/>
        <w:bottom w:val="none" w:sz="0" w:space="0" w:color="auto"/>
        <w:right w:val="none" w:sz="0" w:space="0" w:color="auto"/>
      </w:divBdr>
    </w:div>
    <w:div w:id="1599560438">
      <w:bodyDiv w:val="1"/>
      <w:marLeft w:val="0"/>
      <w:marRight w:val="0"/>
      <w:marTop w:val="0"/>
      <w:marBottom w:val="0"/>
      <w:divBdr>
        <w:top w:val="none" w:sz="0" w:space="0" w:color="auto"/>
        <w:left w:val="none" w:sz="0" w:space="0" w:color="auto"/>
        <w:bottom w:val="none" w:sz="0" w:space="0" w:color="auto"/>
        <w:right w:val="none" w:sz="0" w:space="0" w:color="auto"/>
      </w:divBdr>
    </w:div>
    <w:div w:id="1607149651">
      <w:bodyDiv w:val="1"/>
      <w:marLeft w:val="0"/>
      <w:marRight w:val="0"/>
      <w:marTop w:val="0"/>
      <w:marBottom w:val="0"/>
      <w:divBdr>
        <w:top w:val="none" w:sz="0" w:space="0" w:color="auto"/>
        <w:left w:val="none" w:sz="0" w:space="0" w:color="auto"/>
        <w:bottom w:val="none" w:sz="0" w:space="0" w:color="auto"/>
        <w:right w:val="none" w:sz="0" w:space="0" w:color="auto"/>
      </w:divBdr>
    </w:div>
    <w:div w:id="1688094250">
      <w:bodyDiv w:val="1"/>
      <w:marLeft w:val="0"/>
      <w:marRight w:val="0"/>
      <w:marTop w:val="0"/>
      <w:marBottom w:val="0"/>
      <w:divBdr>
        <w:top w:val="none" w:sz="0" w:space="0" w:color="auto"/>
        <w:left w:val="none" w:sz="0" w:space="0" w:color="auto"/>
        <w:bottom w:val="none" w:sz="0" w:space="0" w:color="auto"/>
        <w:right w:val="none" w:sz="0" w:space="0" w:color="auto"/>
      </w:divBdr>
    </w:div>
    <w:div w:id="1761297162">
      <w:bodyDiv w:val="1"/>
      <w:marLeft w:val="0"/>
      <w:marRight w:val="0"/>
      <w:marTop w:val="0"/>
      <w:marBottom w:val="0"/>
      <w:divBdr>
        <w:top w:val="none" w:sz="0" w:space="0" w:color="auto"/>
        <w:left w:val="none" w:sz="0" w:space="0" w:color="auto"/>
        <w:bottom w:val="none" w:sz="0" w:space="0" w:color="auto"/>
        <w:right w:val="none" w:sz="0" w:space="0" w:color="auto"/>
      </w:divBdr>
    </w:div>
    <w:div w:id="1771579866">
      <w:bodyDiv w:val="1"/>
      <w:marLeft w:val="0"/>
      <w:marRight w:val="0"/>
      <w:marTop w:val="0"/>
      <w:marBottom w:val="0"/>
      <w:divBdr>
        <w:top w:val="none" w:sz="0" w:space="0" w:color="auto"/>
        <w:left w:val="none" w:sz="0" w:space="0" w:color="auto"/>
        <w:bottom w:val="none" w:sz="0" w:space="0" w:color="auto"/>
        <w:right w:val="none" w:sz="0" w:space="0" w:color="auto"/>
      </w:divBdr>
    </w:div>
    <w:div w:id="1794060501">
      <w:bodyDiv w:val="1"/>
      <w:marLeft w:val="0"/>
      <w:marRight w:val="0"/>
      <w:marTop w:val="0"/>
      <w:marBottom w:val="0"/>
      <w:divBdr>
        <w:top w:val="none" w:sz="0" w:space="0" w:color="auto"/>
        <w:left w:val="none" w:sz="0" w:space="0" w:color="auto"/>
        <w:bottom w:val="none" w:sz="0" w:space="0" w:color="auto"/>
        <w:right w:val="none" w:sz="0" w:space="0" w:color="auto"/>
      </w:divBdr>
    </w:div>
    <w:div w:id="1851407172">
      <w:bodyDiv w:val="1"/>
      <w:marLeft w:val="0"/>
      <w:marRight w:val="0"/>
      <w:marTop w:val="0"/>
      <w:marBottom w:val="0"/>
      <w:divBdr>
        <w:top w:val="none" w:sz="0" w:space="0" w:color="auto"/>
        <w:left w:val="none" w:sz="0" w:space="0" w:color="auto"/>
        <w:bottom w:val="none" w:sz="0" w:space="0" w:color="auto"/>
        <w:right w:val="none" w:sz="0" w:space="0" w:color="auto"/>
      </w:divBdr>
    </w:div>
    <w:div w:id="1869102843">
      <w:bodyDiv w:val="1"/>
      <w:marLeft w:val="0"/>
      <w:marRight w:val="0"/>
      <w:marTop w:val="0"/>
      <w:marBottom w:val="0"/>
      <w:divBdr>
        <w:top w:val="none" w:sz="0" w:space="0" w:color="auto"/>
        <w:left w:val="none" w:sz="0" w:space="0" w:color="auto"/>
        <w:bottom w:val="none" w:sz="0" w:space="0" w:color="auto"/>
        <w:right w:val="none" w:sz="0" w:space="0" w:color="auto"/>
      </w:divBdr>
    </w:div>
    <w:div w:id="1898933805">
      <w:bodyDiv w:val="1"/>
      <w:marLeft w:val="0"/>
      <w:marRight w:val="0"/>
      <w:marTop w:val="0"/>
      <w:marBottom w:val="0"/>
      <w:divBdr>
        <w:top w:val="none" w:sz="0" w:space="0" w:color="auto"/>
        <w:left w:val="none" w:sz="0" w:space="0" w:color="auto"/>
        <w:bottom w:val="none" w:sz="0" w:space="0" w:color="auto"/>
        <w:right w:val="none" w:sz="0" w:space="0" w:color="auto"/>
      </w:divBdr>
    </w:div>
    <w:div w:id="1926649928">
      <w:bodyDiv w:val="1"/>
      <w:marLeft w:val="0"/>
      <w:marRight w:val="0"/>
      <w:marTop w:val="0"/>
      <w:marBottom w:val="0"/>
      <w:divBdr>
        <w:top w:val="none" w:sz="0" w:space="0" w:color="auto"/>
        <w:left w:val="none" w:sz="0" w:space="0" w:color="auto"/>
        <w:bottom w:val="none" w:sz="0" w:space="0" w:color="auto"/>
        <w:right w:val="none" w:sz="0" w:space="0" w:color="auto"/>
      </w:divBdr>
    </w:div>
    <w:div w:id="1927497806">
      <w:bodyDiv w:val="1"/>
      <w:marLeft w:val="0"/>
      <w:marRight w:val="0"/>
      <w:marTop w:val="0"/>
      <w:marBottom w:val="0"/>
      <w:divBdr>
        <w:top w:val="none" w:sz="0" w:space="0" w:color="auto"/>
        <w:left w:val="none" w:sz="0" w:space="0" w:color="auto"/>
        <w:bottom w:val="none" w:sz="0" w:space="0" w:color="auto"/>
        <w:right w:val="none" w:sz="0" w:space="0" w:color="auto"/>
      </w:divBdr>
    </w:div>
    <w:div w:id="2027707311">
      <w:bodyDiv w:val="1"/>
      <w:marLeft w:val="0"/>
      <w:marRight w:val="0"/>
      <w:marTop w:val="0"/>
      <w:marBottom w:val="0"/>
      <w:divBdr>
        <w:top w:val="none" w:sz="0" w:space="0" w:color="auto"/>
        <w:left w:val="none" w:sz="0" w:space="0" w:color="auto"/>
        <w:bottom w:val="none" w:sz="0" w:space="0" w:color="auto"/>
        <w:right w:val="none" w:sz="0" w:space="0" w:color="auto"/>
      </w:divBdr>
    </w:div>
    <w:div w:id="2028868040">
      <w:bodyDiv w:val="1"/>
      <w:marLeft w:val="0"/>
      <w:marRight w:val="0"/>
      <w:marTop w:val="0"/>
      <w:marBottom w:val="0"/>
      <w:divBdr>
        <w:top w:val="none" w:sz="0" w:space="0" w:color="auto"/>
        <w:left w:val="none" w:sz="0" w:space="0" w:color="auto"/>
        <w:bottom w:val="none" w:sz="0" w:space="0" w:color="auto"/>
        <w:right w:val="none" w:sz="0" w:space="0" w:color="auto"/>
      </w:divBdr>
    </w:div>
    <w:div w:id="2035036657">
      <w:bodyDiv w:val="1"/>
      <w:marLeft w:val="0"/>
      <w:marRight w:val="0"/>
      <w:marTop w:val="0"/>
      <w:marBottom w:val="0"/>
      <w:divBdr>
        <w:top w:val="none" w:sz="0" w:space="0" w:color="auto"/>
        <w:left w:val="none" w:sz="0" w:space="0" w:color="auto"/>
        <w:bottom w:val="none" w:sz="0" w:space="0" w:color="auto"/>
        <w:right w:val="none" w:sz="0" w:space="0" w:color="auto"/>
      </w:divBdr>
    </w:div>
    <w:div w:id="2035887180">
      <w:bodyDiv w:val="1"/>
      <w:marLeft w:val="0"/>
      <w:marRight w:val="0"/>
      <w:marTop w:val="0"/>
      <w:marBottom w:val="0"/>
      <w:divBdr>
        <w:top w:val="none" w:sz="0" w:space="0" w:color="auto"/>
        <w:left w:val="none" w:sz="0" w:space="0" w:color="auto"/>
        <w:bottom w:val="none" w:sz="0" w:space="0" w:color="auto"/>
        <w:right w:val="none" w:sz="0" w:space="0" w:color="auto"/>
      </w:divBdr>
      <w:divsChild>
        <w:div w:id="555166412">
          <w:marLeft w:val="446"/>
          <w:marRight w:val="0"/>
          <w:marTop w:val="0"/>
          <w:marBottom w:val="0"/>
          <w:divBdr>
            <w:top w:val="none" w:sz="0" w:space="0" w:color="auto"/>
            <w:left w:val="none" w:sz="0" w:space="0" w:color="auto"/>
            <w:bottom w:val="none" w:sz="0" w:space="0" w:color="auto"/>
            <w:right w:val="none" w:sz="0" w:space="0" w:color="auto"/>
          </w:divBdr>
        </w:div>
        <w:div w:id="1174304522">
          <w:marLeft w:val="446"/>
          <w:marRight w:val="0"/>
          <w:marTop w:val="0"/>
          <w:marBottom w:val="0"/>
          <w:divBdr>
            <w:top w:val="none" w:sz="0" w:space="0" w:color="auto"/>
            <w:left w:val="none" w:sz="0" w:space="0" w:color="auto"/>
            <w:bottom w:val="none" w:sz="0" w:space="0" w:color="auto"/>
            <w:right w:val="none" w:sz="0" w:space="0" w:color="auto"/>
          </w:divBdr>
        </w:div>
      </w:divsChild>
    </w:div>
    <w:div w:id="2057123071">
      <w:bodyDiv w:val="1"/>
      <w:marLeft w:val="0"/>
      <w:marRight w:val="0"/>
      <w:marTop w:val="0"/>
      <w:marBottom w:val="0"/>
      <w:divBdr>
        <w:top w:val="none" w:sz="0" w:space="0" w:color="auto"/>
        <w:left w:val="none" w:sz="0" w:space="0" w:color="auto"/>
        <w:bottom w:val="none" w:sz="0" w:space="0" w:color="auto"/>
        <w:right w:val="none" w:sz="0" w:space="0" w:color="auto"/>
      </w:divBdr>
    </w:div>
    <w:div w:id="211466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1068</TotalTime>
  <Pages>17</Pages>
  <Words>2347</Words>
  <Characters>11829</Characters>
  <Application>Microsoft Office Word</Application>
  <DocSecurity>0</DocSecurity>
  <Lines>319</Lines>
  <Paragraphs>267</Paragraphs>
  <ScaleCrop>false</ScaleCrop>
  <HeadingPairs>
    <vt:vector size="2" baseType="variant">
      <vt:variant>
        <vt:lpstr>Title</vt:lpstr>
      </vt:variant>
      <vt:variant>
        <vt:i4>1</vt:i4>
      </vt:variant>
    </vt:vector>
  </HeadingPairs>
  <TitlesOfParts>
    <vt:vector size="1" baseType="lpstr">
      <vt:lpstr>Threat Model - Threat Candidate Triage (script)</vt:lpstr>
    </vt:vector>
  </TitlesOfParts>
  <Manager/>
  <Company>Torc Robotics</Company>
  <LinksUpToDate>false</LinksUpToDate>
  <CharactersWithSpaces>13909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 - Threat Candidate Triage (script)</dc:title>
  <dc:subject>threat candidate triage</dc:subject>
  <dc:creator>Charles Wilson</dc:creator>
  <cp:keywords>cybersecurity, threat modeling</cp:keywords>
  <dc:description>This work was created by Torc Robotics and is licensed under the Creative Commons Attribution-Share Alike (CC BY-SA-4.0) License.
https://creativecommons.org/licenses/by/4.0/legalcode
</dc:description>
  <cp:lastModifiedBy>Charles Wilson</cp:lastModifiedBy>
  <cp:revision>6</cp:revision>
  <dcterms:created xsi:type="dcterms:W3CDTF">2025-06-25T20:19:00Z</dcterms:created>
  <dcterms:modified xsi:type="dcterms:W3CDTF">2025-06-27T16:13:00Z</dcterms:modified>
  <cp:category/>
</cp:coreProperties>
</file>