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4E274D" w:rsidR="009B0573" w:rsidRPr="00987ACF" w:rsidRDefault="00603949" w:rsidP="004D04D5">
      <w:pPr>
        <w:pStyle w:val="Title"/>
      </w:pPr>
      <w:r>
        <w:t>Secure Settings</w:t>
      </w:r>
      <w:r w:rsidR="005A62CE">
        <w:br/>
      </w:r>
      <w:r w:rsidR="00814595">
        <w:t>Select</w:t>
      </w:r>
      <w:r>
        <w:t xml:space="preserve"> Options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7E9EF68B" w:rsidR="00E34C3C" w:rsidRPr="00987ACF" w:rsidRDefault="00E34C3C" w:rsidP="004D04D5">
      <w:pPr>
        <w:spacing w:after="0"/>
      </w:pPr>
      <w:r w:rsidRPr="00987ACF">
        <w:t xml:space="preserve">Version </w:t>
      </w:r>
      <w:r w:rsidR="00135F99">
        <w:t>4</w:t>
      </w:r>
    </w:p>
    <w:p w14:paraId="5040835C" w14:textId="6AE5CEF4" w:rsidR="00F11A17" w:rsidRPr="00987ACF" w:rsidRDefault="00F11A17" w:rsidP="004D04D5">
      <w:r w:rsidRPr="00987ACF">
        <w:fldChar w:fldCharType="begin"/>
      </w:r>
      <w:r w:rsidRPr="00987ACF">
        <w:instrText xml:space="preserve"> DATE \@ "M/d/yy h:mm am/pm" </w:instrText>
      </w:r>
      <w:r w:rsidRPr="00987ACF">
        <w:fldChar w:fldCharType="separate"/>
      </w:r>
      <w:r w:rsidR="00927C3E">
        <w:rPr>
          <w:noProof/>
        </w:rPr>
        <w:t>9/29/25 10:39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2529E0A7"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B249E9">
        <w:t xml:space="preserve">security option </w:t>
      </w:r>
      <w:r w:rsidR="002F3BE0">
        <w:t>selection</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603949">
        <w:rPr>
          <w:b/>
          <w:bCs/>
        </w:rPr>
        <w:t>Secure Settings Document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1AB8CAE1" w:rsidR="009B0573" w:rsidRPr="00987ACF" w:rsidRDefault="00B249E9" w:rsidP="004D04D5">
      <w:pPr>
        <w:rPr>
          <w:color w:val="000000" w:themeColor="text1"/>
        </w:rPr>
      </w:pPr>
      <w:r w:rsidRPr="00E828EA">
        <w:t xml:space="preserve">This document is motivated by the need to </w:t>
      </w:r>
      <w:r>
        <w:t xml:space="preserve">ensure that the software is built with tools whose </w:t>
      </w:r>
      <w:r w:rsidR="006A022D">
        <w:t>selected</w:t>
      </w:r>
      <w:r>
        <w:t xml:space="preserve"> settings are based on cybersecurity best practices</w:t>
      </w:r>
      <w:r w:rsidRPr="00E828EA">
        <w:t>. This is necessary given the nature of safety-critical, cyber-physical systems</w:t>
      </w:r>
      <w:r w:rsidR="00135F99">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215464C3" w:rsidR="00D56FB9" w:rsidRPr="00D31056" w:rsidRDefault="00D56FB9" w:rsidP="004D04D5">
      <w:r w:rsidRPr="00D31056">
        <w:t xml:space="preserve">The audience of this document is the cybersecurity practitioner who will be conducting </w:t>
      </w:r>
      <w:r w:rsidR="003B0927">
        <w:t>element</w:t>
      </w:r>
      <w:r w:rsidR="00081B38">
        <w:t>-specific</w:t>
      </w:r>
      <w:r w:rsidR="006F4701" w:rsidRPr="00D31056">
        <w:t xml:space="preserve"> </w:t>
      </w:r>
      <w:r w:rsidR="00B249E9">
        <w:t xml:space="preserve">tool </w:t>
      </w:r>
      <w:r w:rsidR="003B0927" w:rsidRPr="00D31056">
        <w:t>cybersecurity</w:t>
      </w:r>
      <w:r w:rsidR="003B0927">
        <w:t xml:space="preserve"> </w:t>
      </w:r>
      <w:r w:rsidR="00B249E9">
        <w:t xml:space="preserve">options </w:t>
      </w:r>
      <w:r w:rsidR="003B0927">
        <w:t>selection activity</w:t>
      </w:r>
      <w:r w:rsidRPr="00D31056">
        <w:t>.</w:t>
      </w:r>
    </w:p>
    <w:p w14:paraId="051B22C8" w14:textId="77777777" w:rsidR="00353495" w:rsidRPr="00353495" w:rsidRDefault="00353495" w:rsidP="004D04D5">
      <w:pPr>
        <w:pStyle w:val="Heading1"/>
      </w:pPr>
      <w:r w:rsidRPr="00353495">
        <w:t>Completeness of Output</w:t>
      </w:r>
    </w:p>
    <w:p w14:paraId="7D11F63E" w14:textId="1B122CEF" w:rsidR="00353495" w:rsidRDefault="00353495" w:rsidP="004D04D5">
      <w:pPr>
        <w:pStyle w:val="BodyText"/>
      </w:pPr>
      <w:r>
        <w:t xml:space="preserve">Since </w:t>
      </w:r>
      <w:r w:rsidR="00A03D13">
        <w:t>the</w:t>
      </w:r>
      <w:r w:rsidR="002F3BE0">
        <w:t xml:space="preserve"> element-specific</w:t>
      </w:r>
      <w:r w:rsidR="00A03D13">
        <w:t xml:space="preserve"> </w:t>
      </w:r>
      <w:r w:rsidR="002F3BE0">
        <w:t>selection</w:t>
      </w:r>
      <w:r w:rsidR="00A03D13">
        <w:t xml:space="preserve"> of security options</w:t>
      </w:r>
      <w:r>
        <w:t xml:space="preserve"> is an as-is analysis, it is critical to ensure that the information gathered is as accurate and complete as possible. As with any cybersecurity </w:t>
      </w:r>
      <w:r w:rsidR="00FA64C3">
        <w:t>activity</w:t>
      </w:r>
      <w:r>
        <w:t xml:space="preserve">, it is not the place of the cybersecurity SME to make </w:t>
      </w:r>
      <w:r w:rsidR="002F3BE0">
        <w:t>assumptions on the part of engineering. All information should be sourced from and confirmed by the owner of the element under consideration</w:t>
      </w:r>
      <w:r>
        <w:t>.</w:t>
      </w:r>
    </w:p>
    <w:p w14:paraId="3520B371" w14:textId="44074EE8" w:rsidR="00353495" w:rsidRPr="00923DAF" w:rsidRDefault="0063445A" w:rsidP="0063445A">
      <w:pPr>
        <w:pStyle w:val="Note"/>
      </w:pPr>
      <w:r w:rsidRPr="00987ACF">
        <w:rPr>
          <w:b/>
          <w:bCs/>
          <w:color w:val="0070C0"/>
        </w:rPr>
        <w:t>Note:</w:t>
      </w:r>
      <w:r w:rsidRPr="00987ACF">
        <w:tab/>
      </w:r>
      <w:r>
        <w:t>When information is not available for either a given section of the template or parts thereof, this should be noted</w:t>
      </w:r>
      <w:r w:rsidRPr="00987ACF">
        <w:t>.</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539CFB34" w:rsidR="00D56FB9" w:rsidRPr="002431C2" w:rsidRDefault="00D56FB9" w:rsidP="004D04D5">
      <w:pPr>
        <w:pStyle w:val="BodyText"/>
      </w:pPr>
      <w:r w:rsidRPr="002431C2">
        <w:t xml:space="preserve">This document assumes that the reader understands the purpose of </w:t>
      </w:r>
      <w:r w:rsidR="002B24F4">
        <w:t>cybersecurity-relevant tool settings</w:t>
      </w:r>
      <w:r w:rsidRPr="002431C2">
        <w:t xml:space="preserve">. Further, that the reader has read and understood the AVCDL </w:t>
      </w:r>
      <w:r w:rsidR="00B249E9">
        <w:rPr>
          <w:b/>
          <w:bCs/>
        </w:rPr>
        <w:t>Secure Settings Document</w:t>
      </w:r>
      <w:r w:rsidRPr="002431C2">
        <w:t xml:space="preserve"> secondary document.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4C04C0EC" w:rsidR="00D56FB9" w:rsidRPr="002431C2" w:rsidRDefault="00D56FB9" w:rsidP="004D04D5">
      <w:pPr>
        <w:pStyle w:val="BodyText"/>
        <w:rPr>
          <w:color w:val="0070C0"/>
        </w:rPr>
      </w:pPr>
      <w:r w:rsidRPr="002431C2">
        <w:t xml:space="preserve">It is required that the </w:t>
      </w:r>
      <w:r w:rsidR="002B24F4">
        <w:t>cybersecurity</w:t>
      </w:r>
      <w:r w:rsidR="002B24F4"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AVCDL primary document.</w:t>
      </w:r>
    </w:p>
    <w:p w14:paraId="71692543" w14:textId="77777777" w:rsidR="00D56FB9" w:rsidRPr="00987ACF" w:rsidRDefault="00D56FB9" w:rsidP="004D04D5">
      <w:pPr>
        <w:pStyle w:val="Heading3"/>
      </w:pPr>
      <w:r w:rsidRPr="00987ACF">
        <w:t>Knowledge</w:t>
      </w:r>
    </w:p>
    <w:p w14:paraId="69C77F10" w14:textId="4BBE5FD4" w:rsidR="00D56FB9" w:rsidRPr="00390D94" w:rsidRDefault="00D56FB9" w:rsidP="004D04D5">
      <w:pPr>
        <w:pStyle w:val="BodyText"/>
      </w:pPr>
      <w:r w:rsidRPr="00390D94">
        <w:t xml:space="preserve">It is required that the </w:t>
      </w:r>
      <w:r w:rsidR="002B24F4">
        <w:t>cybersecurity</w:t>
      </w:r>
      <w:r w:rsidR="002B24F4" w:rsidRPr="002431C2">
        <w:t xml:space="preserve"> </w:t>
      </w:r>
      <w:r w:rsidRPr="00390D94">
        <w:t xml:space="preserve">SME understands the purpose of </w:t>
      </w:r>
      <w:r w:rsidR="002B24F4">
        <w:t>cybersecurity-relevant tool settings</w:t>
      </w:r>
      <w:r w:rsidRPr="00390D94">
        <w:t xml:space="preserve">. </w:t>
      </w:r>
    </w:p>
    <w:p w14:paraId="25626F17" w14:textId="77777777" w:rsidR="00D56FB9" w:rsidRPr="00987ACF" w:rsidRDefault="00D56FB9" w:rsidP="004D04D5">
      <w:pPr>
        <w:pStyle w:val="Heading3"/>
      </w:pPr>
      <w:r w:rsidRPr="00987ACF">
        <w:t>Background Information</w:t>
      </w:r>
    </w:p>
    <w:p w14:paraId="4C4C9CDF" w14:textId="722197B3" w:rsidR="00D56FB9" w:rsidRPr="002431C2" w:rsidRDefault="00D56FB9" w:rsidP="004D04D5">
      <w:pPr>
        <w:pStyle w:val="BodyText"/>
      </w:pPr>
      <w:r w:rsidRPr="002431C2">
        <w:t xml:space="preserve">It is required that the </w:t>
      </w:r>
      <w:r w:rsidR="002B24F4">
        <w:t>cybersecurity</w:t>
      </w:r>
      <w:r w:rsidR="004A0AAC" w:rsidRPr="002431C2">
        <w:t xml:space="preserve"> </w:t>
      </w:r>
      <w:r w:rsidRPr="002431C2">
        <w:t xml:space="preserve">SME has read and </w:t>
      </w:r>
      <w:r w:rsidR="001430D7" w:rsidRPr="002431C2">
        <w:t>understands</w:t>
      </w:r>
      <w:r w:rsidRPr="002431C2">
        <w:t xml:space="preserve"> the AVCDL </w:t>
      </w:r>
      <w:r w:rsidR="002B24F4">
        <w:rPr>
          <w:b/>
          <w:bCs/>
        </w:rPr>
        <w:t>Secure Settings Document</w:t>
      </w:r>
      <w:r w:rsidR="007C2515" w:rsidRPr="002431C2">
        <w:t xml:space="preserve"> </w:t>
      </w:r>
      <w:r w:rsidR="007C2515" w:rsidRPr="002431C2">
        <w:rPr>
          <w:b/>
          <w:bCs/>
          <w:color w:val="0070C0"/>
          <w:vertAlign w:val="superscript"/>
        </w:rPr>
        <w:t>[</w:t>
      </w:r>
      <w:r w:rsidR="00E72ED0">
        <w:rPr>
          <w:b/>
          <w:bCs/>
          <w:color w:val="0070C0"/>
          <w:vertAlign w:val="superscript"/>
        </w:rPr>
        <w:t>2</w:t>
      </w:r>
      <w:r w:rsidR="007C2515" w:rsidRPr="002431C2">
        <w:rPr>
          <w:b/>
          <w:bCs/>
          <w:color w:val="0070C0"/>
          <w:vertAlign w:val="superscript"/>
        </w:rPr>
        <w:t>]</w:t>
      </w:r>
      <w:r w:rsidR="007A2EA1" w:rsidRPr="002431C2">
        <w:t xml:space="preserve"> </w:t>
      </w:r>
      <w:r w:rsidRPr="002431C2">
        <w:t xml:space="preserve">secondary document.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7CA3881" w14:textId="77777777" w:rsidR="008D7266" w:rsidRPr="00353495" w:rsidRDefault="008D7266" w:rsidP="008D7266">
      <w:pPr>
        <w:pStyle w:val="Heading2"/>
      </w:pPr>
      <w:r w:rsidRPr="00353495">
        <w:t xml:space="preserve">Prerequisites – </w:t>
      </w:r>
      <w:r w:rsidRPr="004D04D5">
        <w:t>Development</w:t>
      </w:r>
      <w:r w:rsidRPr="00353495">
        <w:t xml:space="preserve"> SME</w:t>
      </w:r>
    </w:p>
    <w:p w14:paraId="23E6B48F" w14:textId="77777777" w:rsidR="008D7266" w:rsidRPr="00987ACF" w:rsidRDefault="008D7266" w:rsidP="008D7266">
      <w:pPr>
        <w:pStyle w:val="Heading3"/>
      </w:pPr>
      <w:r w:rsidRPr="004D04D5">
        <w:t>Qualifications</w:t>
      </w:r>
    </w:p>
    <w:p w14:paraId="64A9A9FD" w14:textId="47B614C3" w:rsidR="008D7266" w:rsidRPr="004D04D5" w:rsidRDefault="008D7266" w:rsidP="008D7266">
      <w:pPr>
        <w:pStyle w:val="BodyText"/>
      </w:pPr>
      <w:r w:rsidRPr="004D04D5">
        <w:t>It is required that the development SME is both a qualified and trained development SME with expertise in the element under consideration</w:t>
      </w:r>
      <w:r w:rsidR="00637F87">
        <w:t xml:space="preserve"> in the context of the tool under whose cybersecurity settings are being reviewed</w:t>
      </w:r>
      <w:r w:rsidRPr="004D04D5">
        <w:t>.</w:t>
      </w:r>
    </w:p>
    <w:p w14:paraId="5BEB3928" w14:textId="77777777" w:rsidR="008D7266" w:rsidRPr="00390D94" w:rsidRDefault="008D7266" w:rsidP="008D7266">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69FCA319" w14:textId="77777777" w:rsidR="008D7266" w:rsidRPr="00390D94" w:rsidRDefault="008D7266" w:rsidP="008D7266">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1C09E1AE" w14:textId="77777777" w:rsidR="008D7266" w:rsidRPr="00987ACF" w:rsidRDefault="008D7266" w:rsidP="008D7266">
      <w:pPr>
        <w:pStyle w:val="Heading3"/>
      </w:pPr>
      <w:r w:rsidRPr="00987ACF">
        <w:t>Knowledge</w:t>
      </w:r>
    </w:p>
    <w:p w14:paraId="4223A3C2" w14:textId="70F06121" w:rsidR="008D7266" w:rsidRPr="00390D94" w:rsidRDefault="008D7266" w:rsidP="008D7266">
      <w:pPr>
        <w:pStyle w:val="BodyText"/>
      </w:pPr>
      <w:r w:rsidRPr="00390D94">
        <w:t>It is required that the development SME have expertise in the element under consideration</w:t>
      </w:r>
      <w:r w:rsidR="00637F87" w:rsidRPr="00637F87">
        <w:t xml:space="preserve"> </w:t>
      </w:r>
      <w:r w:rsidR="00637F87">
        <w:t>in the context of the tool under whose cybersecurity settings are being reviewed</w:t>
      </w:r>
      <w:r w:rsidRPr="00390D94">
        <w:t>.</w:t>
      </w:r>
    </w:p>
    <w:p w14:paraId="5803B14A" w14:textId="77777777" w:rsidR="00D56FB9" w:rsidRPr="00987ACF" w:rsidRDefault="00D56FB9" w:rsidP="004D04D5">
      <w:pPr>
        <w:pStyle w:val="Heading2"/>
      </w:pPr>
      <w:r w:rsidRPr="00987ACF">
        <w:lastRenderedPageBreak/>
        <w:t>Prerequisites – Input Materials</w:t>
      </w:r>
    </w:p>
    <w:p w14:paraId="3AC97645" w14:textId="1B7FBB55" w:rsidR="004A0AAC" w:rsidRPr="00390D94" w:rsidRDefault="004A0AAC" w:rsidP="004D04D5">
      <w:pPr>
        <w:pStyle w:val="BodyText"/>
      </w:pPr>
      <w:r w:rsidRPr="00390D94">
        <w:t xml:space="preserve">It is required that the </w:t>
      </w:r>
      <w:r w:rsidR="00940D24">
        <w:t>cybersecurity</w:t>
      </w:r>
      <w:r w:rsidR="00940D24" w:rsidRPr="002431C2">
        <w:t xml:space="preserve"> SME </w:t>
      </w:r>
      <w:r w:rsidR="00940D24">
        <w:t xml:space="preserve">acquire </w:t>
      </w:r>
      <w:r w:rsidRPr="00390D94">
        <w:t>all relevant documentation</w:t>
      </w:r>
      <w:r w:rsidR="00940D24">
        <w:t xml:space="preserve"> </w:t>
      </w:r>
      <w:r w:rsidRPr="00390D94">
        <w:t>necessary to complete the procedure</w:t>
      </w:r>
      <w:r w:rsidR="00FA00D2" w:rsidRPr="00390D94">
        <w:t>.</w:t>
      </w:r>
    </w:p>
    <w:p w14:paraId="369FFEF8" w14:textId="7E05ACF7" w:rsidR="00C5266B" w:rsidRPr="00BA4350" w:rsidRDefault="00C5266B" w:rsidP="004D04D5">
      <w:pPr>
        <w:pStyle w:val="Heading3"/>
        <w:rPr>
          <w:sz w:val="22"/>
          <w:szCs w:val="22"/>
        </w:rPr>
      </w:pPr>
      <w:r w:rsidRPr="00BA4350">
        <w:br w:type="page"/>
      </w:r>
    </w:p>
    <w:p w14:paraId="0000000A" w14:textId="3AB14385" w:rsidR="009B0573" w:rsidRPr="00987ACF" w:rsidRDefault="00637F87" w:rsidP="004D04D5">
      <w:pPr>
        <w:pStyle w:val="Heading1"/>
      </w:pPr>
      <w:r>
        <w:lastRenderedPageBreak/>
        <w:t>Select</w:t>
      </w:r>
      <w:r w:rsidR="00603949">
        <w:t xml:space="preserve"> Security Options</w:t>
      </w:r>
      <w:r w:rsidR="002B0674" w:rsidRPr="00987ACF">
        <w:t xml:space="preserve"> </w:t>
      </w:r>
      <w:r w:rsidR="000D0B98" w:rsidRPr="00987ACF">
        <w:t>Activity</w:t>
      </w:r>
    </w:p>
    <w:p w14:paraId="7B47E0A7" w14:textId="23A083F6" w:rsidR="002B0674" w:rsidRPr="00987ACF" w:rsidRDefault="000D0B98" w:rsidP="004D04D5">
      <w:pPr>
        <w:pStyle w:val="FirstParagraph"/>
      </w:pPr>
      <w:r w:rsidRPr="00987ACF">
        <w:t xml:space="preserve">The </w:t>
      </w:r>
      <w:r w:rsidR="002819FA" w:rsidRPr="00987ACF">
        <w:t xml:space="preserve">workflow diagram for the </w:t>
      </w:r>
      <w:r w:rsidR="00814595">
        <w:rPr>
          <w:b/>
          <w:bCs/>
        </w:rPr>
        <w:t>select</w:t>
      </w:r>
      <w:r w:rsidR="00603949">
        <w:rPr>
          <w:b/>
          <w:bCs/>
        </w:rPr>
        <w:t xml:space="preserve"> security options</w:t>
      </w:r>
      <w:r w:rsidR="002819FA" w:rsidRPr="00987ACF">
        <w:t xml:space="preserve"> activity of the </w:t>
      </w:r>
      <w:r w:rsidR="00603949">
        <w:rPr>
          <w:b/>
          <w:bCs/>
        </w:rPr>
        <w:t>Secure Settings Document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322704D">
            <wp:extent cx="4690635" cy="4387174"/>
            <wp:effectExtent l="0" t="0" r="0" b="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4757423" cy="4449641"/>
                    </a:xfrm>
                    <a:prstGeom prst="rect">
                      <a:avLst/>
                    </a:prstGeom>
                  </pic:spPr>
                </pic:pic>
              </a:graphicData>
            </a:graphic>
          </wp:inline>
        </w:drawing>
      </w:r>
    </w:p>
    <w:p w14:paraId="4CC47868" w14:textId="0EC45468" w:rsidR="00814595" w:rsidRDefault="00814595" w:rsidP="00814595">
      <w:r>
        <w:t xml:space="preserve">Using the </w:t>
      </w:r>
      <w:r w:rsidRPr="00604A1B">
        <w:rPr>
          <w:b/>
          <w:bCs/>
        </w:rPr>
        <w:t>Categorized Tool Security Options</w:t>
      </w:r>
      <w:r>
        <w:t xml:space="preserve"> and </w:t>
      </w:r>
      <w:r w:rsidRPr="00604A1B">
        <w:rPr>
          <w:b/>
          <w:bCs/>
        </w:rPr>
        <w:t>Element</w:t>
      </w:r>
      <w:r>
        <w:t xml:space="preserve"> under consideration, the Security SME and Development SME select applicable security options to be applied to the </w:t>
      </w:r>
      <w:r w:rsidRPr="00604A1B">
        <w:rPr>
          <w:b/>
          <w:bCs/>
        </w:rPr>
        <w:t>Element</w:t>
      </w:r>
      <w:r>
        <w:t xml:space="preserve">. An </w:t>
      </w:r>
      <w:r w:rsidRPr="00604A1B">
        <w:rPr>
          <w:b/>
          <w:bCs/>
        </w:rPr>
        <w:t>Element-specific Tool Security Options</w:t>
      </w:r>
      <w:r>
        <w:t xml:space="preserve"> list is generated.</w:t>
      </w:r>
      <w:r w:rsidRPr="002B4458">
        <w:t xml:space="preserve"> </w:t>
      </w:r>
      <w:r>
        <w:t xml:space="preserve">A </w:t>
      </w:r>
      <w:r w:rsidRPr="002B4458">
        <w:rPr>
          <w:b/>
          <w:bCs/>
        </w:rPr>
        <w:t>Security Options Qualification Report</w:t>
      </w:r>
      <w:r>
        <w:rPr>
          <w:b/>
          <w:bCs/>
        </w:rPr>
        <w:t xml:space="preserve"> </w:t>
      </w:r>
      <w:r>
        <w:t>is generated.</w:t>
      </w:r>
    </w:p>
    <w:p w14:paraId="292B0A15" w14:textId="3D7806CE" w:rsidR="0063445A" w:rsidRPr="00637F87" w:rsidRDefault="00814595" w:rsidP="00637F87">
      <w:pPr>
        <w:ind w:left="720" w:hanging="720"/>
        <w:rPr>
          <w:sz w:val="32"/>
          <w:szCs w:val="32"/>
        </w:rPr>
      </w:pPr>
      <w:r w:rsidRPr="00604A1B">
        <w:rPr>
          <w:b/>
          <w:bCs/>
          <w:color w:val="0070C0"/>
        </w:rPr>
        <w:t>Note:</w:t>
      </w:r>
      <w:r w:rsidRPr="00604A1B">
        <w:rPr>
          <w:b/>
          <w:bCs/>
          <w:color w:val="0070C0"/>
        </w:rPr>
        <w:tab/>
      </w:r>
      <w:r>
        <w:t xml:space="preserve">If an option is not used, the justification for not selecting it must be documented. </w:t>
      </w:r>
      <w:r>
        <w:br w:type="page"/>
      </w:r>
    </w:p>
    <w:p w14:paraId="514180C1" w14:textId="2965AD09" w:rsidR="00FB7383" w:rsidRDefault="00FB7383" w:rsidP="004D04D5">
      <w:pPr>
        <w:pStyle w:val="Heading1"/>
      </w:pPr>
      <w:r w:rsidRPr="00987ACF">
        <w:lastRenderedPageBreak/>
        <w:t>Methodology</w:t>
      </w:r>
    </w:p>
    <w:p w14:paraId="0AAF3D72" w14:textId="400A268D" w:rsidR="00506015" w:rsidRDefault="00A776DB" w:rsidP="00F07456">
      <w:r>
        <w:t xml:space="preserve">The </w:t>
      </w:r>
      <w:r w:rsidR="00B30212">
        <w:t xml:space="preserve">methodology </w:t>
      </w:r>
      <w:r w:rsidR="00871F59">
        <w:t>to be used for selection of element-specific tool cybersecurity options is straightforward. The cybersecurity SME and development SME review each option in turn and either disposition it for inclusion or exclusion. In cases where an option is excluded a justification must be provided by the development SME.</w:t>
      </w:r>
    </w:p>
    <w:p w14:paraId="1E6DA1FE" w14:textId="72AF3D07" w:rsidR="00871F59" w:rsidRDefault="00871F59" w:rsidP="00F07456">
      <w:r>
        <w:t xml:space="preserve">The </w:t>
      </w:r>
      <w:r w:rsidRPr="00604A1B">
        <w:rPr>
          <w:b/>
          <w:bCs/>
        </w:rPr>
        <w:t>Categorized Tool Security Options</w:t>
      </w:r>
      <w:r>
        <w:t xml:space="preserve"> list should provide sufficient information for the cybersecurity SME to be able to justify the utility of each option.</w:t>
      </w:r>
    </w:p>
    <w:p w14:paraId="5A817A98" w14:textId="613E1EF5" w:rsidR="00743A54" w:rsidRDefault="00743A54" w:rsidP="00743A54">
      <w:pPr>
        <w:ind w:left="720" w:hanging="720"/>
      </w:pPr>
      <w:r w:rsidRPr="00604A1B">
        <w:rPr>
          <w:b/>
          <w:bCs/>
          <w:color w:val="0070C0"/>
        </w:rPr>
        <w:t>Note:</w:t>
      </w:r>
      <w:r w:rsidRPr="00604A1B">
        <w:rPr>
          <w:b/>
          <w:bCs/>
          <w:color w:val="0070C0"/>
        </w:rPr>
        <w:tab/>
      </w:r>
      <w:r>
        <w:t>Depending on the tool under consideration, the options should be organized by the cybersecurity engineer to focus on those with the greatest cybersecurity impact. This implies a further refinement of the options list beyond that of categorization may be required.</w:t>
      </w:r>
    </w:p>
    <w:p w14:paraId="341BA180" w14:textId="76A255B9" w:rsidR="00F90115" w:rsidRDefault="00F90115" w:rsidP="00F07456">
      <w:r>
        <w:t xml:space="preserve">There </w:t>
      </w:r>
      <w:r w:rsidR="00743A54">
        <w:t>are various reasons why options may be excluded. These include (but are not limited to):</w:t>
      </w:r>
    </w:p>
    <w:p w14:paraId="13E4EA01" w14:textId="77973DE8" w:rsidR="00743A54" w:rsidRDefault="00743A54" w:rsidP="00743A54">
      <w:pPr>
        <w:pStyle w:val="ListParagraph"/>
        <w:numPr>
          <w:ilvl w:val="0"/>
          <w:numId w:val="18"/>
        </w:numPr>
        <w:ind w:left="270" w:hanging="270"/>
      </w:pPr>
      <w:r>
        <w:t>Element source not being modifiable</w:t>
      </w:r>
    </w:p>
    <w:p w14:paraId="1F3A8F2F" w14:textId="0154715E" w:rsidR="00743A54" w:rsidRDefault="00743A54" w:rsidP="00743A54">
      <w:pPr>
        <w:pStyle w:val="ListParagraph"/>
        <w:numPr>
          <w:ilvl w:val="0"/>
          <w:numId w:val="18"/>
        </w:numPr>
        <w:ind w:left="270" w:hanging="270"/>
      </w:pPr>
      <w:r>
        <w:t>Option not being applicable to the element (most commonly in static analysis)</w:t>
      </w:r>
    </w:p>
    <w:p w14:paraId="331ECE7A" w14:textId="2815BAF9" w:rsidR="00FC221E" w:rsidRDefault="00743A54" w:rsidP="00FC221E">
      <w:pPr>
        <w:pStyle w:val="ListParagraph"/>
        <w:numPr>
          <w:ilvl w:val="0"/>
          <w:numId w:val="18"/>
        </w:numPr>
        <w:ind w:left="270" w:hanging="270"/>
      </w:pPr>
      <w:r>
        <w:t>Option use consumes excessive time</w:t>
      </w:r>
    </w:p>
    <w:p w14:paraId="3FE3E3A1" w14:textId="2CB11AFE" w:rsidR="00FC221E" w:rsidRDefault="00FC221E" w:rsidP="00FC221E">
      <w:pPr>
        <w:ind w:left="720" w:hanging="720"/>
      </w:pPr>
      <w:r w:rsidRPr="00604A1B">
        <w:rPr>
          <w:b/>
          <w:bCs/>
          <w:color w:val="0070C0"/>
        </w:rPr>
        <w:t>Note:</w:t>
      </w:r>
      <w:r w:rsidRPr="00604A1B">
        <w:rPr>
          <w:b/>
          <w:bCs/>
          <w:color w:val="0070C0"/>
        </w:rPr>
        <w:tab/>
      </w:r>
      <w:r w:rsidR="00135F99">
        <w:t>The selection of experimental (beta test) options is not recommended when the tool under consideration is part of the code generation process.</w:t>
      </w:r>
    </w:p>
    <w:p w14:paraId="1F7F356B" w14:textId="3B9A8CF8" w:rsidR="00871F59" w:rsidRPr="00743A54" w:rsidRDefault="00871F59" w:rsidP="00FC221E">
      <w:r>
        <w:br w:type="page"/>
      </w:r>
    </w:p>
    <w:p w14:paraId="31E40136" w14:textId="403D3FAA" w:rsidR="00423A2C" w:rsidRPr="00987ACF" w:rsidRDefault="00637F87" w:rsidP="004D04D5">
      <w:pPr>
        <w:pStyle w:val="Heading1"/>
      </w:pPr>
      <w:r w:rsidRPr="00637F87">
        <w:lastRenderedPageBreak/>
        <w:t xml:space="preserve">Element-specific Tool </w:t>
      </w:r>
      <w:r w:rsidR="00692271">
        <w:t>Options</w:t>
      </w:r>
      <w:r w:rsidR="006168EA">
        <w:t xml:space="preserve"> </w:t>
      </w:r>
      <w:r w:rsidR="00423A2C" w:rsidRPr="00987ACF">
        <w:t>Template</w:t>
      </w:r>
    </w:p>
    <w:p w14:paraId="130F40AC" w14:textId="23D66439" w:rsidR="00423A2C" w:rsidRPr="00987ACF" w:rsidRDefault="0022513B" w:rsidP="004D04D5">
      <w:pPr>
        <w:pStyle w:val="FirstParagraph"/>
      </w:pPr>
      <w:r w:rsidRPr="00987ACF">
        <w:t xml:space="preserve">The </w:t>
      </w:r>
      <w:r w:rsidR="001C1FE5">
        <w:t>tool’s</w:t>
      </w:r>
      <w:r w:rsidR="001C1FE5" w:rsidRPr="00987ACF">
        <w:t xml:space="preserve"> </w:t>
      </w:r>
      <w:r w:rsidR="00637F87">
        <w:t xml:space="preserve">selected </w:t>
      </w:r>
      <w:r w:rsidR="001C1FE5" w:rsidRPr="00987ACF">
        <w:t>cybersecurity</w:t>
      </w:r>
      <w:r w:rsidR="001C1FE5">
        <w:t xml:space="preserve">-relevant option information </w:t>
      </w:r>
      <w:r w:rsidR="00423A2C" w:rsidRPr="00987ACF">
        <w:t>may be documented using the</w:t>
      </w:r>
      <w:r w:rsidR="00DF5974" w:rsidRPr="00987ACF">
        <w:t xml:space="preserve"> </w:t>
      </w:r>
      <w:r w:rsidR="00332BEF" w:rsidRPr="00332BEF">
        <w:rPr>
          <w:b/>
          <w:bCs/>
        </w:rPr>
        <w:t xml:space="preserve">AVCDL element-specific tool cybersecurity options template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2B24F4">
        <w:rPr>
          <w:b/>
          <w:bCs/>
          <w:color w:val="0070C0"/>
          <w:vertAlign w:val="superscript"/>
        </w:rPr>
        <w:t>3</w:t>
      </w:r>
      <w:r w:rsidR="00423A2C" w:rsidRPr="00987ACF">
        <w:rPr>
          <w:b/>
          <w:bCs/>
          <w:color w:val="0070C0"/>
          <w:vertAlign w:val="superscript"/>
        </w:rPr>
        <w:t>]</w:t>
      </w:r>
      <w:r w:rsidR="00423A2C" w:rsidRPr="00987ACF">
        <w:t>.</w:t>
      </w:r>
    </w:p>
    <w:p w14:paraId="00FF1659" w14:textId="77777777" w:rsidR="0022513B" w:rsidRPr="00987ACF" w:rsidRDefault="0022513B" w:rsidP="00CA7E40">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4B30C7F9" w14:textId="1875F15A" w:rsidR="00423A2C" w:rsidRPr="00987ACF" w:rsidRDefault="00423A2C" w:rsidP="004D04D5">
      <w:pPr>
        <w:pStyle w:val="FirstParagraph"/>
      </w:pPr>
      <w:r w:rsidRPr="00987ACF">
        <w:t xml:space="preserve">There are </w:t>
      </w:r>
      <w:r w:rsidR="00987438">
        <w:t>five</w:t>
      </w:r>
      <w:r w:rsidRPr="00987ACF">
        <w:t xml:space="preserve"> </w:t>
      </w:r>
      <w:r w:rsidR="00B74851">
        <w:t>sheets</w:t>
      </w:r>
      <w:r w:rsidRPr="00987ACF">
        <w:t xml:space="preserve"> in the workbook. They are:</w:t>
      </w:r>
    </w:p>
    <w:p w14:paraId="29746BDB" w14:textId="77777777" w:rsidR="00423A2C" w:rsidRPr="008B79A3" w:rsidRDefault="00423A2C" w:rsidP="00CA7E40">
      <w:pPr>
        <w:pStyle w:val="ListParagraph"/>
      </w:pPr>
      <w:hyperlink w:anchor="_Cover_Sheet" w:history="1">
        <w:r w:rsidRPr="008B79A3">
          <w:rPr>
            <w:rStyle w:val="Hyperlink"/>
          </w:rPr>
          <w:t>Cover sheet</w:t>
        </w:r>
      </w:hyperlink>
    </w:p>
    <w:p w14:paraId="725A8693" w14:textId="77777777" w:rsidR="00423A2C" w:rsidRPr="008B79A3" w:rsidRDefault="00423A2C" w:rsidP="00CA7E40">
      <w:pPr>
        <w:pStyle w:val="ListParagraph"/>
      </w:pPr>
      <w:hyperlink w:anchor="_Revision_History" w:history="1">
        <w:r w:rsidRPr="008B79A3">
          <w:rPr>
            <w:rStyle w:val="Hyperlink"/>
          </w:rPr>
          <w:t>Revision history</w:t>
        </w:r>
      </w:hyperlink>
    </w:p>
    <w:p w14:paraId="15E9A353" w14:textId="7E3ECD92" w:rsidR="00423A2C" w:rsidRPr="008B79A3" w:rsidRDefault="00423A2C" w:rsidP="00CA7E40">
      <w:pPr>
        <w:pStyle w:val="ListParagraph"/>
      </w:pPr>
      <w:hyperlink w:anchor="_Reference_Documents" w:history="1">
        <w:r w:rsidRPr="008B79A3">
          <w:rPr>
            <w:rStyle w:val="Hyperlink"/>
          </w:rPr>
          <w:t>Reference documents</w:t>
        </w:r>
      </w:hyperlink>
    </w:p>
    <w:p w14:paraId="373CC155" w14:textId="4865CD39" w:rsidR="00B74851" w:rsidRDefault="00A722D9" w:rsidP="00CA7E40">
      <w:pPr>
        <w:pStyle w:val="ListParagraph"/>
      </w:pPr>
      <w:hyperlink w:anchor="_Option_Selection" w:history="1">
        <w:r w:rsidRPr="00A722D9">
          <w:rPr>
            <w:rStyle w:val="Hyperlink"/>
          </w:rPr>
          <w:t>Option</w:t>
        </w:r>
        <w:r w:rsidR="00987438">
          <w:rPr>
            <w:rStyle w:val="Hyperlink"/>
          </w:rPr>
          <w:t xml:space="preserve"> Selection</w:t>
        </w:r>
      </w:hyperlink>
    </w:p>
    <w:p w14:paraId="7FF2851E" w14:textId="77777777" w:rsidR="00423A2C" w:rsidRPr="008B79A3" w:rsidRDefault="00423A2C" w:rsidP="00CA7E40">
      <w:pPr>
        <w:pStyle w:val="ListParagraph"/>
      </w:pPr>
      <w:hyperlink w:anchor="_Legend" w:history="1">
        <w:r w:rsidRPr="008B79A3">
          <w:rPr>
            <w:rStyle w:val="Hyperlink"/>
          </w:rPr>
          <w:t>Legend</w:t>
        </w:r>
      </w:hyperlink>
    </w:p>
    <w:p w14:paraId="15E9D80C" w14:textId="54D77260" w:rsidR="00423A2C" w:rsidRPr="00987ACF" w:rsidRDefault="00423A2C" w:rsidP="004D04D5">
      <w:pPr>
        <w:pStyle w:val="BodyText"/>
      </w:pPr>
      <w:r w:rsidRPr="00987ACF">
        <w:t>These will be addressed in turn.</w:t>
      </w:r>
    </w:p>
    <w:p w14:paraId="179CDB92" w14:textId="77777777" w:rsidR="00423A2C" w:rsidRPr="00987ACF" w:rsidRDefault="00423A2C" w:rsidP="004D04D5">
      <w:pPr>
        <w:pStyle w:val="Heading2"/>
      </w:pPr>
      <w:r w:rsidRPr="00987ACF">
        <w:t>Duplication of Rows in the Various Sheets</w:t>
      </w:r>
    </w:p>
    <w:p w14:paraId="77A03B7D" w14:textId="143662D5" w:rsidR="00423A2C" w:rsidRPr="00987ACF" w:rsidRDefault="00423A2C" w:rsidP="004D04D5">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4D04D5">
      <w:pPr>
        <w:rPr>
          <w:sz w:val="40"/>
          <w:szCs w:val="40"/>
        </w:rPr>
      </w:pPr>
      <w:r w:rsidRPr="00987ACF">
        <w:br w:type="page"/>
      </w:r>
    </w:p>
    <w:p w14:paraId="0FE778D7" w14:textId="38158436" w:rsidR="00A81B13" w:rsidRPr="00987ACF" w:rsidRDefault="00A7083B" w:rsidP="004D04D5">
      <w:pPr>
        <w:pStyle w:val="Heading2"/>
        <w:rPr>
          <w:sz w:val="22"/>
          <w:szCs w:val="22"/>
        </w:rPr>
      </w:pPr>
      <w:r w:rsidRPr="00987ACF">
        <w:lastRenderedPageBreak/>
        <w:t>Cover Sheet</w:t>
      </w:r>
    </w:p>
    <w:p w14:paraId="0E44BF7E" w14:textId="5C9EF716" w:rsidR="00AA6A9F" w:rsidRDefault="00A7083B" w:rsidP="004D04D5">
      <w:r w:rsidRPr="00987ACF">
        <w:t xml:space="preserve">The </w:t>
      </w:r>
      <w:r w:rsidRPr="00987ACF">
        <w:rPr>
          <w:b/>
          <w:bCs/>
        </w:rPr>
        <w:t>cover sheet</w:t>
      </w:r>
      <w:r w:rsidRPr="00987ACF">
        <w:t xml:space="preserve"> of the workbook is shown below:</w:t>
      </w:r>
    </w:p>
    <w:p w14:paraId="35DB0439" w14:textId="3A4530C0" w:rsidR="00922202" w:rsidRPr="00922202" w:rsidRDefault="00D67408" w:rsidP="004D04D5">
      <w:r>
        <w:rPr>
          <w:noProof/>
        </w:rPr>
        <w:drawing>
          <wp:inline distT="0" distB="0" distL="0" distR="0" wp14:anchorId="0B6BFFB5" wp14:editId="0C6A0EDB">
            <wp:extent cx="6026104" cy="4788744"/>
            <wp:effectExtent l="0" t="0" r="0" b="0"/>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9"/>
                    <a:stretch>
                      <a:fillRect/>
                    </a:stretch>
                  </pic:blipFill>
                  <pic:spPr>
                    <a:xfrm>
                      <a:off x="0" y="0"/>
                      <a:ext cx="6026104" cy="4788744"/>
                    </a:xfrm>
                    <a:prstGeom prst="rect">
                      <a:avLst/>
                    </a:prstGeom>
                  </pic:spPr>
                </pic:pic>
              </a:graphicData>
            </a:graphic>
          </wp:inline>
        </w:drawing>
      </w:r>
    </w:p>
    <w:p w14:paraId="29C224E2" w14:textId="1C300312" w:rsidR="000C5B9D" w:rsidRPr="00987ACF" w:rsidRDefault="00A7083B" w:rsidP="004D04D5">
      <w:r w:rsidRPr="00987ACF">
        <w:t xml:space="preserve">Fields to be completed are shown in </w:t>
      </w:r>
      <w:r w:rsidRPr="00987ACF">
        <w:rPr>
          <w:b/>
          <w:bCs/>
          <w:color w:val="FF0000"/>
        </w:rPr>
        <w:t>red</w:t>
      </w:r>
      <w:r w:rsidRPr="00987ACF">
        <w:t>.</w:t>
      </w:r>
    </w:p>
    <w:p w14:paraId="2AD8A80E" w14:textId="77777777" w:rsidR="00987438" w:rsidRDefault="00987438">
      <w:pPr>
        <w:spacing w:after="0"/>
        <w:jc w:val="left"/>
        <w:rPr>
          <w:color w:val="434343"/>
          <w:sz w:val="28"/>
          <w:szCs w:val="28"/>
        </w:rPr>
      </w:pPr>
      <w:r>
        <w:br w:type="page"/>
      </w:r>
    </w:p>
    <w:p w14:paraId="05985280" w14:textId="50C82FA5" w:rsidR="00987438" w:rsidRPr="00987ACF" w:rsidRDefault="00987438" w:rsidP="00987438">
      <w:pPr>
        <w:pStyle w:val="Heading3"/>
      </w:pPr>
      <w:r w:rsidRPr="00987ACF">
        <w:lastRenderedPageBreak/>
        <w:t>Element Name</w:t>
      </w:r>
    </w:p>
    <w:p w14:paraId="3FA1A190" w14:textId="5A445A7F" w:rsidR="00987438" w:rsidRPr="00987ACF" w:rsidRDefault="00987438" w:rsidP="00987438">
      <w:r w:rsidRPr="00987ACF">
        <w:t xml:space="preserve">The </w:t>
      </w:r>
      <w:r w:rsidRPr="00987ACF">
        <w:rPr>
          <w:b/>
          <w:bCs/>
        </w:rPr>
        <w:t>element name</w:t>
      </w:r>
      <w:r w:rsidRPr="00987ACF">
        <w:t xml:space="preserve"> is the element </w:t>
      </w:r>
      <w:r w:rsidR="00AC5EED">
        <w:t>to which the tool will be applied</w:t>
      </w:r>
      <w:r w:rsidRPr="00987ACF">
        <w:t>.</w:t>
      </w:r>
    </w:p>
    <w:p w14:paraId="36BFD978" w14:textId="77777777" w:rsidR="00987438" w:rsidRPr="00987ACF" w:rsidRDefault="00987438" w:rsidP="00987438">
      <w:pPr>
        <w:pStyle w:val="Heading3"/>
      </w:pPr>
      <w:r w:rsidRPr="00987ACF">
        <w:t>Element Scope</w:t>
      </w:r>
    </w:p>
    <w:p w14:paraId="7906A75C" w14:textId="77777777" w:rsidR="00987438" w:rsidRPr="00987ACF" w:rsidRDefault="00987438" w:rsidP="00987438">
      <w:r w:rsidRPr="00987ACF">
        <w:t>The scope of the element is left to the discretion of the customer. Examples of element scopes include system, sub-system, component, component software (non-OS), and component OS.</w:t>
      </w:r>
    </w:p>
    <w:p w14:paraId="0F4F5B4D" w14:textId="77777777" w:rsidR="00987438" w:rsidRPr="00987ACF" w:rsidRDefault="00987438" w:rsidP="00987438">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726E5B95" w14:textId="77777777" w:rsidR="00987438" w:rsidRPr="00987ACF" w:rsidRDefault="00987438" w:rsidP="00987438">
      <w:pPr>
        <w:pStyle w:val="Heading3"/>
      </w:pPr>
      <w:r w:rsidRPr="00987ACF">
        <w:t>Vendor Name</w:t>
      </w:r>
    </w:p>
    <w:p w14:paraId="0EBC4F54" w14:textId="77777777" w:rsidR="00987438" w:rsidRPr="00987ACF" w:rsidRDefault="00987438" w:rsidP="00987438">
      <w:r w:rsidRPr="00987ACF">
        <w:t xml:space="preserve">This is the name of the vendor responsible for the element </w:t>
      </w:r>
      <w:r>
        <w:t>being modeled</w:t>
      </w:r>
      <w:r w:rsidRPr="00987ACF">
        <w:t>.</w:t>
      </w:r>
    </w:p>
    <w:p w14:paraId="5702F160" w14:textId="688AADFA" w:rsidR="000C5B9D" w:rsidRPr="00987ACF" w:rsidRDefault="00967101" w:rsidP="004D04D5">
      <w:pPr>
        <w:pStyle w:val="Heading3"/>
      </w:pPr>
      <w:r>
        <w:t>Tool</w:t>
      </w:r>
      <w:r w:rsidR="000C5B9D" w:rsidRPr="00987ACF">
        <w:t xml:space="preserve"> Name</w:t>
      </w:r>
    </w:p>
    <w:p w14:paraId="04CECBEC" w14:textId="728443A7" w:rsidR="00AA6A9F" w:rsidRPr="00987ACF" w:rsidRDefault="000C5B9D" w:rsidP="004D04D5">
      <w:r w:rsidRPr="00987ACF">
        <w:t>Th</w:t>
      </w:r>
      <w:r w:rsidR="00786287">
        <w:t>is is the</w:t>
      </w:r>
      <w:r w:rsidRPr="00987ACF">
        <w:t xml:space="preserve"> </w:t>
      </w:r>
      <w:r w:rsidR="00786287" w:rsidRPr="00786287">
        <w:t>name of</w:t>
      </w:r>
      <w:r w:rsidR="00786287">
        <w:rPr>
          <w:b/>
          <w:bCs/>
        </w:rPr>
        <w:t xml:space="preserve"> </w:t>
      </w:r>
      <w:r w:rsidRPr="00987ACF">
        <w:t xml:space="preserve">the </w:t>
      </w:r>
      <w:r w:rsidR="00786287">
        <w:t>tool whose cybersecurity options are being identified</w:t>
      </w:r>
      <w:r w:rsidRPr="00987ACF">
        <w:t>.</w:t>
      </w:r>
    </w:p>
    <w:p w14:paraId="6FC2BD67" w14:textId="40C9620A" w:rsidR="000C5B9D" w:rsidRPr="00987ACF" w:rsidRDefault="00967101" w:rsidP="004D04D5">
      <w:pPr>
        <w:pStyle w:val="Heading3"/>
      </w:pPr>
      <w:r>
        <w:t>Tool Version</w:t>
      </w:r>
    </w:p>
    <w:p w14:paraId="292367B2" w14:textId="0108A828" w:rsidR="00AA6A9F" w:rsidRPr="00987ACF" w:rsidRDefault="000C5B9D" w:rsidP="004D04D5">
      <w:r w:rsidRPr="00987ACF">
        <w:t>Th</w:t>
      </w:r>
      <w:r w:rsidR="00786287">
        <w:t>is is</w:t>
      </w:r>
      <w:r w:rsidRPr="00987ACF">
        <w:t xml:space="preserve"> </w:t>
      </w:r>
      <w:r w:rsidR="00786287">
        <w:t>version number of the tool under consideration</w:t>
      </w:r>
      <w:r w:rsidRPr="00987ACF">
        <w:t>.</w:t>
      </w:r>
    </w:p>
    <w:p w14:paraId="4BEE8FC0" w14:textId="34149D9C" w:rsidR="002C5B02" w:rsidRPr="00987ACF" w:rsidRDefault="00967101" w:rsidP="004D04D5">
      <w:pPr>
        <w:pStyle w:val="Heading3"/>
      </w:pPr>
      <w:r>
        <w:t>Tool Platform</w:t>
      </w:r>
    </w:p>
    <w:p w14:paraId="3A6DD283" w14:textId="028857CA" w:rsidR="00AA6A9F" w:rsidRPr="00987ACF" w:rsidRDefault="00786287" w:rsidP="004D04D5">
      <w:r>
        <w:t>This is the platform on which the tool is run</w:t>
      </w:r>
      <w:r w:rsidR="002C5B02" w:rsidRPr="00987ACF">
        <w:t>.</w:t>
      </w:r>
    </w:p>
    <w:p w14:paraId="315AE4EC" w14:textId="0DF12408" w:rsidR="00967101" w:rsidRPr="00987ACF" w:rsidRDefault="00967101" w:rsidP="00967101">
      <w:pPr>
        <w:pStyle w:val="Heading3"/>
      </w:pPr>
      <w:r>
        <w:t>Tool URL</w:t>
      </w:r>
    </w:p>
    <w:p w14:paraId="070D128C" w14:textId="77C356ED" w:rsidR="00967101" w:rsidRPr="00987ACF" w:rsidRDefault="00967101" w:rsidP="00967101">
      <w:r w:rsidRPr="00987ACF">
        <w:t xml:space="preserve">This is </w:t>
      </w:r>
      <w:r w:rsidR="00786287">
        <w:t>location where the tool can be found</w:t>
      </w:r>
      <w:r w:rsidRPr="00987ACF">
        <w:t>.</w:t>
      </w:r>
    </w:p>
    <w:p w14:paraId="13C95308" w14:textId="205F4860" w:rsidR="002C5B02" w:rsidRPr="00987ACF" w:rsidRDefault="00967101" w:rsidP="004D04D5">
      <w:pPr>
        <w:pStyle w:val="Heading3"/>
      </w:pPr>
      <w:r>
        <w:t>Cybersecurity</w:t>
      </w:r>
      <w:r w:rsidR="002C5B02" w:rsidRPr="00987ACF">
        <w:t xml:space="preserve"> SME</w:t>
      </w:r>
    </w:p>
    <w:p w14:paraId="2D832775" w14:textId="75F5040C" w:rsidR="002C5B02" w:rsidRPr="00987ACF" w:rsidRDefault="002C5B02" w:rsidP="004D04D5">
      <w:r w:rsidRPr="00987ACF">
        <w:t xml:space="preserve">This is the </w:t>
      </w:r>
      <w:r w:rsidR="00786287">
        <w:t>cybersecurity</w:t>
      </w:r>
      <w:r w:rsidRPr="00987ACF">
        <w:t xml:space="preserve"> subject matter expert </w:t>
      </w:r>
      <w:r w:rsidR="00EE69C9">
        <w:t xml:space="preserve">creating the </w:t>
      </w:r>
      <w:r w:rsidR="00786287">
        <w:t>option</w:t>
      </w:r>
      <w:r w:rsidR="00987438">
        <w:t xml:space="preserve"> </w:t>
      </w:r>
      <w:r w:rsidR="00786287">
        <w:t>s</w:t>
      </w:r>
      <w:r w:rsidR="00987438">
        <w:t>election</w:t>
      </w:r>
      <w:r w:rsidR="00786287">
        <w:t xml:space="preserve"> list</w:t>
      </w:r>
      <w:r w:rsidRPr="00987ACF">
        <w:t>.</w:t>
      </w:r>
    </w:p>
    <w:p w14:paraId="7D9E10F3" w14:textId="77777777" w:rsidR="00987438" w:rsidRPr="00987ACF" w:rsidRDefault="00987438" w:rsidP="00987438">
      <w:pPr>
        <w:pStyle w:val="Heading3"/>
      </w:pPr>
      <w:r>
        <w:t>Development</w:t>
      </w:r>
      <w:r w:rsidRPr="00987ACF">
        <w:t xml:space="preserve"> SME</w:t>
      </w:r>
    </w:p>
    <w:p w14:paraId="33FD3D41" w14:textId="028CFFEA" w:rsidR="00987438" w:rsidRPr="00987ACF" w:rsidRDefault="00987438" w:rsidP="00987438">
      <w:r w:rsidRPr="00987ACF">
        <w:t xml:space="preserve">This is the </w:t>
      </w:r>
      <w:r>
        <w:t>development</w:t>
      </w:r>
      <w:r w:rsidRPr="00987ACF">
        <w:t xml:space="preserve"> subject matter expert </w:t>
      </w:r>
      <w:r>
        <w:t>providing element</w:t>
      </w:r>
      <w:r w:rsidR="001346D5">
        <w:t>-specific tool usage information necessary</w:t>
      </w:r>
      <w:r>
        <w:t xml:space="preserve"> for</w:t>
      </w:r>
      <w:r w:rsidRPr="00987ACF">
        <w:t xml:space="preserve"> the </w:t>
      </w:r>
      <w:r w:rsidR="001346D5">
        <w:t>selection</w:t>
      </w:r>
      <w:r>
        <w:t xml:space="preserve"> of </w:t>
      </w:r>
      <w:r w:rsidR="001346D5">
        <w:t>the identified cybersecurity options</w:t>
      </w:r>
      <w:r w:rsidRPr="00987ACF">
        <w:t>.</w:t>
      </w:r>
    </w:p>
    <w:p w14:paraId="19FB707E" w14:textId="19C52E20" w:rsidR="002C5B02" w:rsidRPr="00987ACF" w:rsidRDefault="002C5B02" w:rsidP="004D04D5">
      <w:pPr>
        <w:pStyle w:val="Heading3"/>
      </w:pPr>
      <w:r w:rsidRPr="00987ACF">
        <w:t>Date</w:t>
      </w:r>
    </w:p>
    <w:p w14:paraId="5E175848" w14:textId="42D165BD" w:rsidR="002C5B02" w:rsidRPr="00987ACF" w:rsidRDefault="002C5B02" w:rsidP="004D04D5">
      <w:r w:rsidRPr="00987ACF">
        <w:t xml:space="preserve">This is the date when the </w:t>
      </w:r>
      <w:r w:rsidR="00786287">
        <w:t>options list</w:t>
      </w:r>
      <w:r w:rsidRPr="00987ACF">
        <w:t xml:space="preserve"> was </w:t>
      </w:r>
      <w:r w:rsidR="00EE69C9">
        <w:t>created</w:t>
      </w:r>
      <w:r w:rsidRPr="00987ACF">
        <w:t xml:space="preserve"> or updated.</w:t>
      </w:r>
      <w:r w:rsidR="0047422C" w:rsidRPr="00987ACF">
        <w:t xml:space="preserve"> The date should be updated whenever the </w:t>
      </w:r>
      <w:r w:rsidR="00786287">
        <w:t>list</w:t>
      </w:r>
      <w:r w:rsidR="0047422C" w:rsidRPr="00987ACF">
        <w:t xml:space="preserve"> is updated. </w:t>
      </w:r>
    </w:p>
    <w:p w14:paraId="40A29913" w14:textId="35CEC05A" w:rsidR="002C5B02" w:rsidRPr="00987ACF" w:rsidRDefault="002C5B02" w:rsidP="004D04D5">
      <w:pPr>
        <w:pStyle w:val="Heading3"/>
      </w:pPr>
      <w:r w:rsidRPr="00987ACF">
        <w:lastRenderedPageBreak/>
        <w:t>Revision</w:t>
      </w:r>
    </w:p>
    <w:p w14:paraId="2808F85F" w14:textId="4CEAAE8E" w:rsidR="00DC36E9" w:rsidRPr="00987ACF" w:rsidRDefault="002C5B02" w:rsidP="004D04D5">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4D04D5">
      <w:pPr>
        <w:rPr>
          <w:sz w:val="32"/>
          <w:szCs w:val="32"/>
        </w:rPr>
      </w:pPr>
      <w:r w:rsidRPr="00987ACF">
        <w:br w:type="page"/>
      </w:r>
    </w:p>
    <w:p w14:paraId="65698B99" w14:textId="4DE58AB1" w:rsidR="003B38D8" w:rsidRPr="00987ACF" w:rsidRDefault="003B38D8" w:rsidP="004D04D5">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4D04D5">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4D04D5">
      <w:r>
        <w:rPr>
          <w:noProof/>
        </w:rPr>
        <w:drawing>
          <wp:inline distT="0" distB="0" distL="0" distR="0" wp14:anchorId="6A1BED3B" wp14:editId="0DC64F5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0"/>
                    <a:stretch>
                      <a:fillRect/>
                    </a:stretch>
                  </pic:blipFill>
                  <pic:spPr>
                    <a:xfrm>
                      <a:off x="0" y="0"/>
                      <a:ext cx="5926503" cy="1431290"/>
                    </a:xfrm>
                    <a:prstGeom prst="rect">
                      <a:avLst/>
                    </a:prstGeom>
                  </pic:spPr>
                </pic:pic>
              </a:graphicData>
            </a:graphic>
          </wp:inline>
        </w:drawing>
      </w:r>
    </w:p>
    <w:p w14:paraId="72920584" w14:textId="279FDF85" w:rsidR="003B38D8" w:rsidRPr="00987ACF" w:rsidRDefault="003B38D8" w:rsidP="004D04D5">
      <w:pPr>
        <w:pStyle w:val="Heading3"/>
      </w:pPr>
      <w:r w:rsidRPr="00987ACF">
        <w:t>Revision</w:t>
      </w:r>
    </w:p>
    <w:p w14:paraId="66EA9961" w14:textId="52EAAEFD" w:rsidR="003B38D8" w:rsidRPr="00987ACF" w:rsidRDefault="003B38D8" w:rsidP="004D04D5">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4D04D5">
      <w:pPr>
        <w:pStyle w:val="Heading3"/>
      </w:pPr>
      <w:r w:rsidRPr="00987ACF">
        <w:t>Author</w:t>
      </w:r>
    </w:p>
    <w:p w14:paraId="2EC492F4" w14:textId="16B3AD2A" w:rsidR="003B38D8" w:rsidRPr="00987ACF" w:rsidRDefault="003B38D8" w:rsidP="004D04D5">
      <w:r w:rsidRPr="00987ACF">
        <w:t xml:space="preserve">The </w:t>
      </w:r>
      <w:r w:rsidR="00BE40E9" w:rsidRPr="00987ACF">
        <w:rPr>
          <w:b/>
          <w:bCs/>
        </w:rPr>
        <w:t>author</w:t>
      </w:r>
      <w:r w:rsidR="00BE40E9" w:rsidRPr="00987ACF">
        <w:t xml:space="preserve"> corresponds to </w:t>
      </w:r>
      <w:r w:rsidR="00FC7727">
        <w:t xml:space="preserve">the </w:t>
      </w:r>
      <w:r w:rsidR="001346D5">
        <w:t>cybersecurity</w:t>
      </w:r>
      <w:r w:rsidR="00FC7727">
        <w:t xml:space="preserve"> SME</w:t>
      </w:r>
      <w:r w:rsidR="00BE40E9" w:rsidRPr="00987ACF">
        <w:t xml:space="preserve"> listed on the cover sheet</w:t>
      </w:r>
      <w:r w:rsidRPr="00987ACF">
        <w:t>.</w:t>
      </w:r>
    </w:p>
    <w:p w14:paraId="464669FD" w14:textId="1D07B469" w:rsidR="003B38D8" w:rsidRPr="00987ACF" w:rsidRDefault="00BE40E9" w:rsidP="004D04D5">
      <w:pPr>
        <w:pStyle w:val="Heading3"/>
      </w:pPr>
      <w:r w:rsidRPr="00987ACF">
        <w:t>Description</w:t>
      </w:r>
    </w:p>
    <w:p w14:paraId="165CF677" w14:textId="25521B97" w:rsidR="003B38D8" w:rsidRPr="00987ACF" w:rsidRDefault="003B38D8" w:rsidP="004D04D5">
      <w:r w:rsidRPr="00987ACF">
        <w:t xml:space="preserve">This is </w:t>
      </w:r>
      <w:r w:rsidR="00BE40E9" w:rsidRPr="00987ACF">
        <w:t xml:space="preserve">a brief description of changes made to the </w:t>
      </w:r>
      <w:r w:rsidR="001346D5">
        <w:t>document</w:t>
      </w:r>
      <w:r w:rsidR="00BE40E9" w:rsidRPr="00987ACF">
        <w:t xml:space="preserve"> since it was last updated</w:t>
      </w:r>
      <w:r w:rsidRPr="00987ACF">
        <w:t>.</w:t>
      </w:r>
    </w:p>
    <w:p w14:paraId="18E6B2E4" w14:textId="77777777" w:rsidR="003B38D8" w:rsidRPr="00987ACF" w:rsidRDefault="003B38D8" w:rsidP="004D04D5">
      <w:pPr>
        <w:rPr>
          <w:sz w:val="32"/>
          <w:szCs w:val="32"/>
        </w:rPr>
      </w:pPr>
      <w:r w:rsidRPr="00987ACF">
        <w:br w:type="page"/>
      </w:r>
    </w:p>
    <w:p w14:paraId="172DAD45" w14:textId="490CDECB" w:rsidR="00BE40E9" w:rsidRPr="00987ACF" w:rsidRDefault="00FB7A1F" w:rsidP="004D04D5">
      <w:pPr>
        <w:pStyle w:val="Heading2"/>
        <w:rPr>
          <w:sz w:val="22"/>
          <w:szCs w:val="22"/>
        </w:rPr>
      </w:pPr>
      <w:bookmarkStart w:id="6" w:name="_Reference_Documents"/>
      <w:bookmarkEnd w:id="6"/>
      <w:r w:rsidRPr="00987ACF">
        <w:lastRenderedPageBreak/>
        <w:t>Reference Documents</w:t>
      </w:r>
    </w:p>
    <w:p w14:paraId="16D5502D" w14:textId="6F5A8C03" w:rsidR="001B7D0E" w:rsidRPr="00987ACF" w:rsidRDefault="001B2B6C" w:rsidP="000D05AF">
      <w:pPr>
        <w:ind w:left="720" w:hanging="720"/>
      </w:pPr>
      <w:r w:rsidRPr="00987ACF">
        <w:rPr>
          <w:b/>
          <w:bCs/>
          <w:color w:val="0070C0"/>
        </w:rPr>
        <w:t>Note</w:t>
      </w:r>
      <w:r w:rsidR="001B7D0E" w:rsidRPr="00987ACF">
        <w:rPr>
          <w:b/>
          <w:bCs/>
          <w:color w:val="0070C0"/>
        </w:rPr>
        <w:t>:</w:t>
      </w:r>
      <w:r w:rsidR="001B7D0E" w:rsidRPr="00987ACF">
        <w:tab/>
      </w:r>
      <w:r w:rsidR="000D05AF">
        <w:t>R</w:t>
      </w:r>
      <w:r w:rsidR="001B7D0E" w:rsidRPr="00987ACF">
        <w:t xml:space="preserve">eferences </w:t>
      </w:r>
      <w:r w:rsidR="000D05AF">
        <w:t>relevant to</w:t>
      </w:r>
      <w:r w:rsidR="00465FA1" w:rsidRPr="00987ACF">
        <w:t xml:space="preserve"> </w:t>
      </w:r>
      <w:r w:rsidR="00EE69C9">
        <w:t xml:space="preserve">the </w:t>
      </w:r>
      <w:r w:rsidR="001346D5">
        <w:t>selection</w:t>
      </w:r>
      <w:r w:rsidR="00EE69C9">
        <w:t xml:space="preserve"> of the </w:t>
      </w:r>
      <w:r w:rsidR="00967101">
        <w:t>cybersecurity options</w:t>
      </w:r>
      <w:r w:rsidR="000D05AF">
        <w:t xml:space="preserve"> should be added to this</w:t>
      </w:r>
      <w:r w:rsidR="00967101">
        <w:t xml:space="preserve"> list</w:t>
      </w:r>
      <w:r w:rsidR="001B7D0E" w:rsidRPr="00987ACF">
        <w:t>.</w:t>
      </w:r>
    </w:p>
    <w:p w14:paraId="0C2E5494" w14:textId="512F18C0" w:rsidR="00FB7A1F" w:rsidRPr="00987ACF" w:rsidRDefault="00BE40E9" w:rsidP="004D04D5">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4D04D5">
      <w:r>
        <w:rPr>
          <w:noProof/>
        </w:rPr>
        <w:drawing>
          <wp:inline distT="0" distB="0" distL="0" distR="0" wp14:anchorId="45AD88F7" wp14:editId="171C7893">
            <wp:extent cx="5903396" cy="1422400"/>
            <wp:effectExtent l="0" t="0" r="2540" b="0"/>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1"/>
                    <a:stretch>
                      <a:fillRect/>
                    </a:stretch>
                  </pic:blipFill>
                  <pic:spPr>
                    <a:xfrm>
                      <a:off x="0" y="0"/>
                      <a:ext cx="5903396" cy="1422400"/>
                    </a:xfrm>
                    <a:prstGeom prst="rect">
                      <a:avLst/>
                    </a:prstGeom>
                  </pic:spPr>
                </pic:pic>
              </a:graphicData>
            </a:graphic>
          </wp:inline>
        </w:drawing>
      </w:r>
    </w:p>
    <w:p w14:paraId="48F8C437" w14:textId="1CD57460" w:rsidR="00BE40E9" w:rsidRPr="00987ACF" w:rsidRDefault="00BE40E9" w:rsidP="004D04D5">
      <w:pPr>
        <w:pStyle w:val="Heading3"/>
      </w:pPr>
      <w:r w:rsidRPr="00987ACF">
        <w:t>Name</w:t>
      </w:r>
    </w:p>
    <w:p w14:paraId="0A8C45FB" w14:textId="7747E382" w:rsidR="00BE40E9" w:rsidRPr="00987ACF" w:rsidRDefault="00BE40E9" w:rsidP="004D04D5">
      <w:r w:rsidRPr="00987ACF">
        <w:t>This is the name of the document being referenced.</w:t>
      </w:r>
    </w:p>
    <w:p w14:paraId="4265530C" w14:textId="763BA39E" w:rsidR="00BE40E9" w:rsidRPr="00987ACF" w:rsidRDefault="00BE40E9" w:rsidP="004D04D5">
      <w:pPr>
        <w:pStyle w:val="Heading3"/>
      </w:pPr>
      <w:r w:rsidRPr="00987ACF">
        <w:t>Description</w:t>
      </w:r>
    </w:p>
    <w:p w14:paraId="442FDB49" w14:textId="149A07F0" w:rsidR="00BE40E9" w:rsidRPr="00987ACF" w:rsidRDefault="00BE40E9" w:rsidP="004D04D5">
      <w:r w:rsidRPr="00987ACF">
        <w:t>This is a brief description of the document being referenced.</w:t>
      </w:r>
    </w:p>
    <w:p w14:paraId="2033109F" w14:textId="0CFF16E9" w:rsidR="005C79D1" w:rsidRPr="00987ACF" w:rsidRDefault="005C79D1" w:rsidP="001346D5">
      <w:pPr>
        <w:ind w:left="720" w:hanging="720"/>
      </w:pPr>
      <w:r w:rsidRPr="00987ACF">
        <w:rPr>
          <w:b/>
          <w:bCs/>
          <w:color w:val="0070C0"/>
        </w:rPr>
        <w:t>Note:</w:t>
      </w:r>
      <w:r w:rsidRPr="00987ACF">
        <w:tab/>
      </w:r>
      <w:r>
        <w:t>In cases where the reference material is expressed in the form other than a document (for example, a web page), this should be noted</w:t>
      </w:r>
      <w:r w:rsidRPr="00987ACF">
        <w:t>.</w:t>
      </w:r>
    </w:p>
    <w:p w14:paraId="7AFC56E2" w14:textId="5FBAA35D" w:rsidR="00BE40E9" w:rsidRPr="00987ACF" w:rsidRDefault="00BE40E9" w:rsidP="004D04D5">
      <w:pPr>
        <w:pStyle w:val="Heading3"/>
      </w:pPr>
      <w:r w:rsidRPr="00987ACF">
        <w:t>Location</w:t>
      </w:r>
    </w:p>
    <w:p w14:paraId="3CFA52CC" w14:textId="77777777" w:rsidR="001B2B6C" w:rsidRPr="00987ACF" w:rsidRDefault="00BE40E9" w:rsidP="004D04D5">
      <w:r w:rsidRPr="00987ACF">
        <w:t>This is the location of the document being referenced. It may be a physical location or a URL.</w:t>
      </w:r>
    </w:p>
    <w:p w14:paraId="433D0676" w14:textId="690341A5" w:rsidR="00BE40E9" w:rsidRPr="00987ACF" w:rsidRDefault="00BE40E9" w:rsidP="004D04D5">
      <w:r w:rsidRPr="00987ACF">
        <w:br w:type="page"/>
      </w:r>
    </w:p>
    <w:p w14:paraId="06B55D12" w14:textId="4C5451DC" w:rsidR="00B2241B" w:rsidRPr="00987ACF" w:rsidRDefault="00967101" w:rsidP="004D04D5">
      <w:pPr>
        <w:pStyle w:val="Heading2"/>
        <w:rPr>
          <w:sz w:val="22"/>
          <w:szCs w:val="22"/>
        </w:rPr>
      </w:pPr>
      <w:bookmarkStart w:id="7" w:name="_Identified_Issues"/>
      <w:bookmarkStart w:id="8" w:name="_Diagrams"/>
      <w:bookmarkStart w:id="9" w:name="_DFD_Entities"/>
      <w:bookmarkStart w:id="10" w:name="_Resource_Entities"/>
      <w:bookmarkStart w:id="11" w:name="_Options"/>
      <w:bookmarkStart w:id="12" w:name="_Option_Selection"/>
      <w:bookmarkEnd w:id="7"/>
      <w:bookmarkEnd w:id="8"/>
      <w:bookmarkEnd w:id="9"/>
      <w:bookmarkEnd w:id="10"/>
      <w:bookmarkEnd w:id="11"/>
      <w:bookmarkEnd w:id="12"/>
      <w:r>
        <w:lastRenderedPageBreak/>
        <w:t>Option</w:t>
      </w:r>
      <w:r w:rsidR="00987438">
        <w:t xml:space="preserve"> Selection</w:t>
      </w:r>
    </w:p>
    <w:p w14:paraId="76C0208D" w14:textId="12DCE208" w:rsidR="00B2241B" w:rsidRPr="00987ACF" w:rsidRDefault="00B2241B" w:rsidP="004D04D5">
      <w:r w:rsidRPr="00987ACF">
        <w:t xml:space="preserve">The </w:t>
      </w:r>
      <w:r w:rsidR="00967101">
        <w:rPr>
          <w:b/>
          <w:bCs/>
        </w:rPr>
        <w:t>option</w:t>
      </w:r>
      <w:r w:rsidR="00987438">
        <w:rPr>
          <w:b/>
          <w:bCs/>
        </w:rPr>
        <w:t xml:space="preserve"> </w:t>
      </w:r>
      <w:r w:rsidR="00967101">
        <w:rPr>
          <w:b/>
          <w:bCs/>
        </w:rPr>
        <w:t>s</w:t>
      </w:r>
      <w:r w:rsidR="00987438">
        <w:rPr>
          <w:b/>
          <w:bCs/>
        </w:rPr>
        <w:t>election</w:t>
      </w:r>
      <w:r w:rsidRPr="00987ACF">
        <w:t xml:space="preserve"> sheet of the workbook is shown below:</w:t>
      </w:r>
    </w:p>
    <w:p w14:paraId="43ADB716" w14:textId="4BB9F514" w:rsidR="00B2241B" w:rsidRPr="00987ACF" w:rsidRDefault="00707DDD" w:rsidP="00987438">
      <w:pPr>
        <w:jc w:val="center"/>
      </w:pPr>
      <w:r>
        <w:rPr>
          <w:noProof/>
        </w:rPr>
        <w:drawing>
          <wp:inline distT="0" distB="0" distL="0" distR="0" wp14:anchorId="37FBE858" wp14:editId="70D370C9">
            <wp:extent cx="5925312" cy="1575881"/>
            <wp:effectExtent l="0" t="0" r="0" b="0"/>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2"/>
                    <a:stretch>
                      <a:fillRect/>
                    </a:stretch>
                  </pic:blipFill>
                  <pic:spPr>
                    <a:xfrm>
                      <a:off x="0" y="0"/>
                      <a:ext cx="5994369" cy="1594247"/>
                    </a:xfrm>
                    <a:prstGeom prst="rect">
                      <a:avLst/>
                    </a:prstGeom>
                  </pic:spPr>
                </pic:pic>
              </a:graphicData>
            </a:graphic>
          </wp:inline>
        </w:drawing>
      </w:r>
    </w:p>
    <w:p w14:paraId="7A559630" w14:textId="0C398A3F" w:rsidR="00B2241B" w:rsidRPr="00987ACF" w:rsidRDefault="00987438" w:rsidP="004D04D5">
      <w:pPr>
        <w:pStyle w:val="Heading3"/>
      </w:pPr>
      <w:r>
        <w:t xml:space="preserve">Option </w:t>
      </w:r>
      <w:r w:rsidR="00B2241B" w:rsidRPr="00987ACF">
        <w:t>ID</w:t>
      </w:r>
    </w:p>
    <w:p w14:paraId="406FAF6A" w14:textId="17673980" w:rsidR="00B2241B" w:rsidRPr="00987ACF" w:rsidRDefault="00B2241B" w:rsidP="004D04D5">
      <w:r w:rsidRPr="00987ACF">
        <w:t xml:space="preserve">This is the unique ID of the </w:t>
      </w:r>
      <w:r w:rsidR="005C79D1">
        <w:t>option</w:t>
      </w:r>
      <w:r w:rsidRPr="00987ACF">
        <w:t>.</w:t>
      </w:r>
    </w:p>
    <w:p w14:paraId="17A958A4" w14:textId="1F0BACEA" w:rsidR="00B2241B" w:rsidRPr="002265EC" w:rsidRDefault="00967101" w:rsidP="004D04D5">
      <w:pPr>
        <w:pStyle w:val="Heading3"/>
      </w:pPr>
      <w:r>
        <w:t>Option</w:t>
      </w:r>
    </w:p>
    <w:p w14:paraId="56BA4AF7" w14:textId="51647CA4" w:rsidR="00B2241B" w:rsidRDefault="00B2241B" w:rsidP="004D04D5">
      <w:r w:rsidRPr="00987ACF">
        <w:t xml:space="preserve">This is the </w:t>
      </w:r>
      <w:r w:rsidR="00B27A24">
        <w:t xml:space="preserve">name of the </w:t>
      </w:r>
      <w:r w:rsidR="005C79D1">
        <w:t>option</w:t>
      </w:r>
      <w:r w:rsidR="00B27A24">
        <w:t>.</w:t>
      </w:r>
    </w:p>
    <w:p w14:paraId="1E9DF861" w14:textId="77007842" w:rsidR="00EE5C5C" w:rsidRPr="00987ACF" w:rsidRDefault="00EE5C5C" w:rsidP="00EE5C5C">
      <w:pPr>
        <w:ind w:left="720" w:hanging="720"/>
      </w:pPr>
      <w:r w:rsidRPr="00987ACF">
        <w:rPr>
          <w:b/>
          <w:bCs/>
          <w:color w:val="0070C0"/>
        </w:rPr>
        <w:t>Note:</w:t>
      </w:r>
      <w:r w:rsidRPr="00987ACF">
        <w:tab/>
      </w:r>
      <w:r>
        <w:t xml:space="preserve">the </w:t>
      </w:r>
      <w:r w:rsidRPr="00EE5C5C">
        <w:rPr>
          <w:b/>
          <w:bCs/>
        </w:rPr>
        <w:t>option</w:t>
      </w:r>
      <w:r>
        <w:t xml:space="preserve"> and </w:t>
      </w:r>
      <w:r w:rsidRPr="00EE5C5C">
        <w:rPr>
          <w:b/>
          <w:bCs/>
        </w:rPr>
        <w:t>option ID</w:t>
      </w:r>
      <w:r>
        <w:t xml:space="preserve"> are sourced from the </w:t>
      </w:r>
      <w:r w:rsidRPr="00604A1B">
        <w:rPr>
          <w:b/>
          <w:bCs/>
        </w:rPr>
        <w:t>Categorized Tool Security Options</w:t>
      </w:r>
      <w:r>
        <w:t xml:space="preserve"> list. This may be documented using the </w:t>
      </w:r>
      <w:r w:rsidRPr="00332BEF">
        <w:rPr>
          <w:b/>
          <w:bCs/>
        </w:rPr>
        <w:t>AVCDL tool cybersecurity options template</w:t>
      </w:r>
      <w:r w:rsidRPr="00987ACF">
        <w:rPr>
          <w:b/>
          <w:bCs/>
          <w:color w:val="0070C0"/>
        </w:rPr>
        <w:t xml:space="preserve"> </w:t>
      </w:r>
      <w:r w:rsidRPr="00987ACF">
        <w:rPr>
          <w:b/>
          <w:bCs/>
          <w:color w:val="0070C0"/>
          <w:vertAlign w:val="superscript"/>
        </w:rPr>
        <w:t>[</w:t>
      </w:r>
      <w:r>
        <w:rPr>
          <w:b/>
          <w:bCs/>
          <w:color w:val="0070C0"/>
          <w:vertAlign w:val="superscript"/>
        </w:rPr>
        <w:t>5</w:t>
      </w:r>
      <w:r w:rsidRPr="00987ACF">
        <w:rPr>
          <w:b/>
          <w:bCs/>
          <w:color w:val="0070C0"/>
          <w:vertAlign w:val="superscript"/>
        </w:rPr>
        <w:t>]</w:t>
      </w:r>
      <w:r w:rsidRPr="00EE5C5C">
        <w:t xml:space="preserve"> </w:t>
      </w:r>
      <w:r>
        <w:t>Microsoft Excel workbook.</w:t>
      </w:r>
      <w:r w:rsidR="00680919">
        <w:t xml:space="preserve"> Additional information can be found in the </w:t>
      </w:r>
      <w:r w:rsidR="00680919" w:rsidRPr="00DF66B5">
        <w:rPr>
          <w:b/>
          <w:bCs/>
        </w:rPr>
        <w:t xml:space="preserve">Secure Settings </w:t>
      </w:r>
      <w:r w:rsidR="00680919">
        <w:rPr>
          <w:b/>
          <w:bCs/>
        </w:rPr>
        <w:t>– Identify Options Procedure</w:t>
      </w:r>
      <w:r w:rsidR="00680919" w:rsidRPr="00987ACF">
        <w:rPr>
          <w:b/>
          <w:bCs/>
          <w:color w:val="0070C0"/>
        </w:rPr>
        <w:t xml:space="preserve"> </w:t>
      </w:r>
      <w:r w:rsidR="00680919" w:rsidRPr="00987ACF">
        <w:rPr>
          <w:b/>
          <w:bCs/>
          <w:color w:val="0070C0"/>
          <w:vertAlign w:val="superscript"/>
        </w:rPr>
        <w:t>[</w:t>
      </w:r>
      <w:r w:rsidR="00680919">
        <w:rPr>
          <w:b/>
          <w:bCs/>
          <w:color w:val="0070C0"/>
          <w:vertAlign w:val="superscript"/>
        </w:rPr>
        <w:t>4</w:t>
      </w:r>
      <w:r w:rsidR="00680919" w:rsidRPr="00987ACF">
        <w:rPr>
          <w:b/>
          <w:bCs/>
          <w:color w:val="0070C0"/>
          <w:vertAlign w:val="superscript"/>
        </w:rPr>
        <w:t>]</w:t>
      </w:r>
      <w:r w:rsidR="00680919" w:rsidRPr="00680919">
        <w:t xml:space="preserve"> </w:t>
      </w:r>
      <w:r w:rsidR="00680919">
        <w:t>AVCDL tertiary document.</w:t>
      </w:r>
    </w:p>
    <w:p w14:paraId="34662ECD" w14:textId="058F474F" w:rsidR="00B2241B" w:rsidRPr="002265EC" w:rsidRDefault="00987438" w:rsidP="004D04D5">
      <w:pPr>
        <w:pStyle w:val="Heading3"/>
      </w:pPr>
      <w:r>
        <w:t>Disposition</w:t>
      </w:r>
    </w:p>
    <w:p w14:paraId="4F1E2B17" w14:textId="6BEF60B2" w:rsidR="00B2241B" w:rsidRPr="00987ACF" w:rsidRDefault="00B2241B" w:rsidP="004D04D5">
      <w:r w:rsidRPr="00987ACF">
        <w:t xml:space="preserve">This is the </w:t>
      </w:r>
      <w:r w:rsidR="001346D5">
        <w:t>disposition</w:t>
      </w:r>
      <w:r w:rsidR="00B27A24">
        <w:t xml:space="preserve"> of the </w:t>
      </w:r>
      <w:r w:rsidR="005C79D1">
        <w:t>option</w:t>
      </w:r>
      <w:r w:rsidRPr="00987ACF">
        <w:t>.</w:t>
      </w:r>
      <w:r w:rsidR="001346D5">
        <w:t xml:space="preserve"> The option may either be </w:t>
      </w:r>
      <w:r w:rsidR="001346D5" w:rsidRPr="001346D5">
        <w:rPr>
          <w:b/>
          <w:bCs/>
        </w:rPr>
        <w:t>included</w:t>
      </w:r>
      <w:r w:rsidR="001346D5">
        <w:t xml:space="preserve"> or </w:t>
      </w:r>
      <w:r w:rsidR="001346D5" w:rsidRPr="001346D5">
        <w:rPr>
          <w:b/>
          <w:bCs/>
        </w:rPr>
        <w:t>excluded</w:t>
      </w:r>
      <w:r w:rsidR="001346D5">
        <w:t>.</w:t>
      </w:r>
    </w:p>
    <w:p w14:paraId="7CAAF009" w14:textId="519B86CF" w:rsidR="006A1AEF" w:rsidRPr="00987ACF" w:rsidRDefault="00987438" w:rsidP="006A1AEF">
      <w:pPr>
        <w:pStyle w:val="Heading3"/>
      </w:pPr>
      <w:r>
        <w:t>Justification</w:t>
      </w:r>
    </w:p>
    <w:p w14:paraId="44C776CE" w14:textId="45D3DDC3" w:rsidR="006A1AEF" w:rsidRPr="00987ACF" w:rsidRDefault="006A1AEF" w:rsidP="006A1AEF">
      <w:r w:rsidRPr="00987ACF">
        <w:t xml:space="preserve">This </w:t>
      </w:r>
      <w:r>
        <w:t xml:space="preserve">is </w:t>
      </w:r>
      <w:r w:rsidR="001346D5">
        <w:t>the</w:t>
      </w:r>
      <w:r>
        <w:t xml:space="preserve"> </w:t>
      </w:r>
      <w:r w:rsidR="001346D5">
        <w:t xml:space="preserve">justification for why an option has been </w:t>
      </w:r>
      <w:r w:rsidR="001346D5" w:rsidRPr="001346D5">
        <w:rPr>
          <w:b/>
          <w:bCs/>
        </w:rPr>
        <w:t>excluded</w:t>
      </w:r>
      <w:r w:rsidR="001346D5">
        <w:t xml:space="preserve"> from use</w:t>
      </w:r>
      <w:r w:rsidRPr="00987ACF">
        <w:t>.</w:t>
      </w:r>
    </w:p>
    <w:p w14:paraId="1EB86A99" w14:textId="34B72C88" w:rsidR="001346D5" w:rsidRPr="00987ACF" w:rsidRDefault="001346D5" w:rsidP="001346D5">
      <w:pPr>
        <w:ind w:left="720" w:hanging="720"/>
      </w:pPr>
      <w:r w:rsidRPr="00987ACF">
        <w:rPr>
          <w:b/>
          <w:bCs/>
          <w:color w:val="0070C0"/>
        </w:rPr>
        <w:t>Note:</w:t>
      </w:r>
      <w:r w:rsidRPr="00987ACF">
        <w:tab/>
      </w:r>
      <w:r>
        <w:t xml:space="preserve">This is an optional field. It must be provided only when an option has been </w:t>
      </w:r>
      <w:r w:rsidRPr="001346D5">
        <w:rPr>
          <w:b/>
          <w:bCs/>
        </w:rPr>
        <w:t>excluded</w:t>
      </w:r>
      <w:r>
        <w:t xml:space="preserve"> from use.</w:t>
      </w:r>
    </w:p>
    <w:p w14:paraId="4E107E4E" w14:textId="52498D62" w:rsidR="00BE43AD" w:rsidRDefault="00BE43AD" w:rsidP="004D04D5">
      <w:pPr>
        <w:pStyle w:val="Heading3"/>
      </w:pPr>
      <w:r>
        <w:t>Notes</w:t>
      </w:r>
    </w:p>
    <w:p w14:paraId="69CA600F" w14:textId="40368770" w:rsidR="00BE43AD" w:rsidRPr="00390D94" w:rsidRDefault="00BE43AD" w:rsidP="004D04D5">
      <w:pPr>
        <w:pStyle w:val="BodyText"/>
      </w:pPr>
      <w:r w:rsidRPr="00390D94">
        <w:t>This is a general notes field.</w:t>
      </w:r>
    </w:p>
    <w:p w14:paraId="25A04105" w14:textId="77777777" w:rsidR="00987438" w:rsidRDefault="00987438">
      <w:pPr>
        <w:spacing w:after="0"/>
        <w:jc w:val="left"/>
        <w:rPr>
          <w:sz w:val="32"/>
          <w:szCs w:val="32"/>
        </w:rPr>
      </w:pPr>
      <w:bookmarkStart w:id="13" w:name="_Process_Entities"/>
      <w:bookmarkStart w:id="14" w:name="_Interactor_Entities"/>
      <w:bookmarkStart w:id="15" w:name="_Categories"/>
      <w:bookmarkEnd w:id="13"/>
      <w:bookmarkEnd w:id="14"/>
      <w:bookmarkEnd w:id="15"/>
      <w:r>
        <w:br w:type="page"/>
      </w:r>
    </w:p>
    <w:p w14:paraId="7DAD143A" w14:textId="03C7DE1A" w:rsidR="00FC5192" w:rsidRPr="00987ACF" w:rsidRDefault="00FC5192" w:rsidP="004D04D5">
      <w:pPr>
        <w:pStyle w:val="Heading2"/>
        <w:rPr>
          <w:sz w:val="22"/>
          <w:szCs w:val="22"/>
        </w:rPr>
      </w:pPr>
      <w:r w:rsidRPr="00987ACF">
        <w:lastRenderedPageBreak/>
        <w:t>Legend</w:t>
      </w:r>
    </w:p>
    <w:p w14:paraId="0CA1FC44" w14:textId="639A347B" w:rsidR="00FC5192" w:rsidRPr="00987ACF" w:rsidRDefault="00FC5192" w:rsidP="004D04D5">
      <w:r w:rsidRPr="00987ACF">
        <w:t xml:space="preserve">The </w:t>
      </w:r>
      <w:r w:rsidRPr="00987ACF">
        <w:rPr>
          <w:b/>
          <w:bCs/>
        </w:rPr>
        <w:t>legend</w:t>
      </w:r>
      <w:r w:rsidRPr="00987ACF">
        <w:t xml:space="preserve"> sheet of the workbook is shown below:</w:t>
      </w:r>
    </w:p>
    <w:p w14:paraId="757C21A1" w14:textId="7CD5ACEA" w:rsidR="00FC5192" w:rsidRPr="00987ACF" w:rsidRDefault="00987438" w:rsidP="00987438">
      <w:pPr>
        <w:jc w:val="left"/>
      </w:pPr>
      <w:r>
        <w:rPr>
          <w:noProof/>
        </w:rPr>
        <w:drawing>
          <wp:inline distT="0" distB="0" distL="0" distR="0" wp14:anchorId="2C5783EC" wp14:editId="1D5EBABD">
            <wp:extent cx="1527243" cy="572716"/>
            <wp:effectExtent l="0" t="0" r="0" b="0"/>
            <wp:docPr id="2091322245" name="Picture 1" descr="A close-up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22245" name="Picture 1" descr="A close-up of a box&#10;&#10;AI-generated content may be incorrect."/>
                    <pic:cNvPicPr/>
                  </pic:nvPicPr>
                  <pic:blipFill>
                    <a:blip r:embed="rId13"/>
                    <a:stretch>
                      <a:fillRect/>
                    </a:stretch>
                  </pic:blipFill>
                  <pic:spPr>
                    <a:xfrm>
                      <a:off x="0" y="0"/>
                      <a:ext cx="1589949" cy="596231"/>
                    </a:xfrm>
                    <a:prstGeom prst="rect">
                      <a:avLst/>
                    </a:prstGeom>
                  </pic:spPr>
                </pic:pic>
              </a:graphicData>
            </a:graphic>
          </wp:inline>
        </w:drawing>
      </w:r>
    </w:p>
    <w:p w14:paraId="4C10E846" w14:textId="77777777" w:rsidR="00E260B3" w:rsidRPr="00987ACF" w:rsidRDefault="00FC5192" w:rsidP="004D04D5">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77777777" w:rsidR="00E260B3" w:rsidRPr="00987ACF" w:rsidRDefault="00E260B3" w:rsidP="00CA7E40">
      <w:pPr>
        <w:pStyle w:val="Note"/>
      </w:pPr>
      <w:r w:rsidRPr="00987ACF">
        <w:rPr>
          <w:b/>
          <w:bCs/>
          <w:color w:val="C00000"/>
        </w:rPr>
        <w:t>Note:</w:t>
      </w:r>
      <w:r w:rsidRPr="00987ACF">
        <w:tab/>
        <w:t>The legend sheet should not be edited. If an unlisted value is required, the template should be separately revised.</w:t>
      </w:r>
    </w:p>
    <w:p w14:paraId="13BABB38" w14:textId="16E436A4" w:rsidR="00FC5192" w:rsidRPr="00987ACF" w:rsidRDefault="00FC5192" w:rsidP="004D04D5">
      <w:r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5C8F6FA3" w:rsidR="0094429E" w:rsidRPr="00987ACF" w:rsidRDefault="00603949" w:rsidP="004D04D5">
      <w:pPr>
        <w:pStyle w:val="ListParagraph"/>
        <w:numPr>
          <w:ilvl w:val="0"/>
          <w:numId w:val="3"/>
        </w:numPr>
      </w:pPr>
      <w:r>
        <w:rPr>
          <w:b/>
          <w:bCs/>
        </w:rPr>
        <w:t>Secure Settings Document</w:t>
      </w:r>
      <w:r w:rsidR="0094429E" w:rsidRPr="00987ACF">
        <w:rPr>
          <w:b/>
          <w:bCs/>
        </w:rPr>
        <w:t xml:space="preserve"> </w:t>
      </w:r>
      <w:r w:rsidR="0094429E" w:rsidRPr="00987ACF">
        <w:t>(AVCDL secondary document)</w:t>
      </w:r>
    </w:p>
    <w:p w14:paraId="6E93990F" w14:textId="6E38D49F" w:rsidR="00DF66B5" w:rsidRDefault="00332BEF" w:rsidP="00DF66B5">
      <w:pPr>
        <w:pStyle w:val="ListParagraph"/>
        <w:numPr>
          <w:ilvl w:val="0"/>
          <w:numId w:val="3"/>
        </w:numPr>
        <w:spacing w:after="0"/>
      </w:pPr>
      <w:r w:rsidRPr="00332BEF">
        <w:rPr>
          <w:b/>
          <w:bCs/>
        </w:rPr>
        <w:t xml:space="preserve">AVCDL element-specific tool cybersecurity options template </w:t>
      </w:r>
      <w:r w:rsidR="00341613" w:rsidRPr="00987ACF">
        <w:t>(AVCDL template)</w:t>
      </w:r>
    </w:p>
    <w:p w14:paraId="3CD7BBB3" w14:textId="2D3BD3F5" w:rsidR="00FC7727" w:rsidRDefault="00DF66B5" w:rsidP="00DF66B5">
      <w:pPr>
        <w:pStyle w:val="ListParagraph"/>
        <w:numPr>
          <w:ilvl w:val="0"/>
          <w:numId w:val="3"/>
        </w:numPr>
        <w:spacing w:after="0"/>
      </w:pPr>
      <w:r w:rsidRPr="00DF66B5">
        <w:rPr>
          <w:b/>
          <w:bCs/>
        </w:rPr>
        <w:t xml:space="preserve">Secure Settings </w:t>
      </w:r>
      <w:r>
        <w:rPr>
          <w:b/>
          <w:bCs/>
        </w:rPr>
        <w:t>– Identify Options Procedure</w:t>
      </w:r>
      <w:r w:rsidRPr="00DF66B5">
        <w:rPr>
          <w:b/>
          <w:bCs/>
        </w:rPr>
        <w:t xml:space="preserve"> </w:t>
      </w:r>
      <w:r w:rsidRPr="00987ACF">
        <w:t xml:space="preserve">(AVCDL </w:t>
      </w:r>
      <w:r>
        <w:t>tertiary</w:t>
      </w:r>
      <w:r w:rsidRPr="00987ACF">
        <w:t xml:space="preserve"> document)</w:t>
      </w:r>
    </w:p>
    <w:p w14:paraId="6BFAF23B" w14:textId="792CE029" w:rsidR="001346D5" w:rsidRDefault="001346D5" w:rsidP="001346D5">
      <w:pPr>
        <w:pStyle w:val="ListParagraph"/>
        <w:numPr>
          <w:ilvl w:val="0"/>
          <w:numId w:val="3"/>
        </w:numPr>
        <w:spacing w:after="0"/>
      </w:pPr>
      <w:r w:rsidRPr="00332BEF">
        <w:rPr>
          <w:b/>
          <w:bCs/>
        </w:rPr>
        <w:t xml:space="preserve">AVCDL tool cybersecurity options template </w:t>
      </w:r>
      <w:r w:rsidRPr="00987ACF">
        <w:t>(AVCDL template)</w:t>
      </w:r>
    </w:p>
    <w:p w14:paraId="01F3406B" w14:textId="77777777" w:rsidR="001346D5" w:rsidRPr="00DF66B5" w:rsidRDefault="001346D5" w:rsidP="001346D5">
      <w:pPr>
        <w:spacing w:after="0"/>
        <w:ind w:left="360"/>
      </w:pPr>
    </w:p>
    <w:sectPr w:rsidR="001346D5" w:rsidRPr="00DF66B5" w:rsidSect="00F96AAD">
      <w:footerReference w:type="even" r:id="rId14"/>
      <w:footerReference w:type="default" r:id="rId15"/>
      <w:headerReference w:type="first" r:id="rId16"/>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4136D" w14:textId="77777777" w:rsidR="006B06F7" w:rsidRDefault="006B06F7" w:rsidP="004D04D5">
      <w:r>
        <w:separator/>
      </w:r>
    </w:p>
  </w:endnote>
  <w:endnote w:type="continuationSeparator" w:id="0">
    <w:p w14:paraId="7748DDD8" w14:textId="77777777" w:rsidR="006B06F7" w:rsidRDefault="006B06F7"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70872" w14:textId="77777777" w:rsidR="006B06F7" w:rsidRDefault="006B06F7" w:rsidP="004D04D5">
      <w:r>
        <w:separator/>
      </w:r>
    </w:p>
  </w:footnote>
  <w:footnote w:type="continuationSeparator" w:id="0">
    <w:p w14:paraId="0DE182EB" w14:textId="77777777" w:rsidR="006B06F7" w:rsidRDefault="006B06F7"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04158F8E" w:rsidR="00C304A7" w:rsidRPr="00987ACF" w:rsidRDefault="00C304A7" w:rsidP="004D04D5">
    <w:pPr>
      <w:pStyle w:val="Header"/>
    </w:pPr>
    <w:r w:rsidRPr="00987ACF">
      <w:tab/>
    </w:r>
    <w:r w:rsidRPr="00987ACF">
      <w:tab/>
      <w:t>AVCDL-</w:t>
    </w:r>
    <w:r w:rsidR="00FE4B5F">
      <w:t>Implementation</w:t>
    </w:r>
    <w:r w:rsidRPr="00987ACF">
      <w:t>-</w:t>
    </w:r>
    <w:r w:rsidR="007471AA">
      <w:t>3</w:t>
    </w:r>
    <w:r w:rsidR="005A62CE">
      <w:t>.1.</w:t>
    </w:r>
    <w:r w:rsidR="00814595">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3A145D"/>
    <w:multiLevelType w:val="hybridMultilevel"/>
    <w:tmpl w:val="C8063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0829D0"/>
    <w:multiLevelType w:val="hybridMultilevel"/>
    <w:tmpl w:val="A4BAFB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EA3A77"/>
    <w:multiLevelType w:val="hybridMultilevel"/>
    <w:tmpl w:val="AD288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4"/>
  </w:num>
  <w:num w:numId="4" w16cid:durableId="602954825">
    <w:abstractNumId w:val="8"/>
  </w:num>
  <w:num w:numId="5" w16cid:durableId="1428773610">
    <w:abstractNumId w:val="2"/>
  </w:num>
  <w:num w:numId="6" w16cid:durableId="779642187">
    <w:abstractNumId w:val="11"/>
  </w:num>
  <w:num w:numId="7" w16cid:durableId="1265532068">
    <w:abstractNumId w:val="16"/>
  </w:num>
  <w:num w:numId="8" w16cid:durableId="37513047">
    <w:abstractNumId w:val="9"/>
  </w:num>
  <w:num w:numId="9" w16cid:durableId="1050419778">
    <w:abstractNumId w:val="0"/>
  </w:num>
  <w:num w:numId="10" w16cid:durableId="1414203739">
    <w:abstractNumId w:val="3"/>
  </w:num>
  <w:num w:numId="11" w16cid:durableId="2069692863">
    <w:abstractNumId w:val="4"/>
  </w:num>
  <w:num w:numId="12" w16cid:durableId="386606888">
    <w:abstractNumId w:val="15"/>
  </w:num>
  <w:num w:numId="13" w16cid:durableId="1990740424">
    <w:abstractNumId w:val="12"/>
  </w:num>
  <w:num w:numId="14" w16cid:durableId="934747205">
    <w:abstractNumId w:val="6"/>
  </w:num>
  <w:num w:numId="15" w16cid:durableId="1567297795">
    <w:abstractNumId w:val="10"/>
  </w:num>
  <w:num w:numId="16" w16cid:durableId="442655073">
    <w:abstractNumId w:val="17"/>
  </w:num>
  <w:num w:numId="17" w16cid:durableId="349918536">
    <w:abstractNumId w:val="13"/>
  </w:num>
  <w:num w:numId="18" w16cid:durableId="19327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75D5"/>
    <w:rsid w:val="000647A3"/>
    <w:rsid w:val="00074E0B"/>
    <w:rsid w:val="000818C9"/>
    <w:rsid w:val="00081B38"/>
    <w:rsid w:val="00082344"/>
    <w:rsid w:val="00095309"/>
    <w:rsid w:val="000B1623"/>
    <w:rsid w:val="000B6439"/>
    <w:rsid w:val="000C3C2E"/>
    <w:rsid w:val="000C5B9D"/>
    <w:rsid w:val="000D05AF"/>
    <w:rsid w:val="000D0B98"/>
    <w:rsid w:val="000D5DA7"/>
    <w:rsid w:val="000D70F7"/>
    <w:rsid w:val="000E51B1"/>
    <w:rsid w:val="00104356"/>
    <w:rsid w:val="001101CC"/>
    <w:rsid w:val="0011053C"/>
    <w:rsid w:val="00127529"/>
    <w:rsid w:val="00133267"/>
    <w:rsid w:val="00133B5D"/>
    <w:rsid w:val="001346D5"/>
    <w:rsid w:val="00135F99"/>
    <w:rsid w:val="001430D7"/>
    <w:rsid w:val="0014395D"/>
    <w:rsid w:val="001464E2"/>
    <w:rsid w:val="00150B29"/>
    <w:rsid w:val="0015525F"/>
    <w:rsid w:val="001605B0"/>
    <w:rsid w:val="00161BAD"/>
    <w:rsid w:val="00165648"/>
    <w:rsid w:val="00170F4C"/>
    <w:rsid w:val="00180F57"/>
    <w:rsid w:val="00195BFC"/>
    <w:rsid w:val="001A23F6"/>
    <w:rsid w:val="001A4199"/>
    <w:rsid w:val="001A5544"/>
    <w:rsid w:val="001B2B6C"/>
    <w:rsid w:val="001B35D9"/>
    <w:rsid w:val="001B4099"/>
    <w:rsid w:val="001B597B"/>
    <w:rsid w:val="001B7BC1"/>
    <w:rsid w:val="001B7D0E"/>
    <w:rsid w:val="001C1FE5"/>
    <w:rsid w:val="001C2D37"/>
    <w:rsid w:val="001C5262"/>
    <w:rsid w:val="001D2F4C"/>
    <w:rsid w:val="001E4A1E"/>
    <w:rsid w:val="001F0D92"/>
    <w:rsid w:val="001F2945"/>
    <w:rsid w:val="001F30B5"/>
    <w:rsid w:val="00201E77"/>
    <w:rsid w:val="00202219"/>
    <w:rsid w:val="00217253"/>
    <w:rsid w:val="00222C23"/>
    <w:rsid w:val="0022513B"/>
    <w:rsid w:val="002265EC"/>
    <w:rsid w:val="002431C2"/>
    <w:rsid w:val="00255749"/>
    <w:rsid w:val="002558EC"/>
    <w:rsid w:val="0026440E"/>
    <w:rsid w:val="00274DA4"/>
    <w:rsid w:val="002819FA"/>
    <w:rsid w:val="00285D9F"/>
    <w:rsid w:val="0029222B"/>
    <w:rsid w:val="00294A62"/>
    <w:rsid w:val="002A3F82"/>
    <w:rsid w:val="002A760E"/>
    <w:rsid w:val="002A7C09"/>
    <w:rsid w:val="002B0674"/>
    <w:rsid w:val="002B1610"/>
    <w:rsid w:val="002B24F4"/>
    <w:rsid w:val="002B3B06"/>
    <w:rsid w:val="002B62F0"/>
    <w:rsid w:val="002C5B02"/>
    <w:rsid w:val="002D16FA"/>
    <w:rsid w:val="002D27BD"/>
    <w:rsid w:val="002E38B5"/>
    <w:rsid w:val="002F3397"/>
    <w:rsid w:val="002F3BE0"/>
    <w:rsid w:val="00300B85"/>
    <w:rsid w:val="0031489C"/>
    <w:rsid w:val="00315B00"/>
    <w:rsid w:val="00322E9F"/>
    <w:rsid w:val="003259B0"/>
    <w:rsid w:val="00332BEF"/>
    <w:rsid w:val="00332C7F"/>
    <w:rsid w:val="003402B6"/>
    <w:rsid w:val="00341613"/>
    <w:rsid w:val="00352843"/>
    <w:rsid w:val="00353495"/>
    <w:rsid w:val="003545F9"/>
    <w:rsid w:val="003640F3"/>
    <w:rsid w:val="0037389F"/>
    <w:rsid w:val="0037722C"/>
    <w:rsid w:val="0038094C"/>
    <w:rsid w:val="00384A95"/>
    <w:rsid w:val="00390166"/>
    <w:rsid w:val="00390D94"/>
    <w:rsid w:val="00395C3E"/>
    <w:rsid w:val="003A24F0"/>
    <w:rsid w:val="003A6884"/>
    <w:rsid w:val="003A72B9"/>
    <w:rsid w:val="003B0927"/>
    <w:rsid w:val="003B38D8"/>
    <w:rsid w:val="003B64FB"/>
    <w:rsid w:val="003C6CC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849AC"/>
    <w:rsid w:val="004911D0"/>
    <w:rsid w:val="004A0A1E"/>
    <w:rsid w:val="004A0AAC"/>
    <w:rsid w:val="004B6634"/>
    <w:rsid w:val="004C220E"/>
    <w:rsid w:val="004C590C"/>
    <w:rsid w:val="004D04D5"/>
    <w:rsid w:val="004D4D38"/>
    <w:rsid w:val="004E4EEE"/>
    <w:rsid w:val="004E5932"/>
    <w:rsid w:val="004F7D44"/>
    <w:rsid w:val="00500E54"/>
    <w:rsid w:val="0050584B"/>
    <w:rsid w:val="00506015"/>
    <w:rsid w:val="0050733D"/>
    <w:rsid w:val="00517D7C"/>
    <w:rsid w:val="00524C43"/>
    <w:rsid w:val="005259C3"/>
    <w:rsid w:val="0053152A"/>
    <w:rsid w:val="00535191"/>
    <w:rsid w:val="0053738F"/>
    <w:rsid w:val="00540D01"/>
    <w:rsid w:val="00540E02"/>
    <w:rsid w:val="005448E4"/>
    <w:rsid w:val="00551FC9"/>
    <w:rsid w:val="00556F8F"/>
    <w:rsid w:val="00564030"/>
    <w:rsid w:val="005659D5"/>
    <w:rsid w:val="00567682"/>
    <w:rsid w:val="0057632D"/>
    <w:rsid w:val="005861DA"/>
    <w:rsid w:val="0059427A"/>
    <w:rsid w:val="005A4730"/>
    <w:rsid w:val="005A62CE"/>
    <w:rsid w:val="005A712A"/>
    <w:rsid w:val="005B3EB6"/>
    <w:rsid w:val="005C79D1"/>
    <w:rsid w:val="005C7DDB"/>
    <w:rsid w:val="005E0332"/>
    <w:rsid w:val="005E3DCE"/>
    <w:rsid w:val="005F5771"/>
    <w:rsid w:val="005F7475"/>
    <w:rsid w:val="00603949"/>
    <w:rsid w:val="00606F5B"/>
    <w:rsid w:val="00607146"/>
    <w:rsid w:val="00610B22"/>
    <w:rsid w:val="006168EA"/>
    <w:rsid w:val="006220D8"/>
    <w:rsid w:val="00625719"/>
    <w:rsid w:val="00633F93"/>
    <w:rsid w:val="0063445A"/>
    <w:rsid w:val="00636BC6"/>
    <w:rsid w:val="00637F87"/>
    <w:rsid w:val="00640D1F"/>
    <w:rsid w:val="00650B9A"/>
    <w:rsid w:val="0065313E"/>
    <w:rsid w:val="00657109"/>
    <w:rsid w:val="006647A4"/>
    <w:rsid w:val="0066587E"/>
    <w:rsid w:val="00675A1F"/>
    <w:rsid w:val="00676973"/>
    <w:rsid w:val="0068000A"/>
    <w:rsid w:val="00680919"/>
    <w:rsid w:val="00683FA9"/>
    <w:rsid w:val="00692271"/>
    <w:rsid w:val="00694932"/>
    <w:rsid w:val="006A022D"/>
    <w:rsid w:val="006A1AEF"/>
    <w:rsid w:val="006B06F7"/>
    <w:rsid w:val="006B657D"/>
    <w:rsid w:val="006B6D54"/>
    <w:rsid w:val="006C3D3F"/>
    <w:rsid w:val="006D15EA"/>
    <w:rsid w:val="006D33BE"/>
    <w:rsid w:val="006D4638"/>
    <w:rsid w:val="006D6222"/>
    <w:rsid w:val="006E0BF2"/>
    <w:rsid w:val="006E417E"/>
    <w:rsid w:val="006E5681"/>
    <w:rsid w:val="006F0B02"/>
    <w:rsid w:val="006F4701"/>
    <w:rsid w:val="006F7485"/>
    <w:rsid w:val="00707AEF"/>
    <w:rsid w:val="00707DDD"/>
    <w:rsid w:val="0071021F"/>
    <w:rsid w:val="007278C5"/>
    <w:rsid w:val="0073552C"/>
    <w:rsid w:val="00735907"/>
    <w:rsid w:val="0074002C"/>
    <w:rsid w:val="007435DD"/>
    <w:rsid w:val="00743A54"/>
    <w:rsid w:val="0074494B"/>
    <w:rsid w:val="0074540A"/>
    <w:rsid w:val="00746AF6"/>
    <w:rsid w:val="007471AA"/>
    <w:rsid w:val="007514C0"/>
    <w:rsid w:val="0075347A"/>
    <w:rsid w:val="007573D7"/>
    <w:rsid w:val="007632F3"/>
    <w:rsid w:val="00765D73"/>
    <w:rsid w:val="00770877"/>
    <w:rsid w:val="00781250"/>
    <w:rsid w:val="00784608"/>
    <w:rsid w:val="00786287"/>
    <w:rsid w:val="00787790"/>
    <w:rsid w:val="00796B60"/>
    <w:rsid w:val="007A2EA1"/>
    <w:rsid w:val="007A45D4"/>
    <w:rsid w:val="007A5F3B"/>
    <w:rsid w:val="007B1613"/>
    <w:rsid w:val="007B5DC1"/>
    <w:rsid w:val="007C1104"/>
    <w:rsid w:val="007C2515"/>
    <w:rsid w:val="007D4044"/>
    <w:rsid w:val="007E6977"/>
    <w:rsid w:val="007F1FBE"/>
    <w:rsid w:val="007F3451"/>
    <w:rsid w:val="007F5DED"/>
    <w:rsid w:val="007F60A6"/>
    <w:rsid w:val="007F6879"/>
    <w:rsid w:val="008069A3"/>
    <w:rsid w:val="00810F8F"/>
    <w:rsid w:val="00814595"/>
    <w:rsid w:val="00817BE8"/>
    <w:rsid w:val="00821B19"/>
    <w:rsid w:val="00825C12"/>
    <w:rsid w:val="008345A2"/>
    <w:rsid w:val="00846681"/>
    <w:rsid w:val="008477EC"/>
    <w:rsid w:val="008508CD"/>
    <w:rsid w:val="00851759"/>
    <w:rsid w:val="00854151"/>
    <w:rsid w:val="0086608A"/>
    <w:rsid w:val="00867179"/>
    <w:rsid w:val="00867BB8"/>
    <w:rsid w:val="00871D61"/>
    <w:rsid w:val="00871F59"/>
    <w:rsid w:val="0087275A"/>
    <w:rsid w:val="00873272"/>
    <w:rsid w:val="00880DB3"/>
    <w:rsid w:val="00884AF1"/>
    <w:rsid w:val="00885ACC"/>
    <w:rsid w:val="00891D52"/>
    <w:rsid w:val="008924F5"/>
    <w:rsid w:val="00894159"/>
    <w:rsid w:val="00894AA5"/>
    <w:rsid w:val="008A0F25"/>
    <w:rsid w:val="008A30D2"/>
    <w:rsid w:val="008B05E9"/>
    <w:rsid w:val="008B79A3"/>
    <w:rsid w:val="008C4C55"/>
    <w:rsid w:val="008C6ED0"/>
    <w:rsid w:val="008D292A"/>
    <w:rsid w:val="008D7266"/>
    <w:rsid w:val="008E7133"/>
    <w:rsid w:val="008F2563"/>
    <w:rsid w:val="008F2BD4"/>
    <w:rsid w:val="008F4BF0"/>
    <w:rsid w:val="008F79C5"/>
    <w:rsid w:val="00904BEB"/>
    <w:rsid w:val="00910AF7"/>
    <w:rsid w:val="00915CAD"/>
    <w:rsid w:val="009175AF"/>
    <w:rsid w:val="00922202"/>
    <w:rsid w:val="00923DAF"/>
    <w:rsid w:val="00927C3E"/>
    <w:rsid w:val="009304C8"/>
    <w:rsid w:val="00933DF8"/>
    <w:rsid w:val="00933FD4"/>
    <w:rsid w:val="00935EB4"/>
    <w:rsid w:val="00940B10"/>
    <w:rsid w:val="00940D24"/>
    <w:rsid w:val="0094429E"/>
    <w:rsid w:val="009463BB"/>
    <w:rsid w:val="00951E81"/>
    <w:rsid w:val="00952AEA"/>
    <w:rsid w:val="009542B7"/>
    <w:rsid w:val="009566A7"/>
    <w:rsid w:val="009573B6"/>
    <w:rsid w:val="0096593D"/>
    <w:rsid w:val="00967101"/>
    <w:rsid w:val="0097090A"/>
    <w:rsid w:val="0098075F"/>
    <w:rsid w:val="00980ABB"/>
    <w:rsid w:val="00987438"/>
    <w:rsid w:val="00987ACF"/>
    <w:rsid w:val="0099436F"/>
    <w:rsid w:val="009A1C2B"/>
    <w:rsid w:val="009B0573"/>
    <w:rsid w:val="009B403C"/>
    <w:rsid w:val="009C1E7C"/>
    <w:rsid w:val="009C51F8"/>
    <w:rsid w:val="009D066E"/>
    <w:rsid w:val="009E36AB"/>
    <w:rsid w:val="009E4103"/>
    <w:rsid w:val="009F02E9"/>
    <w:rsid w:val="009F3CC8"/>
    <w:rsid w:val="00A01740"/>
    <w:rsid w:val="00A03D13"/>
    <w:rsid w:val="00A13157"/>
    <w:rsid w:val="00A224AF"/>
    <w:rsid w:val="00A2327B"/>
    <w:rsid w:val="00A32733"/>
    <w:rsid w:val="00A32A29"/>
    <w:rsid w:val="00A33E7C"/>
    <w:rsid w:val="00A36038"/>
    <w:rsid w:val="00A42CC7"/>
    <w:rsid w:val="00A44450"/>
    <w:rsid w:val="00A672B4"/>
    <w:rsid w:val="00A7083B"/>
    <w:rsid w:val="00A722D9"/>
    <w:rsid w:val="00A76EA5"/>
    <w:rsid w:val="00A776DB"/>
    <w:rsid w:val="00A81B13"/>
    <w:rsid w:val="00A8792C"/>
    <w:rsid w:val="00A90D1C"/>
    <w:rsid w:val="00A91417"/>
    <w:rsid w:val="00A924AE"/>
    <w:rsid w:val="00A93B1E"/>
    <w:rsid w:val="00AA69EF"/>
    <w:rsid w:val="00AA6A9F"/>
    <w:rsid w:val="00AB2217"/>
    <w:rsid w:val="00AB3044"/>
    <w:rsid w:val="00AC5EED"/>
    <w:rsid w:val="00AE3BDD"/>
    <w:rsid w:val="00AF513D"/>
    <w:rsid w:val="00B0335A"/>
    <w:rsid w:val="00B17583"/>
    <w:rsid w:val="00B21738"/>
    <w:rsid w:val="00B2241B"/>
    <w:rsid w:val="00B249E9"/>
    <w:rsid w:val="00B2623F"/>
    <w:rsid w:val="00B26CCD"/>
    <w:rsid w:val="00B27A24"/>
    <w:rsid w:val="00B30212"/>
    <w:rsid w:val="00B310D1"/>
    <w:rsid w:val="00B365D9"/>
    <w:rsid w:val="00B4000F"/>
    <w:rsid w:val="00B4144E"/>
    <w:rsid w:val="00B42A92"/>
    <w:rsid w:val="00B44F3D"/>
    <w:rsid w:val="00B51222"/>
    <w:rsid w:val="00B600D7"/>
    <w:rsid w:val="00B60129"/>
    <w:rsid w:val="00B629E3"/>
    <w:rsid w:val="00B66C59"/>
    <w:rsid w:val="00B678FE"/>
    <w:rsid w:val="00B74851"/>
    <w:rsid w:val="00B812F7"/>
    <w:rsid w:val="00B871F2"/>
    <w:rsid w:val="00BA4350"/>
    <w:rsid w:val="00BA7FA0"/>
    <w:rsid w:val="00BB3954"/>
    <w:rsid w:val="00BB43EE"/>
    <w:rsid w:val="00BC1471"/>
    <w:rsid w:val="00BD3694"/>
    <w:rsid w:val="00BE40E9"/>
    <w:rsid w:val="00BE43AD"/>
    <w:rsid w:val="00BE56E0"/>
    <w:rsid w:val="00BF23CE"/>
    <w:rsid w:val="00BF7250"/>
    <w:rsid w:val="00BF7DFD"/>
    <w:rsid w:val="00C0341A"/>
    <w:rsid w:val="00C07011"/>
    <w:rsid w:val="00C122FE"/>
    <w:rsid w:val="00C155DC"/>
    <w:rsid w:val="00C20F4A"/>
    <w:rsid w:val="00C22BB7"/>
    <w:rsid w:val="00C304A7"/>
    <w:rsid w:val="00C31919"/>
    <w:rsid w:val="00C45235"/>
    <w:rsid w:val="00C4755B"/>
    <w:rsid w:val="00C517CF"/>
    <w:rsid w:val="00C5266B"/>
    <w:rsid w:val="00C52E2F"/>
    <w:rsid w:val="00C563B7"/>
    <w:rsid w:val="00CA34D2"/>
    <w:rsid w:val="00CA5015"/>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CF5501"/>
    <w:rsid w:val="00D07107"/>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9686F"/>
    <w:rsid w:val="00DA1A3A"/>
    <w:rsid w:val="00DA31A6"/>
    <w:rsid w:val="00DC36E9"/>
    <w:rsid w:val="00DE1A91"/>
    <w:rsid w:val="00DE6452"/>
    <w:rsid w:val="00DF1A31"/>
    <w:rsid w:val="00DF5974"/>
    <w:rsid w:val="00DF66B5"/>
    <w:rsid w:val="00E0243F"/>
    <w:rsid w:val="00E11922"/>
    <w:rsid w:val="00E175D7"/>
    <w:rsid w:val="00E20442"/>
    <w:rsid w:val="00E23BF2"/>
    <w:rsid w:val="00E23D1F"/>
    <w:rsid w:val="00E24A7C"/>
    <w:rsid w:val="00E24BF2"/>
    <w:rsid w:val="00E260B3"/>
    <w:rsid w:val="00E30FB8"/>
    <w:rsid w:val="00E33421"/>
    <w:rsid w:val="00E34C3C"/>
    <w:rsid w:val="00E40A1F"/>
    <w:rsid w:val="00E5228E"/>
    <w:rsid w:val="00E54864"/>
    <w:rsid w:val="00E6254E"/>
    <w:rsid w:val="00E70FDB"/>
    <w:rsid w:val="00E72ED0"/>
    <w:rsid w:val="00E8294D"/>
    <w:rsid w:val="00E83E54"/>
    <w:rsid w:val="00E93E0D"/>
    <w:rsid w:val="00E9554B"/>
    <w:rsid w:val="00EA1E15"/>
    <w:rsid w:val="00EA40AB"/>
    <w:rsid w:val="00EA57B6"/>
    <w:rsid w:val="00EB2ECF"/>
    <w:rsid w:val="00EC09EF"/>
    <w:rsid w:val="00EC210A"/>
    <w:rsid w:val="00EC4AF6"/>
    <w:rsid w:val="00EC54C2"/>
    <w:rsid w:val="00EC5F33"/>
    <w:rsid w:val="00EE0CF1"/>
    <w:rsid w:val="00EE395F"/>
    <w:rsid w:val="00EE5C5C"/>
    <w:rsid w:val="00EE66E0"/>
    <w:rsid w:val="00EE69C9"/>
    <w:rsid w:val="00EE74E1"/>
    <w:rsid w:val="00EF07D6"/>
    <w:rsid w:val="00EF7CBA"/>
    <w:rsid w:val="00F07456"/>
    <w:rsid w:val="00F11A17"/>
    <w:rsid w:val="00F24BB4"/>
    <w:rsid w:val="00F304B6"/>
    <w:rsid w:val="00F305A9"/>
    <w:rsid w:val="00F37037"/>
    <w:rsid w:val="00F401FC"/>
    <w:rsid w:val="00F418B5"/>
    <w:rsid w:val="00F53FE3"/>
    <w:rsid w:val="00F66A70"/>
    <w:rsid w:val="00F81A30"/>
    <w:rsid w:val="00F835A8"/>
    <w:rsid w:val="00F837E7"/>
    <w:rsid w:val="00F8494B"/>
    <w:rsid w:val="00F8497C"/>
    <w:rsid w:val="00F90115"/>
    <w:rsid w:val="00F90EB1"/>
    <w:rsid w:val="00F96AAD"/>
    <w:rsid w:val="00FA00D2"/>
    <w:rsid w:val="00FA64C3"/>
    <w:rsid w:val="00FB2016"/>
    <w:rsid w:val="00FB7383"/>
    <w:rsid w:val="00FB7A1F"/>
    <w:rsid w:val="00FB7C02"/>
    <w:rsid w:val="00FC221E"/>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16</Pages>
  <Words>1622</Words>
  <Characters>8860</Characters>
  <Application>Microsoft Office Word</Application>
  <DocSecurity>0</DocSecurity>
  <Lines>253</Lines>
  <Paragraphs>194</Paragraphs>
  <ScaleCrop>false</ScaleCrop>
  <HeadingPairs>
    <vt:vector size="2" baseType="variant">
      <vt:variant>
        <vt:lpstr>Title</vt:lpstr>
      </vt:variant>
      <vt:variant>
        <vt:i4>1</vt:i4>
      </vt:variant>
    </vt:vector>
  </HeadingPairs>
  <TitlesOfParts>
    <vt:vector size="1" baseType="lpstr">
      <vt:lpstr>Secure Setting - Select Options Procedure</vt:lpstr>
    </vt:vector>
  </TitlesOfParts>
  <Manager/>
  <Company>Torc Robotics, Inc.</Company>
  <LinksUpToDate>false</LinksUpToDate>
  <CharactersWithSpaces>10288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Setting - Select Options Procedure</dc:title>
  <dc:subject>secure settings select options  procedure</dc:subject>
  <dc:creator>Charles Wilson</dc:creator>
  <cp:keywords>cybersecurity, security options</cp:keywords>
  <dc:description>This work was created by Torc Robotics and is licensed under the Creative Commons Attribution-Share Alike (CC BY-SA-4.0) License.
https://creativecommons.org/licenses/by/4.0/legalcode</dc:description>
  <cp:lastModifiedBy>Charles Wilson</cp:lastModifiedBy>
  <cp:revision>4</cp:revision>
  <cp:lastPrinted>2025-01-23T20:08:00Z</cp:lastPrinted>
  <dcterms:created xsi:type="dcterms:W3CDTF">2025-09-29T15:38:00Z</dcterms:created>
  <dcterms:modified xsi:type="dcterms:W3CDTF">2025-09-29T16:39:00Z</dcterms:modified>
  <cp:category/>
</cp:coreProperties>
</file>