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64EBF" w14:textId="57D73ED3" w:rsidR="00F85F54" w:rsidRPr="00161D71" w:rsidRDefault="00601DC5" w:rsidP="00161D71">
      <w:pPr>
        <w:pStyle w:val="Title"/>
        <w:jc w:val="center"/>
      </w:pPr>
      <w:bookmarkStart w:id="0" w:name="isosae-21434-background-material"/>
      <w:bookmarkStart w:id="1" w:name="_Toc64456172"/>
      <w:r>
        <w:t xml:space="preserve">AVCDL Phase Requirement Product ISO </w:t>
      </w:r>
      <w:r w:rsidR="009E4155">
        <w:t>26262</w:t>
      </w:r>
      <w:r>
        <w:t xml:space="preserve"> Work Product Fulfillment</w:t>
      </w:r>
      <w:r w:rsidR="00BD6752">
        <w:t xml:space="preserve"> Summary</w:t>
      </w:r>
    </w:p>
    <w:p w14:paraId="2777FD4F" w14:textId="53DD79AC" w:rsidR="00F85F54" w:rsidRDefault="00F85F54" w:rsidP="00F85F54">
      <w:pPr>
        <w:pStyle w:val="Heading1"/>
      </w:pPr>
      <w:bookmarkStart w:id="2" w:name="_pjac2je3ttgf" w:colFirst="0" w:colLast="0"/>
      <w:bookmarkEnd w:id="2"/>
      <w:r>
        <w:t>Revision</w:t>
      </w:r>
    </w:p>
    <w:p w14:paraId="72918CC7" w14:textId="56D83E3D" w:rsidR="00906D6F" w:rsidRPr="00906D6F" w:rsidRDefault="00906D6F" w:rsidP="00906D6F">
      <w:r>
        <w:t xml:space="preserve">Version </w:t>
      </w:r>
      <w:r w:rsidR="00820C22">
        <w:t>4</w:t>
      </w:r>
    </w:p>
    <w:p w14:paraId="413D865B" w14:textId="268BAA0B" w:rsidR="00F85F54" w:rsidRDefault="00F85F54" w:rsidP="00F85F54">
      <w:r>
        <w:fldChar w:fldCharType="begin"/>
      </w:r>
      <w:r>
        <w:instrText xml:space="preserve"> DATE \@ "M/d/yy h:mm am/pm" </w:instrText>
      </w:r>
      <w:r>
        <w:fldChar w:fldCharType="separate"/>
      </w:r>
      <w:r w:rsidR="00820C22">
        <w:rPr>
          <w:noProof/>
        </w:rPr>
        <w:t>7/8/22 2:13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51C45492" w:rsidR="00F85F54" w:rsidRPr="00161D71" w:rsidRDefault="00F85F54" w:rsidP="00F85F54">
      <w:pPr>
        <w:jc w:val="both"/>
        <w:rPr>
          <w:color w:val="000000" w:themeColor="text1"/>
        </w:rPr>
      </w:pPr>
      <w:r w:rsidRPr="00161D71">
        <w:rPr>
          <w:color w:val="000000" w:themeColor="text1"/>
        </w:rPr>
        <w:t xml:space="preserve">This document </w:t>
      </w:r>
      <w:r w:rsidR="00BD6752">
        <w:rPr>
          <w:color w:val="000000" w:themeColor="text1"/>
        </w:rPr>
        <w:t>summarizes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601DC5" w:rsidRPr="00FC2E24">
        <w:rPr>
          <w:b/>
          <w:bCs/>
          <w:color w:val="000000" w:themeColor="text1"/>
        </w:rPr>
        <w:t xml:space="preserve">ISO </w:t>
      </w:r>
      <w:r w:rsidR="009E4155">
        <w:rPr>
          <w:b/>
          <w:bCs/>
          <w:color w:val="000000" w:themeColor="text1"/>
        </w:rPr>
        <w:t>26262</w:t>
      </w:r>
      <w:r w:rsidR="00601DC5">
        <w:rPr>
          <w:color w:val="000000" w:themeColor="text1"/>
        </w:rPr>
        <w:t xml:space="preserve"> work products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77777777"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Pr="0011053C">
        <w:rPr>
          <w:b/>
          <w:bCs/>
        </w:rPr>
        <w:t xml:space="preserve">ISO </w:t>
      </w:r>
      <w:r>
        <w:rPr>
          <w:b/>
          <w:bCs/>
        </w:rPr>
        <w:t>26262</w:t>
      </w:r>
      <w:r w:rsidRPr="0050584B">
        <w:rPr>
          <w:color w:val="000000" w:themeColor="text1"/>
        </w:rPr>
        <w:t>.</w:t>
      </w:r>
    </w:p>
    <w:p w14:paraId="076187C1" w14:textId="4878DA4B" w:rsidR="00AC1DEF" w:rsidRDefault="00601DC5" w:rsidP="00AC1DEF">
      <w:pPr>
        <w:pStyle w:val="Heading1"/>
      </w:pPr>
      <w:r>
        <w:t>Audience</w:t>
      </w:r>
    </w:p>
    <w:p w14:paraId="5CC0BDAB" w14:textId="0911E82E" w:rsidR="009F565C" w:rsidRDefault="00AC1DEF" w:rsidP="00906D6F">
      <w:pPr>
        <w:spacing w:line="240" w:lineRule="auto"/>
        <w:jc w:val="both"/>
      </w:pPr>
      <w:r>
        <w:t>The audience for this document is the certifying organization.</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9E4155">
        <w:rPr>
          <w:b/>
          <w:bCs/>
          <w:lang w:val="en-US"/>
        </w:rPr>
        <w:t xml:space="preserve"> BY</w:t>
      </w:r>
      <w:r w:rsidRPr="00144DE6">
        <w:rPr>
          <w:b/>
          <w:bCs/>
          <w:lang w:val="en-US"/>
        </w:rPr>
        <w:t>-SA</w:t>
      </w:r>
      <w:r w:rsidR="009E4155">
        <w:rPr>
          <w:b/>
          <w:bCs/>
          <w:lang w:val="en-US"/>
        </w:rPr>
        <w:t>-4.0</w:t>
      </w:r>
      <w:r w:rsidRPr="00144DE6">
        <w:rPr>
          <w:b/>
          <w:bCs/>
          <w:lang w:val="en-US"/>
        </w:rPr>
        <w:t>)</w:t>
      </w:r>
      <w:r w:rsidRPr="00144DE6">
        <w:rPr>
          <w:lang w:val="en-US"/>
        </w:rPr>
        <w:t xml:space="preserve"> License</w:t>
      </w:r>
      <w:r w:rsidRPr="00533832">
        <w:t>.</w:t>
      </w:r>
    </w:p>
    <w:p w14:paraId="35281C94" w14:textId="59396ACC" w:rsidR="00051E50" w:rsidRDefault="00E87C57" w:rsidP="00051E50">
      <w:pPr>
        <w:pStyle w:val="FirstParagraph"/>
        <w:jc w:val="both"/>
        <w:rPr>
          <w:rStyle w:val="Hyperlink"/>
          <w:rFonts w:ascii="Courier New" w:hAnsi="Courier New" w:cs="Courier New"/>
          <w:b/>
          <w:bCs/>
        </w:rPr>
      </w:pPr>
      <w:hyperlink r:id="rId7" w:history="1">
        <w:r w:rsidR="00051E50" w:rsidRPr="00FE6B19">
          <w:rPr>
            <w:rStyle w:val="Hyperlink"/>
            <w:rFonts w:ascii="Courier New" w:hAnsi="Courier New" w:cs="Courier New"/>
            <w:b/>
            <w:bCs/>
          </w:rPr>
          <w:t>https://creativecommons.org/licenses/by/4.0/legalcode</w:t>
        </w:r>
      </w:hyperlink>
    </w:p>
    <w:p w14:paraId="766B2FB3" w14:textId="115C8514" w:rsidR="00A0405B" w:rsidRPr="00A0405B" w:rsidRDefault="00A0405B" w:rsidP="00A0405B">
      <w:pPr>
        <w:spacing w:after="240"/>
        <w:ind w:left="720" w:hanging="720"/>
        <w:jc w:val="both"/>
        <w:rPr>
          <w:sz w:val="24"/>
          <w:szCs w:val="24"/>
        </w:rPr>
      </w:pPr>
      <w:r w:rsidRPr="00A0405B">
        <w:rPr>
          <w:color w:val="0070C0"/>
          <w:sz w:val="24"/>
          <w:szCs w:val="24"/>
        </w:rPr>
        <w:t>Note:</w:t>
      </w:r>
      <w:r w:rsidRPr="00A0405B">
        <w:rPr>
          <w:sz w:val="24"/>
          <w:szCs w:val="24"/>
        </w:rPr>
        <w:tab/>
      </w:r>
      <w:r w:rsidRPr="00A0405B">
        <w:rPr>
          <w:color w:val="C00000"/>
          <w:sz w:val="24"/>
          <w:szCs w:val="24"/>
        </w:rPr>
        <w:t xml:space="preserve">This document </w:t>
      </w:r>
      <w:r w:rsidRPr="00A0405B">
        <w:rPr>
          <w:color w:val="C00000"/>
          <w:sz w:val="24"/>
          <w:szCs w:val="24"/>
        </w:rPr>
        <w:t>does not include</w:t>
      </w:r>
      <w:r w:rsidRPr="00A0405B">
        <w:rPr>
          <w:color w:val="C00000"/>
          <w:sz w:val="24"/>
          <w:szCs w:val="24"/>
        </w:rPr>
        <w:t xml:space="preserve"> ISO 26262 excerpts.</w:t>
      </w:r>
      <w:r w:rsidRPr="00A0405B">
        <w:rPr>
          <w:color w:val="C00000"/>
          <w:sz w:val="24"/>
          <w:szCs w:val="24"/>
        </w:rPr>
        <w:t xml:space="preserve"> Refer to the non-summary version of this document for </w:t>
      </w:r>
      <w:r>
        <w:rPr>
          <w:color w:val="C00000"/>
          <w:sz w:val="24"/>
          <w:szCs w:val="24"/>
        </w:rPr>
        <w:t>inline</w:t>
      </w:r>
      <w:r w:rsidRPr="00A0405B">
        <w:rPr>
          <w:color w:val="C00000"/>
          <w:sz w:val="24"/>
          <w:szCs w:val="24"/>
        </w:rPr>
        <w:t xml:space="preserve"> excerpts.</w:t>
      </w:r>
    </w:p>
    <w:p w14:paraId="24D59375" w14:textId="77777777" w:rsidR="00820C22" w:rsidRPr="004655B4" w:rsidRDefault="00820C22" w:rsidP="00820C22">
      <w:pPr>
        <w:pStyle w:val="Heading1"/>
      </w:pPr>
      <w:r>
        <w:lastRenderedPageBreak/>
        <w:t>Application of Information</w:t>
      </w:r>
    </w:p>
    <w:p w14:paraId="3086C440" w14:textId="77777777" w:rsidR="00820C22" w:rsidRDefault="00820C22" w:rsidP="00820C22">
      <w:pPr>
        <w:spacing w:after="240"/>
        <w:jc w:val="both"/>
      </w:pPr>
      <w:r>
        <w:t xml:space="preserve">The </w:t>
      </w:r>
      <w:r w:rsidRPr="002E220B">
        <w:rPr>
          <w:b/>
          <w:bCs/>
        </w:rPr>
        <w:t>AVCDL</w:t>
      </w:r>
      <w:r>
        <w:t xml:space="preserve"> is a cybersecurity-oriented work. It does not attempt to harmonize its nomenclature with those of other disciplines. Within the context of </w:t>
      </w:r>
      <w:r w:rsidRPr="007D4458">
        <w:rPr>
          <w:b/>
          <w:bCs/>
        </w:rPr>
        <w:t>ISO 26262</w:t>
      </w:r>
      <w:r>
        <w:t xml:space="preserve">, as presented in this document, the </w:t>
      </w:r>
      <w:r w:rsidRPr="002E220B">
        <w:rPr>
          <w:b/>
          <w:bCs/>
        </w:rPr>
        <w:t>AVCDL</w:t>
      </w:r>
      <w:r>
        <w:t xml:space="preserve"> can be used to support various activities identified within </w:t>
      </w:r>
      <w:r w:rsidRPr="007D4458">
        <w:rPr>
          <w:b/>
          <w:bCs/>
        </w:rPr>
        <w:t>ISO 26262</w:t>
      </w:r>
      <w:r>
        <w:t xml:space="preserve"> where cybersecurity interactions occur. It is expected that any organization seeking an </w:t>
      </w:r>
      <w:r w:rsidRPr="002E220B">
        <w:rPr>
          <w:b/>
          <w:bCs/>
        </w:rPr>
        <w:t>ISO 26262</w:t>
      </w:r>
      <w:r>
        <w:t xml:space="preserve"> certification will have the safety group lead the interaction with the certification body and coordinate with the cybersecurity group on the elements requiring that group’s support.</w:t>
      </w:r>
    </w:p>
    <w:p w14:paraId="3D238F6F" w14:textId="77777777" w:rsidR="00820C22" w:rsidRDefault="00820C22" w:rsidP="00820C22">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certification body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8427A68" w14:textId="77777777" w:rsidR="00820C22" w:rsidRDefault="00820C22" w:rsidP="00820C22">
      <w:pPr>
        <w:spacing w:after="240"/>
        <w:jc w:val="both"/>
      </w:pPr>
      <w:r>
        <w:t xml:space="preserve">Additionally, it is presumed that during organizational certification activities toward </w:t>
      </w:r>
      <w:r w:rsidRPr="002E220B">
        <w:rPr>
          <w:b/>
          <w:bCs/>
        </w:rPr>
        <w:t>ISO 26262</w:t>
      </w:r>
      <w:r>
        <w:t xml:space="preserve"> certification that individuals competent to explain and defend the processes expressed in and products generated by the application of the </w:t>
      </w:r>
      <w:r w:rsidRPr="002E220B">
        <w:rPr>
          <w:b/>
          <w:bCs/>
        </w:rPr>
        <w:t>AVCDL</w:t>
      </w:r>
      <w:r>
        <w:t xml:space="preserve"> will be available to the certification body’s examiners.</w:t>
      </w:r>
    </w:p>
    <w:p w14:paraId="495E9C88" w14:textId="77777777" w:rsidR="00820C22" w:rsidRDefault="00820C22" w:rsidP="00820C22">
      <w:pPr>
        <w:spacing w:after="240"/>
        <w:jc w:val="both"/>
      </w:pPr>
      <w:r>
        <w:t xml:space="preserve">Within the </w:t>
      </w:r>
      <w:r w:rsidRPr="002E220B">
        <w:rPr>
          <w:b/>
          <w:bCs/>
        </w:rPr>
        <w:t>AVCDL</w:t>
      </w:r>
      <w:r>
        <w:t xml:space="preserve"> there are a limited number of phase requirements which necessitate interaction with the safety group in their capacity of providing risk related support to the organization. These are summarized in the </w:t>
      </w:r>
      <w:r w:rsidRPr="007D4458">
        <w:rPr>
          <w:b/>
          <w:bCs/>
        </w:rPr>
        <w:t>AVCDL</w:t>
      </w:r>
      <w:r>
        <w:t xml:space="preserve"> primary document section 11 </w:t>
      </w:r>
      <w:r w:rsidRPr="007D4458">
        <w:rPr>
          <w:b/>
          <w:bCs/>
        </w:rPr>
        <w:t>Groups</w:t>
      </w:r>
      <w:r>
        <w:t xml:space="preserve"> which includes an abbreviated form of the </w:t>
      </w:r>
      <w:r w:rsidRPr="007D4458">
        <w:rPr>
          <w:b/>
          <w:bCs/>
        </w:rPr>
        <w:t>AVCDL roles and responsibilities</w:t>
      </w:r>
      <w:r>
        <w:t xml:space="preserve"> spreadsheet. It is worth noting that aside from the phase gates, there is active (responsible) interaction only in [Design-4] </w:t>
      </w:r>
      <w:r w:rsidRPr="007D4458">
        <w:rPr>
          <w:b/>
          <w:bCs/>
        </w:rPr>
        <w:t>Threat Modeling</w:t>
      </w:r>
      <w:r>
        <w:t xml:space="preserve"> and [Verification-2] </w:t>
      </w:r>
      <w:r w:rsidRPr="007D4458">
        <w:rPr>
          <w:b/>
          <w:bCs/>
        </w:rPr>
        <w:t>Threat Model Review</w:t>
      </w:r>
      <w:r>
        <w:t>. This is because these represent design and not implementation defects. It is presumed that implementation defects require mitigation as non-functional requirements have not been properly implemented.</w:t>
      </w:r>
    </w:p>
    <w:p w14:paraId="4DA7E273" w14:textId="77777777" w:rsidR="00820C22" w:rsidRDefault="00820C22" w:rsidP="00820C22">
      <w:pPr>
        <w:spacing w:after="240"/>
        <w:jc w:val="both"/>
      </w:pPr>
      <w:r>
        <w:t xml:space="preserve">The primary interaction between safety and security is during execution of the [Foundation-9] </w:t>
      </w:r>
      <w:r w:rsidRPr="007D4458">
        <w:rPr>
          <w:b/>
          <w:bCs/>
        </w:rPr>
        <w:t>Threat Prioritization Plan</w:t>
      </w:r>
      <w:r>
        <w:t>. The AVCDL secondary document by the same name describes this interaction in detail.</w:t>
      </w:r>
    </w:p>
    <w:p w14:paraId="3CA735D6" w14:textId="77777777" w:rsidR="00820C22" w:rsidRDefault="00820C22" w:rsidP="00820C22">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 </w:t>
      </w:r>
      <w:r w:rsidRPr="002E220B">
        <w:rPr>
          <w:b/>
          <w:bCs/>
        </w:rPr>
        <w:t>Understanding TARA in an AVCDL Context</w:t>
      </w:r>
      <w:r>
        <w:t xml:space="preserve"> provides contextual information which may be more familiar to individuals</w:t>
      </w:r>
      <w:r w:rsidRPr="002E220B">
        <w:t xml:space="preserve"> </w:t>
      </w:r>
      <w:r>
        <w:t>within the safety group and certification body.</w:t>
      </w:r>
    </w:p>
    <w:p w14:paraId="40F6EADB" w14:textId="77777777" w:rsidR="00820C22" w:rsidRDefault="00820C22">
      <w:pPr>
        <w:spacing w:line="240" w:lineRule="auto"/>
        <w:rPr>
          <w:sz w:val="40"/>
          <w:szCs w:val="40"/>
        </w:rPr>
      </w:pPr>
      <w:r>
        <w:br w:type="page"/>
      </w:r>
    </w:p>
    <w:p w14:paraId="03627B36" w14:textId="1A747B7F" w:rsidR="0034317F" w:rsidRPr="004655B4" w:rsidRDefault="0034317F" w:rsidP="0034317F">
      <w:pPr>
        <w:pStyle w:val="Heading1"/>
      </w:pPr>
      <w:r w:rsidRPr="004655B4">
        <w:lastRenderedPageBreak/>
        <w:t xml:space="preserve">ISO </w:t>
      </w:r>
      <w:r w:rsidR="009E4155">
        <w:t>26262</w:t>
      </w:r>
      <w:r w:rsidR="00B8637D" w:rsidRPr="004655B4">
        <w:t xml:space="preserve"> </w:t>
      </w:r>
      <w:bookmarkEnd w:id="0"/>
      <w:bookmarkEnd w:id="1"/>
      <w:r w:rsidR="00820C22">
        <w:t>Overview</w:t>
      </w:r>
    </w:p>
    <w:p w14:paraId="1D825373" w14:textId="77777777" w:rsidR="00820C22" w:rsidRDefault="00820C22" w:rsidP="00820C22">
      <w:pPr>
        <w:spacing w:after="240"/>
        <w:jc w:val="both"/>
      </w:pPr>
      <w:r w:rsidRPr="004D0A0A">
        <w:rPr>
          <w:b/>
          <w:bCs/>
        </w:rPr>
        <w:t xml:space="preserve">Road Vehicles </w:t>
      </w:r>
      <w:r>
        <w:rPr>
          <w:b/>
          <w:bCs/>
        </w:rPr>
        <w:t>–</w:t>
      </w:r>
      <w:r w:rsidRPr="004D0A0A">
        <w:rPr>
          <w:b/>
          <w:bCs/>
        </w:rPr>
        <w:t xml:space="preserve"> </w:t>
      </w:r>
      <w:r>
        <w:rPr>
          <w:b/>
          <w:bCs/>
        </w:rPr>
        <w:t>Functional Safety</w:t>
      </w:r>
      <w:r>
        <w:t xml:space="preserve"> is intended to address the functional safety aspects of electrical and electronic (E/E) systems within road vehicles.</w:t>
      </w:r>
    </w:p>
    <w:p w14:paraId="2BC81B93" w14:textId="77777777" w:rsidR="00820C22" w:rsidRDefault="00820C22" w:rsidP="00820C22">
      <w:pPr>
        <w:spacing w:after="240"/>
        <w:jc w:val="both"/>
      </w:pPr>
      <w:r>
        <w:t>Although cybersecurity is mentioned several times within the standard, it is only formally addressed in clause 5.4.2.3 (</w:t>
      </w:r>
      <w:r w:rsidRPr="007648FA">
        <w:rPr>
          <w:b/>
          <w:bCs/>
        </w:rPr>
        <w:t>Safety culture – effective communication channels</w:t>
      </w:r>
      <w:r>
        <w:t>) and annex E (</w:t>
      </w:r>
      <w:r w:rsidRPr="00A619D5">
        <w:rPr>
          <w:b/>
          <w:bCs/>
        </w:rPr>
        <w:t>Guidance on potential interaction of functional safety with cybersecurity</w:t>
      </w:r>
      <w:r>
        <w:t>) of part 2 (</w:t>
      </w:r>
      <w:r w:rsidRPr="00A619D5">
        <w:rPr>
          <w:b/>
          <w:bCs/>
        </w:rPr>
        <w:t>Management of functional safety</w:t>
      </w:r>
      <w:r>
        <w:t>).</w:t>
      </w:r>
    </w:p>
    <w:p w14:paraId="36D6A41B" w14:textId="77777777" w:rsidR="00820C22" w:rsidRDefault="00820C22" w:rsidP="00820C22">
      <w:pPr>
        <w:spacing w:after="240"/>
        <w:ind w:left="720" w:hanging="720"/>
        <w:jc w:val="both"/>
      </w:pPr>
      <w:r w:rsidRPr="007D4458">
        <w:rPr>
          <w:b/>
          <w:bCs/>
          <w:color w:val="0070C0"/>
        </w:rPr>
        <w:t>Note:</w:t>
      </w:r>
      <w:r w:rsidRPr="00835F8C">
        <w:rPr>
          <w:color w:val="0070C0"/>
        </w:rPr>
        <w:tab/>
      </w:r>
      <w:r w:rsidRPr="008C7914">
        <w:rPr>
          <w:color w:val="C00000"/>
        </w:rPr>
        <w:t xml:space="preserve">Annex E is an informative (non-normative) section of </w:t>
      </w:r>
      <w:r w:rsidRPr="008C7914">
        <w:rPr>
          <w:b/>
          <w:bCs/>
          <w:color w:val="C00000"/>
        </w:rPr>
        <w:t>ISO 26262</w:t>
      </w:r>
      <w:r w:rsidRPr="008C7914">
        <w:rPr>
          <w:color w:val="C00000"/>
        </w:rPr>
        <w:t>. As such, there are no cybersecurity requirement or work products contained in the standard.</w:t>
      </w:r>
    </w:p>
    <w:p w14:paraId="63CAC99A" w14:textId="77777777" w:rsidR="000448B4" w:rsidRDefault="000448B4" w:rsidP="000448B4">
      <w:pPr>
        <w:spacing w:after="240"/>
        <w:ind w:left="720" w:hanging="720"/>
      </w:pPr>
      <w:r>
        <w:t xml:space="preserve">The following clauses are within the scope of the </w:t>
      </w:r>
      <w:r w:rsidRPr="004D0A0A">
        <w:rPr>
          <w:b/>
          <w:bCs/>
          <w:i/>
          <w:iCs/>
        </w:rPr>
        <w:t>AVCDL</w:t>
      </w:r>
      <w:r>
        <w:t>:</w:t>
      </w:r>
    </w:p>
    <w:p w14:paraId="75A512A0" w14:textId="01524D2F" w:rsidR="000448B4" w:rsidRDefault="00E87C57" w:rsidP="000448B4">
      <w:pPr>
        <w:pStyle w:val="ListParagraph"/>
        <w:numPr>
          <w:ilvl w:val="0"/>
          <w:numId w:val="26"/>
        </w:numPr>
        <w:spacing w:after="240"/>
        <w:ind w:left="274" w:hanging="274"/>
      </w:pPr>
      <w:hyperlink w:anchor="_5.4.2.3_effective_communication" w:history="1">
        <w:r w:rsidR="00B13A80">
          <w:rPr>
            <w:rStyle w:val="Hyperlink"/>
          </w:rPr>
          <w:t>5.4.2.3</w:t>
        </w:r>
      </w:hyperlink>
      <w:r w:rsidR="00B13A80">
        <w:rPr>
          <w:rStyle w:val="Hyperlink"/>
        </w:rPr>
        <w:t xml:space="preserve"> Safety culture – effective communication channels</w:t>
      </w:r>
    </w:p>
    <w:p w14:paraId="58C883BA" w14:textId="77777777" w:rsidR="000448B4" w:rsidRDefault="00E87C57" w:rsidP="000448B4">
      <w:pPr>
        <w:pStyle w:val="ListParagraph"/>
        <w:numPr>
          <w:ilvl w:val="0"/>
          <w:numId w:val="26"/>
        </w:numPr>
        <w:spacing w:after="240"/>
        <w:ind w:left="274" w:hanging="274"/>
      </w:pPr>
      <w:hyperlink w:anchor="_E.3.2_Concept_phase" w:history="1">
        <w:r w:rsidR="000448B4" w:rsidRPr="00E57EDC">
          <w:rPr>
            <w:rStyle w:val="Hyperlink"/>
          </w:rPr>
          <w:t>E.3.2 Concept phase</w:t>
        </w:r>
      </w:hyperlink>
    </w:p>
    <w:p w14:paraId="1F725D4D" w14:textId="77777777" w:rsidR="000448B4" w:rsidRDefault="00E87C57" w:rsidP="000448B4">
      <w:pPr>
        <w:pStyle w:val="ListParagraph"/>
        <w:numPr>
          <w:ilvl w:val="0"/>
          <w:numId w:val="26"/>
        </w:numPr>
        <w:spacing w:after="240"/>
        <w:ind w:left="274" w:hanging="274"/>
      </w:pPr>
      <w:hyperlink w:anchor="_E.3.3_Product_development" w:history="1">
        <w:r w:rsidR="000448B4" w:rsidRPr="00E57EDC">
          <w:rPr>
            <w:rStyle w:val="Hyperlink"/>
          </w:rPr>
          <w:t>E.3.3 Product development</w:t>
        </w:r>
      </w:hyperlink>
    </w:p>
    <w:p w14:paraId="01720794" w14:textId="77777777" w:rsidR="000448B4" w:rsidRDefault="00E87C57" w:rsidP="000448B4">
      <w:pPr>
        <w:pStyle w:val="ListParagraph"/>
        <w:numPr>
          <w:ilvl w:val="0"/>
          <w:numId w:val="26"/>
        </w:numPr>
        <w:spacing w:after="240"/>
        <w:ind w:left="274" w:hanging="274"/>
      </w:pPr>
      <w:hyperlink w:anchor="_E.3.4_Production_and" w:history="1">
        <w:r w:rsidR="000448B4" w:rsidRPr="00E57EDC">
          <w:rPr>
            <w:rStyle w:val="Hyperlink"/>
          </w:rPr>
          <w:t>E3.4 Production and operation</w:t>
        </w:r>
      </w:hyperlink>
    </w:p>
    <w:p w14:paraId="0E995983" w14:textId="77777777" w:rsidR="000448B4" w:rsidRDefault="000448B4" w:rsidP="000448B4">
      <w:pPr>
        <w:spacing w:after="120"/>
      </w:pPr>
      <w:r>
        <w:t xml:space="preserve">The following clauses are outside the scope of the </w:t>
      </w:r>
      <w:r w:rsidRPr="004D0A0A">
        <w:rPr>
          <w:b/>
          <w:bCs/>
          <w:i/>
          <w:iCs/>
        </w:rPr>
        <w:t>AVCDL</w:t>
      </w:r>
      <w:r>
        <w:t>:</w:t>
      </w:r>
    </w:p>
    <w:p w14:paraId="2C0BB888" w14:textId="77777777" w:rsidR="000448B4" w:rsidRDefault="00E87C57" w:rsidP="000448B4">
      <w:pPr>
        <w:pStyle w:val="ListParagraph"/>
        <w:numPr>
          <w:ilvl w:val="0"/>
          <w:numId w:val="27"/>
        </w:numPr>
        <w:spacing w:after="240"/>
        <w:ind w:left="274" w:hanging="274"/>
      </w:pPr>
      <w:hyperlink w:anchor="_E.3.1_Functional_safety" w:history="1">
        <w:r w:rsidR="000448B4" w:rsidRPr="00E57EDC">
          <w:rPr>
            <w:rStyle w:val="Hyperlink"/>
          </w:rPr>
          <w:t>E.3.1 Functional safety management</w:t>
        </w:r>
      </w:hyperlink>
    </w:p>
    <w:p w14:paraId="58B2F263" w14:textId="77777777" w:rsidR="000448B4" w:rsidRPr="00B439F6" w:rsidRDefault="000448B4" w:rsidP="000448B4">
      <w:pPr>
        <w:spacing w:after="240"/>
        <w:ind w:left="720" w:hanging="720"/>
      </w:pPr>
      <w:r w:rsidRPr="00835F8C">
        <w:rPr>
          <w:color w:val="0070C0"/>
        </w:rPr>
        <w:t>Note:</w:t>
      </w:r>
      <w:r w:rsidRPr="00835F8C">
        <w:rPr>
          <w:color w:val="0070C0"/>
        </w:rPr>
        <w:tab/>
      </w:r>
      <w:r>
        <w:t>Out-of-scope activities are addressed in organizational-level documentation.</w:t>
      </w:r>
    </w:p>
    <w:p w14:paraId="5D6DA98A" w14:textId="77777777" w:rsidR="00820C22" w:rsidRDefault="000448B4" w:rsidP="000448B4">
      <w:pPr>
        <w:spacing w:after="240"/>
        <w:ind w:left="720" w:hanging="720"/>
        <w:jc w:val="both"/>
      </w:pPr>
      <w:r w:rsidRPr="00A619D5">
        <w:rPr>
          <w:color w:val="0070C0"/>
        </w:rPr>
        <w:t>Note:</w:t>
      </w:r>
      <w:r w:rsidRPr="00835F8C">
        <w:rPr>
          <w:color w:val="0070C0"/>
        </w:rPr>
        <w:tab/>
      </w:r>
      <w:r>
        <w:t xml:space="preserve">Bullet lists from </w:t>
      </w:r>
      <w:r w:rsidRPr="00B439F6">
        <w:rPr>
          <w:b/>
          <w:bCs/>
        </w:rPr>
        <w:t>ISO 26262</w:t>
      </w:r>
      <w:r>
        <w:t xml:space="preserve"> have been converted to a numbered format for ease of reference.</w:t>
      </w:r>
    </w:p>
    <w:p w14:paraId="530E0027" w14:textId="77777777" w:rsidR="00820C22" w:rsidRPr="00FD24F6" w:rsidRDefault="00820C22" w:rsidP="00820C22">
      <w:pPr>
        <w:spacing w:after="240"/>
        <w:ind w:left="720" w:hanging="720"/>
        <w:jc w:val="both"/>
      </w:pPr>
      <w:r w:rsidRPr="007D4458">
        <w:rPr>
          <w:b/>
          <w:bCs/>
          <w:color w:val="0070C0"/>
        </w:rPr>
        <w:t>Note:</w:t>
      </w:r>
      <w:r w:rsidRPr="00FD24F6">
        <w:tab/>
      </w:r>
      <w:r>
        <w:rPr>
          <w:color w:val="C00000"/>
        </w:rPr>
        <w:t>Bold blue text is used within discussion sub-sections to denote extracts from the ISO 26262 material under discussion in that section</w:t>
      </w:r>
      <w:r w:rsidRPr="00FC2E24">
        <w:rPr>
          <w:color w:val="C00000"/>
        </w:rPr>
        <w:t>.</w:t>
      </w:r>
    </w:p>
    <w:p w14:paraId="777E47DD" w14:textId="385CDBEB" w:rsidR="0034317F" w:rsidRDefault="0034317F" w:rsidP="00820C22">
      <w:pPr>
        <w:spacing w:after="240"/>
        <w:jc w:val="both"/>
      </w:pPr>
      <w:r>
        <w:br w:type="page"/>
      </w:r>
    </w:p>
    <w:p w14:paraId="1E3F9F31" w14:textId="23413C19" w:rsidR="00B13A80" w:rsidRDefault="00B13A80" w:rsidP="000448B4">
      <w:pPr>
        <w:pStyle w:val="Heading1"/>
        <w:rPr>
          <w:lang w:val="en-US"/>
        </w:rPr>
      </w:pPr>
      <w:bookmarkStart w:id="5" w:name="_15.1_Overall_Cybersecurity"/>
      <w:bookmarkStart w:id="6" w:name="_15.2_Project_Dependent"/>
      <w:bookmarkStart w:id="7" w:name="X93bb5cdccb4accb27c783d7618935a6ead10493"/>
      <w:bookmarkStart w:id="8" w:name="_Toc66955309"/>
      <w:bookmarkEnd w:id="5"/>
      <w:bookmarkEnd w:id="6"/>
      <w:r>
        <w:rPr>
          <w:lang w:val="en-US"/>
        </w:rPr>
        <w:lastRenderedPageBreak/>
        <w:t>5.4.2 Safety culture</w:t>
      </w:r>
    </w:p>
    <w:p w14:paraId="5035B144" w14:textId="77777777" w:rsidR="00820C22" w:rsidRDefault="00820C22" w:rsidP="00820C22">
      <w:pPr>
        <w:spacing w:after="240"/>
        <w:ind w:left="720" w:hanging="720"/>
        <w:jc w:val="both"/>
      </w:pPr>
      <w:bookmarkStart w:id="9" w:name="_5.4.2.3_effective_communication"/>
      <w:bookmarkEnd w:id="9"/>
      <w:r w:rsidRPr="007D4458">
        <w:rPr>
          <w:b/>
          <w:bCs/>
          <w:color w:val="0070C0"/>
        </w:rPr>
        <w:t>Note:</w:t>
      </w:r>
      <w:r w:rsidRPr="007D4458">
        <w:rPr>
          <w:b/>
          <w:bCs/>
          <w:color w:val="0070C0"/>
        </w:rPr>
        <w:tab/>
      </w:r>
      <w:r>
        <w:t xml:space="preserve">This section is addressed by the </w:t>
      </w:r>
      <w:r w:rsidRPr="00147631">
        <w:rPr>
          <w:b/>
          <w:bCs/>
        </w:rPr>
        <w:t>AVCDL</w:t>
      </w:r>
      <w:r>
        <w:t xml:space="preserve"> primary document section 3 - </w:t>
      </w:r>
      <w:r w:rsidRPr="007636CE">
        <w:rPr>
          <w:b/>
          <w:bCs/>
        </w:rPr>
        <w:t>Philosophy</w:t>
      </w:r>
      <w:r>
        <w:t>.</w:t>
      </w:r>
    </w:p>
    <w:p w14:paraId="373B7E2E" w14:textId="7112C0FF" w:rsidR="000448B4" w:rsidRDefault="00B13A80" w:rsidP="00B13A80">
      <w:pPr>
        <w:pStyle w:val="Heading2"/>
        <w:rPr>
          <w:sz w:val="24"/>
          <w:szCs w:val="24"/>
          <w:lang w:val="en-US"/>
        </w:rPr>
      </w:pPr>
      <w:r>
        <w:rPr>
          <w:lang w:val="en-US"/>
        </w:rPr>
        <w:t>5.4.2.3 effective communication channels</w:t>
      </w:r>
    </w:p>
    <w:p w14:paraId="1D5DF250" w14:textId="77777777" w:rsidR="00820C22" w:rsidRPr="007D4458" w:rsidRDefault="00820C22" w:rsidP="00820C22">
      <w:pPr>
        <w:spacing w:after="240"/>
        <w:ind w:left="720" w:hanging="720"/>
        <w:jc w:val="both"/>
        <w:rPr>
          <w:color w:val="C00000"/>
        </w:rPr>
      </w:pPr>
      <w:bookmarkStart w:id="10" w:name="_15.3_Continuous_Activities"/>
      <w:bookmarkStart w:id="11" w:name="X56e8e2d27350798c6229488eaaffdf9b8092717"/>
      <w:bookmarkStart w:id="12" w:name="_Toc66955310"/>
      <w:bookmarkStart w:id="13" w:name="X77b050fe39b1e8cc7c7a22841c7cc77d10ba2e3"/>
      <w:bookmarkStart w:id="14" w:name="isosae-21434-risk-assessment-8"/>
      <w:bookmarkEnd w:id="7"/>
      <w:bookmarkEnd w:id="8"/>
      <w:bookmarkEnd w:id="10"/>
      <w:r w:rsidRPr="007D4458">
        <w:rPr>
          <w:b/>
          <w:bCs/>
          <w:color w:val="0070C0"/>
        </w:rPr>
        <w:t>Note:</w:t>
      </w:r>
      <w:r>
        <w:tab/>
      </w:r>
      <w:r w:rsidRPr="007D4458">
        <w:rPr>
          <w:color w:val="C00000"/>
        </w:rPr>
        <w:t xml:space="preserve">It is presumed that the authority responsible for the effective communication between the safety and cybersecurity groups lies with the organization’s </w:t>
      </w:r>
      <w:r>
        <w:rPr>
          <w:color w:val="C00000"/>
        </w:rPr>
        <w:t xml:space="preserve">overall project </w:t>
      </w:r>
      <w:r w:rsidRPr="007D4458">
        <w:rPr>
          <w:color w:val="C00000"/>
        </w:rPr>
        <w:t>management.</w:t>
      </w:r>
    </w:p>
    <w:p w14:paraId="3825A5EE" w14:textId="77777777" w:rsidR="00820C22" w:rsidRDefault="00820C22" w:rsidP="00820C22">
      <w:pPr>
        <w:pStyle w:val="Heading3"/>
        <w:spacing w:after="240"/>
        <w:rPr>
          <w:lang w:val="en-US"/>
        </w:rPr>
      </w:pPr>
      <w:r>
        <w:rPr>
          <w:lang w:val="en-US"/>
        </w:rPr>
        <w:t>Discussion</w:t>
      </w:r>
    </w:p>
    <w:p w14:paraId="175B5E26" w14:textId="00051D0B" w:rsidR="00820C22" w:rsidRDefault="00820C22" w:rsidP="00820C22">
      <w:pPr>
        <w:spacing w:after="240"/>
        <w:jc w:val="both"/>
        <w:rPr>
          <w:lang w:val="en-US"/>
        </w:rPr>
      </w:pPr>
      <w:r>
        <w:rPr>
          <w:lang w:val="en-US"/>
        </w:rPr>
        <w:t xml:space="preserve">As indicated in </w:t>
      </w:r>
      <w:r w:rsidRPr="00656C4A">
        <w:rPr>
          <w:b/>
          <w:bCs/>
          <w:lang w:val="en-US"/>
        </w:rPr>
        <w:t>5.4.2.3</w:t>
      </w:r>
      <w:r>
        <w:rPr>
          <w:lang w:val="en-US"/>
        </w:rPr>
        <w:t xml:space="preserve">, the </w:t>
      </w:r>
      <w:r w:rsidRPr="00B32B20">
        <w:rPr>
          <w:b/>
          <w:bCs/>
          <w:color w:val="0070C0"/>
          <w:lang w:val="en-US"/>
        </w:rPr>
        <w:t>organization</w:t>
      </w:r>
      <w:r w:rsidRPr="00B32B20">
        <w:rPr>
          <w:color w:val="0070C0"/>
          <w:lang w:val="en-US"/>
        </w:rPr>
        <w:t xml:space="preserve"> </w:t>
      </w:r>
      <w:r>
        <w:rPr>
          <w:lang w:val="en-US"/>
        </w:rPr>
        <w:t xml:space="preserve">is responsible to </w:t>
      </w:r>
      <w:r w:rsidRPr="00B32B20">
        <w:rPr>
          <w:b/>
          <w:bCs/>
          <w:color w:val="0070C0"/>
          <w:lang w:val="en-US"/>
        </w:rPr>
        <w:t>institute and maintain effective communication channels</w:t>
      </w:r>
      <w:r>
        <w:rPr>
          <w:lang w:val="en-US"/>
        </w:rPr>
        <w:t>. The cybersecurity group is a participant in this communication operating within the framework established by the organization.</w:t>
      </w:r>
    </w:p>
    <w:p w14:paraId="2737A49C" w14:textId="77777777" w:rsidR="00820C22" w:rsidRDefault="00820C22" w:rsidP="00820C22">
      <w:pPr>
        <w:spacing w:after="240"/>
        <w:jc w:val="both"/>
        <w:rPr>
          <w:lang w:val="en-US"/>
        </w:rPr>
      </w:pPr>
      <w:r>
        <w:rPr>
          <w:lang w:val="en-US"/>
        </w:rPr>
        <w:t xml:space="preserve">In support of this communication, the </w:t>
      </w:r>
      <w:r w:rsidRPr="00B32B20">
        <w:rPr>
          <w:b/>
          <w:bCs/>
          <w:lang w:val="en-US"/>
        </w:rPr>
        <w:t>AVCDL</w:t>
      </w:r>
      <w:r>
        <w:rPr>
          <w:lang w:val="en-US"/>
        </w:rPr>
        <w:t xml:space="preserve"> processes identify all involved groups and the specific actors from those groups necessary to undertake the activities within those processes. These groups are described in the </w:t>
      </w:r>
      <w:r w:rsidRPr="00CA202B">
        <w:rPr>
          <w:b/>
          <w:bCs/>
          <w:lang w:val="en-US"/>
        </w:rPr>
        <w:t>AVCDL</w:t>
      </w:r>
      <w:r>
        <w:rPr>
          <w:lang w:val="en-US"/>
        </w:rPr>
        <w:t xml:space="preserve"> primary document section 3.4 – </w:t>
      </w:r>
      <w:r w:rsidRPr="00CA202B">
        <w:rPr>
          <w:b/>
          <w:bCs/>
          <w:lang w:val="en-US"/>
        </w:rPr>
        <w:t>Reference to Groups</w:t>
      </w:r>
      <w:r>
        <w:rPr>
          <w:lang w:val="en-US"/>
        </w:rPr>
        <w:t xml:space="preserve">. Additional information is provided both within each </w:t>
      </w:r>
      <w:r w:rsidRPr="00B32B20">
        <w:rPr>
          <w:b/>
          <w:bCs/>
          <w:lang w:val="en-US"/>
        </w:rPr>
        <w:t>AVCDL</w:t>
      </w:r>
      <w:r>
        <w:rPr>
          <w:lang w:val="en-US"/>
        </w:rPr>
        <w:t xml:space="preserve"> phase requirements listed within the </w:t>
      </w:r>
      <w:r w:rsidRPr="00B32B20">
        <w:rPr>
          <w:b/>
          <w:bCs/>
          <w:lang w:val="en-US"/>
        </w:rPr>
        <w:t>AVCDL</w:t>
      </w:r>
      <w:r>
        <w:rPr>
          <w:lang w:val="en-US"/>
        </w:rPr>
        <w:t xml:space="preserve"> primary document. Those phase requirements are summarized by responsible group in section 11 - </w:t>
      </w:r>
      <w:r w:rsidRPr="00B32B20">
        <w:rPr>
          <w:b/>
          <w:bCs/>
          <w:lang w:val="en-US"/>
        </w:rPr>
        <w:t>Groups</w:t>
      </w:r>
      <w:r>
        <w:rPr>
          <w:lang w:val="en-US"/>
        </w:rPr>
        <w:t xml:space="preserve"> of the AVCDL primary document. For the purposes of this document the more relevant of these is section 11.4 </w:t>
      </w:r>
      <w:r w:rsidRPr="00CA202B">
        <w:rPr>
          <w:b/>
          <w:bCs/>
          <w:lang w:val="en-US"/>
        </w:rPr>
        <w:t>Risk</w:t>
      </w:r>
      <w:r>
        <w:rPr>
          <w:lang w:val="en-US"/>
        </w:rPr>
        <w:t>.</w:t>
      </w:r>
    </w:p>
    <w:p w14:paraId="1CB2AF1E" w14:textId="77777777" w:rsidR="00820C22" w:rsidRDefault="00820C22" w:rsidP="00820C22">
      <w:pPr>
        <w:spacing w:after="240"/>
        <w:ind w:left="720" w:hanging="720"/>
        <w:jc w:val="both"/>
        <w:rPr>
          <w:lang w:val="en-US"/>
        </w:rPr>
      </w:pPr>
      <w:r w:rsidRPr="00CA202B">
        <w:rPr>
          <w:b/>
          <w:bCs/>
          <w:color w:val="0070C0"/>
          <w:lang w:val="en-US"/>
        </w:rPr>
        <w:t>Note:</w:t>
      </w:r>
      <w:r w:rsidRPr="00CA202B">
        <w:rPr>
          <w:b/>
          <w:bCs/>
          <w:color w:val="0070C0"/>
          <w:lang w:val="en-US"/>
        </w:rPr>
        <w:tab/>
      </w:r>
      <w:r>
        <w:rPr>
          <w:lang w:val="en-US"/>
        </w:rPr>
        <w:t xml:space="preserve">There are no AVCDL phase requirements for which </w:t>
      </w:r>
      <w:r w:rsidRPr="00CA202B">
        <w:rPr>
          <w:b/>
          <w:bCs/>
          <w:lang w:val="en-US"/>
        </w:rPr>
        <w:t>risk</w:t>
      </w:r>
      <w:r>
        <w:rPr>
          <w:lang w:val="en-US"/>
        </w:rPr>
        <w:t xml:space="preserve"> is responsible. An overview of the risk group participation can be seen in the </w:t>
      </w:r>
      <w:r w:rsidRPr="00CA202B">
        <w:rPr>
          <w:b/>
          <w:bCs/>
          <w:lang w:val="en-US"/>
        </w:rPr>
        <w:t>AVCDL</w:t>
      </w:r>
      <w:r>
        <w:rPr>
          <w:lang w:val="en-US"/>
        </w:rPr>
        <w:t xml:space="preserve"> primary document table 3 – </w:t>
      </w:r>
      <w:r w:rsidRPr="00CA202B">
        <w:rPr>
          <w:b/>
          <w:bCs/>
          <w:lang w:val="en-US"/>
        </w:rPr>
        <w:t>AVCDL Phase Requirement – Group Mapping</w:t>
      </w:r>
      <w:r>
        <w:rPr>
          <w:lang w:val="en-US"/>
        </w:rPr>
        <w:t>.</w:t>
      </w:r>
    </w:p>
    <w:p w14:paraId="0DF4DF74" w14:textId="77777777" w:rsidR="00820C22" w:rsidRDefault="00820C22" w:rsidP="00820C22">
      <w:pPr>
        <w:spacing w:after="240"/>
        <w:ind w:left="720" w:hanging="720"/>
        <w:jc w:val="both"/>
        <w:rPr>
          <w:lang w:val="en-US"/>
        </w:rPr>
      </w:pPr>
      <w:r w:rsidRPr="00CA202B">
        <w:rPr>
          <w:b/>
          <w:bCs/>
          <w:color w:val="0070C0"/>
          <w:lang w:val="en-US"/>
        </w:rPr>
        <w:t>Note:</w:t>
      </w:r>
      <w:r>
        <w:rPr>
          <w:lang w:val="en-US"/>
        </w:rPr>
        <w:tab/>
        <w:t xml:space="preserve">The </w:t>
      </w:r>
      <w:r w:rsidRPr="00CA202B">
        <w:rPr>
          <w:b/>
          <w:bCs/>
          <w:lang w:val="en-US"/>
        </w:rPr>
        <w:t>AVCDL</w:t>
      </w:r>
      <w:r>
        <w:rPr>
          <w:lang w:val="en-US"/>
        </w:rPr>
        <w:t xml:space="preserve"> refers to risk generically as described in the </w:t>
      </w:r>
      <w:r w:rsidRPr="00CA202B">
        <w:rPr>
          <w:b/>
          <w:bCs/>
          <w:lang w:val="en-US"/>
        </w:rPr>
        <w:t>AVCDL</w:t>
      </w:r>
      <w:r>
        <w:rPr>
          <w:lang w:val="en-US"/>
        </w:rPr>
        <w:t xml:space="preserve"> primary document section 3.4.5 </w:t>
      </w:r>
      <w:r w:rsidRPr="00CA202B">
        <w:rPr>
          <w:b/>
          <w:bCs/>
          <w:lang w:val="en-US"/>
        </w:rPr>
        <w:t>Risk</w:t>
      </w:r>
      <w:r>
        <w:rPr>
          <w:lang w:val="en-US"/>
        </w:rPr>
        <w:t xml:space="preserve">. Since safety is a specialization of the risk groups, when read by safety individuals, the expectation is that they will read </w:t>
      </w:r>
      <w:r w:rsidRPr="00CA202B">
        <w:rPr>
          <w:b/>
          <w:bCs/>
          <w:lang w:val="en-US"/>
        </w:rPr>
        <w:t>risk</w:t>
      </w:r>
      <w:r>
        <w:rPr>
          <w:lang w:val="en-US"/>
        </w:rPr>
        <w:t xml:space="preserve"> as </w:t>
      </w:r>
      <w:r w:rsidRPr="00CA202B">
        <w:rPr>
          <w:b/>
          <w:bCs/>
          <w:lang w:val="en-US"/>
        </w:rPr>
        <w:t>safety</w:t>
      </w:r>
      <w:r>
        <w:rPr>
          <w:lang w:val="en-US"/>
        </w:rPr>
        <w:t>. This is mentioned in the same above referenced section.</w:t>
      </w:r>
    </w:p>
    <w:p w14:paraId="062D188C" w14:textId="77777777" w:rsidR="00820C22" w:rsidRDefault="00820C22" w:rsidP="00820C22">
      <w:pPr>
        <w:spacing w:after="240"/>
        <w:jc w:val="both"/>
        <w:rPr>
          <w:lang w:val="en-US"/>
        </w:rPr>
      </w:pPr>
      <w:r>
        <w:rPr>
          <w:lang w:val="en-US"/>
        </w:rPr>
        <w:t xml:space="preserve">Additionally, where information sharing takes place as part of the abovementioned communication, it will be managed on the organizational level as described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76826971" w14:textId="0B135734" w:rsidR="00794FE2" w:rsidRPr="00820C22" w:rsidRDefault="00820C22" w:rsidP="00820C22">
      <w:pPr>
        <w:pStyle w:val="Compact"/>
        <w:tabs>
          <w:tab w:val="left" w:pos="1350"/>
        </w:tabs>
        <w:jc w:val="both"/>
        <w:rPr>
          <w:rFonts w:ascii="Arial" w:hAnsi="Arial" w:cs="Arial"/>
          <w:sz w:val="21"/>
          <w:szCs w:val="21"/>
        </w:rPr>
      </w:pPr>
      <w:r w:rsidRPr="00820C22">
        <w:rPr>
          <w:rFonts w:ascii="Arial" w:hAnsi="Arial" w:cs="Arial"/>
          <w:sz w:val="22"/>
          <w:szCs w:val="22"/>
        </w:rPr>
        <w:t xml:space="preserve">A more extensive general discussion is provided in section 3 - </w:t>
      </w:r>
      <w:r w:rsidRPr="00820C22">
        <w:rPr>
          <w:rFonts w:ascii="Arial" w:hAnsi="Arial" w:cs="Arial"/>
          <w:b/>
          <w:bCs/>
          <w:sz w:val="22"/>
          <w:szCs w:val="22"/>
        </w:rPr>
        <w:t>Philosophy</w:t>
      </w:r>
      <w:r w:rsidRPr="00820C22">
        <w:rPr>
          <w:rFonts w:ascii="Arial" w:hAnsi="Arial" w:cs="Arial"/>
          <w:sz w:val="22"/>
          <w:szCs w:val="22"/>
        </w:rPr>
        <w:t xml:space="preserve"> of the </w:t>
      </w:r>
      <w:r w:rsidRPr="00820C22">
        <w:rPr>
          <w:rFonts w:ascii="Arial" w:hAnsi="Arial" w:cs="Arial"/>
          <w:b/>
          <w:bCs/>
          <w:sz w:val="22"/>
          <w:szCs w:val="22"/>
        </w:rPr>
        <w:t>AVCDL</w:t>
      </w:r>
      <w:r w:rsidRPr="00820C22">
        <w:rPr>
          <w:rFonts w:ascii="Arial" w:hAnsi="Arial" w:cs="Arial"/>
          <w:sz w:val="22"/>
          <w:szCs w:val="22"/>
        </w:rPr>
        <w:t xml:space="preserve"> primary document.</w:t>
      </w:r>
      <w:r w:rsidR="00794FE2" w:rsidRPr="00820C22">
        <w:rPr>
          <w:rFonts w:ascii="Arial" w:hAnsi="Arial" w:cs="Arial"/>
          <w:sz w:val="22"/>
          <w:szCs w:val="22"/>
        </w:rPr>
        <w:br w:type="page"/>
      </w:r>
    </w:p>
    <w:p w14:paraId="51BD3151" w14:textId="77777777" w:rsidR="000448B4" w:rsidRDefault="000448B4" w:rsidP="000448B4">
      <w:pPr>
        <w:pStyle w:val="Heading1"/>
        <w:ind w:left="720" w:hanging="720"/>
        <w:rPr>
          <w:lang w:val="en-US"/>
        </w:rPr>
      </w:pPr>
      <w:r w:rsidRPr="00A725E3">
        <w:rPr>
          <w:lang w:val="en-US"/>
        </w:rPr>
        <w:lastRenderedPageBreak/>
        <w:t>E.3</w:t>
      </w:r>
      <w:r>
        <w:rPr>
          <w:lang w:val="en-US"/>
        </w:rPr>
        <w:tab/>
      </w:r>
      <w:r w:rsidRPr="00A725E3">
        <w:rPr>
          <w:lang w:val="en-US"/>
        </w:rPr>
        <w:t>Potential interaction between functional safety and cybersecurity</w:t>
      </w:r>
    </w:p>
    <w:p w14:paraId="56C033E6" w14:textId="77777777" w:rsidR="00D63904" w:rsidRDefault="00D63904" w:rsidP="00D63904">
      <w:pPr>
        <w:spacing w:after="240" w:line="240" w:lineRule="auto"/>
        <w:ind w:left="720" w:hanging="720"/>
        <w:jc w:val="both"/>
        <w:rPr>
          <w:lang w:val="en-US"/>
        </w:rPr>
      </w:pPr>
      <w:bookmarkStart w:id="15" w:name="_E.3.1_Functional_safety"/>
      <w:bookmarkEnd w:id="15"/>
      <w:r w:rsidRPr="00FA463D">
        <w:rPr>
          <w:b/>
          <w:bCs/>
          <w:color w:val="0070C0"/>
          <w:lang w:val="en-US"/>
        </w:rPr>
        <w:t>Note:</w:t>
      </w:r>
      <w:r>
        <w:rPr>
          <w:lang w:val="en-US"/>
        </w:rPr>
        <w:tab/>
      </w:r>
      <w:r w:rsidRPr="008C7914">
        <w:rPr>
          <w:color w:val="C00000"/>
          <w:lang w:val="en-US"/>
        </w:rPr>
        <w:t>Annex E contains only informative (non-normative) material, and its implementation is not required for ISO 26262 certification.</w:t>
      </w:r>
    </w:p>
    <w:p w14:paraId="1E8F92AC" w14:textId="2C0E7617" w:rsidR="00820C22" w:rsidRDefault="00820C22" w:rsidP="00820C22">
      <w:pPr>
        <w:jc w:val="both"/>
        <w:rPr>
          <w:lang w:val="en-US"/>
        </w:rPr>
      </w:pPr>
      <w:r>
        <w:rPr>
          <w:lang w:val="en-US"/>
        </w:rPr>
        <w:t>T</w:t>
      </w:r>
      <w:r>
        <w:rPr>
          <w:lang w:val="en-US"/>
        </w:rPr>
        <w:t xml:space="preserve">his section of </w:t>
      </w:r>
      <w:r w:rsidRPr="002E220B">
        <w:rPr>
          <w:b/>
          <w:bCs/>
          <w:lang w:val="en-US"/>
        </w:rPr>
        <w:t>ISO 26262</w:t>
      </w:r>
      <w:r>
        <w:rPr>
          <w:lang w:val="en-US"/>
        </w:rPr>
        <w:t xml:space="preserve"> is only intended to provide guidance from the functional safety perspective. As such, the materials presented in this section are not intended to be evaluated with the same level of rigor as would those in normative sections. Materials are provided to support organizations as they establish interaction mechanisms appropriate to their overall organizational processes.</w:t>
      </w:r>
    </w:p>
    <w:p w14:paraId="7B450D10" w14:textId="77777777" w:rsidR="00820C22" w:rsidRDefault="00820C22">
      <w:pPr>
        <w:spacing w:line="240" w:lineRule="auto"/>
        <w:rPr>
          <w:sz w:val="32"/>
          <w:szCs w:val="32"/>
          <w:lang w:val="en-US"/>
        </w:rPr>
      </w:pPr>
      <w:r>
        <w:rPr>
          <w:lang w:val="en-US"/>
        </w:rPr>
        <w:br w:type="page"/>
      </w:r>
    </w:p>
    <w:p w14:paraId="6219E071" w14:textId="77777777" w:rsidR="000448B4" w:rsidRDefault="000448B4" w:rsidP="000448B4">
      <w:pPr>
        <w:pStyle w:val="Heading2"/>
        <w:rPr>
          <w:lang w:val="en-US"/>
        </w:rPr>
      </w:pPr>
      <w:r>
        <w:rPr>
          <w:lang w:val="en-US"/>
        </w:rPr>
        <w:lastRenderedPageBreak/>
        <w:t xml:space="preserve">E.3.1 </w:t>
      </w:r>
      <w:r w:rsidRPr="00A725E3">
        <w:rPr>
          <w:lang w:val="en-US"/>
        </w:rPr>
        <w:t>Functional safety management</w:t>
      </w:r>
    </w:p>
    <w:p w14:paraId="15C43E19" w14:textId="77777777" w:rsidR="000448B4" w:rsidRDefault="000448B4" w:rsidP="000448B4">
      <w:pPr>
        <w:spacing w:after="240"/>
        <w:ind w:left="720" w:hanging="720"/>
        <w:jc w:val="both"/>
      </w:pPr>
      <w:bookmarkStart w:id="16" w:name="_Distributed_Cybersecurity_Activitie"/>
      <w:bookmarkEnd w:id="16"/>
      <w:r w:rsidRPr="00A619D5">
        <w:rPr>
          <w:color w:val="0070C0"/>
        </w:rPr>
        <w:t>Note:</w:t>
      </w:r>
      <w:r w:rsidRPr="00835F8C">
        <w:rPr>
          <w:color w:val="0070C0"/>
        </w:rPr>
        <w:tab/>
      </w:r>
      <w:r>
        <w:t>Items in this section are addressed by organization-level processes.</w:t>
      </w:r>
    </w:p>
    <w:p w14:paraId="1CFC0AF3" w14:textId="6E5ECDDC" w:rsidR="000448B4" w:rsidRDefault="000448B4" w:rsidP="000448B4">
      <w:pPr>
        <w:pStyle w:val="ListParagraph"/>
        <w:numPr>
          <w:ilvl w:val="0"/>
          <w:numId w:val="33"/>
        </w:numPr>
        <w:spacing w:after="240"/>
        <w:ind w:left="360"/>
        <w:rPr>
          <w:lang w:val="en-US"/>
        </w:rPr>
      </w:pPr>
      <w:r w:rsidRPr="00A725E3">
        <w:rPr>
          <w:lang w:val="en-US"/>
        </w:rPr>
        <w:t xml:space="preserve">plans and milestones for cybersecurity </w:t>
      </w:r>
      <w:r w:rsidR="009F29E1">
        <w:rPr>
          <w:lang w:val="en-US"/>
        </w:rPr>
        <w:t>activities</w:t>
      </w:r>
    </w:p>
    <w:p w14:paraId="0F1670EF" w14:textId="77777777" w:rsidR="00820C22" w:rsidRDefault="00820C22" w:rsidP="00820C22">
      <w:pPr>
        <w:pStyle w:val="Heading3"/>
        <w:spacing w:after="240"/>
        <w:rPr>
          <w:lang w:val="en-US"/>
        </w:rPr>
      </w:pPr>
      <w:r>
        <w:rPr>
          <w:lang w:val="en-US"/>
        </w:rPr>
        <w:t>Discussion</w:t>
      </w:r>
    </w:p>
    <w:p w14:paraId="6AF72756" w14:textId="77777777" w:rsidR="00820C22" w:rsidRDefault="00820C22" w:rsidP="00820C22">
      <w:pPr>
        <w:spacing w:after="240" w:line="240" w:lineRule="auto"/>
        <w:jc w:val="both"/>
        <w:rPr>
          <w:lang w:val="en-US"/>
        </w:rPr>
      </w:pPr>
      <w:r>
        <w:rPr>
          <w:lang w:val="en-US"/>
        </w:rPr>
        <w:t xml:space="preserve">As </w:t>
      </w:r>
      <w:r>
        <w:rPr>
          <w:b/>
          <w:bCs/>
          <w:lang w:val="en-US"/>
        </w:rPr>
        <w:t>E</w:t>
      </w:r>
      <w:r w:rsidRPr="00656C4A">
        <w:rPr>
          <w:b/>
          <w:bCs/>
          <w:lang w:val="en-US"/>
        </w:rPr>
        <w:t>.</w:t>
      </w:r>
      <w:r>
        <w:rPr>
          <w:b/>
          <w:bCs/>
          <w:lang w:val="en-US"/>
        </w:rPr>
        <w:t>3</w:t>
      </w:r>
      <w:r w:rsidRPr="00656C4A">
        <w:rPr>
          <w:b/>
          <w:bCs/>
          <w:lang w:val="en-US"/>
        </w:rPr>
        <w:t>.</w:t>
      </w:r>
      <w:r>
        <w:rPr>
          <w:b/>
          <w:bCs/>
          <w:lang w:val="en-US"/>
        </w:rPr>
        <w:t>1</w:t>
      </w:r>
      <w:r>
        <w:rPr>
          <w:lang w:val="en-US"/>
        </w:rPr>
        <w:t xml:space="preserve"> is addressing </w:t>
      </w:r>
      <w:r>
        <w:rPr>
          <w:b/>
          <w:bCs/>
          <w:color w:val="0070C0"/>
          <w:lang w:val="en-US"/>
        </w:rPr>
        <w:t>safety management interaction with the management of cybersecurity</w:t>
      </w:r>
      <w:r w:rsidRPr="000000F9">
        <w:rPr>
          <w:lang w:val="en-US"/>
        </w:rPr>
        <w:t>,</w:t>
      </w:r>
      <w:r>
        <w:rPr>
          <w:color w:val="0070C0"/>
          <w:lang w:val="en-US"/>
        </w:rPr>
        <w:t xml:space="preserve"> </w:t>
      </w:r>
      <w:r>
        <w:rPr>
          <w:lang w:val="en-US"/>
        </w:rPr>
        <w:t xml:space="preserve">this discussion is beyond the scope of the </w:t>
      </w:r>
      <w:r w:rsidRPr="000000F9">
        <w:rPr>
          <w:b/>
          <w:bCs/>
          <w:lang w:val="en-US"/>
        </w:rPr>
        <w:t>AVCDL</w:t>
      </w:r>
      <w:r>
        <w:rPr>
          <w:lang w:val="en-US"/>
        </w:rPr>
        <w:t xml:space="preserve">. It is further presumed that the responsibility for the project </w:t>
      </w:r>
      <w:r w:rsidRPr="000000F9">
        <w:rPr>
          <w:b/>
          <w:bCs/>
          <w:color w:val="0070C0"/>
          <w:lang w:val="en-US"/>
        </w:rPr>
        <w:t>plans and milestones</w:t>
      </w:r>
      <w:r w:rsidRPr="000000F9">
        <w:rPr>
          <w:color w:val="0070C0"/>
          <w:lang w:val="en-US"/>
        </w:rPr>
        <w:t xml:space="preserve"> </w:t>
      </w:r>
      <w:r>
        <w:rPr>
          <w:lang w:val="en-US"/>
        </w:rPr>
        <w:t>(</w:t>
      </w:r>
      <w:r w:rsidRPr="000000F9">
        <w:rPr>
          <w:b/>
          <w:bCs/>
          <w:lang w:val="en-US"/>
        </w:rPr>
        <w:t>E.3.1.a</w:t>
      </w:r>
      <w:r>
        <w:rPr>
          <w:lang w:val="en-US"/>
        </w:rPr>
        <w:t xml:space="preserve"> above) of any group within the organization belong to an organizational level project / product management group.</w:t>
      </w:r>
    </w:p>
    <w:p w14:paraId="26ACF605" w14:textId="77777777" w:rsidR="00820C22" w:rsidRDefault="00820C22" w:rsidP="00820C22">
      <w:pPr>
        <w:pBdr>
          <w:bottom w:val="single" w:sz="6" w:space="1" w:color="auto"/>
        </w:pBdr>
        <w:spacing w:after="240"/>
        <w:jc w:val="both"/>
        <w:rPr>
          <w:lang w:val="en-US"/>
        </w:rPr>
      </w:pPr>
      <w:r>
        <w:rPr>
          <w:lang w:val="en-US"/>
        </w:rPr>
        <w:t xml:space="preserve">As stated in the discussion of </w:t>
      </w:r>
      <w:r w:rsidRPr="000000F9">
        <w:rPr>
          <w:b/>
          <w:bCs/>
          <w:lang w:val="en-US"/>
        </w:rPr>
        <w:t>4.5.3.2</w:t>
      </w:r>
      <w:r>
        <w:rPr>
          <w:lang w:val="en-US"/>
        </w:rPr>
        <w:t xml:space="preserve"> above, all involved groups and the specific actors from those groups necessary to undertake the activities within the </w:t>
      </w:r>
      <w:r w:rsidRPr="00C21C11">
        <w:rPr>
          <w:b/>
          <w:bCs/>
          <w:lang w:val="en-US"/>
        </w:rPr>
        <w:t>AVCDL</w:t>
      </w:r>
      <w:r>
        <w:rPr>
          <w:lang w:val="en-US"/>
        </w:rPr>
        <w:t xml:space="preserve"> are identified within each activity specified in each </w:t>
      </w:r>
      <w:r w:rsidRPr="004558E1">
        <w:rPr>
          <w:b/>
          <w:bCs/>
          <w:lang w:val="en-US"/>
        </w:rPr>
        <w:t>AVCDL</w:t>
      </w:r>
      <w:r>
        <w:rPr>
          <w:lang w:val="en-US"/>
        </w:rPr>
        <w:t xml:space="preserve"> phase requirement product workflow. It is presumed that this information will be used by the project / product management group in the planning and execution of product development, as well as coordination between all involved groups.</w:t>
      </w:r>
    </w:p>
    <w:p w14:paraId="5466E752" w14:textId="77777777" w:rsidR="00820C22" w:rsidRDefault="00820C22" w:rsidP="00820C22">
      <w:pPr>
        <w:pBdr>
          <w:bottom w:val="single" w:sz="6" w:space="1" w:color="auto"/>
        </w:pBdr>
        <w:spacing w:after="240"/>
        <w:ind w:left="720" w:hanging="720"/>
        <w:jc w:val="both"/>
        <w:rPr>
          <w:color w:val="C00000"/>
          <w:lang w:val="en-US"/>
        </w:rPr>
      </w:pPr>
      <w:r w:rsidRPr="00DD7B65">
        <w:rPr>
          <w:b/>
          <w:bCs/>
          <w:color w:val="0070C0"/>
          <w:lang w:val="en-US"/>
        </w:rPr>
        <w:t>Note:</w:t>
      </w:r>
      <w:r w:rsidRPr="00DD7B65">
        <w:rPr>
          <w:b/>
          <w:bCs/>
          <w:color w:val="0070C0"/>
          <w:lang w:val="en-US"/>
        </w:rPr>
        <w:tab/>
      </w:r>
      <w:r w:rsidRPr="00DD7B65">
        <w:rPr>
          <w:color w:val="C00000"/>
          <w:lang w:val="en-US"/>
        </w:rPr>
        <w:t xml:space="preserve">There is no material within the AVCDL </w:t>
      </w:r>
      <w:r>
        <w:rPr>
          <w:color w:val="C00000"/>
          <w:lang w:val="en-US"/>
        </w:rPr>
        <w:t xml:space="preserve">specifically </w:t>
      </w:r>
      <w:r w:rsidRPr="00DD7B65">
        <w:rPr>
          <w:color w:val="C00000"/>
          <w:lang w:val="en-US"/>
        </w:rPr>
        <w:t>addressing project management as it is outside the scope of a lifecycle document.</w:t>
      </w:r>
      <w:r>
        <w:rPr>
          <w:color w:val="C00000"/>
          <w:lang w:val="en-US"/>
        </w:rPr>
        <w:t xml:space="preserve"> As noted in </w:t>
      </w:r>
      <w:r w:rsidRPr="006F2DFA">
        <w:rPr>
          <w:b/>
          <w:bCs/>
          <w:color w:val="C00000"/>
          <w:lang w:val="en-US"/>
        </w:rPr>
        <w:t>AVCDL</w:t>
      </w:r>
      <w:r>
        <w:rPr>
          <w:color w:val="C00000"/>
          <w:lang w:val="en-US"/>
        </w:rPr>
        <w:t xml:space="preserve"> primary document </w:t>
      </w:r>
      <w:r w:rsidRPr="006F2DFA">
        <w:rPr>
          <w:b/>
          <w:bCs/>
          <w:color w:val="C00000"/>
          <w:lang w:val="en-US"/>
        </w:rPr>
        <w:t>Table 1 – Relationship Among Standards</w:t>
      </w:r>
      <w:r>
        <w:rPr>
          <w:color w:val="C00000"/>
          <w:lang w:val="en-US"/>
        </w:rPr>
        <w:t xml:space="preserve"> (note), the AVCDL does not address either </w:t>
      </w:r>
      <w:r w:rsidRPr="006F2DFA">
        <w:rPr>
          <w:b/>
          <w:bCs/>
          <w:color w:val="C00000"/>
          <w:lang w:val="en-US"/>
        </w:rPr>
        <w:t>ISO 21434</w:t>
      </w:r>
      <w:r>
        <w:rPr>
          <w:color w:val="C00000"/>
          <w:lang w:val="en-US"/>
        </w:rPr>
        <w:t xml:space="preserve"> clause 5 - </w:t>
      </w:r>
      <w:r w:rsidRPr="006F2DFA">
        <w:rPr>
          <w:b/>
          <w:bCs/>
          <w:color w:val="C00000"/>
          <w:lang w:val="en-US"/>
        </w:rPr>
        <w:t>overall cybersecurity management</w:t>
      </w:r>
      <w:r>
        <w:rPr>
          <w:color w:val="C00000"/>
          <w:lang w:val="en-US"/>
        </w:rPr>
        <w:t xml:space="preserve"> or </w:t>
      </w:r>
      <w:r w:rsidRPr="006F2DFA">
        <w:rPr>
          <w:b/>
          <w:bCs/>
          <w:color w:val="C00000"/>
          <w:lang w:val="en-US"/>
        </w:rPr>
        <w:t>ISO 21434</w:t>
      </w:r>
      <w:r>
        <w:rPr>
          <w:color w:val="C00000"/>
          <w:lang w:val="en-US"/>
        </w:rPr>
        <w:t xml:space="preserve"> clause 6 - </w:t>
      </w:r>
      <w:r w:rsidRPr="006F2DFA">
        <w:rPr>
          <w:b/>
          <w:bCs/>
          <w:color w:val="C00000"/>
          <w:lang w:val="en-US"/>
        </w:rPr>
        <w:t>project dependent cybersecurity management</w:t>
      </w:r>
      <w:r w:rsidRPr="00DD7B65">
        <w:rPr>
          <w:color w:val="C00000"/>
          <w:lang w:val="en-US"/>
        </w:rPr>
        <w:t>.</w:t>
      </w:r>
    </w:p>
    <w:p w14:paraId="0AC515E6" w14:textId="77777777" w:rsidR="00820C22" w:rsidRDefault="00820C22" w:rsidP="00820C22">
      <w:pPr>
        <w:pBdr>
          <w:bottom w:val="single" w:sz="6" w:space="1" w:color="auto"/>
        </w:pBdr>
        <w:spacing w:after="240"/>
        <w:ind w:left="720" w:hanging="720"/>
        <w:jc w:val="both"/>
        <w:rPr>
          <w:lang w:val="en-US"/>
        </w:rPr>
      </w:pPr>
      <w:r w:rsidRPr="00DD7B65">
        <w:rPr>
          <w:b/>
          <w:bCs/>
          <w:color w:val="0070C0"/>
          <w:lang w:val="en-US"/>
        </w:rPr>
        <w:t>Note:</w:t>
      </w:r>
      <w:r w:rsidRPr="00DD7B65">
        <w:rPr>
          <w:b/>
          <w:bCs/>
          <w:color w:val="0070C0"/>
          <w:lang w:val="en-US"/>
        </w:rPr>
        <w:tab/>
      </w:r>
      <w:r w:rsidRPr="00DD7B65">
        <w:rPr>
          <w:color w:val="C00000"/>
          <w:lang w:val="en-US"/>
        </w:rPr>
        <w:t xml:space="preserve">Project management is governed by </w:t>
      </w:r>
      <w:r w:rsidRPr="00DD7B65">
        <w:rPr>
          <w:b/>
          <w:bCs/>
          <w:color w:val="C00000"/>
          <w:lang w:val="en-US"/>
        </w:rPr>
        <w:t>ISO 21500</w:t>
      </w:r>
      <w:r w:rsidRPr="00DD7B65">
        <w:rPr>
          <w:color w:val="C00000"/>
          <w:lang w:val="en-US"/>
        </w:rPr>
        <w:t xml:space="preserve"> - </w:t>
      </w:r>
      <w:r w:rsidRPr="00DD7B65">
        <w:rPr>
          <w:b/>
          <w:bCs/>
          <w:color w:val="C00000"/>
          <w:lang w:val="en-US"/>
        </w:rPr>
        <w:t>Guidance on Project Management</w:t>
      </w:r>
      <w:r w:rsidRPr="00DD7B65">
        <w:rPr>
          <w:color w:val="C00000"/>
          <w:lang w:val="en-US"/>
        </w:rPr>
        <w:t>.</w:t>
      </w:r>
    </w:p>
    <w:p w14:paraId="45E5DB9E" w14:textId="77777777" w:rsidR="00820C22" w:rsidRDefault="00820C22" w:rsidP="00820C22">
      <w:pPr>
        <w:pBdr>
          <w:bottom w:val="single" w:sz="6" w:space="1" w:color="auto"/>
        </w:pBdr>
        <w:spacing w:after="240" w:line="240" w:lineRule="auto"/>
        <w:jc w:val="both"/>
        <w:rPr>
          <w:lang w:val="en-US"/>
        </w:rPr>
      </w:pPr>
    </w:p>
    <w:p w14:paraId="25B2E086" w14:textId="77777777" w:rsidR="00820C22" w:rsidRDefault="00820C22">
      <w:pPr>
        <w:spacing w:line="240" w:lineRule="auto"/>
        <w:rPr>
          <w:lang w:val="en-US"/>
        </w:rPr>
      </w:pPr>
      <w:r>
        <w:rPr>
          <w:lang w:val="en-US"/>
        </w:rPr>
        <w:br w:type="page"/>
      </w:r>
    </w:p>
    <w:p w14:paraId="78D5E4DC" w14:textId="112737BA" w:rsidR="00820C22" w:rsidRDefault="000448B4" w:rsidP="000448B4">
      <w:pPr>
        <w:pStyle w:val="ListParagraph"/>
        <w:numPr>
          <w:ilvl w:val="0"/>
          <w:numId w:val="33"/>
        </w:numPr>
        <w:tabs>
          <w:tab w:val="left" w:pos="2160"/>
        </w:tabs>
        <w:spacing w:after="240"/>
        <w:ind w:left="360" w:right="-360"/>
        <w:rPr>
          <w:lang w:val="en-US"/>
        </w:rPr>
      </w:pPr>
      <w:r w:rsidRPr="00B439F6">
        <w:rPr>
          <w:lang w:val="en-US"/>
        </w:rPr>
        <w:lastRenderedPageBreak/>
        <w:t>coordination of the management of field monitoring activities</w:t>
      </w:r>
    </w:p>
    <w:p w14:paraId="4B51FE33" w14:textId="77777777" w:rsidR="00820C22" w:rsidRDefault="00820C22" w:rsidP="00820C22">
      <w:pPr>
        <w:pStyle w:val="Heading3"/>
        <w:spacing w:after="240"/>
        <w:rPr>
          <w:lang w:val="en-US"/>
        </w:rPr>
      </w:pPr>
      <w:r>
        <w:rPr>
          <w:lang w:val="en-US"/>
        </w:rPr>
        <w:t>Discussion</w:t>
      </w:r>
    </w:p>
    <w:p w14:paraId="2391C6B1" w14:textId="77777777" w:rsidR="00820C22" w:rsidRDefault="00820C22" w:rsidP="00820C22">
      <w:pPr>
        <w:spacing w:after="240"/>
        <w:jc w:val="both"/>
        <w:rPr>
          <w:lang w:val="en-US"/>
        </w:rPr>
      </w:pPr>
      <w:r>
        <w:t xml:space="preserve">The </w:t>
      </w:r>
      <w:r w:rsidRPr="00AA5B11">
        <w:rPr>
          <w:b/>
          <w:bCs/>
          <w:color w:val="0070C0"/>
          <w:lang w:val="en-US"/>
        </w:rPr>
        <w:t>coordination of the management of field monitoring activities</w:t>
      </w:r>
      <w:r w:rsidRPr="00AA5B11">
        <w:rPr>
          <w:color w:val="0070C0"/>
        </w:rPr>
        <w:t xml:space="preserve"> </w:t>
      </w:r>
      <w:r>
        <w:t>(</w:t>
      </w:r>
      <w:r w:rsidRPr="00AA5B11">
        <w:rPr>
          <w:b/>
          <w:bCs/>
        </w:rPr>
        <w:t>E.3.1.b</w:t>
      </w:r>
      <w:r>
        <w:t xml:space="preserve"> above) is outside the of scope of the </w:t>
      </w:r>
      <w:r w:rsidRPr="00AA5B11">
        <w:rPr>
          <w:b/>
          <w:bCs/>
        </w:rPr>
        <w:t>AVCDL</w:t>
      </w:r>
      <w:r>
        <w:t xml:space="preserve"> as it is the responsibility of the operational technology (</w:t>
      </w:r>
      <w:r w:rsidRPr="00AA5B11">
        <w:rPr>
          <w:b/>
          <w:bCs/>
        </w:rPr>
        <w:t>OT</w:t>
      </w:r>
      <w:r>
        <w:t>) group.</w:t>
      </w:r>
      <w:r>
        <w:rPr>
          <w:lang w:val="en-US"/>
        </w:rPr>
        <w:t xml:space="preserve"> Support of the OT group is provided for within the </w:t>
      </w:r>
      <w:r w:rsidRPr="00AA5B11">
        <w:rPr>
          <w:b/>
          <w:bCs/>
          <w:lang w:val="en-US"/>
        </w:rPr>
        <w:t>AVCDL</w:t>
      </w:r>
      <w:r>
        <w:rPr>
          <w:lang w:val="en-US"/>
        </w:rPr>
        <w:t xml:space="preserve"> in the areas of cybersecurity-specific </w:t>
      </w:r>
      <w:r w:rsidRPr="00AA5B11">
        <w:rPr>
          <w:b/>
          <w:bCs/>
          <w:color w:val="0070C0"/>
          <w:lang w:val="en-US"/>
        </w:rPr>
        <w:t>field monitoring</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lang w:val="en-US"/>
        </w:rPr>
        <w:t>Cybersecurity Monitoring Plan</w:t>
      </w:r>
      <w:r>
        <w:rPr>
          <w:lang w:val="en-US"/>
        </w:rPr>
        <w:t xml:space="preserve">, cybersecurity-specific </w:t>
      </w:r>
      <w:r w:rsidRPr="00AA5B11">
        <w:rPr>
          <w:b/>
          <w:bCs/>
          <w:color w:val="0070C0"/>
          <w:lang w:val="en-US"/>
        </w:rPr>
        <w:t>incident reporting</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lang w:val="en-US"/>
        </w:rPr>
        <w:t>Incident Response Plan</w:t>
      </w:r>
      <w:r>
        <w:rPr>
          <w:lang w:val="en-US"/>
        </w:rPr>
        <w:t xml:space="preserve">, and cybersecurity-specific </w:t>
      </w:r>
      <w:r w:rsidRPr="00AA5B11">
        <w:rPr>
          <w:b/>
          <w:bCs/>
          <w:color w:val="0070C0"/>
          <w:lang w:val="en-US"/>
        </w:rPr>
        <w:t>tracking and resolution</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rPr>
        <w:t>Cybersecurity Incident Report</w:t>
      </w:r>
      <w:r>
        <w:rPr>
          <w:lang w:val="en-US"/>
        </w:rPr>
        <w:t>.</w:t>
      </w:r>
    </w:p>
    <w:p w14:paraId="2A8037D0" w14:textId="77777777" w:rsidR="00820C22" w:rsidRDefault="00820C22" w:rsidP="00820C22">
      <w:pPr>
        <w:spacing w:after="240"/>
        <w:jc w:val="both"/>
        <w:rPr>
          <w:lang w:val="en-US"/>
        </w:rPr>
      </w:pPr>
      <w:r>
        <w:rPr>
          <w:lang w:val="en-US"/>
        </w:rPr>
        <w:t xml:space="preserve">Additional background information is laid out in the </w:t>
      </w:r>
      <w:r w:rsidRPr="00AA5B11">
        <w:rPr>
          <w:b/>
          <w:bCs/>
          <w:lang w:val="en-US"/>
        </w:rPr>
        <w:t>AVCDL</w:t>
      </w:r>
      <w:r>
        <w:rPr>
          <w:lang w:val="en-US"/>
        </w:rPr>
        <w:t xml:space="preserve"> primary document in the following phase requirements:</w:t>
      </w:r>
    </w:p>
    <w:p w14:paraId="4A01369B" w14:textId="13E9F34B" w:rsidR="000448B4" w:rsidRPr="00820C22" w:rsidRDefault="00820C22" w:rsidP="00820C22">
      <w:pPr>
        <w:tabs>
          <w:tab w:val="left" w:pos="2160"/>
        </w:tabs>
        <w:spacing w:after="240"/>
        <w:ind w:right="-360"/>
        <w:rPr>
          <w:lang w:val="en-US"/>
        </w:rPr>
      </w:pPr>
      <w:r w:rsidRPr="004505B3">
        <w:rPr>
          <w:color w:val="0070C0"/>
        </w:rPr>
        <w:t>[Foundation-7]</w:t>
      </w:r>
      <w:r w:rsidRPr="004505B3">
        <w:rPr>
          <w:color w:val="0070C0"/>
        </w:rPr>
        <w:tab/>
        <w:t>Cybersecurity Monitoring Plan (Foundation-7.1)</w:t>
      </w:r>
      <w:r w:rsidRPr="004505B3">
        <w:rPr>
          <w:color w:val="0070C0"/>
        </w:rPr>
        <w:br/>
        <w:t>[Foundation-7]</w:t>
      </w:r>
      <w:r w:rsidRPr="004505B3">
        <w:rPr>
          <w:color w:val="0070C0"/>
        </w:rPr>
        <w:tab/>
        <w:t>Incident Response Plan (Foundation-7.2)</w:t>
      </w:r>
      <w:r w:rsidRPr="004505B3">
        <w:rPr>
          <w:color w:val="0070C0"/>
        </w:rPr>
        <w:br/>
        <w:t>[Operation-1]</w:t>
      </w:r>
      <w:r w:rsidRPr="004505B3">
        <w:rPr>
          <w:color w:val="0070C0"/>
        </w:rPr>
        <w:tab/>
        <w:t>Cybersecurity Incident Report (Operation-1.1)</w:t>
      </w:r>
      <w:r w:rsidR="000448B4" w:rsidRPr="00820C22">
        <w:rPr>
          <w:lang w:val="en-US"/>
        </w:rPr>
        <w:br w:type="page"/>
      </w:r>
    </w:p>
    <w:p w14:paraId="2B98B239" w14:textId="77777777" w:rsidR="000448B4" w:rsidRDefault="000448B4" w:rsidP="000448B4">
      <w:pPr>
        <w:pStyle w:val="Heading2"/>
        <w:rPr>
          <w:lang w:val="en-US"/>
        </w:rPr>
      </w:pPr>
      <w:bookmarkStart w:id="17" w:name="_E.3.2_Concept_phase"/>
      <w:bookmarkEnd w:id="17"/>
      <w:r>
        <w:rPr>
          <w:lang w:val="en-US"/>
        </w:rPr>
        <w:lastRenderedPageBreak/>
        <w:t>E.3.2 Concept phase</w:t>
      </w:r>
    </w:p>
    <w:p w14:paraId="646F0C16" w14:textId="55A51238" w:rsidR="00D91509" w:rsidRDefault="000448B4" w:rsidP="000448B4">
      <w:pPr>
        <w:pStyle w:val="ListParagraph"/>
        <w:numPr>
          <w:ilvl w:val="0"/>
          <w:numId w:val="32"/>
        </w:numPr>
        <w:tabs>
          <w:tab w:val="left" w:pos="2160"/>
        </w:tabs>
        <w:spacing w:after="240"/>
        <w:ind w:left="360"/>
        <w:rPr>
          <w:lang w:val="en-US"/>
        </w:rPr>
      </w:pPr>
      <w:r w:rsidRPr="00B439F6">
        <w:rPr>
          <w:lang w:val="en-US"/>
        </w:rPr>
        <w:t xml:space="preserve">cybersecurity threats </w:t>
      </w:r>
      <w:r w:rsidR="009F29E1" w:rsidRPr="00B439F6">
        <w:rPr>
          <w:lang w:val="en-US"/>
        </w:rPr>
        <w:t>analyzed</w:t>
      </w:r>
      <w:r w:rsidRPr="00B439F6">
        <w:rPr>
          <w:lang w:val="en-US"/>
        </w:rPr>
        <w:t xml:space="preserve"> as </w:t>
      </w:r>
      <w:r w:rsidR="009F29E1" w:rsidRPr="00B439F6">
        <w:rPr>
          <w:lang w:val="en-US"/>
        </w:rPr>
        <w:t xml:space="preserve">functional safety </w:t>
      </w:r>
      <w:r w:rsidRPr="00B439F6">
        <w:rPr>
          <w:lang w:val="en-US"/>
        </w:rPr>
        <w:t>hazard</w:t>
      </w:r>
      <w:r w:rsidR="009F29E1">
        <w:rPr>
          <w:lang w:val="en-US"/>
        </w:rPr>
        <w:t>s</w:t>
      </w:r>
    </w:p>
    <w:p w14:paraId="14B4BA4D" w14:textId="77777777" w:rsidR="00D91509" w:rsidRDefault="00D91509" w:rsidP="00D91509">
      <w:pPr>
        <w:pStyle w:val="Heading3"/>
        <w:spacing w:after="240"/>
        <w:rPr>
          <w:lang w:val="en-US"/>
        </w:rPr>
      </w:pPr>
      <w:r>
        <w:rPr>
          <w:lang w:val="en-US"/>
        </w:rPr>
        <w:t>Discussion</w:t>
      </w:r>
    </w:p>
    <w:p w14:paraId="745BD464" w14:textId="77777777" w:rsidR="00D91509" w:rsidRDefault="00D91509" w:rsidP="00D91509">
      <w:pPr>
        <w:tabs>
          <w:tab w:val="left" w:pos="2160"/>
        </w:tabs>
        <w:spacing w:after="240"/>
        <w:jc w:val="both"/>
        <w:rPr>
          <w:lang w:val="en-US"/>
        </w:rPr>
      </w:pPr>
      <w:r>
        <w:rPr>
          <w:lang w:val="en-US"/>
        </w:rPr>
        <w:t xml:space="preserve">As stated in </w:t>
      </w:r>
      <w:r>
        <w:rPr>
          <w:b/>
          <w:bCs/>
          <w:lang w:val="en-US"/>
        </w:rPr>
        <w:t>E</w:t>
      </w:r>
      <w:r w:rsidRPr="000000F9">
        <w:rPr>
          <w:b/>
          <w:bCs/>
          <w:lang w:val="en-US"/>
        </w:rPr>
        <w:t>.3.2</w:t>
      </w:r>
      <w:r>
        <w:rPr>
          <w:b/>
          <w:bCs/>
          <w:lang w:val="en-US"/>
        </w:rPr>
        <w:t>.a</w:t>
      </w:r>
      <w:r>
        <w:rPr>
          <w:lang w:val="en-US"/>
        </w:rPr>
        <w:t xml:space="preserve"> above, there is a need to consider </w:t>
      </w:r>
      <w:r w:rsidRPr="002922BB">
        <w:rPr>
          <w:b/>
          <w:bCs/>
          <w:color w:val="0070C0"/>
          <w:lang w:val="en-US"/>
        </w:rPr>
        <w:t>cybersecurity threats to be analysed as a hazard from a functional safety perspective</w:t>
      </w:r>
      <w:r>
        <w:rPr>
          <w:lang w:val="en-US"/>
        </w:rPr>
        <w:t xml:space="preserve">. Within the </w:t>
      </w:r>
      <w:r w:rsidRPr="00C21C11">
        <w:rPr>
          <w:b/>
          <w:bCs/>
          <w:lang w:val="en-US"/>
        </w:rPr>
        <w:t>AVCDL</w:t>
      </w:r>
      <w:r>
        <w:rPr>
          <w:lang w:val="en-US"/>
        </w:rPr>
        <w:t xml:space="preserve"> this analysis is conducted as part of the implementation of the threat prioritization process. This process is applied uniformly to all identified potential cybersecurity threats, regardless of their source. This uniform application ensures that the safety aspect is always considered. The general discussion of the threat prioritization process is laid out in the </w:t>
      </w:r>
      <w:r w:rsidRPr="002922BB">
        <w:rPr>
          <w:b/>
          <w:bCs/>
          <w:lang w:val="en-US"/>
        </w:rPr>
        <w:t>Threat Prioritization Plan</w:t>
      </w:r>
      <w:r>
        <w:rPr>
          <w:lang w:val="en-US"/>
        </w:rPr>
        <w:t xml:space="preserve"> </w:t>
      </w:r>
      <w:r w:rsidRPr="002922BB">
        <w:rPr>
          <w:b/>
          <w:bCs/>
          <w:lang w:val="en-US"/>
        </w:rPr>
        <w:t>AVCDL</w:t>
      </w:r>
      <w:r>
        <w:rPr>
          <w:lang w:val="en-US"/>
        </w:rPr>
        <w:t xml:space="preserve"> secondary document. The specific application of the threat prioritization process which engages a risk analysis is contained in </w:t>
      </w:r>
      <w:r w:rsidRPr="002922BB">
        <w:rPr>
          <w:b/>
          <w:bCs/>
          <w:lang w:val="en-US"/>
        </w:rPr>
        <w:t>Ranked / Risked Threat Report</w:t>
      </w:r>
      <w:r>
        <w:rPr>
          <w:lang w:val="en-US"/>
        </w:rPr>
        <w:t xml:space="preserve"> </w:t>
      </w:r>
      <w:r w:rsidRPr="002922BB">
        <w:rPr>
          <w:b/>
          <w:bCs/>
          <w:lang w:val="en-US"/>
        </w:rPr>
        <w:t>AVCDL</w:t>
      </w:r>
      <w:r>
        <w:rPr>
          <w:lang w:val="en-US"/>
        </w:rPr>
        <w:t xml:space="preserve"> secondary document.</w:t>
      </w:r>
    </w:p>
    <w:p w14:paraId="01EFF7EB" w14:textId="77777777" w:rsidR="00D91509" w:rsidRDefault="00D91509" w:rsidP="00D91509">
      <w:pPr>
        <w:tabs>
          <w:tab w:val="left" w:pos="2160"/>
        </w:tabs>
        <w:spacing w:after="240"/>
        <w:ind w:left="720" w:hanging="720"/>
        <w:jc w:val="both"/>
        <w:rPr>
          <w:lang w:val="en-US"/>
        </w:rPr>
      </w:pPr>
      <w:r w:rsidRPr="002922BB">
        <w:rPr>
          <w:b/>
          <w:bCs/>
          <w:color w:val="0070C0"/>
          <w:lang w:val="en-US"/>
        </w:rPr>
        <w:t>Note:</w:t>
      </w:r>
      <w:r w:rsidRPr="002922BB">
        <w:rPr>
          <w:b/>
          <w:bCs/>
          <w:color w:val="0070C0"/>
          <w:lang w:val="en-US"/>
        </w:rPr>
        <w:tab/>
      </w:r>
      <w:r w:rsidRPr="0057613C">
        <w:rPr>
          <w:b/>
          <w:bCs/>
          <w:lang w:val="en-US"/>
        </w:rPr>
        <w:t>ISO 21434</w:t>
      </w:r>
      <w:r>
        <w:rPr>
          <w:lang w:val="en-US"/>
        </w:rPr>
        <w:t xml:space="preserve"> specifies that not only safety be considered, but also several other risk dimensions. This is discussed in the </w:t>
      </w:r>
      <w:r w:rsidRPr="00C5669D">
        <w:rPr>
          <w:b/>
          <w:bCs/>
          <w:lang w:val="en-US"/>
        </w:rPr>
        <w:t>AVCDL</w:t>
      </w:r>
      <w:r>
        <w:rPr>
          <w:lang w:val="en-US"/>
        </w:rPr>
        <w:t xml:space="preserve"> primary document section 3.4.5 </w:t>
      </w:r>
      <w:r w:rsidRPr="00CA202B">
        <w:rPr>
          <w:b/>
          <w:bCs/>
          <w:lang w:val="en-US"/>
        </w:rPr>
        <w:t>Risk</w:t>
      </w:r>
      <w:r w:rsidRPr="00C5669D">
        <w:rPr>
          <w:lang w:val="en-US"/>
        </w:rPr>
        <w:t>.</w:t>
      </w:r>
    </w:p>
    <w:p w14:paraId="6E06A1F3" w14:textId="77777777" w:rsidR="00D91509" w:rsidRDefault="00D91509" w:rsidP="00D91509">
      <w:pPr>
        <w:tabs>
          <w:tab w:val="left" w:pos="2160"/>
        </w:tabs>
        <w:spacing w:after="240"/>
        <w:jc w:val="both"/>
        <w:rPr>
          <w:lang w:val="en-US"/>
        </w:rPr>
      </w:pPr>
      <w:r>
        <w:rPr>
          <w:lang w:val="en-US"/>
        </w:rPr>
        <w:t>Within the context of this item (</w:t>
      </w:r>
      <w:r w:rsidRPr="00EC7EC5">
        <w:rPr>
          <w:b/>
          <w:bCs/>
          <w:lang w:val="en-US"/>
        </w:rPr>
        <w:t>E.3.2.a</w:t>
      </w:r>
      <w:r>
        <w:rPr>
          <w:lang w:val="en-US"/>
        </w:rPr>
        <w:t xml:space="preserve">), the two processes where a safety risk analysis would be applied with respect to the </w:t>
      </w:r>
      <w:r w:rsidRPr="00EC7EC5">
        <w:rPr>
          <w:b/>
          <w:bCs/>
          <w:lang w:val="en-US"/>
        </w:rPr>
        <w:t>ISO 26262</w:t>
      </w:r>
      <w:r>
        <w:rPr>
          <w:lang w:val="en-US"/>
        </w:rPr>
        <w:t xml:space="preserve"> concept phase are threat modeling and attack surface analysis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Attack Surface Analysis Report</w:t>
      </w:r>
      <w:r>
        <w:rPr>
          <w:lang w:val="en-US"/>
        </w:rPr>
        <w:t xml:space="preserve"> and threat modeling</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Threat Modeling Report</w:t>
      </w:r>
      <w:r>
        <w:rPr>
          <w:lang w:val="en-US"/>
        </w:rPr>
        <w:t>. Both generate threat candidates which are fed into the ranking / risking process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Ranked / Risked Threat Report</w:t>
      </w:r>
      <w:r>
        <w:rPr>
          <w:lang w:val="en-US"/>
        </w:rPr>
        <w:t xml:space="preserve"> and finally the threat report process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Threat Report</w:t>
      </w:r>
      <w:r>
        <w:rPr>
          <w:lang w:val="en-US"/>
        </w:rPr>
        <w:t>.</w:t>
      </w:r>
    </w:p>
    <w:p w14:paraId="0F7FCE3C" w14:textId="77777777" w:rsidR="00D91509" w:rsidRPr="00CD2C58" w:rsidRDefault="00D91509" w:rsidP="00D91509">
      <w:pPr>
        <w:tabs>
          <w:tab w:val="left" w:pos="2160"/>
        </w:tabs>
        <w:spacing w:after="240"/>
        <w:jc w:val="both"/>
        <w:rPr>
          <w:color w:val="0070C0"/>
        </w:rPr>
      </w:pPr>
      <w:r>
        <w:rPr>
          <w:lang w:val="en-US"/>
        </w:rPr>
        <w:t xml:space="preserve">Additional background information is laid out in the </w:t>
      </w:r>
      <w:r w:rsidRPr="00AA5B11">
        <w:rPr>
          <w:b/>
          <w:bCs/>
          <w:lang w:val="en-US"/>
        </w:rPr>
        <w:t>AVCDL</w:t>
      </w:r>
      <w:r>
        <w:rPr>
          <w:lang w:val="en-US"/>
        </w:rPr>
        <w:t xml:space="preserve"> primary document in the following phase requirements:</w:t>
      </w:r>
    </w:p>
    <w:p w14:paraId="35178E04" w14:textId="77777777" w:rsidR="00D91509" w:rsidRDefault="00D91509" w:rsidP="00D91509">
      <w:pPr>
        <w:pStyle w:val="ListParagraph"/>
        <w:tabs>
          <w:tab w:val="left" w:pos="2160"/>
        </w:tabs>
        <w:spacing w:after="240"/>
        <w:ind w:left="0"/>
        <w:rPr>
          <w:color w:val="0070C0"/>
        </w:rPr>
      </w:pPr>
      <w:r w:rsidRPr="00F5344A">
        <w:rPr>
          <w:color w:val="0070C0"/>
        </w:rPr>
        <w:t>[Foundation-</w:t>
      </w:r>
      <w:r>
        <w:rPr>
          <w:color w:val="0070C0"/>
        </w:rPr>
        <w:t>9</w:t>
      </w:r>
      <w:r w:rsidRPr="00F5344A">
        <w:rPr>
          <w:color w:val="0070C0"/>
        </w:rPr>
        <w:t>]</w:t>
      </w:r>
      <w:r w:rsidRPr="00F5344A">
        <w:rPr>
          <w:color w:val="0070C0"/>
        </w:rPr>
        <w:tab/>
        <w:t>Threat Prioritization Plan</w:t>
      </w:r>
      <w:r>
        <w:rPr>
          <w:color w:val="0070C0"/>
        </w:rPr>
        <w:t xml:space="preserve"> (Foundation-9.1)</w:t>
      </w:r>
      <w:r>
        <w:rPr>
          <w:color w:val="0070C0"/>
        </w:rPr>
        <w:br/>
      </w:r>
      <w:r w:rsidRPr="00F5344A">
        <w:rPr>
          <w:color w:val="0070C0"/>
        </w:rPr>
        <w:t>[</w:t>
      </w:r>
      <w:r>
        <w:rPr>
          <w:color w:val="0070C0"/>
        </w:rPr>
        <w:t>Design-3</w:t>
      </w:r>
      <w:r w:rsidRPr="00F5344A">
        <w:rPr>
          <w:color w:val="0070C0"/>
        </w:rPr>
        <w:t>]</w:t>
      </w:r>
      <w:r w:rsidRPr="00F5344A">
        <w:rPr>
          <w:color w:val="0070C0"/>
        </w:rPr>
        <w:tab/>
      </w:r>
      <w:r>
        <w:rPr>
          <w:color w:val="0070C0"/>
        </w:rPr>
        <w:t>Attack Surface Analysis Report (Design-3.1)</w:t>
      </w:r>
      <w:r>
        <w:rPr>
          <w:color w:val="0070C0"/>
        </w:rPr>
        <w:br/>
      </w:r>
      <w:r w:rsidRPr="00F5344A">
        <w:rPr>
          <w:color w:val="0070C0"/>
        </w:rPr>
        <w:t>[Design-4]</w:t>
      </w:r>
      <w:r w:rsidRPr="00F5344A">
        <w:rPr>
          <w:color w:val="0070C0"/>
        </w:rPr>
        <w:tab/>
        <w:t>Ranked / Risked Threat Report</w:t>
      </w:r>
      <w:r>
        <w:rPr>
          <w:color w:val="0070C0"/>
        </w:rPr>
        <w:t xml:space="preserve"> (Design-4.2)</w:t>
      </w:r>
    </w:p>
    <w:p w14:paraId="63B00E76" w14:textId="77777777" w:rsidR="00D91509" w:rsidRDefault="00D91509" w:rsidP="00D91509">
      <w:pPr>
        <w:pBdr>
          <w:bottom w:val="single" w:sz="6" w:space="1" w:color="auto"/>
        </w:pBdr>
        <w:spacing w:after="240" w:line="240" w:lineRule="auto"/>
        <w:jc w:val="both"/>
        <w:rPr>
          <w:lang w:val="en-US"/>
        </w:rPr>
      </w:pPr>
    </w:p>
    <w:p w14:paraId="62DEE499" w14:textId="76C59366" w:rsidR="000448B4" w:rsidRPr="00D91509" w:rsidRDefault="000448B4" w:rsidP="00D91509">
      <w:pPr>
        <w:tabs>
          <w:tab w:val="left" w:pos="2160"/>
        </w:tabs>
        <w:spacing w:after="240"/>
        <w:rPr>
          <w:lang w:val="en-US"/>
        </w:rPr>
      </w:pPr>
      <w:r w:rsidRPr="00D91509">
        <w:rPr>
          <w:lang w:val="en-US"/>
        </w:rPr>
        <w:br/>
      </w:r>
    </w:p>
    <w:p w14:paraId="14643BBC" w14:textId="77777777" w:rsidR="00820C22" w:rsidRDefault="00820C22">
      <w:pPr>
        <w:spacing w:line="240" w:lineRule="auto"/>
        <w:rPr>
          <w:lang w:val="en-US"/>
        </w:rPr>
      </w:pPr>
      <w:r>
        <w:rPr>
          <w:lang w:val="en-US"/>
        </w:rPr>
        <w:br w:type="page"/>
      </w:r>
    </w:p>
    <w:p w14:paraId="07C7C45A" w14:textId="25C94DDC" w:rsidR="00D91509" w:rsidRPr="00D91509" w:rsidRDefault="000448B4" w:rsidP="00D91509">
      <w:pPr>
        <w:pStyle w:val="ListParagraph"/>
        <w:numPr>
          <w:ilvl w:val="0"/>
          <w:numId w:val="32"/>
        </w:numPr>
        <w:tabs>
          <w:tab w:val="left" w:pos="2160"/>
        </w:tabs>
        <w:spacing w:after="240"/>
        <w:ind w:left="360"/>
        <w:rPr>
          <w:lang w:val="en-US"/>
        </w:rPr>
      </w:pPr>
      <w:r w:rsidRPr="00B439F6">
        <w:rPr>
          <w:lang w:val="en-US"/>
        </w:rPr>
        <w:lastRenderedPageBreak/>
        <w:t>hazards and associated risks to support the cybersecurity identification of threats</w:t>
      </w:r>
    </w:p>
    <w:p w14:paraId="71307535" w14:textId="77777777" w:rsidR="00D91509" w:rsidRDefault="00D91509" w:rsidP="00D91509">
      <w:pPr>
        <w:pStyle w:val="Heading3"/>
        <w:spacing w:after="240"/>
        <w:rPr>
          <w:lang w:val="en-US"/>
        </w:rPr>
      </w:pPr>
      <w:r>
        <w:rPr>
          <w:lang w:val="en-US"/>
        </w:rPr>
        <w:t>Discussion</w:t>
      </w:r>
    </w:p>
    <w:p w14:paraId="6B0D73E1" w14:textId="77777777" w:rsidR="00D91509" w:rsidRDefault="00D91509" w:rsidP="00D91509">
      <w:pPr>
        <w:tabs>
          <w:tab w:val="left" w:pos="2160"/>
        </w:tabs>
        <w:spacing w:after="240"/>
        <w:jc w:val="both"/>
        <w:rPr>
          <w:lang w:val="en-US"/>
        </w:rPr>
      </w:pPr>
      <w:r>
        <w:rPr>
          <w:lang w:val="en-US"/>
        </w:rPr>
        <w:t xml:space="preserve">As stated in </w:t>
      </w:r>
      <w:r>
        <w:rPr>
          <w:b/>
          <w:bCs/>
          <w:lang w:val="en-US"/>
        </w:rPr>
        <w:t>E</w:t>
      </w:r>
      <w:r w:rsidRPr="000000F9">
        <w:rPr>
          <w:b/>
          <w:bCs/>
          <w:lang w:val="en-US"/>
        </w:rPr>
        <w:t>.3.2</w:t>
      </w:r>
      <w:r>
        <w:rPr>
          <w:b/>
          <w:bCs/>
          <w:lang w:val="en-US"/>
        </w:rPr>
        <w:t>.b</w:t>
      </w:r>
      <w:r>
        <w:rPr>
          <w:lang w:val="en-US"/>
        </w:rPr>
        <w:t xml:space="preserve"> above, </w:t>
      </w:r>
      <w:r w:rsidRPr="007A5E2F">
        <w:rPr>
          <w:b/>
          <w:bCs/>
          <w:color w:val="0070C0"/>
          <w:lang w:val="en-US"/>
        </w:rPr>
        <w:t>functional safety can provide information such as hazards and associated risks to support the cybersecurity identification of threats</w:t>
      </w:r>
      <w:r>
        <w:rPr>
          <w:lang w:val="en-US"/>
        </w:rPr>
        <w:t xml:space="preserve">. It is presumed that this information would be documented at non-functional safety requirements attached to their corresponding functional requirements or as safety notes attached to the functional design documentation. This information is presumed to be available to cybersecurity per </w:t>
      </w:r>
      <w:r w:rsidRPr="004C6559">
        <w:rPr>
          <w:b/>
          <w:bCs/>
          <w:lang w:val="en-US"/>
        </w:rPr>
        <w:t>ISO 26262 5.4.2.3</w:t>
      </w:r>
      <w:r>
        <w:rPr>
          <w:lang w:val="en-US"/>
        </w:rPr>
        <w:t xml:space="preserve"> </w:t>
      </w:r>
      <w:r w:rsidRPr="004C6559">
        <w:rPr>
          <w:lang w:val="en-US"/>
        </w:rPr>
        <w:t>(</w:t>
      </w:r>
      <w:r w:rsidRPr="004C6559">
        <w:rPr>
          <w:b/>
          <w:bCs/>
          <w:lang w:val="en-US"/>
        </w:rPr>
        <w:t>Safety culture</w:t>
      </w:r>
      <w:r w:rsidRPr="004C6559">
        <w:rPr>
          <w:lang w:val="en-US"/>
        </w:rPr>
        <w:t>)</w:t>
      </w:r>
      <w:r>
        <w:rPr>
          <w:lang w:val="en-US"/>
        </w:rPr>
        <w:t>.</w:t>
      </w:r>
    </w:p>
    <w:p w14:paraId="7E2361DD" w14:textId="77777777" w:rsidR="00D91509" w:rsidRDefault="00D91509" w:rsidP="00D91509">
      <w:pPr>
        <w:tabs>
          <w:tab w:val="left" w:pos="2160"/>
        </w:tabs>
        <w:spacing w:after="240"/>
        <w:ind w:left="720" w:hanging="720"/>
        <w:jc w:val="both"/>
        <w:rPr>
          <w:lang w:val="en-US"/>
        </w:rPr>
      </w:pPr>
      <w:r w:rsidRPr="004C6559">
        <w:rPr>
          <w:b/>
          <w:bCs/>
          <w:color w:val="0070C0"/>
          <w:lang w:val="en-US"/>
        </w:rPr>
        <w:t>Note:</w:t>
      </w:r>
      <w:r w:rsidRPr="004C6559">
        <w:rPr>
          <w:b/>
          <w:bCs/>
          <w:color w:val="0070C0"/>
          <w:lang w:val="en-US"/>
        </w:rPr>
        <w:tab/>
      </w:r>
      <w:r>
        <w:rPr>
          <w:lang w:val="en-US"/>
        </w:rPr>
        <w:t xml:space="preserve">Any such information would be considered as a normal input to the </w:t>
      </w:r>
      <w:r w:rsidRPr="004C6559">
        <w:rPr>
          <w:b/>
          <w:bCs/>
          <w:lang w:val="en-US"/>
        </w:rPr>
        <w:t>AVCDL</w:t>
      </w:r>
      <w:r>
        <w:rPr>
          <w:lang w:val="en-US"/>
        </w:rPr>
        <w:t xml:space="preserve"> design phase activities such as design review</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Security Design Review</w:t>
      </w:r>
      <w:r>
        <w:rPr>
          <w:lang w:val="en-US"/>
        </w:rPr>
        <w:t>, threat modeling</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Threat Modeling Report</w:t>
      </w:r>
      <w:r>
        <w:rPr>
          <w:lang w:val="en-US"/>
        </w:rPr>
        <w:t>, and attack surface analysis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Attack Surface Analysis Report</w:t>
      </w:r>
      <w:r>
        <w:rPr>
          <w:lang w:val="en-US"/>
        </w:rPr>
        <w:t>.</w:t>
      </w:r>
    </w:p>
    <w:p w14:paraId="2E6E677A" w14:textId="77777777" w:rsidR="00D91509" w:rsidRPr="00CD2C58" w:rsidRDefault="00D91509" w:rsidP="00D91509">
      <w:pPr>
        <w:tabs>
          <w:tab w:val="left" w:pos="2160"/>
        </w:tabs>
        <w:spacing w:after="240"/>
        <w:jc w:val="both"/>
        <w:rPr>
          <w:color w:val="0070C0"/>
        </w:rPr>
      </w:pPr>
      <w:r>
        <w:rPr>
          <w:lang w:val="en-US"/>
        </w:rPr>
        <w:t xml:space="preserve">Additional background information on processes where safety input would be applied is laid out in the </w:t>
      </w:r>
      <w:r w:rsidRPr="00AA5B11">
        <w:rPr>
          <w:b/>
          <w:bCs/>
          <w:lang w:val="en-US"/>
        </w:rPr>
        <w:t>AVCDL</w:t>
      </w:r>
      <w:r>
        <w:rPr>
          <w:lang w:val="en-US"/>
        </w:rPr>
        <w:t xml:space="preserve"> primary document in the following phase requirements:</w:t>
      </w:r>
    </w:p>
    <w:p w14:paraId="5C848777" w14:textId="77777777" w:rsidR="00D91509" w:rsidRPr="00B27A15" w:rsidRDefault="00D91509" w:rsidP="00D91509">
      <w:pPr>
        <w:pBdr>
          <w:bottom w:val="single" w:sz="6" w:space="1" w:color="auto"/>
        </w:pBdr>
        <w:tabs>
          <w:tab w:val="left" w:pos="2160"/>
        </w:tabs>
        <w:spacing w:after="240" w:line="240" w:lineRule="auto"/>
        <w:rPr>
          <w:color w:val="0070C0"/>
        </w:rPr>
      </w:pPr>
      <w:r w:rsidRPr="00F5344A">
        <w:rPr>
          <w:color w:val="0070C0"/>
        </w:rPr>
        <w:t>[</w:t>
      </w:r>
      <w:r>
        <w:rPr>
          <w:color w:val="0070C0"/>
        </w:rPr>
        <w:t>Design-3</w:t>
      </w:r>
      <w:r w:rsidRPr="00F5344A">
        <w:rPr>
          <w:color w:val="0070C0"/>
        </w:rPr>
        <w:t>]</w:t>
      </w:r>
      <w:r w:rsidRPr="00F5344A">
        <w:rPr>
          <w:color w:val="0070C0"/>
        </w:rPr>
        <w:tab/>
      </w:r>
      <w:r>
        <w:rPr>
          <w:color w:val="0070C0"/>
        </w:rPr>
        <w:t>Attack Surface Analysis Report (Design-3.1)</w:t>
      </w:r>
      <w:r>
        <w:rPr>
          <w:color w:val="0070C0"/>
        </w:rPr>
        <w:br/>
      </w:r>
      <w:r w:rsidRPr="00B27A15">
        <w:rPr>
          <w:color w:val="0070C0"/>
        </w:rPr>
        <w:t>[Design-4]</w:t>
      </w:r>
      <w:r w:rsidRPr="00B27A15">
        <w:rPr>
          <w:color w:val="0070C0"/>
        </w:rPr>
        <w:tab/>
        <w:t>Threat Modeling Report (Design-4.1)</w:t>
      </w:r>
      <w:r w:rsidRPr="00B27A15">
        <w:rPr>
          <w:lang w:val="en-US"/>
        </w:rPr>
        <w:br/>
      </w:r>
    </w:p>
    <w:p w14:paraId="1BF4B68C" w14:textId="1DAC2C69" w:rsidR="000448B4" w:rsidRPr="00D91509" w:rsidRDefault="000448B4" w:rsidP="00D91509">
      <w:pPr>
        <w:tabs>
          <w:tab w:val="left" w:pos="2160"/>
        </w:tabs>
        <w:spacing w:after="240"/>
        <w:rPr>
          <w:lang w:val="en-US"/>
        </w:rPr>
      </w:pPr>
      <w:r w:rsidRPr="00D91509">
        <w:rPr>
          <w:lang w:val="en-US"/>
        </w:rPr>
        <w:br/>
      </w:r>
    </w:p>
    <w:p w14:paraId="71C9E220" w14:textId="77777777" w:rsidR="00820C22" w:rsidRDefault="00820C22">
      <w:pPr>
        <w:spacing w:line="240" w:lineRule="auto"/>
        <w:rPr>
          <w:lang w:val="en-US"/>
        </w:rPr>
      </w:pPr>
      <w:r>
        <w:rPr>
          <w:lang w:val="en-US"/>
        </w:rPr>
        <w:br w:type="page"/>
      </w:r>
    </w:p>
    <w:p w14:paraId="008ABCF0" w14:textId="1AD5261F" w:rsidR="00D91509" w:rsidRDefault="000448B4" w:rsidP="000448B4">
      <w:pPr>
        <w:pStyle w:val="ListParagraph"/>
        <w:numPr>
          <w:ilvl w:val="0"/>
          <w:numId w:val="32"/>
        </w:numPr>
        <w:tabs>
          <w:tab w:val="left" w:pos="2160"/>
        </w:tabs>
        <w:spacing w:after="240"/>
        <w:ind w:left="360"/>
        <w:rPr>
          <w:lang w:val="en-US"/>
        </w:rPr>
      </w:pPr>
      <w:r w:rsidRPr="00B439F6">
        <w:rPr>
          <w:lang w:val="en-US"/>
        </w:rPr>
        <w:lastRenderedPageBreak/>
        <w:t>cybersecurity strategies or countermeasures</w:t>
      </w:r>
    </w:p>
    <w:p w14:paraId="4E93CFC2" w14:textId="77777777" w:rsidR="00D91509" w:rsidRDefault="00D91509" w:rsidP="00D91509">
      <w:pPr>
        <w:pStyle w:val="Heading3"/>
        <w:spacing w:after="240"/>
        <w:rPr>
          <w:lang w:val="en-US"/>
        </w:rPr>
      </w:pPr>
      <w:r>
        <w:rPr>
          <w:lang w:val="en-US"/>
        </w:rPr>
        <w:t>Discussion</w:t>
      </w:r>
    </w:p>
    <w:p w14:paraId="17961C52" w14:textId="77777777" w:rsidR="00D91509" w:rsidRDefault="00D91509" w:rsidP="00D91509">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2.c</w:t>
      </w:r>
      <w:r>
        <w:rPr>
          <w:lang w:val="en-US"/>
        </w:rPr>
        <w:t xml:space="preserve"> above is addressing sharing of information from cybersecurity to safety on the topic of </w:t>
      </w:r>
      <w:r w:rsidRPr="00802712">
        <w:rPr>
          <w:b/>
          <w:bCs/>
          <w:color w:val="0070C0"/>
          <w:lang w:val="en-US"/>
        </w:rPr>
        <w:t>cybersecurity strategies or countermeasures</w:t>
      </w:r>
      <w:r>
        <w:rPr>
          <w:color w:val="0070C0"/>
          <w:lang w:val="en-US"/>
        </w:rPr>
        <w:t xml:space="preserve"> </w:t>
      </w:r>
      <w:r>
        <w:rPr>
          <w:lang w:val="en-US"/>
        </w:rPr>
        <w:t xml:space="preserve">so that safety may </w:t>
      </w:r>
      <w:r w:rsidRPr="00802712">
        <w:rPr>
          <w:b/>
          <w:bCs/>
          <w:color w:val="0070C0"/>
          <w:lang w:val="en-US"/>
        </w:rPr>
        <w:t>determine potential impacts on safety goals or safety concepts</w:t>
      </w:r>
      <w:r>
        <w:rPr>
          <w:lang w:val="en-US"/>
        </w:rPr>
        <w:t xml:space="preserve">. This is backward looking information as indicated by the contextualization to </w:t>
      </w:r>
      <w:r w:rsidRPr="00802712">
        <w:rPr>
          <w:b/>
          <w:bCs/>
          <w:color w:val="0070C0"/>
          <w:lang w:val="en-US"/>
        </w:rPr>
        <w:t>a detected attack</w:t>
      </w:r>
      <w:r>
        <w:rPr>
          <w:lang w:val="en-US"/>
        </w:rPr>
        <w:t xml:space="preserve">. This is further emphasized by the fact that </w:t>
      </w:r>
      <w:r w:rsidRPr="008D153A">
        <w:rPr>
          <w:b/>
          <w:bCs/>
          <w:lang w:val="en-US"/>
        </w:rPr>
        <w:t>E.3.2</w:t>
      </w:r>
      <w:r>
        <w:rPr>
          <w:lang w:val="en-US"/>
        </w:rPr>
        <w:t xml:space="preserve"> covers the concept phase of </w:t>
      </w:r>
      <w:r w:rsidRPr="008D153A">
        <w:rPr>
          <w:b/>
          <w:bCs/>
          <w:lang w:val="en-US"/>
        </w:rPr>
        <w:t>ISO 26262</w:t>
      </w:r>
      <w:r>
        <w:rPr>
          <w:lang w:val="en-US"/>
        </w:rPr>
        <w:t xml:space="preserve">. The implication being that safety will have access to information regarding the mitigation </w:t>
      </w:r>
      <w:r w:rsidRPr="00444404">
        <w:rPr>
          <w:b/>
          <w:bCs/>
          <w:color w:val="0070C0"/>
          <w:lang w:val="en-US"/>
        </w:rPr>
        <w:t>strategies</w:t>
      </w:r>
      <w:r w:rsidRPr="00444404">
        <w:rPr>
          <w:color w:val="0070C0"/>
          <w:lang w:val="en-US"/>
        </w:rPr>
        <w:t xml:space="preserve"> </w:t>
      </w:r>
      <w:r>
        <w:rPr>
          <w:lang w:val="en-US"/>
        </w:rPr>
        <w:t>(</w:t>
      </w:r>
      <w:r w:rsidRPr="00444404">
        <w:rPr>
          <w:b/>
          <w:bCs/>
          <w:color w:val="0070C0"/>
          <w:lang w:val="en-US"/>
        </w:rPr>
        <w:t>countermeasures</w:t>
      </w:r>
      <w:r>
        <w:rPr>
          <w:lang w:val="en-US"/>
        </w:rPr>
        <w:t xml:space="preserve">) either used or recommended by cybersecurity when dealing with </w:t>
      </w:r>
      <w:r w:rsidRPr="00444404">
        <w:rPr>
          <w:b/>
          <w:bCs/>
          <w:color w:val="0070C0"/>
          <w:lang w:val="en-US"/>
        </w:rPr>
        <w:t>detected</w:t>
      </w:r>
      <w:r w:rsidRPr="00444404">
        <w:rPr>
          <w:color w:val="0070C0"/>
          <w:lang w:val="en-US"/>
        </w:rPr>
        <w:t xml:space="preserve"> </w:t>
      </w:r>
      <w:r>
        <w:rPr>
          <w:lang w:val="en-US"/>
        </w:rPr>
        <w:t xml:space="preserve">(past) </w:t>
      </w:r>
      <w:r w:rsidRPr="00444404">
        <w:rPr>
          <w:b/>
          <w:bCs/>
          <w:color w:val="0070C0"/>
          <w:lang w:val="en-US"/>
        </w:rPr>
        <w:t>attack</w:t>
      </w:r>
      <w:r>
        <w:rPr>
          <w:lang w:val="en-US"/>
        </w:rPr>
        <w:t>s.</w:t>
      </w:r>
    </w:p>
    <w:p w14:paraId="74C93D45" w14:textId="77777777" w:rsidR="00D91509" w:rsidRDefault="00D91509" w:rsidP="00D91509">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674064D8" w14:textId="77777777" w:rsidR="00D91509" w:rsidRDefault="00D91509" w:rsidP="00D91509">
      <w:pPr>
        <w:tabs>
          <w:tab w:val="left" w:pos="2160"/>
        </w:tabs>
        <w:spacing w:after="240" w:line="240" w:lineRule="auto"/>
        <w:jc w:val="both"/>
        <w:rPr>
          <w:lang w:val="en-US"/>
        </w:rPr>
      </w:pPr>
      <w:r>
        <w:rPr>
          <w:lang w:val="en-US"/>
        </w:rPr>
        <w:t xml:space="preserve">It is presumed that any sufficiently mature organization will take into consideration past learnings when establishing </w:t>
      </w:r>
      <w:r w:rsidRPr="008D153A">
        <w:rPr>
          <w:b/>
          <w:bCs/>
          <w:color w:val="0070C0"/>
          <w:lang w:val="en-US"/>
        </w:rPr>
        <w:t>goals</w:t>
      </w:r>
      <w:r w:rsidRPr="008D153A">
        <w:rPr>
          <w:color w:val="0070C0"/>
          <w:lang w:val="en-US"/>
        </w:rPr>
        <w:t xml:space="preserve"> </w:t>
      </w:r>
      <w:r>
        <w:rPr>
          <w:lang w:val="en-US"/>
        </w:rPr>
        <w:t xml:space="preserve">and </w:t>
      </w:r>
      <w:r w:rsidRPr="008D153A">
        <w:rPr>
          <w:b/>
          <w:bCs/>
          <w:color w:val="0070C0"/>
          <w:lang w:val="en-US"/>
        </w:rPr>
        <w:t>concepts</w:t>
      </w:r>
      <w:r>
        <w:rPr>
          <w:lang w:val="en-US"/>
        </w:rPr>
        <w:t xml:space="preserve">, as one does in the concept phase of </w:t>
      </w:r>
      <w:r w:rsidRPr="008D153A">
        <w:rPr>
          <w:b/>
          <w:bCs/>
          <w:lang w:val="en-US"/>
        </w:rPr>
        <w:t>ISO 26262</w:t>
      </w:r>
      <w:r>
        <w:rPr>
          <w:lang w:val="en-US"/>
        </w:rPr>
        <w:t>.</w:t>
      </w:r>
    </w:p>
    <w:p w14:paraId="2C699826" w14:textId="77777777" w:rsidR="00D91509" w:rsidRPr="00CD2C58" w:rsidRDefault="00D91509" w:rsidP="00D91509">
      <w:pPr>
        <w:tabs>
          <w:tab w:val="left" w:pos="2160"/>
        </w:tabs>
        <w:spacing w:after="240" w:line="240" w:lineRule="auto"/>
        <w:jc w:val="both"/>
        <w:rPr>
          <w:color w:val="0070C0"/>
        </w:rPr>
      </w:pPr>
      <w:r>
        <w:rPr>
          <w:lang w:val="en-US"/>
        </w:rPr>
        <w:t xml:space="preserve">Additional background information on the type of information available from </w:t>
      </w:r>
      <w:r w:rsidRPr="009E3A35">
        <w:rPr>
          <w:b/>
          <w:bCs/>
          <w:color w:val="0070C0"/>
          <w:lang w:val="en-US"/>
        </w:rPr>
        <w:t>detected attack</w:t>
      </w:r>
      <w:r>
        <w:rPr>
          <w:lang w:val="en-US"/>
        </w:rPr>
        <w:t xml:space="preserve">s is laid out in the </w:t>
      </w:r>
      <w:r w:rsidRPr="00AA5B11">
        <w:rPr>
          <w:b/>
          <w:bCs/>
          <w:lang w:val="en-US"/>
        </w:rPr>
        <w:t>AVCDL</w:t>
      </w:r>
      <w:r>
        <w:rPr>
          <w:lang w:val="en-US"/>
        </w:rPr>
        <w:t xml:space="preserve"> primary document in the following phase requirements:</w:t>
      </w:r>
    </w:p>
    <w:p w14:paraId="160BE118" w14:textId="69FEAFEF" w:rsidR="000448B4" w:rsidRPr="00D91509" w:rsidRDefault="00D91509" w:rsidP="00D91509">
      <w:pPr>
        <w:tabs>
          <w:tab w:val="left" w:pos="2160"/>
        </w:tabs>
        <w:spacing w:after="240"/>
        <w:rPr>
          <w:lang w:val="en-US"/>
        </w:rPr>
      </w:pPr>
      <w:r w:rsidRPr="00B27A15">
        <w:rPr>
          <w:color w:val="0070C0"/>
        </w:rPr>
        <w:t>[Design-4]</w:t>
      </w:r>
      <w:r w:rsidRPr="00B27A15">
        <w:rPr>
          <w:color w:val="0070C0"/>
        </w:rPr>
        <w:tab/>
        <w:t>Ranked / Risked Threat Report (Design-4.2)</w:t>
      </w:r>
      <w:r w:rsidRPr="00B27A15">
        <w:rPr>
          <w:lang w:val="en-US"/>
        </w:rPr>
        <w:br/>
      </w:r>
      <w:r w:rsidRPr="00B27A15">
        <w:rPr>
          <w:color w:val="0070C0"/>
        </w:rPr>
        <w:t>[Design-4]</w:t>
      </w:r>
      <w:r w:rsidRPr="00B27A15">
        <w:rPr>
          <w:color w:val="0070C0"/>
        </w:rPr>
        <w:tab/>
        <w:t>Threat Report (Design-4.3)</w:t>
      </w:r>
    </w:p>
    <w:p w14:paraId="60C70D17" w14:textId="77777777" w:rsidR="000448B4" w:rsidRPr="00F5344A" w:rsidRDefault="000448B4" w:rsidP="000448B4">
      <w:pPr>
        <w:pStyle w:val="Compact"/>
        <w:tabs>
          <w:tab w:val="left" w:pos="1620"/>
        </w:tabs>
        <w:jc w:val="both"/>
        <w:rPr>
          <w:rFonts w:ascii="Arial" w:hAnsi="Arial" w:cs="Arial"/>
          <w:color w:val="0070C0"/>
          <w:sz w:val="22"/>
          <w:szCs w:val="22"/>
        </w:rPr>
      </w:pPr>
    </w:p>
    <w:p w14:paraId="4F4E0E1C" w14:textId="77777777" w:rsidR="000448B4" w:rsidRPr="00F5344A" w:rsidRDefault="000448B4" w:rsidP="000448B4">
      <w:pPr>
        <w:pStyle w:val="Compact"/>
        <w:tabs>
          <w:tab w:val="left" w:pos="1620"/>
        </w:tabs>
        <w:ind w:left="1620" w:hanging="1620"/>
        <w:jc w:val="both"/>
        <w:rPr>
          <w:rFonts w:ascii="Arial" w:hAnsi="Arial" w:cs="Arial"/>
          <w:color w:val="0070C0"/>
          <w:sz w:val="22"/>
          <w:szCs w:val="22"/>
        </w:rPr>
      </w:pPr>
    </w:p>
    <w:p w14:paraId="00803173" w14:textId="77777777" w:rsidR="000448B4" w:rsidRPr="00F5344A" w:rsidRDefault="000448B4" w:rsidP="000448B4">
      <w:pPr>
        <w:pStyle w:val="Compact"/>
        <w:tabs>
          <w:tab w:val="left" w:pos="1620"/>
        </w:tabs>
        <w:ind w:left="1620" w:hanging="1620"/>
        <w:jc w:val="both"/>
        <w:rPr>
          <w:rFonts w:ascii="Arial" w:hAnsi="Arial" w:cs="Arial"/>
          <w:color w:val="0070C0"/>
          <w:sz w:val="22"/>
          <w:szCs w:val="22"/>
        </w:rPr>
      </w:pPr>
    </w:p>
    <w:p w14:paraId="50F5C41F" w14:textId="77777777" w:rsidR="000448B4" w:rsidRDefault="000448B4" w:rsidP="000448B4">
      <w:pPr>
        <w:spacing w:line="240" w:lineRule="auto"/>
        <w:rPr>
          <w:sz w:val="32"/>
          <w:szCs w:val="32"/>
          <w:lang w:val="en-US"/>
        </w:rPr>
      </w:pPr>
      <w:r>
        <w:rPr>
          <w:lang w:val="en-US"/>
        </w:rPr>
        <w:br w:type="page"/>
      </w:r>
    </w:p>
    <w:p w14:paraId="7F71ADB4" w14:textId="77777777" w:rsidR="000448B4" w:rsidRDefault="000448B4" w:rsidP="000448B4">
      <w:pPr>
        <w:pStyle w:val="Heading2"/>
        <w:rPr>
          <w:lang w:val="en-US"/>
        </w:rPr>
      </w:pPr>
      <w:bookmarkStart w:id="18" w:name="_E.3.3_Product_development"/>
      <w:bookmarkEnd w:id="18"/>
      <w:r>
        <w:rPr>
          <w:lang w:val="en-US"/>
        </w:rPr>
        <w:lastRenderedPageBreak/>
        <w:t>E.3.3 Product development</w:t>
      </w:r>
    </w:p>
    <w:p w14:paraId="1191C074" w14:textId="588A13CE" w:rsidR="00133FDB" w:rsidRDefault="009F29E1" w:rsidP="000448B4">
      <w:pPr>
        <w:pStyle w:val="ListParagraph"/>
        <w:numPr>
          <w:ilvl w:val="0"/>
          <w:numId w:val="31"/>
        </w:numPr>
        <w:tabs>
          <w:tab w:val="left" w:pos="2520"/>
        </w:tabs>
        <w:spacing w:after="240"/>
        <w:ind w:left="360"/>
        <w:rPr>
          <w:lang w:val="en-US"/>
        </w:rPr>
      </w:pPr>
      <w:r w:rsidRPr="00B439F6">
        <w:rPr>
          <w:lang w:val="en-US"/>
        </w:rPr>
        <w:t xml:space="preserve">cybersecurity </w:t>
      </w:r>
      <w:r w:rsidR="000448B4" w:rsidRPr="00B439F6">
        <w:rPr>
          <w:lang w:val="en-US"/>
        </w:rPr>
        <w:t xml:space="preserve">design and implementation </w:t>
      </w:r>
      <w:r w:rsidRPr="00B439F6">
        <w:rPr>
          <w:lang w:val="en-US"/>
        </w:rPr>
        <w:t>technical information</w:t>
      </w:r>
    </w:p>
    <w:p w14:paraId="5813AACD" w14:textId="77777777" w:rsidR="00133FDB" w:rsidRDefault="00133FDB" w:rsidP="00133FDB">
      <w:pPr>
        <w:pStyle w:val="Heading3"/>
        <w:spacing w:after="240"/>
        <w:rPr>
          <w:lang w:val="en-US"/>
        </w:rPr>
      </w:pPr>
      <w:r>
        <w:rPr>
          <w:lang w:val="en-US"/>
        </w:rPr>
        <w:t>Discussion</w:t>
      </w:r>
    </w:p>
    <w:p w14:paraId="058C51D8"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3.a</w:t>
      </w:r>
      <w:r>
        <w:rPr>
          <w:lang w:val="en-US"/>
        </w:rPr>
        <w:t xml:space="preserve"> above is addressing sharing of information from cybersecurity to safety on the topic of </w:t>
      </w:r>
      <w:r w:rsidRPr="00802712">
        <w:rPr>
          <w:b/>
          <w:bCs/>
          <w:color w:val="0070C0"/>
          <w:lang w:val="en-US"/>
        </w:rPr>
        <w:t>cybersecurity strategies or countermeasures</w:t>
      </w:r>
      <w:r>
        <w:rPr>
          <w:lang w:val="en-US"/>
        </w:rPr>
        <w:t xml:space="preserve"> relating to </w:t>
      </w:r>
      <w:r w:rsidRPr="00A70EFF">
        <w:rPr>
          <w:b/>
          <w:bCs/>
          <w:color w:val="0070C0"/>
          <w:lang w:val="en-US"/>
        </w:rPr>
        <w:t>design and implementation</w:t>
      </w:r>
      <w:r w:rsidRPr="00A70EFF">
        <w:rPr>
          <w:color w:val="0070C0"/>
          <w:lang w:val="en-US"/>
        </w:rPr>
        <w:t xml:space="preserve"> </w:t>
      </w:r>
      <w:r>
        <w:rPr>
          <w:lang w:val="en-US"/>
        </w:rPr>
        <w:t xml:space="preserve">so that safety may </w:t>
      </w:r>
      <w:r w:rsidRPr="00802712">
        <w:rPr>
          <w:b/>
          <w:bCs/>
          <w:color w:val="0070C0"/>
          <w:lang w:val="en-US"/>
        </w:rPr>
        <w:t xml:space="preserve">determine potential impacts on safety </w:t>
      </w:r>
      <w:r w:rsidRPr="00A70EFF">
        <w:rPr>
          <w:b/>
          <w:bCs/>
          <w:color w:val="0070C0"/>
          <w:lang w:val="en-US"/>
        </w:rPr>
        <w:t>concept and the system design</w:t>
      </w:r>
      <w:r>
        <w:rPr>
          <w:lang w:val="en-US"/>
        </w:rPr>
        <w:t xml:space="preserve">. </w:t>
      </w:r>
    </w:p>
    <w:p w14:paraId="732C7700" w14:textId="77777777" w:rsidR="00133FDB" w:rsidRDefault="00133FDB" w:rsidP="00133FDB">
      <w:pPr>
        <w:spacing w:after="240" w:line="240" w:lineRule="auto"/>
        <w:jc w:val="both"/>
        <w:rPr>
          <w:lang w:val="en-US"/>
        </w:rPr>
      </w:pPr>
      <w:r>
        <w:rPr>
          <w:b/>
          <w:bCs/>
          <w:color w:val="0070C0"/>
          <w:lang w:val="en-US"/>
        </w:rPr>
        <w:t>C</w:t>
      </w:r>
      <w:r w:rsidRPr="00E60E2C">
        <w:rPr>
          <w:b/>
          <w:bCs/>
          <w:color w:val="0070C0"/>
          <w:lang w:val="en-US"/>
        </w:rPr>
        <w:t xml:space="preserve">ybersecurity </w:t>
      </w:r>
      <w:r w:rsidRPr="00802712">
        <w:rPr>
          <w:b/>
          <w:bCs/>
          <w:color w:val="0070C0"/>
          <w:lang w:val="en-US"/>
        </w:rPr>
        <w:t>strategies or countermeasures</w:t>
      </w:r>
      <w:r>
        <w:rPr>
          <w:lang w:val="en-US"/>
        </w:rPr>
        <w:t xml:space="preserve"> are embodied within the cybersecurity requirements for the product as discussed in the </w:t>
      </w:r>
      <w:r w:rsidRPr="00C009E0">
        <w:rPr>
          <w:b/>
          <w:bCs/>
          <w:lang w:val="en-US"/>
        </w:rPr>
        <w:t>AVCDL</w:t>
      </w:r>
      <w:r>
        <w:rPr>
          <w:lang w:val="en-US"/>
        </w:rPr>
        <w:t xml:space="preserve"> secondary document </w:t>
      </w:r>
      <w:r w:rsidRPr="00C009E0">
        <w:rPr>
          <w:b/>
          <w:bCs/>
          <w:lang w:val="en-US"/>
        </w:rPr>
        <w:t>Product-level Security Requirements</w:t>
      </w:r>
      <w:r>
        <w:rPr>
          <w:lang w:val="en-US"/>
        </w:rPr>
        <w:t>. It is presumed that these requirements constrain functional requirements. This information is presumed to be available to safety. Additional considerations are fed back into these requirements upon review of the functional design with respect to cybersecurity</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C009E0">
        <w:rPr>
          <w:b/>
          <w:bCs/>
          <w:lang w:val="en-US"/>
        </w:rPr>
        <w:t>Design Showing Security Considerations</w:t>
      </w:r>
      <w:r>
        <w:rPr>
          <w:lang w:val="en-US"/>
        </w:rPr>
        <w:t>.</w:t>
      </w:r>
    </w:p>
    <w:p w14:paraId="0BDE294C"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64E30A78"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from </w:t>
      </w:r>
      <w:r w:rsidRPr="00A70EFF">
        <w:rPr>
          <w:b/>
          <w:bCs/>
          <w:color w:val="0070C0"/>
          <w:lang w:val="en-US"/>
        </w:rPr>
        <w:t xml:space="preserve">design and implementation </w:t>
      </w:r>
      <w:r>
        <w:rPr>
          <w:lang w:val="en-US"/>
        </w:rPr>
        <w:t xml:space="preserve">is laid out in the </w:t>
      </w:r>
      <w:r w:rsidRPr="00AA5B11">
        <w:rPr>
          <w:b/>
          <w:bCs/>
          <w:lang w:val="en-US"/>
        </w:rPr>
        <w:t>AVCDL</w:t>
      </w:r>
      <w:r>
        <w:rPr>
          <w:lang w:val="en-US"/>
        </w:rPr>
        <w:t xml:space="preserve"> primary document in the following phase requirements:</w:t>
      </w:r>
    </w:p>
    <w:p w14:paraId="751590D5" w14:textId="77777777" w:rsidR="00133FDB" w:rsidRDefault="00133FDB" w:rsidP="00133FDB">
      <w:pPr>
        <w:pBdr>
          <w:bottom w:val="single" w:sz="6" w:space="1" w:color="auto"/>
        </w:pBdr>
        <w:tabs>
          <w:tab w:val="left" w:pos="2520"/>
        </w:tabs>
        <w:spacing w:after="240"/>
        <w:rPr>
          <w:lang w:val="en-US"/>
        </w:rPr>
      </w:pPr>
      <w:r w:rsidRPr="00F5344A">
        <w:rPr>
          <w:color w:val="0070C0"/>
        </w:rPr>
        <w:t>[Requirements-1]</w:t>
      </w:r>
      <w:r>
        <w:rPr>
          <w:color w:val="0070C0"/>
        </w:rPr>
        <w:tab/>
      </w:r>
      <w:r w:rsidRPr="00F5344A">
        <w:rPr>
          <w:color w:val="0070C0"/>
        </w:rPr>
        <w:t>Product-level Security Goals</w:t>
      </w:r>
      <w:r>
        <w:rPr>
          <w:color w:val="0070C0"/>
        </w:rPr>
        <w:t xml:space="preserve"> (Requirements-1.1)</w:t>
      </w:r>
      <w:r>
        <w:rPr>
          <w:color w:val="0070C0"/>
        </w:rPr>
        <w:br/>
      </w:r>
      <w:r w:rsidRPr="00F5344A">
        <w:rPr>
          <w:color w:val="0070C0"/>
        </w:rPr>
        <w:t>[Requirements-1]</w:t>
      </w:r>
      <w:r w:rsidRPr="00F5344A">
        <w:rPr>
          <w:color w:val="0070C0"/>
        </w:rPr>
        <w:tab/>
        <w:t>Product-level Security Requirements</w:t>
      </w:r>
      <w:r>
        <w:rPr>
          <w:color w:val="0070C0"/>
        </w:rPr>
        <w:t xml:space="preserve"> (Requirements-1.2)</w:t>
      </w:r>
      <w:r>
        <w:rPr>
          <w:color w:val="0070C0"/>
        </w:rPr>
        <w:br/>
      </w:r>
      <w:r w:rsidRPr="00F5344A">
        <w:rPr>
          <w:color w:val="0070C0"/>
        </w:rPr>
        <w:t>[Design-1]</w:t>
      </w:r>
      <w:r w:rsidRPr="00F5344A">
        <w:rPr>
          <w:color w:val="0070C0"/>
        </w:rPr>
        <w:tab/>
        <w:t>Design Showing Security Considerations</w:t>
      </w:r>
      <w:r>
        <w:rPr>
          <w:color w:val="0070C0"/>
        </w:rPr>
        <w:t xml:space="preserve"> (Design-1.1)</w:t>
      </w:r>
      <w:r>
        <w:rPr>
          <w:lang w:val="en-US"/>
        </w:rPr>
        <w:br/>
      </w:r>
    </w:p>
    <w:p w14:paraId="77A46272" w14:textId="2493E061" w:rsidR="000448B4" w:rsidRPr="00133FDB" w:rsidRDefault="000448B4" w:rsidP="00133FDB">
      <w:pPr>
        <w:tabs>
          <w:tab w:val="left" w:pos="2520"/>
        </w:tabs>
        <w:spacing w:after="240"/>
        <w:rPr>
          <w:lang w:val="en-US"/>
        </w:rPr>
      </w:pPr>
      <w:r w:rsidRPr="00133FDB">
        <w:rPr>
          <w:lang w:val="en-US"/>
        </w:rPr>
        <w:br/>
      </w:r>
    </w:p>
    <w:p w14:paraId="2B30229D" w14:textId="77777777" w:rsidR="00133FDB" w:rsidRDefault="00133FDB">
      <w:pPr>
        <w:spacing w:line="240" w:lineRule="auto"/>
        <w:rPr>
          <w:lang w:val="en-US"/>
        </w:rPr>
      </w:pPr>
      <w:r>
        <w:rPr>
          <w:lang w:val="en-US"/>
        </w:rPr>
        <w:br w:type="page"/>
      </w:r>
    </w:p>
    <w:p w14:paraId="67755D60" w14:textId="4BA7FFF6" w:rsidR="00133FDB" w:rsidRDefault="000448B4" w:rsidP="000448B4">
      <w:pPr>
        <w:pStyle w:val="ListParagraph"/>
        <w:numPr>
          <w:ilvl w:val="0"/>
          <w:numId w:val="31"/>
        </w:numPr>
        <w:tabs>
          <w:tab w:val="left" w:pos="2520"/>
        </w:tabs>
        <w:spacing w:after="240"/>
        <w:ind w:left="360"/>
        <w:rPr>
          <w:lang w:val="en-US"/>
        </w:rPr>
      </w:pPr>
      <w:r w:rsidRPr="00B439F6">
        <w:rPr>
          <w:lang w:val="en-US"/>
        </w:rPr>
        <w:lastRenderedPageBreak/>
        <w:t>cybersecurity software and hardware design considerations</w:t>
      </w:r>
    </w:p>
    <w:p w14:paraId="0A1D17C8" w14:textId="77777777" w:rsidR="00133FDB" w:rsidRDefault="00133FDB" w:rsidP="00133FDB">
      <w:pPr>
        <w:pStyle w:val="Heading3"/>
        <w:spacing w:after="240"/>
        <w:rPr>
          <w:lang w:val="en-US"/>
        </w:rPr>
      </w:pPr>
      <w:r>
        <w:rPr>
          <w:lang w:val="en-US"/>
        </w:rPr>
        <w:t>Discussion</w:t>
      </w:r>
    </w:p>
    <w:p w14:paraId="19261752"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3.b</w:t>
      </w:r>
      <w:r>
        <w:rPr>
          <w:lang w:val="en-US"/>
        </w:rPr>
        <w:t xml:space="preserve"> above is addressing sharing of information from cybersecurity to safety on the topic of </w:t>
      </w:r>
      <w:r w:rsidRPr="00802712">
        <w:rPr>
          <w:b/>
          <w:bCs/>
          <w:color w:val="0070C0"/>
          <w:lang w:val="en-US"/>
        </w:rPr>
        <w:t xml:space="preserve">cybersecurity </w:t>
      </w:r>
      <w:r w:rsidRPr="00E60E2C">
        <w:rPr>
          <w:b/>
          <w:bCs/>
          <w:color w:val="0070C0"/>
          <w:lang w:val="en-US"/>
        </w:rPr>
        <w:t xml:space="preserve">software and hardware </w:t>
      </w:r>
      <w:r w:rsidRPr="00A70EFF">
        <w:rPr>
          <w:b/>
          <w:bCs/>
          <w:color w:val="0070C0"/>
          <w:lang w:val="en-US"/>
        </w:rPr>
        <w:t xml:space="preserve">design </w:t>
      </w:r>
      <w:r w:rsidRPr="00E60E2C">
        <w:rPr>
          <w:b/>
          <w:bCs/>
          <w:color w:val="0070C0"/>
          <w:lang w:val="en-US"/>
        </w:rPr>
        <w:t xml:space="preserve">considerations </w:t>
      </w:r>
      <w:r>
        <w:rPr>
          <w:lang w:val="en-US"/>
        </w:rPr>
        <w:t xml:space="preserve">so that safety may </w:t>
      </w:r>
      <w:r w:rsidRPr="00802712">
        <w:rPr>
          <w:b/>
          <w:bCs/>
          <w:color w:val="0070C0"/>
          <w:lang w:val="en-US"/>
        </w:rPr>
        <w:t xml:space="preserve">determine potential impacts on </w:t>
      </w:r>
      <w:r w:rsidRPr="00E60E2C">
        <w:rPr>
          <w:b/>
          <w:bCs/>
          <w:color w:val="0070C0"/>
          <w:lang w:val="en-US"/>
        </w:rPr>
        <w:t>software and hardware safety requirements</w:t>
      </w:r>
      <w:r w:rsidRPr="00E60E2C">
        <w:rPr>
          <w:color w:val="4F6228" w:themeColor="accent3" w:themeShade="80"/>
          <w:lang w:val="en-US"/>
        </w:rPr>
        <w:t xml:space="preserve"> </w:t>
      </w:r>
      <w:r w:rsidRPr="00E60E2C">
        <w:rPr>
          <w:b/>
          <w:bCs/>
          <w:color w:val="0070C0"/>
          <w:lang w:val="en-US"/>
        </w:rPr>
        <w:t>and design constraints</w:t>
      </w:r>
      <w:r>
        <w:rPr>
          <w:lang w:val="en-US"/>
        </w:rPr>
        <w:t>.</w:t>
      </w:r>
    </w:p>
    <w:p w14:paraId="65595916" w14:textId="77777777" w:rsidR="00133FDB" w:rsidRDefault="00133FDB" w:rsidP="00133FDB">
      <w:pPr>
        <w:spacing w:after="240" w:line="240" w:lineRule="auto"/>
        <w:jc w:val="both"/>
        <w:rPr>
          <w:lang w:val="en-US"/>
        </w:rPr>
      </w:pPr>
      <w:r>
        <w:rPr>
          <w:b/>
          <w:bCs/>
          <w:color w:val="0070C0"/>
          <w:lang w:val="en-US"/>
        </w:rPr>
        <w:t>C</w:t>
      </w:r>
      <w:r w:rsidRPr="00E60E2C">
        <w:rPr>
          <w:b/>
          <w:bCs/>
          <w:color w:val="0070C0"/>
          <w:lang w:val="en-US"/>
        </w:rPr>
        <w:t>ybersecurity software and hardware design considerations</w:t>
      </w:r>
      <w:r>
        <w:rPr>
          <w:lang w:val="en-US"/>
        </w:rPr>
        <w:t xml:space="preserve"> are embodied within the cybersecurity requirements for the product as discussed in the </w:t>
      </w:r>
      <w:r w:rsidRPr="00C009E0">
        <w:rPr>
          <w:b/>
          <w:bCs/>
          <w:lang w:val="en-US"/>
        </w:rPr>
        <w:t>AVCDL</w:t>
      </w:r>
      <w:r>
        <w:rPr>
          <w:lang w:val="en-US"/>
        </w:rPr>
        <w:t xml:space="preserve"> secondary document </w:t>
      </w:r>
      <w:r w:rsidRPr="00C009E0">
        <w:rPr>
          <w:b/>
          <w:bCs/>
          <w:lang w:val="en-US"/>
        </w:rPr>
        <w:t>Product-level Security Requirements</w:t>
      </w:r>
      <w:r>
        <w:rPr>
          <w:lang w:val="en-US"/>
        </w:rPr>
        <w:t>. It is presumed that these requirements constrain functional requirements. This information is presumed to be available to safety. Additional considerations are fed back into these requirements upon review of the functional design with respect to cybersecurity</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C009E0">
        <w:rPr>
          <w:b/>
          <w:bCs/>
          <w:lang w:val="en-US"/>
        </w:rPr>
        <w:t>Design Showing Security Considerations</w:t>
      </w:r>
      <w:r>
        <w:rPr>
          <w:lang w:val="en-US"/>
        </w:rPr>
        <w:t>.</w:t>
      </w:r>
    </w:p>
    <w:p w14:paraId="2FBB98F4"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4AE79B10"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from </w:t>
      </w:r>
      <w:r w:rsidRPr="00EF3ECC">
        <w:rPr>
          <w:b/>
          <w:bCs/>
          <w:color w:val="0070C0"/>
          <w:lang w:val="en-US"/>
        </w:rPr>
        <w:t xml:space="preserve">software and hardware design considerations </w:t>
      </w:r>
      <w:r>
        <w:rPr>
          <w:lang w:val="en-US"/>
        </w:rPr>
        <w:t xml:space="preserve">is laid out in the </w:t>
      </w:r>
      <w:r w:rsidRPr="00AA5B11">
        <w:rPr>
          <w:b/>
          <w:bCs/>
          <w:lang w:val="en-US"/>
        </w:rPr>
        <w:t>AVCDL</w:t>
      </w:r>
      <w:r>
        <w:rPr>
          <w:lang w:val="en-US"/>
        </w:rPr>
        <w:t xml:space="preserve"> primary document in the following phase requirements:</w:t>
      </w:r>
    </w:p>
    <w:p w14:paraId="32348729" w14:textId="77777777" w:rsidR="00133FDB" w:rsidRDefault="00133FDB" w:rsidP="00133FDB">
      <w:pPr>
        <w:pBdr>
          <w:bottom w:val="single" w:sz="6" w:space="1" w:color="auto"/>
        </w:pBdr>
        <w:tabs>
          <w:tab w:val="left" w:pos="2520"/>
        </w:tabs>
        <w:spacing w:after="240"/>
        <w:rPr>
          <w:lang w:val="en-US"/>
        </w:rPr>
      </w:pPr>
      <w:r w:rsidRPr="00F5344A">
        <w:rPr>
          <w:color w:val="0070C0"/>
        </w:rPr>
        <w:t>[Requirements-1]</w:t>
      </w:r>
      <w:r>
        <w:rPr>
          <w:color w:val="0070C0"/>
        </w:rPr>
        <w:tab/>
      </w:r>
      <w:r w:rsidRPr="00F5344A">
        <w:rPr>
          <w:color w:val="0070C0"/>
        </w:rPr>
        <w:t>Product-level Security Goals</w:t>
      </w:r>
      <w:r>
        <w:rPr>
          <w:color w:val="0070C0"/>
        </w:rPr>
        <w:t xml:space="preserve"> (Requirements-1.1)</w:t>
      </w:r>
      <w:r>
        <w:rPr>
          <w:color w:val="0070C0"/>
        </w:rPr>
        <w:br/>
      </w:r>
      <w:r w:rsidRPr="00F5344A">
        <w:rPr>
          <w:color w:val="0070C0"/>
        </w:rPr>
        <w:t>[Requirements-1]</w:t>
      </w:r>
      <w:r w:rsidRPr="00F5344A">
        <w:rPr>
          <w:color w:val="0070C0"/>
        </w:rPr>
        <w:tab/>
        <w:t>Product-level Security Requirements</w:t>
      </w:r>
      <w:r>
        <w:rPr>
          <w:color w:val="0070C0"/>
        </w:rPr>
        <w:t xml:space="preserve"> (Requirements-1.2)</w:t>
      </w:r>
      <w:r>
        <w:rPr>
          <w:color w:val="0070C0"/>
        </w:rPr>
        <w:br/>
      </w:r>
      <w:r w:rsidRPr="00F5344A">
        <w:rPr>
          <w:color w:val="0070C0"/>
        </w:rPr>
        <w:t>[Design-1]</w:t>
      </w:r>
      <w:r>
        <w:rPr>
          <w:color w:val="0070C0"/>
        </w:rPr>
        <w:tab/>
      </w:r>
      <w:r w:rsidRPr="00F5344A">
        <w:rPr>
          <w:color w:val="0070C0"/>
        </w:rPr>
        <w:t>Design Showing Security Considerations</w:t>
      </w:r>
      <w:r>
        <w:rPr>
          <w:color w:val="0070C0"/>
        </w:rPr>
        <w:t xml:space="preserve"> (Design-1.1)</w:t>
      </w:r>
      <w:r>
        <w:rPr>
          <w:color w:val="0070C0"/>
        </w:rPr>
        <w:br/>
      </w:r>
    </w:p>
    <w:p w14:paraId="7861A5A6" w14:textId="34325614" w:rsidR="000448B4" w:rsidRPr="00133FDB" w:rsidRDefault="000448B4" w:rsidP="00133FDB">
      <w:pPr>
        <w:tabs>
          <w:tab w:val="left" w:pos="2520"/>
        </w:tabs>
        <w:spacing w:after="240"/>
        <w:rPr>
          <w:lang w:val="en-US"/>
        </w:rPr>
      </w:pPr>
      <w:r w:rsidRPr="00133FDB">
        <w:rPr>
          <w:lang w:val="en-US"/>
        </w:rPr>
        <w:br/>
      </w:r>
    </w:p>
    <w:p w14:paraId="7A0C58DA" w14:textId="77777777" w:rsidR="00B5010E" w:rsidRDefault="00B5010E">
      <w:pPr>
        <w:spacing w:line="240" w:lineRule="auto"/>
        <w:rPr>
          <w:lang w:val="en-US"/>
        </w:rPr>
      </w:pPr>
      <w:r>
        <w:rPr>
          <w:lang w:val="en-US"/>
        </w:rPr>
        <w:br w:type="page"/>
      </w:r>
    </w:p>
    <w:p w14:paraId="7E7C2895" w14:textId="3BF96C40" w:rsidR="00133FDB" w:rsidRDefault="000448B4" w:rsidP="000448B4">
      <w:pPr>
        <w:pStyle w:val="ListParagraph"/>
        <w:numPr>
          <w:ilvl w:val="0"/>
          <w:numId w:val="31"/>
        </w:numPr>
        <w:tabs>
          <w:tab w:val="left" w:pos="2430"/>
        </w:tabs>
        <w:spacing w:after="240"/>
        <w:ind w:left="360"/>
        <w:rPr>
          <w:lang w:val="en-US"/>
        </w:rPr>
      </w:pPr>
      <w:r w:rsidRPr="00B439F6">
        <w:rPr>
          <w:lang w:val="en-US"/>
        </w:rPr>
        <w:lastRenderedPageBreak/>
        <w:t xml:space="preserve">functional safety </w:t>
      </w:r>
      <w:r w:rsidR="009F29E1" w:rsidRPr="00B439F6">
        <w:rPr>
          <w:lang w:val="en-US"/>
        </w:rPr>
        <w:t xml:space="preserve">design and implementation </w:t>
      </w:r>
      <w:r w:rsidRPr="00B439F6">
        <w:rPr>
          <w:lang w:val="en-US"/>
        </w:rPr>
        <w:t>information</w:t>
      </w:r>
    </w:p>
    <w:p w14:paraId="54209523" w14:textId="77777777" w:rsidR="00133FDB" w:rsidRDefault="00133FDB" w:rsidP="00133FDB">
      <w:pPr>
        <w:pStyle w:val="Heading3"/>
        <w:spacing w:after="240"/>
        <w:rPr>
          <w:lang w:val="en-US"/>
        </w:rPr>
      </w:pPr>
      <w:r>
        <w:rPr>
          <w:lang w:val="en-US"/>
        </w:rPr>
        <w:t>Discussion</w:t>
      </w:r>
    </w:p>
    <w:p w14:paraId="01064A44"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3.c</w:t>
      </w:r>
      <w:r>
        <w:rPr>
          <w:lang w:val="en-US"/>
        </w:rPr>
        <w:t xml:space="preserve"> above is addressing sharing of information from safety to cybersecurity on the topic of </w:t>
      </w:r>
      <w:r w:rsidRPr="00EF3ECC">
        <w:rPr>
          <w:b/>
          <w:bCs/>
          <w:color w:val="0070C0"/>
          <w:lang w:val="en-US"/>
        </w:rPr>
        <w:t xml:space="preserve">design and implementation of safety measures </w:t>
      </w:r>
      <w:r>
        <w:rPr>
          <w:lang w:val="en-US"/>
        </w:rPr>
        <w:t xml:space="preserve">so that safety may </w:t>
      </w:r>
      <w:r w:rsidRPr="00EF3ECC">
        <w:rPr>
          <w:b/>
          <w:bCs/>
          <w:color w:val="0070C0"/>
          <w:lang w:val="en-US"/>
        </w:rPr>
        <w:t>communicate functional safety constraints that can be relevant to cybersecurity</w:t>
      </w:r>
      <w:r>
        <w:rPr>
          <w:lang w:val="en-US"/>
        </w:rPr>
        <w:t>.</w:t>
      </w:r>
    </w:p>
    <w:p w14:paraId="695BD16A" w14:textId="77777777" w:rsidR="00133FDB" w:rsidRDefault="00133FDB" w:rsidP="00133FDB">
      <w:pPr>
        <w:spacing w:after="240" w:line="240" w:lineRule="auto"/>
        <w:jc w:val="both"/>
        <w:rPr>
          <w:lang w:val="en-US"/>
        </w:rPr>
      </w:pPr>
      <w:r>
        <w:rPr>
          <w:b/>
          <w:bCs/>
          <w:color w:val="0070C0"/>
          <w:lang w:val="en-US"/>
        </w:rPr>
        <w:t>F</w:t>
      </w:r>
      <w:r w:rsidRPr="00EF3ECC">
        <w:rPr>
          <w:b/>
          <w:bCs/>
          <w:color w:val="0070C0"/>
          <w:lang w:val="en-US"/>
        </w:rPr>
        <w:t xml:space="preserve">unctional safety constraints </w:t>
      </w:r>
      <w:r>
        <w:rPr>
          <w:lang w:val="en-US"/>
        </w:rPr>
        <w:t xml:space="preserve">are presumed to be embodied within the safety requirements for the product. It is presumed that these requirements constrain functional requirements. This information is presumed to be available to cybersecurity. This information will be considered as part of body of product requirements during the application of cybersecurity requirements to the functional requirements as discussed in the </w:t>
      </w:r>
      <w:r w:rsidRPr="00C009E0">
        <w:rPr>
          <w:b/>
          <w:bCs/>
          <w:lang w:val="en-US"/>
        </w:rPr>
        <w:t>AVCDL</w:t>
      </w:r>
      <w:r>
        <w:rPr>
          <w:lang w:val="en-US"/>
        </w:rPr>
        <w:t xml:space="preserve"> secondary document </w:t>
      </w:r>
      <w:r w:rsidRPr="00C009E0">
        <w:rPr>
          <w:b/>
          <w:bCs/>
          <w:lang w:val="en-US"/>
        </w:rPr>
        <w:t>Product-level Security Requirements</w:t>
      </w:r>
      <w:r>
        <w:rPr>
          <w:lang w:val="en-US"/>
        </w:rPr>
        <w:t>.</w:t>
      </w:r>
    </w:p>
    <w:p w14:paraId="027DD0FD"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2FC7340E"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expected in the cybersecurity requirements process is laid out in the </w:t>
      </w:r>
      <w:r w:rsidRPr="00AA5B11">
        <w:rPr>
          <w:b/>
          <w:bCs/>
          <w:lang w:val="en-US"/>
        </w:rPr>
        <w:t>AVCDL</w:t>
      </w:r>
      <w:r>
        <w:rPr>
          <w:lang w:val="en-US"/>
        </w:rPr>
        <w:t xml:space="preserve"> primary document in the following phase requirements:</w:t>
      </w:r>
    </w:p>
    <w:p w14:paraId="0824D522" w14:textId="77777777" w:rsidR="00133FDB" w:rsidRDefault="00133FDB" w:rsidP="00133FDB">
      <w:pPr>
        <w:pBdr>
          <w:bottom w:val="single" w:sz="6" w:space="1" w:color="auto"/>
        </w:pBdr>
        <w:tabs>
          <w:tab w:val="left" w:pos="2160"/>
        </w:tabs>
        <w:spacing w:after="240"/>
        <w:rPr>
          <w:lang w:val="en-US"/>
        </w:rPr>
      </w:pPr>
      <w:r w:rsidRPr="00F5344A">
        <w:rPr>
          <w:color w:val="0070C0"/>
        </w:rPr>
        <w:t>[Requirements-1]</w:t>
      </w:r>
      <w:r w:rsidRPr="00F5344A">
        <w:rPr>
          <w:color w:val="0070C0"/>
        </w:rPr>
        <w:tab/>
        <w:t>Product-level Security Requirements</w:t>
      </w:r>
      <w:r>
        <w:rPr>
          <w:color w:val="0070C0"/>
        </w:rPr>
        <w:t xml:space="preserve"> (Requirements-1.2)</w:t>
      </w:r>
      <w:r>
        <w:rPr>
          <w:color w:val="0070C0"/>
        </w:rPr>
        <w:br/>
      </w:r>
      <w:r w:rsidRPr="00F5344A">
        <w:rPr>
          <w:color w:val="0070C0"/>
        </w:rPr>
        <w:t>[Design-1]</w:t>
      </w:r>
      <w:r>
        <w:rPr>
          <w:color w:val="0070C0"/>
        </w:rPr>
        <w:tab/>
      </w:r>
      <w:r w:rsidRPr="00F5344A">
        <w:rPr>
          <w:color w:val="0070C0"/>
        </w:rPr>
        <w:t>Design Showing Security Considerations</w:t>
      </w:r>
      <w:r>
        <w:rPr>
          <w:color w:val="0070C0"/>
        </w:rPr>
        <w:t xml:space="preserve"> (Design-1.1)</w:t>
      </w:r>
      <w:r>
        <w:rPr>
          <w:lang w:val="en-US"/>
        </w:rPr>
        <w:br/>
      </w:r>
    </w:p>
    <w:p w14:paraId="551CC36B" w14:textId="08112DE1" w:rsidR="000448B4" w:rsidRPr="00133FDB" w:rsidRDefault="000448B4" w:rsidP="00133FDB">
      <w:pPr>
        <w:tabs>
          <w:tab w:val="left" w:pos="2430"/>
        </w:tabs>
        <w:spacing w:after="240"/>
        <w:rPr>
          <w:lang w:val="en-US"/>
        </w:rPr>
      </w:pPr>
      <w:r w:rsidRPr="00133FDB">
        <w:rPr>
          <w:lang w:val="en-US"/>
        </w:rPr>
        <w:br/>
      </w:r>
    </w:p>
    <w:p w14:paraId="39EFE7E7" w14:textId="77777777" w:rsidR="00B5010E" w:rsidRDefault="00B5010E">
      <w:pPr>
        <w:spacing w:line="240" w:lineRule="auto"/>
        <w:rPr>
          <w:lang w:val="en-US"/>
        </w:rPr>
      </w:pPr>
      <w:r>
        <w:rPr>
          <w:lang w:val="en-US"/>
        </w:rPr>
        <w:br w:type="page"/>
      </w:r>
    </w:p>
    <w:p w14:paraId="7A711E94" w14:textId="1EADA408" w:rsidR="00133FDB" w:rsidRDefault="009F29E1" w:rsidP="000448B4">
      <w:pPr>
        <w:pStyle w:val="ListParagraph"/>
        <w:numPr>
          <w:ilvl w:val="0"/>
          <w:numId w:val="31"/>
        </w:numPr>
        <w:tabs>
          <w:tab w:val="left" w:pos="2520"/>
        </w:tabs>
        <w:spacing w:after="240"/>
        <w:ind w:left="360"/>
        <w:rPr>
          <w:lang w:val="en-US"/>
        </w:rPr>
      </w:pPr>
      <w:r w:rsidRPr="00B439F6">
        <w:rPr>
          <w:lang w:val="en-US"/>
        </w:rPr>
        <w:lastRenderedPageBreak/>
        <w:t xml:space="preserve">harmonized </w:t>
      </w:r>
      <w:r w:rsidR="000448B4" w:rsidRPr="00B439F6">
        <w:rPr>
          <w:lang w:val="en-US"/>
        </w:rPr>
        <w:t>safety and cybersecurity analysis activities</w:t>
      </w:r>
    </w:p>
    <w:p w14:paraId="353BBE01" w14:textId="77777777" w:rsidR="00133FDB" w:rsidRDefault="00133FDB" w:rsidP="00133FDB">
      <w:pPr>
        <w:pStyle w:val="Heading3"/>
        <w:spacing w:after="240"/>
        <w:rPr>
          <w:lang w:val="en-US"/>
        </w:rPr>
      </w:pPr>
      <w:r>
        <w:rPr>
          <w:lang w:val="en-US"/>
        </w:rPr>
        <w:t>Discussion</w:t>
      </w:r>
    </w:p>
    <w:p w14:paraId="4FF4EB3A"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3.d</w:t>
      </w:r>
      <w:r>
        <w:rPr>
          <w:lang w:val="en-US"/>
        </w:rPr>
        <w:t xml:space="preserve"> above</w:t>
      </w:r>
      <w:r w:rsidRPr="00B130A2">
        <w:rPr>
          <w:lang w:val="en-US"/>
        </w:rPr>
        <w:t xml:space="preserve"> </w:t>
      </w:r>
      <w:r>
        <w:rPr>
          <w:lang w:val="en-US"/>
        </w:rPr>
        <w:t xml:space="preserve">is addressing joint participation in </w:t>
      </w:r>
      <w:r w:rsidRPr="00A13EB7">
        <w:rPr>
          <w:b/>
          <w:bCs/>
          <w:color w:val="0070C0"/>
          <w:lang w:val="en-US"/>
        </w:rPr>
        <w:t>analysis activities</w:t>
      </w:r>
      <w:r w:rsidRPr="00A13EB7">
        <w:rPr>
          <w:color w:val="0070C0"/>
          <w:lang w:val="en-US"/>
        </w:rPr>
        <w:t xml:space="preserve"> </w:t>
      </w:r>
      <w:r>
        <w:rPr>
          <w:lang w:val="en-US"/>
        </w:rPr>
        <w:t xml:space="preserve">by </w:t>
      </w:r>
      <w:r w:rsidRPr="00A13EB7">
        <w:rPr>
          <w:b/>
          <w:bCs/>
          <w:color w:val="0070C0"/>
          <w:lang w:val="en-US"/>
        </w:rPr>
        <w:t>safety and cybersecurity</w:t>
      </w:r>
      <w:r>
        <w:rPr>
          <w:lang w:val="en-US"/>
        </w:rPr>
        <w:t xml:space="preserve"> to </w:t>
      </w:r>
      <w:r w:rsidRPr="00A13EB7">
        <w:rPr>
          <w:b/>
          <w:bCs/>
          <w:color w:val="0070C0"/>
          <w:lang w:val="en-US"/>
        </w:rPr>
        <w:t>uncover potential cybersecurity impacts on functional safety</w:t>
      </w:r>
      <w:r>
        <w:rPr>
          <w:lang w:val="en-US"/>
        </w:rPr>
        <w:t>.</w:t>
      </w:r>
    </w:p>
    <w:p w14:paraId="01F0F920"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can be asserted that the AVCDL prescribes joint </w:t>
      </w:r>
      <w:r w:rsidRPr="00A13EB7">
        <w:rPr>
          <w:b/>
          <w:bCs/>
          <w:color w:val="0070C0"/>
          <w:lang w:val="en-US"/>
        </w:rPr>
        <w:t>safety and cybersecurity</w:t>
      </w:r>
      <w:r w:rsidRPr="00A13EB7">
        <w:rPr>
          <w:color w:val="0070C0"/>
          <w:lang w:val="en-US"/>
        </w:rPr>
        <w:t xml:space="preserve"> </w:t>
      </w:r>
      <w:r>
        <w:rPr>
          <w:lang w:val="en-US"/>
        </w:rPr>
        <w:t xml:space="preserve">participation in </w:t>
      </w:r>
      <w:r w:rsidRPr="00A13EB7">
        <w:rPr>
          <w:b/>
          <w:bCs/>
          <w:color w:val="0070C0"/>
          <w:lang w:val="en-US"/>
        </w:rPr>
        <w:t>analysis activities</w:t>
      </w:r>
      <w:r>
        <w:rPr>
          <w:lang w:val="en-US"/>
        </w:rPr>
        <w:t xml:space="preserve">. It is further presumed that in the process of assessing [safety] risk that safety will use the information gleaned from such analysis to </w:t>
      </w:r>
      <w:r w:rsidRPr="00A13EB7">
        <w:rPr>
          <w:b/>
          <w:bCs/>
          <w:color w:val="0070C0"/>
          <w:lang w:val="en-US"/>
        </w:rPr>
        <w:t>uncover potential cybersecurity impacts on functional safety</w:t>
      </w:r>
      <w:r>
        <w:rPr>
          <w:lang w:val="en-US"/>
        </w:rPr>
        <w:t>.</w:t>
      </w:r>
    </w:p>
    <w:p w14:paraId="1491E711" w14:textId="77777777" w:rsidR="00133FDB" w:rsidRDefault="00133FDB" w:rsidP="00133FDB">
      <w:pPr>
        <w:tabs>
          <w:tab w:val="left" w:pos="2160"/>
        </w:tabs>
        <w:spacing w:after="240"/>
        <w:ind w:left="720" w:hanging="720"/>
        <w:jc w:val="both"/>
        <w:rPr>
          <w:lang w:val="en-US"/>
        </w:rPr>
      </w:pPr>
      <w:r>
        <w:rPr>
          <w:lang w:val="en-US"/>
        </w:rPr>
        <w:t>Note:</w:t>
      </w:r>
      <w:r>
        <w:rPr>
          <w:lang w:val="en-US"/>
        </w:rPr>
        <w:tab/>
        <w:t xml:space="preserve">The aside in </w:t>
      </w:r>
      <w:r w:rsidRPr="00831514">
        <w:rPr>
          <w:b/>
          <w:bCs/>
          <w:lang w:val="en-US"/>
        </w:rPr>
        <w:t xml:space="preserve">E.3.3.d </w:t>
      </w:r>
      <w:r>
        <w:rPr>
          <w:lang w:val="en-US"/>
        </w:rPr>
        <w:t xml:space="preserve">above, </w:t>
      </w:r>
      <w:r w:rsidRPr="00831514">
        <w:rPr>
          <w:b/>
          <w:bCs/>
          <w:color w:val="0070C0"/>
          <w:lang w:val="en-US"/>
        </w:rPr>
        <w:t>safety analyses can also consider the impact of cybersecurity strategies and countermeasures</w:t>
      </w:r>
      <w:r>
        <w:rPr>
          <w:lang w:val="en-US"/>
        </w:rPr>
        <w:t xml:space="preserve">, has already been addressed separately in </w:t>
      </w:r>
      <w:r w:rsidRPr="00831514">
        <w:rPr>
          <w:b/>
          <w:bCs/>
          <w:lang w:val="en-US"/>
        </w:rPr>
        <w:t xml:space="preserve">E.3.2.c </w:t>
      </w:r>
      <w:r>
        <w:rPr>
          <w:lang w:val="en-US"/>
        </w:rPr>
        <w:t>above.</w:t>
      </w:r>
    </w:p>
    <w:p w14:paraId="3C5A319F" w14:textId="77777777" w:rsidR="00133FDB" w:rsidRPr="00CD2C58" w:rsidRDefault="00133FDB" w:rsidP="00133FDB">
      <w:pPr>
        <w:pBdr>
          <w:bottom w:val="single" w:sz="6" w:space="1" w:color="auto"/>
        </w:pBdr>
        <w:tabs>
          <w:tab w:val="left" w:pos="2160"/>
        </w:tabs>
        <w:spacing w:after="240"/>
        <w:jc w:val="both"/>
        <w:rPr>
          <w:color w:val="0070C0"/>
        </w:rPr>
      </w:pPr>
    </w:p>
    <w:p w14:paraId="4B81D249" w14:textId="704F8204" w:rsidR="000448B4" w:rsidRPr="00133FDB" w:rsidRDefault="000448B4" w:rsidP="00133FDB">
      <w:pPr>
        <w:tabs>
          <w:tab w:val="left" w:pos="2520"/>
        </w:tabs>
        <w:spacing w:after="240"/>
        <w:rPr>
          <w:lang w:val="en-US"/>
        </w:rPr>
      </w:pPr>
      <w:r w:rsidRPr="00133FDB">
        <w:rPr>
          <w:lang w:val="en-US"/>
        </w:rPr>
        <w:br/>
      </w:r>
    </w:p>
    <w:p w14:paraId="3311CABD" w14:textId="77777777" w:rsidR="009819EB" w:rsidRDefault="009819EB">
      <w:pPr>
        <w:spacing w:line="240" w:lineRule="auto"/>
        <w:rPr>
          <w:lang w:val="en-US"/>
        </w:rPr>
      </w:pPr>
      <w:r>
        <w:rPr>
          <w:lang w:val="en-US"/>
        </w:rPr>
        <w:br w:type="page"/>
      </w:r>
    </w:p>
    <w:p w14:paraId="6211A83A" w14:textId="32A12F6D" w:rsidR="00133FDB" w:rsidRDefault="000448B4" w:rsidP="000448B4">
      <w:pPr>
        <w:pStyle w:val="ListParagraph"/>
        <w:numPr>
          <w:ilvl w:val="0"/>
          <w:numId w:val="31"/>
        </w:numPr>
        <w:tabs>
          <w:tab w:val="left" w:pos="2520"/>
        </w:tabs>
        <w:spacing w:after="240"/>
        <w:ind w:left="360"/>
        <w:rPr>
          <w:lang w:val="en-US"/>
        </w:rPr>
      </w:pPr>
      <w:r w:rsidRPr="00B439F6">
        <w:rPr>
          <w:lang w:val="en-US"/>
        </w:rPr>
        <w:lastRenderedPageBreak/>
        <w:t>cybersecurity countermeasures to address systematic failures</w:t>
      </w:r>
    </w:p>
    <w:p w14:paraId="38403D30" w14:textId="77777777" w:rsidR="00133FDB" w:rsidRDefault="00133FDB" w:rsidP="00133FDB">
      <w:pPr>
        <w:pStyle w:val="Heading3"/>
        <w:spacing w:after="240"/>
        <w:rPr>
          <w:lang w:val="en-US"/>
        </w:rPr>
      </w:pPr>
      <w:r>
        <w:rPr>
          <w:lang w:val="en-US"/>
        </w:rPr>
        <w:t>Discussion</w:t>
      </w:r>
    </w:p>
    <w:p w14:paraId="13783DCC"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3.e</w:t>
      </w:r>
      <w:r>
        <w:rPr>
          <w:lang w:val="en-US"/>
        </w:rPr>
        <w:t xml:space="preserve"> above</w:t>
      </w:r>
      <w:r w:rsidRPr="00B130A2">
        <w:rPr>
          <w:lang w:val="en-US"/>
        </w:rPr>
        <w:t xml:space="preserve"> </w:t>
      </w:r>
      <w:r>
        <w:rPr>
          <w:lang w:val="en-US"/>
        </w:rPr>
        <w:t xml:space="preserve">is addressing sharing of information from cybersecurity to safety regarding </w:t>
      </w:r>
      <w:r w:rsidRPr="00B130A2">
        <w:rPr>
          <w:b/>
          <w:bCs/>
          <w:color w:val="0070C0"/>
          <w:lang w:val="en-US"/>
        </w:rPr>
        <w:t xml:space="preserve">cybersecurity countermeasures </w:t>
      </w:r>
      <w:r>
        <w:rPr>
          <w:lang w:val="en-US"/>
        </w:rPr>
        <w:t>addressing</w:t>
      </w:r>
      <w:r>
        <w:rPr>
          <w:b/>
          <w:bCs/>
          <w:color w:val="0070C0"/>
          <w:lang w:val="en-US"/>
        </w:rPr>
        <w:t xml:space="preserve"> </w:t>
      </w:r>
      <w:r w:rsidRPr="00B130A2">
        <w:rPr>
          <w:b/>
          <w:bCs/>
          <w:color w:val="0070C0"/>
          <w:lang w:val="en-US"/>
        </w:rPr>
        <w:t>systematic failures</w:t>
      </w:r>
      <w:r>
        <w:rPr>
          <w:lang w:val="en-US"/>
        </w:rPr>
        <w:t xml:space="preserve">. The intent is that safety be able to </w:t>
      </w:r>
      <w:r w:rsidRPr="00B130A2">
        <w:rPr>
          <w:b/>
          <w:bCs/>
          <w:color w:val="0070C0"/>
          <w:lang w:val="en-US"/>
        </w:rPr>
        <w:t>determine the potential impacts on functional safety</w:t>
      </w:r>
      <w:r>
        <w:rPr>
          <w:lang w:val="en-US"/>
        </w:rPr>
        <w:t>.</w:t>
      </w:r>
    </w:p>
    <w:p w14:paraId="06E7690B" w14:textId="77777777" w:rsidR="00133FDB" w:rsidRDefault="00133FDB" w:rsidP="00133FDB">
      <w:pPr>
        <w:tabs>
          <w:tab w:val="left" w:pos="2160"/>
        </w:tabs>
        <w:spacing w:after="240"/>
        <w:ind w:left="720" w:hanging="720"/>
        <w:jc w:val="both"/>
        <w:rPr>
          <w:lang w:val="en-US"/>
        </w:rPr>
      </w:pPr>
      <w:r w:rsidRPr="00B130A2">
        <w:rPr>
          <w:b/>
          <w:bCs/>
          <w:color w:val="0070C0"/>
          <w:lang w:val="en-US"/>
        </w:rPr>
        <w:t>Note:</w:t>
      </w:r>
      <w:r w:rsidRPr="00B130A2">
        <w:rPr>
          <w:b/>
          <w:bCs/>
          <w:color w:val="0070C0"/>
          <w:lang w:val="en-US"/>
        </w:rPr>
        <w:tab/>
      </w:r>
      <w:r>
        <w:rPr>
          <w:lang w:val="en-US"/>
        </w:rPr>
        <w:t xml:space="preserve">The example provided in </w:t>
      </w:r>
      <w:r w:rsidRPr="00B130A2">
        <w:rPr>
          <w:b/>
          <w:bCs/>
          <w:lang w:val="en-US"/>
        </w:rPr>
        <w:t xml:space="preserve">E.3.3.e </w:t>
      </w:r>
      <w:r>
        <w:rPr>
          <w:lang w:val="en-US"/>
        </w:rPr>
        <w:t>above is an irrelevant elaboration within the context of the recommendation.</w:t>
      </w:r>
    </w:p>
    <w:p w14:paraId="76B58BBB"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is presumed that safety will be noting classes of failure modes, including ones which would lead to </w:t>
      </w:r>
      <w:r w:rsidRPr="001050B2">
        <w:rPr>
          <w:b/>
          <w:bCs/>
          <w:color w:val="0070C0"/>
          <w:lang w:val="en-US"/>
        </w:rPr>
        <w:t>systemic failures</w:t>
      </w:r>
      <w:r>
        <w:rPr>
          <w:lang w:val="en-US"/>
        </w:rPr>
        <w:t>. Safety could establish mechanisms to track the cybersecurity mitigations related to these threats and establish additional safety requirements to address them as a class.</w:t>
      </w:r>
    </w:p>
    <w:p w14:paraId="2DBE82BD" w14:textId="77777777" w:rsidR="00133FDB" w:rsidRPr="00622CC0" w:rsidRDefault="00133FDB" w:rsidP="00133FDB">
      <w:pPr>
        <w:tabs>
          <w:tab w:val="left" w:pos="2160"/>
        </w:tabs>
        <w:spacing w:after="240"/>
        <w:ind w:left="720" w:hanging="720"/>
        <w:jc w:val="both"/>
        <w:rPr>
          <w:color w:val="C00000"/>
          <w:lang w:val="en-US"/>
        </w:rPr>
      </w:pPr>
      <w:r w:rsidRPr="00585E18">
        <w:rPr>
          <w:b/>
          <w:bCs/>
          <w:color w:val="0070C0"/>
          <w:lang w:val="en-US"/>
        </w:rPr>
        <w:t>Note:</w:t>
      </w:r>
      <w:r>
        <w:rPr>
          <w:lang w:val="en-US"/>
        </w:rPr>
        <w:tab/>
      </w:r>
      <w:r w:rsidRPr="00622CC0">
        <w:rPr>
          <w:color w:val="C00000"/>
          <w:lang w:val="en-US"/>
        </w:rPr>
        <w:t>It is outside the scope of the AVCDL or this document to opine on what methodologies or mechanisms safety might use to accomplish the identification of failure mode classes or mechanisms for tracking them.</w:t>
      </w:r>
    </w:p>
    <w:p w14:paraId="4BCC66E9" w14:textId="65D5057B" w:rsidR="000448B4" w:rsidRPr="00133FDB" w:rsidRDefault="000448B4" w:rsidP="00133FDB">
      <w:pPr>
        <w:tabs>
          <w:tab w:val="left" w:pos="2520"/>
        </w:tabs>
        <w:spacing w:after="240"/>
        <w:rPr>
          <w:lang w:val="en-US"/>
        </w:rPr>
      </w:pPr>
    </w:p>
    <w:p w14:paraId="7B94CEA9" w14:textId="77777777" w:rsidR="000448B4" w:rsidRDefault="000448B4" w:rsidP="000448B4">
      <w:pPr>
        <w:spacing w:line="240" w:lineRule="auto"/>
        <w:rPr>
          <w:sz w:val="32"/>
          <w:szCs w:val="32"/>
          <w:lang w:val="en-US"/>
        </w:rPr>
      </w:pPr>
      <w:r>
        <w:rPr>
          <w:lang w:val="en-US"/>
        </w:rPr>
        <w:br w:type="page"/>
      </w:r>
    </w:p>
    <w:p w14:paraId="16C91751" w14:textId="77777777" w:rsidR="000448B4" w:rsidRDefault="000448B4" w:rsidP="000448B4">
      <w:pPr>
        <w:pStyle w:val="Heading2"/>
        <w:rPr>
          <w:lang w:val="en-US"/>
        </w:rPr>
      </w:pPr>
      <w:bookmarkStart w:id="19" w:name="_E.3.4_Production_and"/>
      <w:bookmarkEnd w:id="19"/>
      <w:r>
        <w:rPr>
          <w:lang w:val="en-US"/>
        </w:rPr>
        <w:lastRenderedPageBreak/>
        <w:t>E.3.4 Production and operation</w:t>
      </w:r>
    </w:p>
    <w:p w14:paraId="777E90AF" w14:textId="6704D2F4" w:rsidR="00133FDB" w:rsidRDefault="000448B4" w:rsidP="000448B4">
      <w:pPr>
        <w:pStyle w:val="ListParagraph"/>
        <w:numPr>
          <w:ilvl w:val="0"/>
          <w:numId w:val="34"/>
        </w:numPr>
        <w:spacing w:after="240"/>
        <w:ind w:left="360"/>
        <w:rPr>
          <w:lang w:val="en-US"/>
        </w:rPr>
      </w:pPr>
      <w:r w:rsidRPr="00B439F6">
        <w:rPr>
          <w:spacing w:val="7"/>
          <w:lang w:val="en-US"/>
        </w:rPr>
        <w:t>c</w:t>
      </w:r>
      <w:r w:rsidRPr="00B439F6">
        <w:rPr>
          <w:spacing w:val="2"/>
          <w:lang w:val="en-US"/>
        </w:rPr>
        <w:t>y</w:t>
      </w:r>
      <w:r w:rsidRPr="00B439F6">
        <w:rPr>
          <w:spacing w:val="1"/>
          <w:lang w:val="en-US"/>
        </w:rPr>
        <w:t>b</w:t>
      </w:r>
      <w:r w:rsidRPr="00B439F6">
        <w:rPr>
          <w:lang w:val="en-US"/>
        </w:rPr>
        <w:t>e</w:t>
      </w:r>
      <w:r w:rsidRPr="00B439F6">
        <w:rPr>
          <w:spacing w:val="4"/>
          <w:lang w:val="en-US"/>
        </w:rPr>
        <w:t>r</w:t>
      </w:r>
      <w:r w:rsidRPr="00B439F6">
        <w:rPr>
          <w:lang w:val="en-US"/>
        </w:rPr>
        <w:t>s</w:t>
      </w:r>
      <w:r w:rsidRPr="00B439F6">
        <w:rPr>
          <w:spacing w:val="2"/>
          <w:lang w:val="en-US"/>
        </w:rPr>
        <w:t>e</w:t>
      </w:r>
      <w:r w:rsidRPr="00B439F6">
        <w:rPr>
          <w:spacing w:val="5"/>
          <w:lang w:val="en-US"/>
        </w:rPr>
        <w:t>c</w:t>
      </w:r>
      <w:r w:rsidRPr="00B439F6">
        <w:rPr>
          <w:spacing w:val="3"/>
          <w:lang w:val="en-US"/>
        </w:rPr>
        <w:t>u</w:t>
      </w:r>
      <w:r w:rsidRPr="00B439F6">
        <w:rPr>
          <w:spacing w:val="5"/>
          <w:lang w:val="en-US"/>
        </w:rPr>
        <w:t>r</w:t>
      </w:r>
      <w:r w:rsidRPr="00B439F6">
        <w:rPr>
          <w:lang w:val="en-US"/>
        </w:rPr>
        <w:t>i</w:t>
      </w:r>
      <w:r w:rsidRPr="00B439F6">
        <w:rPr>
          <w:spacing w:val="10"/>
          <w:lang w:val="en-US"/>
        </w:rPr>
        <w:t>t</w:t>
      </w:r>
      <w:r w:rsidRPr="00B439F6">
        <w:rPr>
          <w:lang w:val="en-US"/>
        </w:rPr>
        <w:t>y</w:t>
      </w:r>
      <w:r w:rsidRPr="00B439F6">
        <w:rPr>
          <w:rFonts w:ascii="Helvetica" w:hAnsi="Helvetica" w:cs="Helvetica"/>
          <w:lang w:val="en-US"/>
        </w:rPr>
        <w:t xml:space="preserve"> </w:t>
      </w:r>
      <w:r w:rsidRPr="00B439F6">
        <w:rPr>
          <w:spacing w:val="2"/>
          <w:lang w:val="en-US"/>
        </w:rPr>
        <w:t>i</w:t>
      </w:r>
      <w:r w:rsidRPr="00B439F6">
        <w:rPr>
          <w:lang w:val="en-US"/>
        </w:rPr>
        <w:t>n</w:t>
      </w:r>
      <w:r w:rsidRPr="00B439F6">
        <w:rPr>
          <w:spacing w:val="4"/>
          <w:lang w:val="en-US"/>
        </w:rPr>
        <w:t>c</w:t>
      </w:r>
      <w:r w:rsidRPr="00B439F6">
        <w:rPr>
          <w:lang w:val="en-US"/>
        </w:rPr>
        <w:t>ident</w:t>
      </w:r>
      <w:r w:rsidRPr="00B439F6">
        <w:rPr>
          <w:rFonts w:ascii="Helvetica" w:hAnsi="Helvetica" w:cs="Helvetica"/>
          <w:lang w:val="en-US"/>
        </w:rPr>
        <w:t xml:space="preserve"> </w:t>
      </w:r>
      <w:r w:rsidRPr="00B439F6">
        <w:rPr>
          <w:spacing w:val="2"/>
          <w:lang w:val="en-US"/>
        </w:rPr>
        <w:t>r</w:t>
      </w:r>
      <w:r w:rsidRPr="00B439F6">
        <w:rPr>
          <w:spacing w:val="1"/>
          <w:lang w:val="en-US"/>
        </w:rPr>
        <w:t>e</w:t>
      </w:r>
      <w:r w:rsidRPr="00B439F6">
        <w:rPr>
          <w:lang w:val="en-US"/>
        </w:rPr>
        <w:t>sol</w:t>
      </w:r>
      <w:r w:rsidRPr="00B439F6">
        <w:rPr>
          <w:spacing w:val="-1"/>
          <w:lang w:val="en-US"/>
        </w:rPr>
        <w:t>u</w:t>
      </w:r>
      <w:r w:rsidRPr="00B439F6">
        <w:rPr>
          <w:spacing w:val="7"/>
          <w:lang w:val="en-US"/>
        </w:rPr>
        <w:t>t</w:t>
      </w:r>
      <w:r w:rsidRPr="00B439F6">
        <w:rPr>
          <w:lang w:val="en-US"/>
        </w:rPr>
        <w:t>ion</w:t>
      </w:r>
      <w:r w:rsidRPr="00B439F6">
        <w:rPr>
          <w:rFonts w:ascii="Helvetica" w:hAnsi="Helvetica" w:cs="Helvetica"/>
          <w:lang w:val="en-US"/>
        </w:rPr>
        <w:t xml:space="preserve"> </w:t>
      </w:r>
      <w:r w:rsidRPr="00B439F6">
        <w:rPr>
          <w:spacing w:val="4"/>
          <w:lang w:val="en-US"/>
        </w:rPr>
        <w:t>s</w:t>
      </w:r>
      <w:r w:rsidRPr="00B439F6">
        <w:rPr>
          <w:spacing w:val="7"/>
          <w:lang w:val="en-US"/>
        </w:rPr>
        <w:t>t</w:t>
      </w:r>
      <w:r w:rsidRPr="00B439F6">
        <w:rPr>
          <w:spacing w:val="3"/>
          <w:lang w:val="en-US"/>
        </w:rPr>
        <w:t>r</w:t>
      </w:r>
      <w:r w:rsidRPr="00B439F6">
        <w:rPr>
          <w:spacing w:val="-1"/>
          <w:lang w:val="en-US"/>
        </w:rPr>
        <w:t>a</w:t>
      </w:r>
      <w:r w:rsidRPr="00B439F6">
        <w:rPr>
          <w:spacing w:val="3"/>
          <w:lang w:val="en-US"/>
        </w:rPr>
        <w:t>t</w:t>
      </w:r>
      <w:r w:rsidRPr="00B439F6">
        <w:rPr>
          <w:spacing w:val="1"/>
          <w:lang w:val="en-US"/>
        </w:rPr>
        <w:t>e</w:t>
      </w:r>
      <w:r w:rsidRPr="00B439F6">
        <w:rPr>
          <w:spacing w:val="6"/>
          <w:lang w:val="en-US"/>
        </w:rPr>
        <w:t>g</w:t>
      </w:r>
      <w:r w:rsidRPr="00B439F6">
        <w:rPr>
          <w:lang w:val="en-US"/>
        </w:rPr>
        <w:t>i</w:t>
      </w:r>
      <w:r w:rsidRPr="00B439F6">
        <w:rPr>
          <w:spacing w:val="1"/>
          <w:lang w:val="en-US"/>
        </w:rPr>
        <w:t>e</w:t>
      </w:r>
      <w:r w:rsidRPr="00B439F6">
        <w:rPr>
          <w:lang w:val="en-US"/>
        </w:rPr>
        <w:t>s</w:t>
      </w:r>
    </w:p>
    <w:p w14:paraId="7F3BB939" w14:textId="77777777" w:rsidR="00133FDB" w:rsidRDefault="00133FDB" w:rsidP="00133FDB">
      <w:pPr>
        <w:pStyle w:val="Heading3"/>
        <w:spacing w:after="240"/>
        <w:rPr>
          <w:lang w:val="en-US"/>
        </w:rPr>
      </w:pPr>
      <w:r>
        <w:rPr>
          <w:lang w:val="en-US"/>
        </w:rPr>
        <w:t>Discussion</w:t>
      </w:r>
    </w:p>
    <w:p w14:paraId="313DC60F"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3.e</w:t>
      </w:r>
      <w:r>
        <w:rPr>
          <w:lang w:val="en-US"/>
        </w:rPr>
        <w:t xml:space="preserve"> above</w:t>
      </w:r>
      <w:r w:rsidRPr="00B130A2">
        <w:rPr>
          <w:lang w:val="en-US"/>
        </w:rPr>
        <w:t xml:space="preserve"> </w:t>
      </w:r>
      <w:r>
        <w:rPr>
          <w:lang w:val="en-US"/>
        </w:rPr>
        <w:t xml:space="preserve">is addressing sharing of information from cybersecurity to safety regarding </w:t>
      </w:r>
      <w:r w:rsidRPr="00710133">
        <w:rPr>
          <w:b/>
          <w:bCs/>
          <w:color w:val="0070C0"/>
          <w:lang w:val="en-US"/>
        </w:rPr>
        <w:t>cybersecurity incident resolution strategies</w:t>
      </w:r>
      <w:r w:rsidRPr="00710133">
        <w:rPr>
          <w:color w:val="4F6228" w:themeColor="accent3" w:themeShade="80"/>
          <w:spacing w:val="2"/>
          <w:lang w:val="en-US"/>
        </w:rPr>
        <w:t xml:space="preserve"> </w:t>
      </w:r>
      <w:r w:rsidRPr="00710133">
        <w:rPr>
          <w:b/>
          <w:bCs/>
          <w:color w:val="0070C0"/>
          <w:lang w:val="en-US"/>
        </w:rPr>
        <w:t xml:space="preserve">resulting from cybersecurity incident response </w:t>
      </w:r>
      <w:r>
        <w:rPr>
          <w:lang w:val="en-US"/>
        </w:rPr>
        <w:t xml:space="preserve">to </w:t>
      </w:r>
      <w:r w:rsidRPr="00710133">
        <w:rPr>
          <w:b/>
          <w:bCs/>
          <w:color w:val="0070C0"/>
          <w:lang w:val="en-US"/>
        </w:rPr>
        <w:t>consider potential impacts on functional safety</w:t>
      </w:r>
      <w:r>
        <w:rPr>
          <w:lang w:val="en-US"/>
        </w:rPr>
        <w:t>.</w:t>
      </w:r>
    </w:p>
    <w:p w14:paraId="29E3EBB7" w14:textId="77777777" w:rsidR="00133FDB" w:rsidRDefault="00133FDB" w:rsidP="00133FDB">
      <w:pPr>
        <w:tabs>
          <w:tab w:val="left" w:pos="2160"/>
        </w:tabs>
        <w:spacing w:after="240"/>
        <w:ind w:left="720" w:hanging="720"/>
        <w:jc w:val="both"/>
        <w:rPr>
          <w:lang w:val="en-US"/>
        </w:rPr>
      </w:pPr>
      <w:r w:rsidRPr="00B130A2">
        <w:rPr>
          <w:b/>
          <w:bCs/>
          <w:color w:val="0070C0"/>
          <w:lang w:val="en-US"/>
        </w:rPr>
        <w:t>Note:</w:t>
      </w:r>
      <w:r w:rsidRPr="00B130A2">
        <w:rPr>
          <w:b/>
          <w:bCs/>
          <w:color w:val="0070C0"/>
          <w:lang w:val="en-US"/>
        </w:rPr>
        <w:tab/>
      </w:r>
      <w:r>
        <w:rPr>
          <w:lang w:val="en-US"/>
        </w:rPr>
        <w:t xml:space="preserve">The constraint in </w:t>
      </w:r>
      <w:r w:rsidRPr="00B130A2">
        <w:rPr>
          <w:b/>
          <w:bCs/>
          <w:lang w:val="en-US"/>
        </w:rPr>
        <w:t xml:space="preserve">E.3.3.e </w:t>
      </w:r>
      <w:r>
        <w:rPr>
          <w:lang w:val="en-US"/>
        </w:rPr>
        <w:t xml:space="preserve">above limiting consideration to those </w:t>
      </w:r>
      <w:r w:rsidRPr="00710133">
        <w:rPr>
          <w:b/>
          <w:bCs/>
          <w:color w:val="0070C0"/>
          <w:lang w:val="en-US"/>
        </w:rPr>
        <w:t>due</w:t>
      </w:r>
      <w:r w:rsidRPr="00710133">
        <w:rPr>
          <w:rFonts w:ascii="Helvetica" w:hAnsi="Helvetica" w:cs="Helvetica"/>
          <w:b/>
          <w:bCs/>
          <w:color w:val="0070C0"/>
          <w:lang w:val="en-US"/>
        </w:rPr>
        <w:t xml:space="preserve"> </w:t>
      </w:r>
      <w:r w:rsidRPr="00710133">
        <w:rPr>
          <w:b/>
          <w:bCs/>
          <w:color w:val="0070C0"/>
          <w:spacing w:val="3"/>
          <w:lang w:val="en-US"/>
        </w:rPr>
        <w:t>t</w:t>
      </w:r>
      <w:r w:rsidRPr="00710133">
        <w:rPr>
          <w:b/>
          <w:bCs/>
          <w:color w:val="0070C0"/>
          <w:lang w:val="en-US"/>
        </w:rPr>
        <w:t>o</w:t>
      </w:r>
      <w:r w:rsidRPr="00710133">
        <w:rPr>
          <w:rFonts w:ascii="Helvetica" w:hAnsi="Helvetica" w:cs="Helvetica"/>
          <w:b/>
          <w:bCs/>
          <w:color w:val="0070C0"/>
          <w:lang w:val="en-US"/>
        </w:rPr>
        <w:t xml:space="preserve"> </w:t>
      </w:r>
      <w:r w:rsidRPr="00710133">
        <w:rPr>
          <w:b/>
          <w:bCs/>
          <w:color w:val="0070C0"/>
          <w:lang w:val="en-US"/>
        </w:rPr>
        <w:t>d</w:t>
      </w:r>
      <w:r w:rsidRPr="00710133">
        <w:rPr>
          <w:b/>
          <w:bCs/>
          <w:color w:val="0070C0"/>
          <w:spacing w:val="1"/>
          <w:lang w:val="en-US"/>
        </w:rPr>
        <w:t>es</w:t>
      </w:r>
      <w:r w:rsidRPr="00710133">
        <w:rPr>
          <w:b/>
          <w:bCs/>
          <w:color w:val="0070C0"/>
          <w:lang w:val="en-US"/>
        </w:rPr>
        <w:t>i</w:t>
      </w:r>
      <w:r w:rsidRPr="00710133">
        <w:rPr>
          <w:b/>
          <w:bCs/>
          <w:color w:val="0070C0"/>
          <w:spacing w:val="6"/>
          <w:lang w:val="en-US"/>
        </w:rPr>
        <w:t>g</w:t>
      </w:r>
      <w:r w:rsidRPr="00710133">
        <w:rPr>
          <w:b/>
          <w:bCs/>
          <w:color w:val="0070C0"/>
          <w:lang w:val="en-US"/>
        </w:rPr>
        <w:t>n</w:t>
      </w:r>
      <w:r w:rsidRPr="00710133">
        <w:rPr>
          <w:rFonts w:ascii="Helvetica" w:hAnsi="Helvetica" w:cs="Helvetica"/>
          <w:b/>
          <w:bCs/>
          <w:color w:val="0070C0"/>
          <w:lang w:val="en-US"/>
        </w:rPr>
        <w:t xml:space="preserve"> </w:t>
      </w:r>
      <w:r w:rsidRPr="00710133">
        <w:rPr>
          <w:b/>
          <w:bCs/>
          <w:color w:val="0070C0"/>
          <w:spacing w:val="1"/>
          <w:lang w:val="en-US"/>
        </w:rPr>
        <w:t>ch</w:t>
      </w:r>
      <w:r w:rsidRPr="00710133">
        <w:rPr>
          <w:b/>
          <w:bCs/>
          <w:color w:val="0070C0"/>
          <w:spacing w:val="3"/>
          <w:lang w:val="en-US"/>
        </w:rPr>
        <w:t>a</w:t>
      </w:r>
      <w:r w:rsidRPr="00710133">
        <w:rPr>
          <w:b/>
          <w:bCs/>
          <w:color w:val="0070C0"/>
          <w:spacing w:val="1"/>
          <w:lang w:val="en-US"/>
        </w:rPr>
        <w:t>n</w:t>
      </w:r>
      <w:r w:rsidRPr="00710133">
        <w:rPr>
          <w:b/>
          <w:bCs/>
          <w:color w:val="0070C0"/>
          <w:lang w:val="en-US"/>
        </w:rPr>
        <w:t>g</w:t>
      </w:r>
      <w:r w:rsidRPr="00710133">
        <w:rPr>
          <w:b/>
          <w:bCs/>
          <w:color w:val="0070C0"/>
          <w:spacing w:val="1"/>
          <w:lang w:val="en-US"/>
        </w:rPr>
        <w:t>e</w:t>
      </w:r>
      <w:r w:rsidRPr="00710133">
        <w:rPr>
          <w:b/>
          <w:bCs/>
          <w:color w:val="0070C0"/>
          <w:lang w:val="en-US"/>
        </w:rPr>
        <w:t>s</w:t>
      </w:r>
      <w:r w:rsidRPr="00710133">
        <w:rPr>
          <w:rFonts w:ascii="Helvetica" w:hAnsi="Helvetica" w:cs="Helvetica"/>
          <w:b/>
          <w:bCs/>
          <w:color w:val="0070C0"/>
          <w:lang w:val="en-US"/>
        </w:rPr>
        <w:t xml:space="preserve"> </w:t>
      </w:r>
      <w:r w:rsidRPr="00710133">
        <w:rPr>
          <w:b/>
          <w:bCs/>
          <w:color w:val="0070C0"/>
          <w:spacing w:val="2"/>
          <w:lang w:val="en-US"/>
        </w:rPr>
        <w:t>r</w:t>
      </w:r>
      <w:r w:rsidRPr="00710133">
        <w:rPr>
          <w:b/>
          <w:bCs/>
          <w:color w:val="0070C0"/>
          <w:spacing w:val="1"/>
          <w:lang w:val="en-US"/>
        </w:rPr>
        <w:t>e</w:t>
      </w:r>
      <w:r w:rsidRPr="00710133">
        <w:rPr>
          <w:b/>
          <w:bCs/>
          <w:color w:val="0070C0"/>
          <w:spacing w:val="2"/>
          <w:lang w:val="en-US"/>
        </w:rPr>
        <w:t>s</w:t>
      </w:r>
      <w:r w:rsidRPr="00710133">
        <w:rPr>
          <w:b/>
          <w:bCs/>
          <w:color w:val="0070C0"/>
          <w:spacing w:val="4"/>
          <w:lang w:val="en-US"/>
        </w:rPr>
        <w:t>u</w:t>
      </w:r>
      <w:r w:rsidRPr="00710133">
        <w:rPr>
          <w:b/>
          <w:bCs/>
          <w:color w:val="0070C0"/>
          <w:spacing w:val="-1"/>
          <w:lang w:val="en-US"/>
        </w:rPr>
        <w:t>l</w:t>
      </w:r>
      <w:r w:rsidRPr="00710133">
        <w:rPr>
          <w:b/>
          <w:bCs/>
          <w:color w:val="0070C0"/>
          <w:spacing w:val="7"/>
          <w:lang w:val="en-US"/>
        </w:rPr>
        <w:t>t</w:t>
      </w:r>
      <w:r w:rsidRPr="00710133">
        <w:rPr>
          <w:b/>
          <w:bCs/>
          <w:color w:val="0070C0"/>
          <w:spacing w:val="2"/>
          <w:lang w:val="en-US"/>
        </w:rPr>
        <w:t>i</w:t>
      </w:r>
      <w:r w:rsidRPr="00710133">
        <w:rPr>
          <w:b/>
          <w:bCs/>
          <w:color w:val="0070C0"/>
          <w:lang w:val="en-US"/>
        </w:rPr>
        <w:t>ng</w:t>
      </w:r>
      <w:r w:rsidRPr="00710133">
        <w:rPr>
          <w:rFonts w:ascii="Helvetica" w:hAnsi="Helvetica" w:cs="Helvetica"/>
          <w:color w:val="0070C0"/>
          <w:lang w:val="en-US"/>
        </w:rPr>
        <w:t xml:space="preserve"> </w:t>
      </w:r>
      <w:r>
        <w:rPr>
          <w:lang w:val="en-US"/>
        </w:rPr>
        <w:t xml:space="preserve">is unnecessary within the context of the interaction between cybersecurity and safety afforded by the </w:t>
      </w:r>
      <w:r w:rsidRPr="002D110C">
        <w:rPr>
          <w:b/>
          <w:bCs/>
          <w:lang w:val="en-US"/>
        </w:rPr>
        <w:t>AVCDL</w:t>
      </w:r>
      <w:r>
        <w:rPr>
          <w:lang w:val="en-US"/>
        </w:rPr>
        <w:t>.</w:t>
      </w:r>
    </w:p>
    <w:p w14:paraId="27D6A326"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is presumed that safety will be involved in the review of every </w:t>
      </w:r>
      <w:r w:rsidRPr="00710133">
        <w:rPr>
          <w:b/>
          <w:bCs/>
          <w:color w:val="0070C0"/>
          <w:lang w:val="en-US"/>
        </w:rPr>
        <w:t>cybersecurity incident response</w:t>
      </w:r>
      <w:r>
        <w:rPr>
          <w:lang w:val="en-US"/>
        </w:rPr>
        <w:t>.</w:t>
      </w:r>
    </w:p>
    <w:p w14:paraId="703DB035" w14:textId="77777777" w:rsidR="00133FDB" w:rsidRPr="00CD2C58" w:rsidRDefault="00133FDB" w:rsidP="00133FDB">
      <w:pPr>
        <w:tabs>
          <w:tab w:val="left" w:pos="2160"/>
        </w:tabs>
        <w:spacing w:after="240"/>
        <w:jc w:val="both"/>
        <w:rPr>
          <w:color w:val="0070C0"/>
        </w:rPr>
      </w:pPr>
      <w:r>
        <w:rPr>
          <w:lang w:val="en-US"/>
        </w:rPr>
        <w:t xml:space="preserve">Additional background regarding </w:t>
      </w:r>
      <w:r w:rsidRPr="00710133">
        <w:rPr>
          <w:b/>
          <w:bCs/>
          <w:color w:val="0070C0"/>
          <w:lang w:val="en-US"/>
        </w:rPr>
        <w:t>cybersecurity incident response</w:t>
      </w:r>
      <w:r w:rsidRPr="00710133">
        <w:rPr>
          <w:color w:val="0070C0"/>
          <w:lang w:val="en-US"/>
        </w:rPr>
        <w:t xml:space="preserve"> </w:t>
      </w:r>
      <w:r>
        <w:rPr>
          <w:lang w:val="en-US"/>
        </w:rPr>
        <w:t xml:space="preserve">is laid out in the </w:t>
      </w:r>
      <w:r w:rsidRPr="00AA5B11">
        <w:rPr>
          <w:b/>
          <w:bCs/>
          <w:lang w:val="en-US"/>
        </w:rPr>
        <w:t>AVCDL</w:t>
      </w:r>
      <w:r>
        <w:rPr>
          <w:lang w:val="en-US"/>
        </w:rPr>
        <w:t xml:space="preserve"> primary document in the following phase requirements:</w:t>
      </w:r>
    </w:p>
    <w:p w14:paraId="28891D8E" w14:textId="099DE56E" w:rsidR="000448B4" w:rsidRPr="00133FDB" w:rsidRDefault="00133FDB" w:rsidP="00133FDB">
      <w:pPr>
        <w:spacing w:after="240"/>
        <w:rPr>
          <w:lang w:val="en-US"/>
        </w:rPr>
      </w:pPr>
      <w:r w:rsidRPr="00CE3A1E">
        <w:rPr>
          <w:color w:val="0070C0"/>
        </w:rPr>
        <w:t>[Foundation-7]</w:t>
      </w:r>
      <w:r w:rsidRPr="00CE3A1E">
        <w:rPr>
          <w:color w:val="0070C0"/>
        </w:rPr>
        <w:tab/>
        <w:t>Cybersecurity Monitoring Plan (Foundation-7.1)</w:t>
      </w:r>
      <w:r w:rsidRPr="00CE3A1E">
        <w:rPr>
          <w:color w:val="0070C0"/>
        </w:rPr>
        <w:br/>
        <w:t>[Foundation-7]</w:t>
      </w:r>
      <w:r w:rsidRPr="00CE3A1E">
        <w:rPr>
          <w:color w:val="0070C0"/>
        </w:rPr>
        <w:tab/>
        <w:t>Incident Response Plan (Foundation-7.2)</w:t>
      </w:r>
      <w:r w:rsidRPr="00CE3A1E">
        <w:rPr>
          <w:color w:val="0070C0"/>
        </w:rPr>
        <w:br/>
        <w:t>[Operation-1]</w:t>
      </w:r>
      <w:r w:rsidRPr="00CE3A1E">
        <w:rPr>
          <w:color w:val="0070C0"/>
        </w:rPr>
        <w:tab/>
        <w:t>Cybersecurity Incident Report (Operation-1.1)</w:t>
      </w:r>
    </w:p>
    <w:p w14:paraId="2F3F8C01" w14:textId="77777777" w:rsidR="000448B4" w:rsidRDefault="000448B4" w:rsidP="000448B4">
      <w:pPr>
        <w:pStyle w:val="ListParagraph"/>
        <w:spacing w:after="240"/>
        <w:ind w:left="360"/>
      </w:pPr>
    </w:p>
    <w:p w14:paraId="33EADDC7" w14:textId="77777777" w:rsidR="000448B4" w:rsidRPr="00B439F6" w:rsidRDefault="000448B4" w:rsidP="000448B4">
      <w:pPr>
        <w:pStyle w:val="ListParagraph"/>
        <w:spacing w:after="240"/>
        <w:ind w:left="0"/>
        <w:rPr>
          <w:lang w:val="en-US"/>
        </w:rPr>
      </w:pPr>
    </w:p>
    <w:bookmarkEnd w:id="11"/>
    <w:bookmarkEnd w:id="12"/>
    <w:bookmarkEnd w:id="13"/>
    <w:bookmarkEnd w:id="14"/>
    <w:p w14:paraId="07E99399" w14:textId="6A08011D" w:rsidR="007B7DAF" w:rsidRDefault="007B7DAF" w:rsidP="00B8637D">
      <w:pPr>
        <w:pStyle w:val="Compact"/>
        <w:tabs>
          <w:tab w:val="left" w:pos="1800"/>
        </w:tabs>
        <w:spacing w:after="240"/>
        <w:jc w:val="both"/>
      </w:pPr>
    </w:p>
    <w:sectPr w:rsidR="007B7DAF" w:rsidSect="00895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4BDF7" w14:textId="77777777" w:rsidR="00E87C57" w:rsidRDefault="00E87C57" w:rsidP="00A0405B">
      <w:pPr>
        <w:spacing w:line="240" w:lineRule="auto"/>
      </w:pPr>
      <w:r>
        <w:separator/>
      </w:r>
    </w:p>
  </w:endnote>
  <w:endnote w:type="continuationSeparator" w:id="0">
    <w:p w14:paraId="14A80ABA" w14:textId="77777777" w:rsidR="00E87C57" w:rsidRDefault="00E87C57" w:rsidP="00A0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281E2" w14:textId="77777777" w:rsidR="00E87C57" w:rsidRDefault="00E87C57" w:rsidP="00A0405B">
      <w:pPr>
        <w:spacing w:line="240" w:lineRule="auto"/>
      </w:pPr>
      <w:r>
        <w:separator/>
      </w:r>
    </w:p>
  </w:footnote>
  <w:footnote w:type="continuationSeparator" w:id="0">
    <w:p w14:paraId="1030FEFA" w14:textId="77777777" w:rsidR="00E87C57" w:rsidRDefault="00E87C57" w:rsidP="00A040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7"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2"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6"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7"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28"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1"/>
  </w:num>
  <w:num w:numId="11">
    <w:abstractNumId w:val="25"/>
  </w:num>
  <w:num w:numId="12">
    <w:abstractNumId w:val="9"/>
  </w:num>
  <w:num w:numId="13">
    <w:abstractNumId w:val="1"/>
  </w:num>
  <w:num w:numId="14">
    <w:abstractNumId w:val="2"/>
  </w:num>
  <w:num w:numId="15">
    <w:abstractNumId w:val="28"/>
  </w:num>
  <w:num w:numId="16">
    <w:abstractNumId w:val="6"/>
  </w:num>
  <w:num w:numId="17">
    <w:abstractNumId w:val="15"/>
  </w:num>
  <w:num w:numId="18">
    <w:abstractNumId w:val="26"/>
  </w:num>
  <w:num w:numId="19">
    <w:abstractNumId w:val="10"/>
  </w:num>
  <w:num w:numId="20">
    <w:abstractNumId w:val="16"/>
  </w:num>
  <w:num w:numId="21">
    <w:abstractNumId w:val="5"/>
  </w:num>
  <w:num w:numId="22">
    <w:abstractNumId w:val="22"/>
  </w:num>
  <w:num w:numId="23">
    <w:abstractNumId w:val="11"/>
  </w:num>
  <w:num w:numId="24">
    <w:abstractNumId w:val="12"/>
  </w:num>
  <w:num w:numId="25">
    <w:abstractNumId w:val="7"/>
  </w:num>
  <w:num w:numId="26">
    <w:abstractNumId w:val="24"/>
  </w:num>
  <w:num w:numId="27">
    <w:abstractNumId w:val="4"/>
  </w:num>
  <w:num w:numId="28">
    <w:abstractNumId w:val="23"/>
  </w:num>
  <w:num w:numId="29">
    <w:abstractNumId w:val="18"/>
  </w:num>
  <w:num w:numId="30">
    <w:abstractNumId w:val="20"/>
  </w:num>
  <w:num w:numId="31">
    <w:abstractNumId w:val="19"/>
  </w:num>
  <w:num w:numId="32">
    <w:abstractNumId w:val="29"/>
  </w:num>
  <w:num w:numId="33">
    <w:abstractNumId w:val="13"/>
  </w:num>
  <w:num w:numId="3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448B4"/>
    <w:rsid w:val="00051E50"/>
    <w:rsid w:val="00055EC9"/>
    <w:rsid w:val="000954B2"/>
    <w:rsid w:val="00133FDB"/>
    <w:rsid w:val="00161D71"/>
    <w:rsid w:val="00194CFB"/>
    <w:rsid w:val="001C690B"/>
    <w:rsid w:val="002115C2"/>
    <w:rsid w:val="00227659"/>
    <w:rsid w:val="0024304F"/>
    <w:rsid w:val="00255652"/>
    <w:rsid w:val="002D6696"/>
    <w:rsid w:val="0034317F"/>
    <w:rsid w:val="00363A76"/>
    <w:rsid w:val="00384B63"/>
    <w:rsid w:val="003910C6"/>
    <w:rsid w:val="003C0DBA"/>
    <w:rsid w:val="003D09E1"/>
    <w:rsid w:val="003E27AA"/>
    <w:rsid w:val="0041149E"/>
    <w:rsid w:val="00421C7F"/>
    <w:rsid w:val="00423BFC"/>
    <w:rsid w:val="00443741"/>
    <w:rsid w:val="00444041"/>
    <w:rsid w:val="00463CA2"/>
    <w:rsid w:val="00472547"/>
    <w:rsid w:val="004B2DD1"/>
    <w:rsid w:val="004C7EA3"/>
    <w:rsid w:val="00553AE7"/>
    <w:rsid w:val="005669D2"/>
    <w:rsid w:val="0057348B"/>
    <w:rsid w:val="005858EE"/>
    <w:rsid w:val="00601DC5"/>
    <w:rsid w:val="00604582"/>
    <w:rsid w:val="00655465"/>
    <w:rsid w:val="006554A9"/>
    <w:rsid w:val="00655E01"/>
    <w:rsid w:val="00722599"/>
    <w:rsid w:val="00734CEC"/>
    <w:rsid w:val="00773EAD"/>
    <w:rsid w:val="00794FE2"/>
    <w:rsid w:val="00795CCD"/>
    <w:rsid w:val="007A464B"/>
    <w:rsid w:val="007B7DAF"/>
    <w:rsid w:val="007D7C4E"/>
    <w:rsid w:val="007E05F2"/>
    <w:rsid w:val="007E3F11"/>
    <w:rsid w:val="00820C22"/>
    <w:rsid w:val="00826C0C"/>
    <w:rsid w:val="00835F8C"/>
    <w:rsid w:val="00847BF9"/>
    <w:rsid w:val="00895ABA"/>
    <w:rsid w:val="008E4EA9"/>
    <w:rsid w:val="00906D6F"/>
    <w:rsid w:val="00932DA8"/>
    <w:rsid w:val="00956E25"/>
    <w:rsid w:val="00981086"/>
    <w:rsid w:val="009819EB"/>
    <w:rsid w:val="009E4155"/>
    <w:rsid w:val="009F29E1"/>
    <w:rsid w:val="009F565C"/>
    <w:rsid w:val="00A0405B"/>
    <w:rsid w:val="00A23943"/>
    <w:rsid w:val="00A31CC0"/>
    <w:rsid w:val="00A478D8"/>
    <w:rsid w:val="00AA6162"/>
    <w:rsid w:val="00AC1DEF"/>
    <w:rsid w:val="00AE3C4F"/>
    <w:rsid w:val="00B13A80"/>
    <w:rsid w:val="00B446F0"/>
    <w:rsid w:val="00B5010E"/>
    <w:rsid w:val="00B8637D"/>
    <w:rsid w:val="00BC6BE7"/>
    <w:rsid w:val="00BD6752"/>
    <w:rsid w:val="00BF0960"/>
    <w:rsid w:val="00BF21A8"/>
    <w:rsid w:val="00C03917"/>
    <w:rsid w:val="00C06D0C"/>
    <w:rsid w:val="00C91A5B"/>
    <w:rsid w:val="00C935AB"/>
    <w:rsid w:val="00CA70B8"/>
    <w:rsid w:val="00CE0946"/>
    <w:rsid w:val="00D01BF9"/>
    <w:rsid w:val="00D0600E"/>
    <w:rsid w:val="00D63904"/>
    <w:rsid w:val="00D91509"/>
    <w:rsid w:val="00DA3E20"/>
    <w:rsid w:val="00DB6E63"/>
    <w:rsid w:val="00DC5019"/>
    <w:rsid w:val="00E87C57"/>
    <w:rsid w:val="00E90BA2"/>
    <w:rsid w:val="00E92FD7"/>
    <w:rsid w:val="00EA0D01"/>
    <w:rsid w:val="00EA49CD"/>
    <w:rsid w:val="00EC0CAB"/>
    <w:rsid w:val="00F2733D"/>
    <w:rsid w:val="00F3606A"/>
    <w:rsid w:val="00F4533B"/>
    <w:rsid w:val="00F5344A"/>
    <w:rsid w:val="00F85F54"/>
    <w:rsid w:val="00FA45F2"/>
    <w:rsid w:val="00FC2E24"/>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61D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61D7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61D7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61D71"/>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161D7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61D71"/>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8637D"/>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B8637D"/>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B8637D"/>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pPr>
    <w:rPr>
      <w:i/>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pPr>
    <w:rPr>
      <w:sz w:val="52"/>
      <w:szCs w:val="52"/>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pPr>
    <w:rPr>
      <w:color w:val="666666"/>
      <w:sz w:val="30"/>
      <w:szCs w:val="30"/>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pPr>
    <w:rPr>
      <w:sz w:val="20"/>
      <w:szCs w:val="20"/>
    </w:rPr>
  </w:style>
  <w:style w:type="paragraph" w:styleId="Bibliography">
    <w:name w:val="Bibliography"/>
    <w:basedOn w:val="Normal"/>
    <w:qFormat/>
    <w:rsid w:val="00B8637D"/>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pPr>
    <w:rPr>
      <w:b/>
    </w:rPr>
  </w:style>
  <w:style w:type="paragraph" w:customStyle="1" w:styleId="Definition">
    <w:name w:val="Definition"/>
    <w:basedOn w:val="Normal"/>
    <w:rsid w:val="00B8637D"/>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pPr>
    <w:rPr>
      <w:rFonts w:ascii="Consolas" w:eastAsiaTheme="minorHAnsi" w:hAnsi="Consolas" w:cstheme="minorBidi"/>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ind w:left="240"/>
    </w:pPr>
  </w:style>
  <w:style w:type="paragraph" w:styleId="TOC1">
    <w:name w:val="toc 1"/>
    <w:basedOn w:val="Normal"/>
    <w:next w:val="Normal"/>
    <w:autoRedefine/>
    <w:uiPriority w:val="39"/>
    <w:unhideWhenUsed/>
    <w:rsid w:val="00B8637D"/>
    <w:pPr>
      <w:tabs>
        <w:tab w:val="left" w:pos="480"/>
        <w:tab w:val="right" w:leader="dot" w:pos="9350"/>
      </w:tabs>
      <w:spacing w:after="240"/>
    </w:p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cs="Times New Roman (Body CS)"/>
      <w:bCs/>
      <w:szCs w:val="20"/>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ind w:left="480"/>
    </w:pPr>
  </w:style>
  <w:style w:type="paragraph" w:styleId="Header">
    <w:name w:val="header"/>
    <w:basedOn w:val="Normal"/>
    <w:link w:val="HeaderChar"/>
    <w:unhideWhenUsed/>
    <w:rsid w:val="00B8637D"/>
    <w:pPr>
      <w:tabs>
        <w:tab w:val="center" w:pos="4680"/>
        <w:tab w:val="right" w:pos="9360"/>
      </w:tabs>
    </w:p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p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ind w:left="720"/>
      <w:contextualSpacing/>
    </w:pPr>
  </w:style>
  <w:style w:type="paragraph" w:styleId="TOC4">
    <w:name w:val="toc 4"/>
    <w:basedOn w:val="Normal"/>
    <w:next w:val="Normal"/>
    <w:autoRedefine/>
    <w:uiPriority w:val="39"/>
    <w:unhideWhenUsed/>
    <w:rsid w:val="00B8637D"/>
    <w:pPr>
      <w:spacing w:after="100"/>
      <w:ind w:left="720"/>
    </w:pPr>
    <w:rPr>
      <w:rFonts w:eastAsiaTheme="minorEastAsia"/>
    </w:rPr>
  </w:style>
  <w:style w:type="paragraph" w:styleId="TOC5">
    <w:name w:val="toc 5"/>
    <w:basedOn w:val="Normal"/>
    <w:next w:val="Normal"/>
    <w:autoRedefine/>
    <w:uiPriority w:val="39"/>
    <w:unhideWhenUsed/>
    <w:rsid w:val="00B8637D"/>
    <w:pPr>
      <w:spacing w:after="100"/>
      <w:ind w:left="960"/>
    </w:pPr>
    <w:rPr>
      <w:rFonts w:eastAsiaTheme="minorEastAsia"/>
    </w:rPr>
  </w:style>
  <w:style w:type="paragraph" w:styleId="TOC6">
    <w:name w:val="toc 6"/>
    <w:basedOn w:val="Normal"/>
    <w:next w:val="Normal"/>
    <w:autoRedefine/>
    <w:uiPriority w:val="39"/>
    <w:unhideWhenUsed/>
    <w:rsid w:val="00B8637D"/>
    <w:pPr>
      <w:spacing w:after="100"/>
      <w:ind w:left="1200"/>
    </w:pPr>
    <w:rPr>
      <w:rFonts w:eastAsiaTheme="minorEastAsia"/>
    </w:rPr>
  </w:style>
  <w:style w:type="paragraph" w:styleId="TOC7">
    <w:name w:val="toc 7"/>
    <w:basedOn w:val="Normal"/>
    <w:next w:val="Normal"/>
    <w:autoRedefine/>
    <w:uiPriority w:val="39"/>
    <w:unhideWhenUsed/>
    <w:rsid w:val="00B8637D"/>
    <w:pPr>
      <w:spacing w:after="100"/>
      <w:ind w:left="1440"/>
    </w:pPr>
    <w:rPr>
      <w:rFonts w:eastAsiaTheme="minorEastAsia"/>
    </w:rPr>
  </w:style>
  <w:style w:type="paragraph" w:styleId="TOC8">
    <w:name w:val="toc 8"/>
    <w:basedOn w:val="Normal"/>
    <w:next w:val="Normal"/>
    <w:autoRedefine/>
    <w:uiPriority w:val="39"/>
    <w:unhideWhenUsed/>
    <w:rsid w:val="00B8637D"/>
    <w:pPr>
      <w:spacing w:after="100"/>
      <w:ind w:left="1680"/>
    </w:pPr>
    <w:rPr>
      <w:rFonts w:eastAsiaTheme="minorEastAsia"/>
    </w:rPr>
  </w:style>
  <w:style w:type="paragraph" w:styleId="TOC9">
    <w:name w:val="toc 9"/>
    <w:basedOn w:val="Normal"/>
    <w:next w:val="Normal"/>
    <w:autoRedefine/>
    <w:uiPriority w:val="39"/>
    <w:unhideWhenUsed/>
    <w:rsid w:val="00B8637D"/>
    <w:pPr>
      <w:spacing w:after="100"/>
      <w:ind w:left="1920"/>
    </w:pPr>
    <w:rPr>
      <w:rFonts w:eastAsiaTheme="minorEastAsia"/>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p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2662</Words>
  <Characters>19174</Characters>
  <Application>Microsoft Office Word</Application>
  <DocSecurity>0</DocSecurity>
  <Lines>375</Lines>
  <Paragraphs>291</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21545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11</cp:revision>
  <cp:lastPrinted>2021-11-17T18:10:00Z</cp:lastPrinted>
  <dcterms:created xsi:type="dcterms:W3CDTF">2022-02-07T15:34:00Z</dcterms:created>
  <dcterms:modified xsi:type="dcterms:W3CDTF">2022-07-08T18:40:00Z</dcterms:modified>
  <cp:category/>
</cp:coreProperties>
</file>