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56411A4" w:rsidR="00FD6418" w:rsidRDefault="00750155">
      <w:pPr>
        <w:pStyle w:val="Title"/>
        <w:jc w:val="center"/>
      </w:pPr>
      <w:r>
        <w:t>Global Security Goals</w:t>
      </w:r>
    </w:p>
    <w:p w14:paraId="00000002" w14:textId="1B7CFB32" w:rsidR="00FD6418" w:rsidRDefault="0032560B">
      <w:pPr>
        <w:pStyle w:val="Heading1"/>
      </w:pPr>
      <w:bookmarkStart w:id="0" w:name="_k4pajpny12rv" w:colFirst="0" w:colLast="0"/>
      <w:bookmarkEnd w:id="0"/>
      <w:r>
        <w:t>Revision</w:t>
      </w:r>
    </w:p>
    <w:p w14:paraId="24BD5CE5" w14:textId="26B29D9A" w:rsidR="00015F2F" w:rsidRPr="00015F2F" w:rsidRDefault="00015F2F" w:rsidP="00015F2F">
      <w:r>
        <w:t xml:space="preserve">Version </w:t>
      </w:r>
      <w:r w:rsidR="00DB2EC1">
        <w:t>5</w:t>
      </w:r>
    </w:p>
    <w:p w14:paraId="00000003" w14:textId="7D8CDC95" w:rsidR="00FD6418" w:rsidRDefault="00702731" w:rsidP="00702731">
      <w:r>
        <w:fldChar w:fldCharType="begin"/>
      </w:r>
      <w:r>
        <w:instrText xml:space="preserve"> DATE \@ "M/d/yy h:mm am/pm" </w:instrText>
      </w:r>
      <w:r>
        <w:fldChar w:fldCharType="separate"/>
      </w:r>
      <w:r w:rsidR="00EB0983">
        <w:rPr>
          <w:noProof/>
        </w:rPr>
        <w:t>9/8/23 9:20 AM</w:t>
      </w:r>
      <w:r>
        <w:fldChar w:fldCharType="end"/>
      </w:r>
    </w:p>
    <w:p w14:paraId="5146DCB9" w14:textId="55F281C0" w:rsidR="0023590A" w:rsidRDefault="00A033F4" w:rsidP="0023590A">
      <w:pPr>
        <w:pStyle w:val="Heading1"/>
      </w:pPr>
      <w:bookmarkStart w:id="1" w:name="_2c1hhw8r9gge" w:colFirst="0" w:colLast="0"/>
      <w:bookmarkEnd w:id="1"/>
      <w:r>
        <w:t>SME</w:t>
      </w:r>
    </w:p>
    <w:p w14:paraId="268E9501" w14:textId="77777777" w:rsidR="0023590A" w:rsidRDefault="0023590A" w:rsidP="0023590A">
      <w:pPr>
        <w:jc w:val="both"/>
      </w:pPr>
      <w:r>
        <w:t>Charles Wilson</w:t>
      </w:r>
    </w:p>
    <w:p w14:paraId="00000004" w14:textId="77777777" w:rsidR="00FD6418" w:rsidRDefault="0032560B">
      <w:pPr>
        <w:pStyle w:val="Heading1"/>
      </w:pPr>
      <w:r>
        <w:t>Abstract</w:t>
      </w:r>
    </w:p>
    <w:p w14:paraId="00000005" w14:textId="2787E835" w:rsidR="00FD6418" w:rsidRDefault="00750155">
      <w:pPr>
        <w:jc w:val="both"/>
      </w:pPr>
      <w:r w:rsidRPr="00750155">
        <w:t>This document describes the cybersecurity goals on an organizational, process and product level as applied to the development of an autonomous vehicle</w:t>
      </w:r>
      <w:r w:rsidR="0032560B">
        <w:t>.</w:t>
      </w:r>
    </w:p>
    <w:p w14:paraId="00000006" w14:textId="77777777" w:rsidR="00FD6418" w:rsidRDefault="0032560B">
      <w:pPr>
        <w:pStyle w:val="Heading1"/>
        <w:jc w:val="both"/>
      </w:pPr>
      <w:bookmarkStart w:id="2" w:name="_v95sqlrw3mtr" w:colFirst="0" w:colLast="0"/>
      <w:bookmarkEnd w:id="2"/>
      <w:r>
        <w:t>Group / Owner</w:t>
      </w:r>
    </w:p>
    <w:p w14:paraId="00000007" w14:textId="3B12050C" w:rsidR="00FD6418" w:rsidRDefault="00750155">
      <w:pPr>
        <w:jc w:val="both"/>
      </w:pPr>
      <w:r w:rsidRPr="00750155">
        <w:t>Security / Systems Requirements Planner</w:t>
      </w:r>
    </w:p>
    <w:p w14:paraId="00000008" w14:textId="77777777" w:rsidR="00FD6418" w:rsidRDefault="0032560B">
      <w:pPr>
        <w:pStyle w:val="Heading1"/>
        <w:jc w:val="both"/>
      </w:pPr>
      <w:bookmarkStart w:id="3" w:name="_olcs7d4b90ea" w:colFirst="0" w:colLast="0"/>
      <w:bookmarkEnd w:id="3"/>
      <w:r>
        <w:t>Motivation</w:t>
      </w:r>
    </w:p>
    <w:p w14:paraId="00000009" w14:textId="2AA16AA3" w:rsidR="00FD6418" w:rsidRDefault="00750155" w:rsidP="00787449">
      <w:pPr>
        <w:jc w:val="both"/>
      </w:pPr>
      <w:r w:rsidRPr="00750155">
        <w:t xml:space="preserve">When creating a safety-critical cyber-physical system, </w:t>
      </w:r>
      <w:r w:rsidR="00787449" w:rsidRPr="00750155">
        <w:t>it</w:t>
      </w:r>
      <w:r w:rsidRPr="00750155">
        <w:t xml:space="preserve"> is insufficient to have arbitrary cybersecurity requirements. </w:t>
      </w:r>
      <w:r w:rsidR="001C1D75">
        <w:t>R</w:t>
      </w:r>
      <w:r w:rsidRPr="00750155">
        <w:t xml:space="preserve">equirements need to be motivated by overarching goals which justify them. In turn these goals must derive from cybersecurity concepts. </w:t>
      </w:r>
      <w:r w:rsidR="001C1D75">
        <w:t>O</w:t>
      </w:r>
      <w:r w:rsidRPr="00750155">
        <w:t>rganization</w:t>
      </w:r>
      <w:r w:rsidR="001C1D75">
        <w:t>s</w:t>
      </w:r>
      <w:r w:rsidRPr="00750155">
        <w:t xml:space="preserve"> </w:t>
      </w:r>
      <w:r w:rsidR="00A033F4" w:rsidRPr="00750155">
        <w:t xml:space="preserve">support </w:t>
      </w:r>
      <w:r w:rsidR="00A033F4">
        <w:t>these</w:t>
      </w:r>
      <w:r w:rsidR="001C1D75">
        <w:t xml:space="preserve"> </w:t>
      </w:r>
      <w:r w:rsidRPr="00750155">
        <w:t>goals</w:t>
      </w:r>
      <w:r w:rsidR="001C1D75">
        <w:t xml:space="preserve"> through the creation of policies</w:t>
      </w:r>
      <w:r w:rsidRPr="00750155">
        <w:t>. Finally, the development lifecycle processes need to be informed by cybersecurity</w:t>
      </w:r>
      <w:r>
        <w:t>.</w:t>
      </w:r>
    </w:p>
    <w:p w14:paraId="6A18C8F3" w14:textId="77777777" w:rsidR="00015F2F" w:rsidRDefault="00015F2F" w:rsidP="00015F2F">
      <w:pPr>
        <w:pStyle w:val="Heading1"/>
        <w:jc w:val="both"/>
      </w:pPr>
      <w:bookmarkStart w:id="4" w:name="_f5diy2ktdyyf" w:colFirst="0" w:colLast="0"/>
      <w:bookmarkEnd w:id="4"/>
      <w:r>
        <w:t>License</w:t>
      </w:r>
    </w:p>
    <w:p w14:paraId="53E1F3AF" w14:textId="5A3CC75D" w:rsidR="00015F2F" w:rsidRDefault="00015F2F" w:rsidP="00015F2F">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0D46FF">
        <w:rPr>
          <w:b/>
          <w:bCs/>
          <w:lang w:val="en-US"/>
        </w:rPr>
        <w:t xml:space="preserve"> BY</w:t>
      </w:r>
      <w:r w:rsidRPr="00144DE6">
        <w:rPr>
          <w:b/>
          <w:bCs/>
          <w:lang w:val="en-US"/>
        </w:rPr>
        <w:t>-SA</w:t>
      </w:r>
      <w:r w:rsidR="000D46FF">
        <w:rPr>
          <w:b/>
          <w:bCs/>
          <w:lang w:val="en-US"/>
        </w:rPr>
        <w:t>-4.0</w:t>
      </w:r>
      <w:r w:rsidRPr="00144DE6">
        <w:rPr>
          <w:b/>
          <w:bCs/>
          <w:lang w:val="en-US"/>
        </w:rPr>
        <w:t>)</w:t>
      </w:r>
      <w:r w:rsidRPr="00144DE6">
        <w:rPr>
          <w:lang w:val="en-US"/>
        </w:rPr>
        <w:t xml:space="preserve"> License</w:t>
      </w:r>
      <w:r w:rsidRPr="00533832">
        <w:t>.</w:t>
      </w:r>
    </w:p>
    <w:p w14:paraId="1E4E5F83" w14:textId="77777777" w:rsidR="00015F2F" w:rsidRDefault="00000000" w:rsidP="00015F2F">
      <w:pPr>
        <w:pStyle w:val="FirstParagraph"/>
        <w:jc w:val="both"/>
      </w:pPr>
      <w:hyperlink r:id="rId8" w:history="1">
        <w:r w:rsidR="00015F2F" w:rsidRPr="00FE6B19">
          <w:rPr>
            <w:rStyle w:val="Hyperlink"/>
            <w:rFonts w:ascii="Courier New" w:hAnsi="Courier New" w:cs="Courier New"/>
            <w:b/>
            <w:bCs/>
          </w:rPr>
          <w:t>https://creativecommons.org/licenses/by/4.0/legalcode</w:t>
        </w:r>
      </w:hyperlink>
    </w:p>
    <w:p w14:paraId="4ECE13D4" w14:textId="77777777" w:rsidR="00F97446" w:rsidRDefault="00F97446">
      <w:pPr>
        <w:rPr>
          <w:sz w:val="40"/>
          <w:szCs w:val="40"/>
        </w:rPr>
      </w:pPr>
      <w:r>
        <w:br w:type="page"/>
      </w:r>
    </w:p>
    <w:p w14:paraId="0000000A" w14:textId="7B0A222D" w:rsidR="00FD6418" w:rsidRDefault="0032560B">
      <w:pPr>
        <w:pStyle w:val="Heading1"/>
      </w:pPr>
      <w:r>
        <w:lastRenderedPageBreak/>
        <w:t>Overview</w:t>
      </w:r>
    </w:p>
    <w:p w14:paraId="0000000B" w14:textId="3996AE5F" w:rsidR="00FD6418" w:rsidRDefault="00750155">
      <w:pPr>
        <w:jc w:val="both"/>
      </w:pPr>
      <w:r w:rsidRPr="00750155">
        <w:t>The following goals were taken from the UN working group on autonomous vehicle cybersecurity</w:t>
      </w:r>
      <w:hyperlink w:anchor="Ref_01" w:history="1">
        <w:r w:rsidRPr="00750155">
          <w:rPr>
            <w:rStyle w:val="Hyperlink"/>
            <w:b/>
            <w:bCs/>
            <w:vertAlign w:val="superscript"/>
          </w:rPr>
          <w:t>[1]</w:t>
        </w:r>
      </w:hyperlink>
      <w:r w:rsidRPr="00750155">
        <w:t>. They provide a set of cybersecurity principles, styled here as goals. They have been split into organizational, process and product goals as the ways in which each set is implemented differs greatly</w:t>
      </w:r>
      <w:r w:rsidR="0032560B">
        <w:t>.</w:t>
      </w:r>
    </w:p>
    <w:p w14:paraId="38EE2FD9" w14:textId="24AE781E" w:rsidR="00750155" w:rsidRDefault="00750155">
      <w:r>
        <w:br w:type="page"/>
      </w:r>
    </w:p>
    <w:p w14:paraId="5442DA09" w14:textId="77777777" w:rsidR="00750155" w:rsidRDefault="00750155">
      <w:pPr>
        <w:jc w:val="both"/>
        <w:rPr>
          <w:color w:val="FF0000"/>
        </w:rPr>
      </w:pPr>
    </w:p>
    <w:p w14:paraId="1830BC12" w14:textId="77777777" w:rsidR="00750155" w:rsidRPr="00750155" w:rsidRDefault="00750155" w:rsidP="00750155">
      <w:pPr>
        <w:pStyle w:val="Heading1"/>
      </w:pPr>
      <w:bookmarkStart w:id="5" w:name="_ka2wojif16d2" w:colFirst="0" w:colLast="0"/>
      <w:bookmarkStart w:id="6" w:name="_3u7n3jz6dh" w:colFirst="0" w:colLast="0"/>
      <w:bookmarkEnd w:id="5"/>
      <w:bookmarkEnd w:id="6"/>
      <w:r w:rsidRPr="00750155">
        <w:t>Goals</w:t>
      </w:r>
    </w:p>
    <w:p w14:paraId="20ABB9F6" w14:textId="77777777" w:rsidR="00750155" w:rsidRPr="00750155" w:rsidRDefault="00750155" w:rsidP="00750155">
      <w:pPr>
        <w:pStyle w:val="Heading2"/>
      </w:pPr>
      <w:r w:rsidRPr="00750155">
        <w:t>Organizational Goals</w:t>
      </w:r>
    </w:p>
    <w:p w14:paraId="7709C76A" w14:textId="77777777" w:rsidR="00750155" w:rsidRDefault="00750155" w:rsidP="00750155">
      <w:pPr>
        <w:jc w:val="both"/>
      </w:pPr>
      <w:r>
        <w:t>Organizational goals drive the creation of policies needed to ensure proper governance of cybersecurity-related efforts.</w:t>
      </w:r>
    </w:p>
    <w:p w14:paraId="4D341E6D" w14:textId="77777777" w:rsidR="00750155" w:rsidRDefault="00750155" w:rsidP="00750155"/>
    <w:p w14:paraId="63800B3F" w14:textId="7570FF7F" w:rsidR="00750155" w:rsidRDefault="00750155" w:rsidP="00A033F4">
      <w:pPr>
        <w:pStyle w:val="ListParagraph"/>
        <w:numPr>
          <w:ilvl w:val="0"/>
          <w:numId w:val="5"/>
        </w:numPr>
        <w:ind w:left="360"/>
        <w:jc w:val="both"/>
      </w:pPr>
      <w:r>
        <w:t>Organizational security should be owned, governed and promoted at the highest organizational level.</w:t>
      </w:r>
    </w:p>
    <w:p w14:paraId="423C4CF3" w14:textId="77777777" w:rsidR="00750155" w:rsidRDefault="00750155" w:rsidP="00A033F4">
      <w:pPr>
        <w:pStyle w:val="ListParagraph"/>
        <w:numPr>
          <w:ilvl w:val="0"/>
          <w:numId w:val="5"/>
        </w:numPr>
        <w:ind w:left="360"/>
        <w:jc w:val="both"/>
      </w:pPr>
      <w:r>
        <w:t>Security risks are assessed and managed appropriately and proportionately, including those specific to the supply chain.</w:t>
      </w:r>
    </w:p>
    <w:p w14:paraId="1E60D0AF" w14:textId="77777777" w:rsidR="00750155" w:rsidRDefault="00750155" w:rsidP="00A033F4">
      <w:pPr>
        <w:pStyle w:val="ListParagraph"/>
        <w:numPr>
          <w:ilvl w:val="0"/>
          <w:numId w:val="5"/>
        </w:numPr>
        <w:ind w:left="360"/>
        <w:jc w:val="both"/>
      </w:pPr>
      <w:r>
        <w:t>Organizations should implement cyber security monitoring and incident response to ensure systems are secure over their lifetime.</w:t>
      </w:r>
    </w:p>
    <w:p w14:paraId="03328B37" w14:textId="1EC9D2DD" w:rsidR="00750155" w:rsidRDefault="00750155" w:rsidP="00A033F4">
      <w:pPr>
        <w:pStyle w:val="ListParagraph"/>
        <w:numPr>
          <w:ilvl w:val="0"/>
          <w:numId w:val="5"/>
        </w:numPr>
        <w:ind w:left="360"/>
        <w:jc w:val="both"/>
      </w:pPr>
      <w:r>
        <w:t xml:space="preserve">All organizations, including sub-contractors, suppliers and potential </w:t>
      </w:r>
      <w:r w:rsidR="00846E80">
        <w:t xml:space="preserve">third </w:t>
      </w:r>
      <w:r>
        <w:t>parties, should work together to enhance the security of the system.</w:t>
      </w:r>
    </w:p>
    <w:p w14:paraId="451374F4" w14:textId="77777777" w:rsidR="00750155" w:rsidRPr="00750155" w:rsidRDefault="00750155" w:rsidP="00750155">
      <w:pPr>
        <w:pStyle w:val="Heading2"/>
      </w:pPr>
      <w:r w:rsidRPr="00750155">
        <w:t>Process Goals</w:t>
      </w:r>
    </w:p>
    <w:p w14:paraId="167A826C" w14:textId="77777777" w:rsidR="00750155" w:rsidRDefault="00750155" w:rsidP="00750155">
      <w:r>
        <w:t>Process goals drive the creation of lifecycle management processes.</w:t>
      </w:r>
    </w:p>
    <w:p w14:paraId="74EA222D" w14:textId="77777777" w:rsidR="00750155" w:rsidRDefault="00750155" w:rsidP="00750155"/>
    <w:p w14:paraId="552E1A59" w14:textId="765150B0" w:rsidR="00750155" w:rsidRDefault="00750155" w:rsidP="00A033F4">
      <w:pPr>
        <w:pStyle w:val="ListParagraph"/>
        <w:numPr>
          <w:ilvl w:val="0"/>
          <w:numId w:val="6"/>
        </w:numPr>
        <w:ind w:left="360"/>
        <w:jc w:val="both"/>
      </w:pPr>
      <w:r>
        <w:t>The vehicle should be designed using a defense-in-depth approach.</w:t>
      </w:r>
    </w:p>
    <w:p w14:paraId="64B5A7DD" w14:textId="77777777" w:rsidR="00750155" w:rsidRDefault="00750155" w:rsidP="00A033F4">
      <w:pPr>
        <w:pStyle w:val="ListParagraph"/>
        <w:numPr>
          <w:ilvl w:val="0"/>
          <w:numId w:val="6"/>
        </w:numPr>
        <w:ind w:left="360"/>
        <w:jc w:val="both"/>
      </w:pPr>
      <w:r>
        <w:t>The vehicle manufacturer should design the vehicle architecture to reduce the likelihood that compromise of assets within one architectural element would result in propagation of the attack to other architectural elements.</w:t>
      </w:r>
    </w:p>
    <w:p w14:paraId="27F5B9D4" w14:textId="77777777" w:rsidR="00750155" w:rsidRDefault="00750155" w:rsidP="00A033F4">
      <w:pPr>
        <w:pStyle w:val="ListParagraph"/>
        <w:numPr>
          <w:ilvl w:val="0"/>
          <w:numId w:val="6"/>
        </w:numPr>
        <w:ind w:left="360"/>
        <w:jc w:val="both"/>
      </w:pPr>
      <w:r>
        <w:t>The security of software should be managed throughout its lifetime.</w:t>
      </w:r>
    </w:p>
    <w:p w14:paraId="18E6CD1D" w14:textId="77777777" w:rsidR="00750155" w:rsidRDefault="00750155" w:rsidP="00A033F4">
      <w:pPr>
        <w:pStyle w:val="ListParagraph"/>
        <w:numPr>
          <w:ilvl w:val="0"/>
          <w:numId w:val="6"/>
        </w:numPr>
        <w:ind w:left="360"/>
        <w:jc w:val="both"/>
      </w:pPr>
      <w:r>
        <w:t>The vehicle manufacturer should assess security functions with testing procedures.</w:t>
      </w:r>
    </w:p>
    <w:p w14:paraId="695795DE" w14:textId="77777777" w:rsidR="00750155" w:rsidRPr="00750155" w:rsidRDefault="00750155" w:rsidP="00750155">
      <w:pPr>
        <w:pStyle w:val="Heading2"/>
      </w:pPr>
      <w:r w:rsidRPr="00750155">
        <w:t>Product Goals</w:t>
      </w:r>
    </w:p>
    <w:p w14:paraId="601D58A9" w14:textId="77777777" w:rsidR="00750155" w:rsidRDefault="00750155" w:rsidP="00750155">
      <w:r>
        <w:t>Product goals drive the creation of product cybersecurity requirements.</w:t>
      </w:r>
    </w:p>
    <w:p w14:paraId="60DF44A0" w14:textId="77777777" w:rsidR="00750155" w:rsidRDefault="00750155" w:rsidP="00750155"/>
    <w:p w14:paraId="7058AA47" w14:textId="77777777" w:rsidR="00750155" w:rsidRDefault="00750155" w:rsidP="00A033F4">
      <w:pPr>
        <w:pStyle w:val="ListParagraph"/>
        <w:numPr>
          <w:ilvl w:val="0"/>
          <w:numId w:val="7"/>
        </w:numPr>
        <w:ind w:left="360"/>
        <w:jc w:val="both"/>
      </w:pPr>
      <w:r>
        <w:t>The storage and transmission of data should be secure and should be controlled.</w:t>
      </w:r>
    </w:p>
    <w:p w14:paraId="1489652D" w14:textId="11DC88B5" w:rsidR="00750155" w:rsidRDefault="00750155" w:rsidP="00A033F4">
      <w:pPr>
        <w:pStyle w:val="ListParagraph"/>
        <w:numPr>
          <w:ilvl w:val="0"/>
          <w:numId w:val="7"/>
        </w:numPr>
        <w:ind w:left="360"/>
        <w:jc w:val="both"/>
      </w:pPr>
      <w:r>
        <w:t xml:space="preserve">The vehicle should be designed to be resilient to </w:t>
      </w:r>
      <w:r w:rsidR="00A033F4">
        <w:t>cyberattacks.</w:t>
      </w:r>
    </w:p>
    <w:p w14:paraId="75FB1ABA" w14:textId="54754F9C" w:rsidR="00750155" w:rsidRDefault="00750155" w:rsidP="00A033F4">
      <w:pPr>
        <w:pStyle w:val="ListParagraph"/>
        <w:numPr>
          <w:ilvl w:val="0"/>
          <w:numId w:val="7"/>
        </w:numPr>
        <w:ind w:left="360"/>
        <w:jc w:val="both"/>
      </w:pPr>
      <w:r>
        <w:t>The vehicle should be designed with the capability to detect cyberattacks and respond appropriately.</w:t>
      </w:r>
    </w:p>
    <w:p w14:paraId="235C5025" w14:textId="77777777" w:rsidR="00750155" w:rsidRDefault="00750155">
      <w:pPr>
        <w:rPr>
          <w:sz w:val="40"/>
          <w:szCs w:val="40"/>
        </w:rPr>
      </w:pPr>
      <w:r>
        <w:br w:type="page"/>
      </w:r>
    </w:p>
    <w:p w14:paraId="00000012" w14:textId="4ED6D954" w:rsidR="00FD6418" w:rsidRDefault="0032560B">
      <w:pPr>
        <w:pStyle w:val="Heading1"/>
      </w:pPr>
      <w:r>
        <w:lastRenderedPageBreak/>
        <w:t>References</w:t>
      </w:r>
    </w:p>
    <w:p w14:paraId="00000013" w14:textId="77777777" w:rsidR="00FD6418" w:rsidRDefault="00FD6418"/>
    <w:p w14:paraId="333A37CC" w14:textId="09972E47" w:rsidR="00750155" w:rsidRPr="00750155" w:rsidRDefault="00750155" w:rsidP="00FB1BCE">
      <w:pPr>
        <w:ind w:left="360" w:hanging="360"/>
        <w:rPr>
          <w:rFonts w:ascii="Times New Roman" w:eastAsia="Times New Roman" w:hAnsi="Times New Roman" w:cs="Times New Roman"/>
          <w:sz w:val="24"/>
          <w:szCs w:val="24"/>
          <w:lang w:val="en-US"/>
        </w:rPr>
      </w:pPr>
      <w:bookmarkStart w:id="7" w:name="Ref_01"/>
      <w:r>
        <w:rPr>
          <w:rFonts w:eastAsia="Times New Roman"/>
          <w:color w:val="000000"/>
          <w:lang w:val="en-US"/>
        </w:rPr>
        <w:t>1.</w:t>
      </w:r>
      <w:bookmarkEnd w:id="7"/>
      <w:r>
        <w:rPr>
          <w:rFonts w:eastAsia="Times New Roman"/>
          <w:color w:val="000000"/>
          <w:lang w:val="en-US"/>
        </w:rPr>
        <w:tab/>
      </w:r>
      <w:r w:rsidRPr="00750155">
        <w:rPr>
          <w:rFonts w:eastAsia="Times New Roman"/>
          <w:color w:val="000000"/>
          <w:lang w:val="en-US"/>
        </w:rPr>
        <w:t xml:space="preserve">UNECE trans WP.29 GRVA 2019 2 - </w:t>
      </w:r>
      <w:r w:rsidRPr="00750155">
        <w:rPr>
          <w:rFonts w:eastAsia="Times New Roman"/>
          <w:b/>
          <w:bCs/>
          <w:color w:val="000000"/>
          <w:lang w:val="en-US"/>
        </w:rPr>
        <w:t>World Forum for Harmonization of Vehicle Regulations: Proposal for a Recommendation on Cyber Security</w:t>
      </w:r>
      <w:r w:rsidR="00FB1BCE">
        <w:rPr>
          <w:rFonts w:eastAsia="Times New Roman"/>
          <w:b/>
          <w:bCs/>
          <w:color w:val="000000"/>
          <w:lang w:val="en-US"/>
        </w:rPr>
        <w:br/>
      </w:r>
      <w:hyperlink r:id="rId9" w:history="1">
        <w:r w:rsidR="00FB1BCE" w:rsidRPr="00FB1BCE">
          <w:rPr>
            <w:rStyle w:val="Hyperlink"/>
            <w:rFonts w:ascii="Courier New" w:eastAsia="Times New Roman" w:hAnsi="Courier New" w:cs="Courier New"/>
            <w:b/>
            <w:bCs/>
            <w:lang w:val="en-US"/>
          </w:rPr>
          <w:t>https://www.unece.org/fileadmin/DAM/trans/doc/2019/wp29grva/ECE-TRANS-WP29-GRVA-2019-02e.pdf</w:t>
        </w:r>
      </w:hyperlink>
      <w:r w:rsidR="00FB1BCE" w:rsidRPr="00FB1BCE">
        <w:rPr>
          <w:rFonts w:ascii="Times New Roman" w:eastAsia="Times New Roman" w:hAnsi="Times New Roman" w:cs="Times New Roman"/>
          <w:lang w:val="en-US"/>
        </w:rPr>
        <w:t xml:space="preserve"> </w:t>
      </w:r>
    </w:p>
    <w:sectPr w:rsidR="00750155" w:rsidRPr="00750155" w:rsidSect="00DB2EC1">
      <w:footerReference w:type="even" r:id="rId10"/>
      <w:footerReference w:type="default" r:id="rId11"/>
      <w:head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AB11A" w14:textId="77777777" w:rsidR="006A29F0" w:rsidRDefault="006A29F0" w:rsidP="00702731">
      <w:pPr>
        <w:spacing w:line="240" w:lineRule="auto"/>
      </w:pPr>
      <w:r>
        <w:separator/>
      </w:r>
    </w:p>
  </w:endnote>
  <w:endnote w:type="continuationSeparator" w:id="0">
    <w:p w14:paraId="21AA2341" w14:textId="77777777" w:rsidR="006A29F0" w:rsidRDefault="006A29F0" w:rsidP="007027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3932176"/>
      <w:docPartObj>
        <w:docPartGallery w:val="Page Numbers (Bottom of Page)"/>
        <w:docPartUnique/>
      </w:docPartObj>
    </w:sdtPr>
    <w:sdtContent>
      <w:p w14:paraId="70B32A88" w14:textId="036C8898" w:rsidR="00DB2EC1" w:rsidRDefault="00DB2EC1" w:rsidP="004A29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F3FB85" w14:textId="77777777" w:rsidR="00DB2EC1" w:rsidRDefault="00DB2EC1" w:rsidP="00DB2EC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1048227"/>
      <w:docPartObj>
        <w:docPartGallery w:val="Page Numbers (Bottom of Page)"/>
        <w:docPartUnique/>
      </w:docPartObj>
    </w:sdtPr>
    <w:sdtContent>
      <w:p w14:paraId="000F2920" w14:textId="351E24A4" w:rsidR="00DB2EC1" w:rsidRDefault="00DB2EC1" w:rsidP="004A29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04E2DEB" w14:textId="77777777" w:rsidR="00DB2EC1" w:rsidRDefault="00DB2EC1" w:rsidP="00DB2EC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F2837" w14:textId="77777777" w:rsidR="006A29F0" w:rsidRDefault="006A29F0" w:rsidP="00702731">
      <w:pPr>
        <w:spacing w:line="240" w:lineRule="auto"/>
      </w:pPr>
      <w:r>
        <w:separator/>
      </w:r>
    </w:p>
  </w:footnote>
  <w:footnote w:type="continuationSeparator" w:id="0">
    <w:p w14:paraId="0F2A9BE9" w14:textId="77777777" w:rsidR="006A29F0" w:rsidRDefault="006A29F0" w:rsidP="007027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2D234" w14:textId="194A7A98" w:rsidR="00DB2EC1" w:rsidRDefault="00DB2EC1">
    <w:pPr>
      <w:pStyle w:val="Header"/>
    </w:pPr>
    <w:r>
      <w:tab/>
    </w:r>
    <w:r>
      <w:tab/>
      <w:t>AVCDL-Foundation-4.1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32F97"/>
    <w:multiLevelType w:val="multilevel"/>
    <w:tmpl w:val="E9169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916AF2"/>
    <w:multiLevelType w:val="hybridMultilevel"/>
    <w:tmpl w:val="09DC8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AA260A"/>
    <w:multiLevelType w:val="multilevel"/>
    <w:tmpl w:val="F0024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4764E1"/>
    <w:multiLevelType w:val="multilevel"/>
    <w:tmpl w:val="8C983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33F7AEE"/>
    <w:multiLevelType w:val="hybridMultilevel"/>
    <w:tmpl w:val="AAAC0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655A12"/>
    <w:multiLevelType w:val="multilevel"/>
    <w:tmpl w:val="7C544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DE5A63"/>
    <w:multiLevelType w:val="hybridMultilevel"/>
    <w:tmpl w:val="A8101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1585874">
    <w:abstractNumId w:val="3"/>
  </w:num>
  <w:num w:numId="2" w16cid:durableId="2079553350">
    <w:abstractNumId w:val="0"/>
  </w:num>
  <w:num w:numId="3" w16cid:durableId="1357728161">
    <w:abstractNumId w:val="2"/>
  </w:num>
  <w:num w:numId="4" w16cid:durableId="1366951286">
    <w:abstractNumId w:val="5"/>
  </w:num>
  <w:num w:numId="5" w16cid:durableId="195965886">
    <w:abstractNumId w:val="1"/>
  </w:num>
  <w:num w:numId="6" w16cid:durableId="538666479">
    <w:abstractNumId w:val="4"/>
  </w:num>
  <w:num w:numId="7" w16cid:durableId="17786776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418"/>
    <w:rsid w:val="00015F2F"/>
    <w:rsid w:val="00076A23"/>
    <w:rsid w:val="000B7117"/>
    <w:rsid w:val="000C28F3"/>
    <w:rsid w:val="000D46FF"/>
    <w:rsid w:val="000F7F86"/>
    <w:rsid w:val="0017313B"/>
    <w:rsid w:val="001C1D75"/>
    <w:rsid w:val="0023590A"/>
    <w:rsid w:val="0032560B"/>
    <w:rsid w:val="003C0803"/>
    <w:rsid w:val="0049540A"/>
    <w:rsid w:val="00596D6E"/>
    <w:rsid w:val="005F65CC"/>
    <w:rsid w:val="006A29F0"/>
    <w:rsid w:val="00702731"/>
    <w:rsid w:val="007061F9"/>
    <w:rsid w:val="00750155"/>
    <w:rsid w:val="00787449"/>
    <w:rsid w:val="00846E80"/>
    <w:rsid w:val="00884388"/>
    <w:rsid w:val="00A033F4"/>
    <w:rsid w:val="00D17D0A"/>
    <w:rsid w:val="00DB2EC1"/>
    <w:rsid w:val="00E66C10"/>
    <w:rsid w:val="00EB0983"/>
    <w:rsid w:val="00F0366E"/>
    <w:rsid w:val="00F97446"/>
    <w:rsid w:val="00FB1BCE"/>
    <w:rsid w:val="00FC77E2"/>
    <w:rsid w:val="00FD6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1F413"/>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0273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2731"/>
    <w:rPr>
      <w:rFonts w:ascii="Times New Roman" w:hAnsi="Times New Roman" w:cs="Times New Roman"/>
      <w:sz w:val="18"/>
      <w:szCs w:val="18"/>
    </w:rPr>
  </w:style>
  <w:style w:type="paragraph" w:styleId="EndnoteText">
    <w:name w:val="endnote text"/>
    <w:basedOn w:val="Normal"/>
    <w:link w:val="EndnoteTextChar"/>
    <w:uiPriority w:val="99"/>
    <w:semiHidden/>
    <w:unhideWhenUsed/>
    <w:rsid w:val="00702731"/>
    <w:pPr>
      <w:spacing w:line="240" w:lineRule="auto"/>
    </w:pPr>
    <w:rPr>
      <w:sz w:val="20"/>
      <w:szCs w:val="20"/>
    </w:rPr>
  </w:style>
  <w:style w:type="character" w:customStyle="1" w:styleId="EndnoteTextChar">
    <w:name w:val="Endnote Text Char"/>
    <w:basedOn w:val="DefaultParagraphFont"/>
    <w:link w:val="EndnoteText"/>
    <w:uiPriority w:val="99"/>
    <w:semiHidden/>
    <w:rsid w:val="00702731"/>
    <w:rPr>
      <w:sz w:val="20"/>
      <w:szCs w:val="20"/>
    </w:rPr>
  </w:style>
  <w:style w:type="character" w:styleId="EndnoteReference">
    <w:name w:val="endnote reference"/>
    <w:basedOn w:val="DefaultParagraphFont"/>
    <w:uiPriority w:val="99"/>
    <w:semiHidden/>
    <w:unhideWhenUsed/>
    <w:rsid w:val="00702731"/>
    <w:rPr>
      <w:vertAlign w:val="superscript"/>
    </w:rPr>
  </w:style>
  <w:style w:type="paragraph" w:styleId="FootnoteText">
    <w:name w:val="footnote text"/>
    <w:basedOn w:val="Normal"/>
    <w:link w:val="FootnoteTextChar"/>
    <w:uiPriority w:val="99"/>
    <w:semiHidden/>
    <w:unhideWhenUsed/>
    <w:rsid w:val="007061F9"/>
    <w:pPr>
      <w:spacing w:line="240" w:lineRule="auto"/>
    </w:pPr>
    <w:rPr>
      <w:sz w:val="20"/>
      <w:szCs w:val="20"/>
    </w:rPr>
  </w:style>
  <w:style w:type="character" w:customStyle="1" w:styleId="FootnoteTextChar">
    <w:name w:val="Footnote Text Char"/>
    <w:basedOn w:val="DefaultParagraphFont"/>
    <w:link w:val="FootnoteText"/>
    <w:uiPriority w:val="99"/>
    <w:semiHidden/>
    <w:rsid w:val="007061F9"/>
    <w:rPr>
      <w:sz w:val="20"/>
      <w:szCs w:val="20"/>
    </w:rPr>
  </w:style>
  <w:style w:type="character" w:styleId="FootnoteReference">
    <w:name w:val="footnote reference"/>
    <w:basedOn w:val="DefaultParagraphFont"/>
    <w:uiPriority w:val="99"/>
    <w:semiHidden/>
    <w:unhideWhenUsed/>
    <w:rsid w:val="007061F9"/>
    <w:rPr>
      <w:vertAlign w:val="superscript"/>
    </w:rPr>
  </w:style>
  <w:style w:type="character" w:styleId="Hyperlink">
    <w:name w:val="Hyperlink"/>
    <w:basedOn w:val="DefaultParagraphFont"/>
    <w:uiPriority w:val="99"/>
    <w:unhideWhenUsed/>
    <w:rsid w:val="007061F9"/>
    <w:rPr>
      <w:color w:val="0000FF" w:themeColor="hyperlink"/>
      <w:u w:val="single"/>
    </w:rPr>
  </w:style>
  <w:style w:type="character" w:styleId="UnresolvedMention">
    <w:name w:val="Unresolved Mention"/>
    <w:basedOn w:val="DefaultParagraphFont"/>
    <w:uiPriority w:val="99"/>
    <w:semiHidden/>
    <w:unhideWhenUsed/>
    <w:rsid w:val="007061F9"/>
    <w:rPr>
      <w:color w:val="605E5C"/>
      <w:shd w:val="clear" w:color="auto" w:fill="E1DFDD"/>
    </w:rPr>
  </w:style>
  <w:style w:type="paragraph" w:styleId="NormalWeb">
    <w:name w:val="Normal (Web)"/>
    <w:basedOn w:val="Normal"/>
    <w:uiPriority w:val="99"/>
    <w:semiHidden/>
    <w:unhideWhenUsed/>
    <w:rsid w:val="0075015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50155"/>
    <w:pPr>
      <w:ind w:left="720"/>
      <w:contextualSpacing/>
    </w:pPr>
  </w:style>
  <w:style w:type="character" w:customStyle="1" w:styleId="Heading1Char">
    <w:name w:val="Heading 1 Char"/>
    <w:basedOn w:val="DefaultParagraphFont"/>
    <w:link w:val="Heading1"/>
    <w:uiPriority w:val="9"/>
    <w:rsid w:val="0023590A"/>
    <w:rPr>
      <w:sz w:val="40"/>
      <w:szCs w:val="40"/>
    </w:rPr>
  </w:style>
  <w:style w:type="paragraph" w:customStyle="1" w:styleId="FirstParagraph">
    <w:name w:val="First Paragraph"/>
    <w:basedOn w:val="BodyText"/>
    <w:next w:val="BodyText"/>
    <w:qFormat/>
    <w:rsid w:val="00015F2F"/>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015F2F"/>
    <w:pPr>
      <w:spacing w:after="120"/>
    </w:pPr>
  </w:style>
  <w:style w:type="character" w:customStyle="1" w:styleId="BodyTextChar">
    <w:name w:val="Body Text Char"/>
    <w:basedOn w:val="DefaultParagraphFont"/>
    <w:link w:val="BodyText"/>
    <w:uiPriority w:val="99"/>
    <w:semiHidden/>
    <w:rsid w:val="00015F2F"/>
  </w:style>
  <w:style w:type="paragraph" w:styleId="Header">
    <w:name w:val="header"/>
    <w:basedOn w:val="Normal"/>
    <w:link w:val="HeaderChar"/>
    <w:uiPriority w:val="99"/>
    <w:unhideWhenUsed/>
    <w:rsid w:val="00DB2EC1"/>
    <w:pPr>
      <w:tabs>
        <w:tab w:val="center" w:pos="4680"/>
        <w:tab w:val="right" w:pos="9360"/>
      </w:tabs>
      <w:spacing w:line="240" w:lineRule="auto"/>
    </w:pPr>
  </w:style>
  <w:style w:type="character" w:customStyle="1" w:styleId="HeaderChar">
    <w:name w:val="Header Char"/>
    <w:basedOn w:val="DefaultParagraphFont"/>
    <w:link w:val="Header"/>
    <w:uiPriority w:val="99"/>
    <w:rsid w:val="00DB2EC1"/>
  </w:style>
  <w:style w:type="paragraph" w:styleId="Footer">
    <w:name w:val="footer"/>
    <w:basedOn w:val="Normal"/>
    <w:link w:val="FooterChar"/>
    <w:uiPriority w:val="99"/>
    <w:unhideWhenUsed/>
    <w:rsid w:val="00DB2EC1"/>
    <w:pPr>
      <w:tabs>
        <w:tab w:val="center" w:pos="4680"/>
        <w:tab w:val="right" w:pos="9360"/>
      </w:tabs>
      <w:spacing w:line="240" w:lineRule="auto"/>
    </w:pPr>
  </w:style>
  <w:style w:type="character" w:customStyle="1" w:styleId="FooterChar">
    <w:name w:val="Footer Char"/>
    <w:basedOn w:val="DefaultParagraphFont"/>
    <w:link w:val="Footer"/>
    <w:uiPriority w:val="99"/>
    <w:rsid w:val="00DB2EC1"/>
  </w:style>
  <w:style w:type="character" w:styleId="PageNumber">
    <w:name w:val="page number"/>
    <w:basedOn w:val="DefaultParagraphFont"/>
    <w:uiPriority w:val="99"/>
    <w:semiHidden/>
    <w:unhideWhenUsed/>
    <w:rsid w:val="00DB2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911753">
      <w:bodyDiv w:val="1"/>
      <w:marLeft w:val="0"/>
      <w:marRight w:val="0"/>
      <w:marTop w:val="0"/>
      <w:marBottom w:val="0"/>
      <w:divBdr>
        <w:top w:val="none" w:sz="0" w:space="0" w:color="auto"/>
        <w:left w:val="none" w:sz="0" w:space="0" w:color="auto"/>
        <w:bottom w:val="none" w:sz="0" w:space="0" w:color="auto"/>
        <w:right w:val="none" w:sz="0" w:space="0" w:color="auto"/>
      </w:divBdr>
    </w:div>
    <w:div w:id="1062632754">
      <w:bodyDiv w:val="1"/>
      <w:marLeft w:val="0"/>
      <w:marRight w:val="0"/>
      <w:marTop w:val="0"/>
      <w:marBottom w:val="0"/>
      <w:divBdr>
        <w:top w:val="none" w:sz="0" w:space="0" w:color="auto"/>
        <w:left w:val="none" w:sz="0" w:space="0" w:color="auto"/>
        <w:bottom w:val="none" w:sz="0" w:space="0" w:color="auto"/>
        <w:right w:val="none" w:sz="0" w:space="0" w:color="auto"/>
      </w:divBdr>
    </w:div>
    <w:div w:id="1712732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legalco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unece.org/fileadmin/DAM/trans/doc/2019/wp29grva/ECE-TRANS-WP29-GRVA-2019-02e.pdf" TargetMode="External"/><Relationship Id="rId14" Type="http://schemas.openxmlformats.org/officeDocument/2006/relationships/theme" Target="theme/theme1.xml"/></Relationships>
</file>

<file path=word/theme/theme1.xml><?xml version="1.0" encoding="utf-8"?>
<a:theme xmlns:a="http://schemas.openxmlformats.org/drawingml/2006/main" name="CDL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9019B-A9AA-544B-BEC7-64CA8700A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386</Words>
  <Characters>2798</Characters>
  <Application>Microsoft Office Word</Application>
  <DocSecurity>0</DocSecurity>
  <Lines>65</Lines>
  <Paragraphs>37</Paragraphs>
  <ScaleCrop>false</ScaleCrop>
  <HeadingPairs>
    <vt:vector size="2" baseType="variant">
      <vt:variant>
        <vt:lpstr>Title</vt:lpstr>
      </vt:variant>
      <vt:variant>
        <vt:i4>1</vt:i4>
      </vt:variant>
    </vt:vector>
  </HeadingPairs>
  <TitlesOfParts>
    <vt:vector size="1" baseType="lpstr">
      <vt:lpstr>Global Security Goals</vt:lpstr>
    </vt:vector>
  </TitlesOfParts>
  <Manager/>
  <Company>Motional</Company>
  <LinksUpToDate>false</LinksUpToDate>
  <CharactersWithSpaces>3147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Security Goals</dc:title>
  <dc:subject>global security goals</dc:subject>
  <dc:creator>Charles Wilson</dc:creator>
  <cp:keywords/>
  <dc:description>This work was created by Motional and is licensed under the Creative Commons Attribution-Share Alike (CC BY-SA-4.0) License.
https://creativecommons.org/licenses/by/4.0/legalcode</dc:description>
  <cp:lastModifiedBy>Charles Wilson</cp:lastModifiedBy>
  <cp:revision>7</cp:revision>
  <dcterms:created xsi:type="dcterms:W3CDTF">2022-05-03T13:22:00Z</dcterms:created>
  <dcterms:modified xsi:type="dcterms:W3CDTF">2023-09-08T13:20:00Z</dcterms:modified>
  <cp:category/>
</cp:coreProperties>
</file>