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60B41E" w14:textId="77777777" w:rsidR="00BD26D0" w:rsidRDefault="00787340">
      <w:pPr>
        <w:pStyle w:val="Title"/>
        <w:jc w:val="center"/>
      </w:pPr>
      <w:bookmarkStart w:id="0" w:name="_v0twu2etnwkb" w:colFirst="0" w:colLast="0"/>
      <w:bookmarkEnd w:id="0"/>
      <w:r>
        <w:t>Incident Response Plan</w:t>
      </w:r>
    </w:p>
    <w:p w14:paraId="063802C2" w14:textId="0A24E853" w:rsidR="007E6AED" w:rsidRDefault="006D206B" w:rsidP="007E6AED">
      <w:pPr>
        <w:pStyle w:val="Heading1"/>
      </w:pPr>
      <w:bookmarkStart w:id="1" w:name="_pjac2je3ttgf" w:colFirst="0" w:colLast="0"/>
      <w:bookmarkEnd w:id="1"/>
      <w:r>
        <w:t>Revision</w:t>
      </w:r>
    </w:p>
    <w:p w14:paraId="44F1658F" w14:textId="1572EBFB" w:rsidR="00955FE2" w:rsidRPr="00955FE2" w:rsidRDefault="00955FE2" w:rsidP="00955FE2">
      <w:r>
        <w:t xml:space="preserve">Version </w:t>
      </w:r>
      <w:r w:rsidR="00C35E37">
        <w:t>1</w:t>
      </w:r>
      <w:r w:rsidR="00C12091">
        <w:t>6</w:t>
      </w:r>
    </w:p>
    <w:p w14:paraId="2DCE7158" w14:textId="4CCD349B" w:rsidR="007E6AED" w:rsidRDefault="007E6AED" w:rsidP="007E6AED">
      <w:pPr>
        <w:jc w:val="both"/>
      </w:pPr>
      <w:r>
        <w:fldChar w:fldCharType="begin"/>
      </w:r>
      <w:r>
        <w:instrText xml:space="preserve"> DATE \@ "M/d/yy h:mm am/pm" </w:instrText>
      </w:r>
      <w:r>
        <w:fldChar w:fldCharType="separate"/>
      </w:r>
      <w:r w:rsidR="00C12091">
        <w:rPr>
          <w:noProof/>
        </w:rPr>
        <w:t>4/11/25 2:39 PM</w:t>
      </w:r>
      <w:r>
        <w:fldChar w:fldCharType="end"/>
      </w:r>
    </w:p>
    <w:p w14:paraId="5E7E546D" w14:textId="3908A011" w:rsidR="00B10871" w:rsidRDefault="00B10871" w:rsidP="00B10871">
      <w:pPr>
        <w:pStyle w:val="Heading1"/>
      </w:pPr>
      <w:r>
        <w:t>SME</w:t>
      </w:r>
    </w:p>
    <w:p w14:paraId="6664A4EB" w14:textId="7B583407" w:rsidR="00672728" w:rsidRDefault="00672728" w:rsidP="00B10871">
      <w:pPr>
        <w:jc w:val="both"/>
      </w:pPr>
      <w:r>
        <w:t>Charles Wilson</w:t>
      </w:r>
    </w:p>
    <w:p w14:paraId="2F79B131" w14:textId="00FBE407" w:rsidR="00B10871" w:rsidRDefault="00B10871" w:rsidP="00B10871">
      <w:pPr>
        <w:jc w:val="both"/>
      </w:pPr>
      <w:r>
        <w:t>Garth Schei</w:t>
      </w:r>
      <w:r w:rsidR="00C72B28">
        <w:t>de</w:t>
      </w:r>
      <w:r>
        <w:t>mantel</w:t>
      </w:r>
    </w:p>
    <w:p w14:paraId="5A67828F" w14:textId="26C2983D" w:rsidR="0075118D" w:rsidRDefault="0075118D" w:rsidP="00B10871">
      <w:pPr>
        <w:jc w:val="both"/>
      </w:pPr>
      <w:r>
        <w:t>Lucky Munro</w:t>
      </w:r>
    </w:p>
    <w:p w14:paraId="35EAB000" w14:textId="77777777" w:rsidR="00BD26D0" w:rsidRDefault="00787340">
      <w:pPr>
        <w:pStyle w:val="Heading1"/>
      </w:pPr>
      <w:r>
        <w:t>Abstract</w:t>
      </w:r>
    </w:p>
    <w:p w14:paraId="076EC652" w14:textId="592CFBC3" w:rsidR="00BD26D0" w:rsidRDefault="00787340">
      <w:pPr>
        <w:jc w:val="both"/>
      </w:pPr>
      <w:r>
        <w:t xml:space="preserve">This document describes the </w:t>
      </w:r>
      <w:r w:rsidR="00404A07">
        <w:t>process</w:t>
      </w:r>
      <w:r>
        <w:t xml:space="preserve"> to respond to security incidents.</w:t>
      </w:r>
    </w:p>
    <w:p w14:paraId="3FBAF4DB" w14:textId="77777777" w:rsidR="00BD26D0" w:rsidRDefault="00787340">
      <w:pPr>
        <w:pStyle w:val="Heading1"/>
        <w:jc w:val="both"/>
      </w:pPr>
      <w:bookmarkStart w:id="2" w:name="_54bgemmh6zb8" w:colFirst="0" w:colLast="0"/>
      <w:bookmarkEnd w:id="2"/>
      <w:r>
        <w:t>Group / Owner</w:t>
      </w:r>
    </w:p>
    <w:p w14:paraId="025050D3" w14:textId="59389ED6" w:rsidR="00BD26D0" w:rsidRDefault="00B10871">
      <w:pPr>
        <w:jc w:val="both"/>
      </w:pPr>
      <w:r>
        <w:t>S</w:t>
      </w:r>
      <w:r w:rsidR="00787340">
        <w:t>ecurity / Partner Integration Planner</w:t>
      </w:r>
    </w:p>
    <w:p w14:paraId="5E396B45" w14:textId="77777777" w:rsidR="00BD26D0" w:rsidRDefault="00787340">
      <w:pPr>
        <w:pStyle w:val="Heading1"/>
        <w:jc w:val="both"/>
      </w:pPr>
      <w:bookmarkStart w:id="3" w:name="_olcs7d4b90ea" w:colFirst="0" w:colLast="0"/>
      <w:bookmarkEnd w:id="3"/>
      <w:r>
        <w:t>Motivation</w:t>
      </w:r>
    </w:p>
    <w:p w14:paraId="5BD50DE2" w14:textId="3E93AD81" w:rsidR="00BD26D0" w:rsidRDefault="00787340">
      <w:pPr>
        <w:jc w:val="both"/>
        <w:rPr>
          <w:color w:val="FF0000"/>
        </w:rPr>
      </w:pPr>
      <w:r>
        <w:t xml:space="preserve">This document is motivated by the need to have formal processes in place for the management of incidents affecting safety-critical, cyber-physical systems in the field for certification of compliance to standards such as </w:t>
      </w:r>
      <w:r w:rsidRPr="007C3615">
        <w:rPr>
          <w:b/>
          <w:bCs/>
        </w:rPr>
        <w:t>ISO</w:t>
      </w:r>
      <w:r w:rsidR="00300B41">
        <w:rPr>
          <w:b/>
          <w:bCs/>
        </w:rPr>
        <w:t>/SAE</w:t>
      </w:r>
      <w:r w:rsidRPr="007C3615">
        <w:rPr>
          <w:b/>
          <w:bCs/>
        </w:rPr>
        <w:t xml:space="preserve"> 21434</w:t>
      </w:r>
      <w:r>
        <w:t xml:space="preserve"> and </w:t>
      </w:r>
      <w:r w:rsidR="007C3615" w:rsidRPr="007C3615">
        <w:rPr>
          <w:b/>
          <w:bCs/>
        </w:rPr>
        <w:t xml:space="preserve">ISO </w:t>
      </w:r>
      <w:r w:rsidRPr="007C3615">
        <w:rPr>
          <w:b/>
          <w:bCs/>
        </w:rPr>
        <w:t>26262</w:t>
      </w:r>
      <w:r>
        <w:t>.</w:t>
      </w:r>
    </w:p>
    <w:p w14:paraId="7C34CB2B" w14:textId="77777777" w:rsidR="00955FE2" w:rsidRDefault="00955FE2" w:rsidP="00955FE2">
      <w:pPr>
        <w:pStyle w:val="Heading1"/>
        <w:jc w:val="both"/>
      </w:pPr>
      <w:bookmarkStart w:id="4" w:name="_f5diy2ktdyyf" w:colFirst="0" w:colLast="0"/>
      <w:bookmarkEnd w:id="4"/>
      <w:r>
        <w:t>License</w:t>
      </w:r>
    </w:p>
    <w:p w14:paraId="1063316D" w14:textId="47537CC2" w:rsidR="00955FE2" w:rsidRDefault="00955FE2" w:rsidP="00955FE2">
      <w:pPr>
        <w:jc w:val="both"/>
      </w:pPr>
      <w:r w:rsidRPr="00144DE6">
        <w:rPr>
          <w:lang w:val="en-US"/>
        </w:rPr>
        <w:t xml:space="preserve">This work </w:t>
      </w:r>
      <w:r>
        <w:rPr>
          <w:lang w:val="en-US"/>
        </w:rPr>
        <w:t xml:space="preserve">was created by </w:t>
      </w:r>
      <w:r w:rsidRPr="00321B1A">
        <w:rPr>
          <w:b/>
          <w:bCs/>
          <w:lang w:val="en-US"/>
        </w:rPr>
        <w:t>Motional</w:t>
      </w:r>
      <w:r>
        <w:rPr>
          <w:lang w:val="en-US"/>
        </w:rPr>
        <w:t xml:space="preserve"> and </w:t>
      </w:r>
      <w:r w:rsidRPr="00144DE6">
        <w:rPr>
          <w:lang w:val="en-US"/>
        </w:rPr>
        <w:t xml:space="preserve">is licensed under the </w:t>
      </w:r>
      <w:r w:rsidRPr="00144DE6">
        <w:rPr>
          <w:b/>
          <w:bCs/>
          <w:lang w:val="en-US"/>
        </w:rPr>
        <w:t>Creative Commons Attribution-Share Alike (CC</w:t>
      </w:r>
      <w:r w:rsidR="00777C20">
        <w:rPr>
          <w:b/>
          <w:bCs/>
          <w:lang w:val="en-US"/>
        </w:rPr>
        <w:t xml:space="preserve"> BY</w:t>
      </w:r>
      <w:r w:rsidRPr="00144DE6">
        <w:rPr>
          <w:b/>
          <w:bCs/>
          <w:lang w:val="en-US"/>
        </w:rPr>
        <w:t>-SA</w:t>
      </w:r>
      <w:r w:rsidR="00777C20">
        <w:rPr>
          <w:b/>
          <w:bCs/>
          <w:lang w:val="en-US"/>
        </w:rPr>
        <w:t>-4.0</w:t>
      </w:r>
      <w:r w:rsidRPr="00144DE6">
        <w:rPr>
          <w:b/>
          <w:bCs/>
          <w:lang w:val="en-US"/>
        </w:rPr>
        <w:t>)</w:t>
      </w:r>
      <w:r w:rsidRPr="00144DE6">
        <w:rPr>
          <w:lang w:val="en-US"/>
        </w:rPr>
        <w:t xml:space="preserve"> License</w:t>
      </w:r>
      <w:r w:rsidRPr="00533832">
        <w:t>.</w:t>
      </w:r>
    </w:p>
    <w:p w14:paraId="486BDF5D" w14:textId="77777777" w:rsidR="00955FE2" w:rsidRDefault="00955FE2" w:rsidP="00955FE2">
      <w:pPr>
        <w:pStyle w:val="FirstParagraph"/>
        <w:jc w:val="both"/>
      </w:pPr>
      <w:hyperlink r:id="rId7" w:history="1">
        <w:r w:rsidRPr="00FE6B19">
          <w:rPr>
            <w:rStyle w:val="Hyperlink"/>
            <w:rFonts w:ascii="Courier New" w:hAnsi="Courier New" w:cs="Courier New"/>
            <w:b/>
            <w:bCs/>
          </w:rPr>
          <w:t>https://creativecommons.org/licenses/by/4.0/legalcode</w:t>
        </w:r>
      </w:hyperlink>
    </w:p>
    <w:p w14:paraId="13688803" w14:textId="77777777" w:rsidR="000309FA" w:rsidRDefault="000309FA">
      <w:pPr>
        <w:rPr>
          <w:sz w:val="40"/>
          <w:szCs w:val="40"/>
        </w:rPr>
      </w:pPr>
      <w:r>
        <w:br w:type="page"/>
      </w:r>
    </w:p>
    <w:p w14:paraId="17828373" w14:textId="2E51CE6A" w:rsidR="00BD26D0" w:rsidRDefault="00787340">
      <w:pPr>
        <w:pStyle w:val="Heading1"/>
      </w:pPr>
      <w:r>
        <w:lastRenderedPageBreak/>
        <w:t>Overview</w:t>
      </w:r>
    </w:p>
    <w:p w14:paraId="513CC43C" w14:textId="18E40A04" w:rsidR="006E5139" w:rsidRPr="006E5139" w:rsidRDefault="006E5139" w:rsidP="00404A07">
      <w:pPr>
        <w:spacing w:after="240"/>
        <w:jc w:val="both"/>
      </w:pPr>
      <w:r w:rsidRPr="006E5139">
        <w:t>The incident response process</w:t>
      </w:r>
      <w:r w:rsidR="00404A07">
        <w:t xml:space="preserve"> involves numerous steps and requires the involvement of multiple groups throughout the organization</w:t>
      </w:r>
      <w:r w:rsidRPr="006E5139">
        <w:t>.</w:t>
      </w:r>
      <w:r w:rsidR="00404A07">
        <w:t xml:space="preserve"> Because of its broad reaching scope, it interlocks with several other processes within the </w:t>
      </w:r>
      <w:r w:rsidR="00404A07" w:rsidRPr="00404A07">
        <w:rPr>
          <w:b/>
          <w:bCs/>
        </w:rPr>
        <w:t>AVCDL</w:t>
      </w:r>
      <w:r w:rsidR="00404A07">
        <w:t>.</w:t>
      </w:r>
      <w:r w:rsidRPr="006E5139">
        <w:t xml:space="preserve"> </w:t>
      </w:r>
    </w:p>
    <w:p w14:paraId="156A92A5" w14:textId="391C24CB" w:rsidR="006E5139" w:rsidRDefault="006E5139" w:rsidP="006E5139">
      <w:pPr>
        <w:spacing w:after="240"/>
        <w:jc w:val="both"/>
      </w:pPr>
      <w:r>
        <w:t>The following shows the incident response workflow</w:t>
      </w:r>
      <w:r w:rsidR="00404A07">
        <w:t xml:space="preserve"> from initial reporting through to resolution</w:t>
      </w:r>
      <w:r>
        <w:t>:</w:t>
      </w:r>
    </w:p>
    <w:p w14:paraId="5F1EB34F" w14:textId="682080FB" w:rsidR="006E5139" w:rsidRDefault="0045028B" w:rsidP="006E5139">
      <w:pPr>
        <w:jc w:val="both"/>
      </w:pPr>
      <w:r>
        <w:rPr>
          <w:noProof/>
        </w:rPr>
        <w:drawing>
          <wp:inline distT="0" distB="0" distL="0" distR="0" wp14:anchorId="42011E6F" wp14:editId="3486B6F2">
            <wp:extent cx="5941750" cy="1811550"/>
            <wp:effectExtent l="0" t="0" r="1905" b="508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1750" cy="18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60A49" w14:textId="77777777" w:rsidR="005C6033" w:rsidRDefault="005C6033" w:rsidP="005C6033">
      <w:pPr>
        <w:ind w:left="720" w:hanging="720"/>
        <w:jc w:val="both"/>
        <w:rPr>
          <w:b/>
          <w:bCs/>
          <w:color w:val="0070C0"/>
        </w:rPr>
      </w:pPr>
      <w:bookmarkStart w:id="5" w:name="_jcum8hdctch1" w:colFirst="0" w:colLast="0"/>
      <w:bookmarkEnd w:id="5"/>
    </w:p>
    <w:p w14:paraId="77FA1474" w14:textId="4C746C1E" w:rsidR="005C6033" w:rsidRPr="008B24C9" w:rsidRDefault="005C6033" w:rsidP="005C6033">
      <w:pPr>
        <w:ind w:left="720" w:hanging="720"/>
        <w:jc w:val="both"/>
      </w:pPr>
      <w:r w:rsidRPr="008B24C9">
        <w:rPr>
          <w:b/>
          <w:bCs/>
          <w:color w:val="0070C0"/>
        </w:rPr>
        <w:t>Note:</w:t>
      </w:r>
      <w:r>
        <w:tab/>
        <w:t>Throughout this document threats shown as both inputs and outputs of various processes. These may be separate artifacts within the incident response system</w:t>
      </w:r>
      <w:r w:rsidR="00F51023">
        <w:t xml:space="preserve">, but more commonly they </w:t>
      </w:r>
      <w:r w:rsidRPr="008B24C9">
        <w:t xml:space="preserve">represent different fields </w:t>
      </w:r>
      <w:r w:rsidR="00F51023">
        <w:t>with</w:t>
      </w:r>
      <w:r w:rsidRPr="008B24C9">
        <w:t xml:space="preserve">in the same issue response </w:t>
      </w:r>
      <w:r w:rsidR="00F51023">
        <w:t xml:space="preserve">system </w:t>
      </w:r>
      <w:r w:rsidRPr="008B24C9">
        <w:t>database entry.</w:t>
      </w:r>
    </w:p>
    <w:p w14:paraId="536C1544" w14:textId="77777777" w:rsidR="003F43FE" w:rsidRDefault="003F43FE">
      <w:pPr>
        <w:rPr>
          <w:sz w:val="40"/>
          <w:szCs w:val="40"/>
        </w:rPr>
      </w:pPr>
      <w:r>
        <w:br w:type="page"/>
      </w:r>
    </w:p>
    <w:p w14:paraId="35721EAF" w14:textId="435FF5F8" w:rsidR="00BD26D0" w:rsidRDefault="006E5139">
      <w:pPr>
        <w:pStyle w:val="Heading1"/>
      </w:pPr>
      <w:r>
        <w:lastRenderedPageBreak/>
        <w:t>Process</w:t>
      </w:r>
    </w:p>
    <w:p w14:paraId="607045AD" w14:textId="3BDF9194" w:rsidR="006E5139" w:rsidRDefault="00EF5442" w:rsidP="006E5139">
      <w:pPr>
        <w:pStyle w:val="Heading2"/>
      </w:pPr>
      <w:r>
        <w:t>Cybersecurity</w:t>
      </w:r>
      <w:r w:rsidR="006E5139">
        <w:t xml:space="preserve"> Monitoring</w:t>
      </w:r>
    </w:p>
    <w:p w14:paraId="4E2DE8B2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204F1011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44CF40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FBB3E" w14:textId="2C237A5A" w:rsidR="006E5139" w:rsidRDefault="003F43FE" w:rsidP="00497752">
            <w:pPr>
              <w:widowControl w:val="0"/>
              <w:spacing w:line="240" w:lineRule="auto"/>
            </w:pPr>
            <w:r>
              <w:t xml:space="preserve">Incident </w:t>
            </w:r>
            <w:r w:rsidR="00EF5442">
              <w:t>Candidate</w:t>
            </w:r>
          </w:p>
        </w:tc>
      </w:tr>
      <w:tr w:rsidR="006E5139" w14:paraId="7F627B7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4282E2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9873F" w14:textId="77777777" w:rsidR="00404A07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647F36B4" w14:textId="1CB68FDB" w:rsidR="006E5139" w:rsidRDefault="003F43FE" w:rsidP="00497752">
            <w:pPr>
              <w:widowControl w:val="0"/>
              <w:spacing w:line="240" w:lineRule="auto"/>
            </w:pPr>
            <w:r>
              <w:t>Incident Monitoring Summary</w:t>
            </w:r>
          </w:p>
        </w:tc>
      </w:tr>
      <w:tr w:rsidR="006E5139" w14:paraId="170A556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0288464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B96E3" w14:textId="77777777" w:rsidR="00404A07" w:rsidRDefault="003F43FE" w:rsidP="00497752">
            <w:pPr>
              <w:widowControl w:val="0"/>
              <w:spacing w:line="240" w:lineRule="auto"/>
            </w:pPr>
            <w:r>
              <w:t>Internal Tools (optional)</w:t>
            </w:r>
          </w:p>
          <w:p w14:paraId="61ED1991" w14:textId="77777777" w:rsidR="00404A07" w:rsidRDefault="003F43FE" w:rsidP="00497752">
            <w:pPr>
              <w:widowControl w:val="0"/>
              <w:spacing w:line="240" w:lineRule="auto"/>
            </w:pPr>
            <w:r>
              <w:t>Security Researcher (optional)</w:t>
            </w:r>
          </w:p>
          <w:p w14:paraId="2D6BAE4C" w14:textId="2F44152D" w:rsidR="006E5139" w:rsidRDefault="003F43FE" w:rsidP="00497752">
            <w:pPr>
              <w:widowControl w:val="0"/>
              <w:spacing w:line="240" w:lineRule="auto"/>
            </w:pPr>
            <w:r>
              <w:t>Law Enforcement (optional)</w:t>
            </w:r>
          </w:p>
        </w:tc>
      </w:tr>
    </w:tbl>
    <w:p w14:paraId="027B36B3" w14:textId="5AB31EE2" w:rsidR="006E5139" w:rsidRDefault="006E5139" w:rsidP="006E5139"/>
    <w:p w14:paraId="24B4BD6A" w14:textId="7F4B53A9" w:rsidR="003F43FE" w:rsidRDefault="002056F3" w:rsidP="003F43FE">
      <w:pPr>
        <w:jc w:val="center"/>
      </w:pPr>
      <w:r>
        <w:rPr>
          <w:noProof/>
        </w:rPr>
        <w:drawing>
          <wp:inline distT="0" distB="0" distL="0" distR="0" wp14:anchorId="07D58444" wp14:editId="36DC109C">
            <wp:extent cx="4161457" cy="4410646"/>
            <wp:effectExtent l="0" t="0" r="444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1457" cy="4410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F6826" w14:textId="77777777" w:rsidR="003F43FE" w:rsidRDefault="003F43FE" w:rsidP="003F43FE">
      <w:pPr>
        <w:jc w:val="center"/>
      </w:pPr>
    </w:p>
    <w:p w14:paraId="2ECCE705" w14:textId="135CC80A" w:rsidR="003F43FE" w:rsidRPr="003F43FE" w:rsidRDefault="003F43FE" w:rsidP="008468B8">
      <w:pPr>
        <w:spacing w:after="240"/>
        <w:jc w:val="both"/>
      </w:pPr>
      <w:r w:rsidRPr="003F43FE">
        <w:t>The incident monitoring process</w:t>
      </w:r>
      <w:r w:rsidR="00957B12">
        <w:t xml:space="preserve"> (see </w:t>
      </w:r>
      <w:r w:rsidR="00957B12" w:rsidRPr="00957B12">
        <w:rPr>
          <w:b/>
          <w:bCs/>
        </w:rPr>
        <w:t xml:space="preserve">Cybersecurity Monitoring Plan </w:t>
      </w:r>
      <w:r w:rsidR="00957B12" w:rsidRPr="00957B12">
        <w:rPr>
          <w:b/>
          <w:bCs/>
          <w:color w:val="0070C0"/>
          <w:vertAlign w:val="superscript"/>
        </w:rPr>
        <w:t>[12]</w:t>
      </w:r>
      <w:r w:rsidR="00957B12">
        <w:t>)</w:t>
      </w:r>
      <w:r w:rsidRPr="003F43FE">
        <w:t xml:space="preserve"> detects a new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F5442">
        <w:rPr>
          <w:b/>
          <w:bCs/>
        </w:rPr>
        <w:t>Candidate</w:t>
      </w:r>
      <w:r w:rsidRPr="003F43FE">
        <w:t xml:space="preserve"> from</w:t>
      </w:r>
      <w:r w:rsidR="008468B8">
        <w:t xml:space="preserve"> </w:t>
      </w:r>
      <w:r w:rsidR="008468B8" w:rsidRPr="003F43FE">
        <w:t>internal tooling</w:t>
      </w:r>
      <w:r w:rsidRPr="003F43FE">
        <w:t>, law enforcement,</w:t>
      </w:r>
      <w:r w:rsidR="007C05FC">
        <w:t xml:space="preserve"> </w:t>
      </w:r>
      <w:r w:rsidR="008468B8">
        <w:t>an</w:t>
      </w:r>
      <w:r w:rsidR="008468B8" w:rsidRPr="003F43FE">
        <w:t xml:space="preserve"> </w:t>
      </w:r>
      <w:r w:rsidR="008468B8">
        <w:t>i</w:t>
      </w:r>
      <w:r w:rsidR="008468B8" w:rsidRPr="003F43FE">
        <w:t>ndependent researcher</w:t>
      </w:r>
      <w:r w:rsidR="007C05FC">
        <w:t xml:space="preserve"> or a supplier</w:t>
      </w:r>
      <w:r w:rsidRPr="003F43FE">
        <w:t xml:space="preserve">. The incident monitoring process then generates an </w:t>
      </w:r>
      <w:r w:rsidR="00ED3F69" w:rsidRPr="00ED3F69">
        <w:rPr>
          <w:b/>
          <w:bCs/>
        </w:rPr>
        <w:t>I</w:t>
      </w:r>
      <w:r w:rsidRPr="003F43FE">
        <w:rPr>
          <w:b/>
          <w:bCs/>
        </w:rPr>
        <w:t xml:space="preserve">ncident </w:t>
      </w:r>
      <w:r w:rsidR="00ED3F69" w:rsidRPr="00ED3F69">
        <w:rPr>
          <w:b/>
          <w:bCs/>
        </w:rPr>
        <w:t>R</w:t>
      </w:r>
      <w:r w:rsidRPr="003F43FE">
        <w:rPr>
          <w:b/>
          <w:bCs/>
        </w:rPr>
        <w:t>eport</w:t>
      </w:r>
      <w:r w:rsidR="008468B8">
        <w:t xml:space="preserve"> and a </w:t>
      </w:r>
      <w:r w:rsidR="000309FA" w:rsidRPr="000309FA">
        <w:rPr>
          <w:b/>
          <w:bCs/>
        </w:rPr>
        <w:t xml:space="preserve">Reported </w:t>
      </w:r>
      <w:r w:rsidR="00ED3F69" w:rsidRPr="000309FA">
        <w:rPr>
          <w:b/>
          <w:bCs/>
        </w:rPr>
        <w:t>Incident</w:t>
      </w:r>
      <w:r w:rsidRPr="003F43FE">
        <w:rPr>
          <w:b/>
          <w:bCs/>
        </w:rPr>
        <w:t xml:space="preserve"> </w:t>
      </w:r>
      <w:r w:rsidR="000309FA" w:rsidRPr="000309FA">
        <w:t>n</w:t>
      </w:r>
      <w:r w:rsidRPr="003F43FE">
        <w:t>otification is sent.</w:t>
      </w:r>
    </w:p>
    <w:p w14:paraId="05C7864F" w14:textId="32DEE442" w:rsidR="003F43FE" w:rsidRDefault="003F43FE" w:rsidP="00957B12">
      <w:pPr>
        <w:spacing w:after="240"/>
        <w:jc w:val="both"/>
      </w:pPr>
      <w:r w:rsidRPr="003F43FE">
        <w:lastRenderedPageBreak/>
        <w:t xml:space="preserve">A </w:t>
      </w:r>
      <w:r w:rsidR="00EF5442">
        <w:rPr>
          <w:b/>
          <w:bCs/>
        </w:rPr>
        <w:t>Cybersecurity</w:t>
      </w:r>
      <w:r w:rsidRPr="003F43FE">
        <w:rPr>
          <w:b/>
          <w:bCs/>
        </w:rPr>
        <w:t xml:space="preserve"> </w:t>
      </w:r>
      <w:r w:rsidR="000309FA" w:rsidRPr="000309FA">
        <w:rPr>
          <w:b/>
          <w:bCs/>
        </w:rPr>
        <w:t>M</w:t>
      </w:r>
      <w:r w:rsidRPr="003F43FE">
        <w:rPr>
          <w:b/>
          <w:bCs/>
        </w:rPr>
        <w:t xml:space="preserve">onitoring </w:t>
      </w:r>
      <w:r w:rsidR="000309FA" w:rsidRPr="000309FA">
        <w:rPr>
          <w:b/>
          <w:bCs/>
        </w:rPr>
        <w:t>S</w:t>
      </w:r>
      <w:r w:rsidRPr="003F43FE">
        <w:rPr>
          <w:b/>
          <w:bCs/>
        </w:rPr>
        <w:t>ummary</w:t>
      </w:r>
      <w:r w:rsidRPr="003F43FE">
        <w:t xml:space="preserve"> is generated.</w:t>
      </w:r>
    </w:p>
    <w:p w14:paraId="2BE785FA" w14:textId="6F7C11CE" w:rsidR="00957B12" w:rsidRPr="003F43FE" w:rsidRDefault="00957B12" w:rsidP="00957B12">
      <w:pPr>
        <w:ind w:left="720" w:hanging="720"/>
        <w:jc w:val="both"/>
      </w:pPr>
      <w:r w:rsidRPr="00957B12">
        <w:rPr>
          <w:b/>
          <w:bCs/>
          <w:color w:val="0070C0"/>
        </w:rPr>
        <w:t>Note:</w:t>
      </w:r>
      <w:r>
        <w:tab/>
        <w:t>Because of the asynchronous nature of the incident reporting, the Cybersecurity Monitoring Summary may be generated either on a per incident basis or periodically.</w:t>
      </w:r>
    </w:p>
    <w:p w14:paraId="473AFCEF" w14:textId="77777777" w:rsidR="00957B12" w:rsidRDefault="00957B12">
      <w:pPr>
        <w:rPr>
          <w:sz w:val="32"/>
          <w:szCs w:val="32"/>
        </w:rPr>
      </w:pPr>
      <w:r>
        <w:br w:type="page"/>
      </w:r>
    </w:p>
    <w:p w14:paraId="09A21E8D" w14:textId="1E7DAC6E" w:rsidR="006E5139" w:rsidRDefault="003F43FE" w:rsidP="006E5139">
      <w:pPr>
        <w:pStyle w:val="Heading2"/>
      </w:pPr>
      <w:r>
        <w:lastRenderedPageBreak/>
        <w:t>Vulnerability Confirmation</w:t>
      </w:r>
    </w:p>
    <w:p w14:paraId="2B7AB78E" w14:textId="77777777" w:rsidR="006E5139" w:rsidRDefault="006E5139" w:rsidP="006E5139"/>
    <w:tbl>
      <w:tblPr>
        <w:tblW w:w="53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780"/>
      </w:tblGrid>
      <w:tr w:rsidR="006E5139" w14:paraId="4C729094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DE07C22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50F6" w14:textId="77777777" w:rsidR="006E5139" w:rsidRDefault="003F43FE" w:rsidP="00497752">
            <w:pPr>
              <w:widowControl w:val="0"/>
              <w:spacing w:line="240" w:lineRule="auto"/>
            </w:pPr>
            <w:r>
              <w:t>Incident Report</w:t>
            </w:r>
          </w:p>
          <w:p w14:paraId="4806EB02" w14:textId="6BFA483A" w:rsidR="00777C20" w:rsidRDefault="00777C20" w:rsidP="00497752">
            <w:pPr>
              <w:widowControl w:val="0"/>
              <w:spacing w:line="240" w:lineRule="auto"/>
            </w:pPr>
            <w:r>
              <w:t>Amended Incident Report (optional)</w:t>
            </w:r>
          </w:p>
        </w:tc>
      </w:tr>
      <w:tr w:rsidR="006E5139" w14:paraId="14182D3E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216A56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B03522" w14:textId="77777777" w:rsidR="00404A07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  <w:p w14:paraId="36F946A6" w14:textId="62202ECC" w:rsidR="006E5139" w:rsidRDefault="003F43FE" w:rsidP="00497752">
            <w:pPr>
              <w:widowControl w:val="0"/>
              <w:spacing w:line="240" w:lineRule="auto"/>
            </w:pPr>
            <w:r>
              <w:t>Vulnerability Report</w:t>
            </w:r>
          </w:p>
        </w:tc>
      </w:tr>
      <w:tr w:rsidR="006E5139" w14:paraId="4CC73A2F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E8C5C5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7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BE837D" w14:textId="426F9C05" w:rsidR="006E5139" w:rsidRDefault="003F43FE" w:rsidP="00497752">
            <w:pPr>
              <w:widowControl w:val="0"/>
              <w:spacing w:line="240" w:lineRule="auto"/>
            </w:pPr>
            <w:r>
              <w:t>Incident Responder</w:t>
            </w:r>
          </w:p>
        </w:tc>
      </w:tr>
    </w:tbl>
    <w:p w14:paraId="12100CDF" w14:textId="3728000D" w:rsidR="006E5139" w:rsidRDefault="006E5139" w:rsidP="006E5139"/>
    <w:p w14:paraId="1496C380" w14:textId="2D874C8E" w:rsidR="003F43FE" w:rsidRDefault="003F43FE" w:rsidP="003F43FE">
      <w:pPr>
        <w:jc w:val="center"/>
      </w:pPr>
      <w:r>
        <w:rPr>
          <w:noProof/>
        </w:rPr>
        <w:drawing>
          <wp:inline distT="0" distB="0" distL="0" distR="0" wp14:anchorId="149C5C3F" wp14:editId="16117713">
            <wp:extent cx="4188885" cy="438717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538" cy="4396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0A96B" w14:textId="77777777" w:rsidR="003F43FE" w:rsidRDefault="003F43FE" w:rsidP="003F43FE">
      <w:pPr>
        <w:jc w:val="center"/>
      </w:pPr>
    </w:p>
    <w:p w14:paraId="1CCA859A" w14:textId="336064D5" w:rsidR="003F43FE" w:rsidRPr="003F43FE" w:rsidRDefault="003F43FE" w:rsidP="000F274D">
      <w:pPr>
        <w:spacing w:after="240"/>
        <w:jc w:val="both"/>
      </w:pPr>
      <w:r w:rsidRPr="003F43FE">
        <w:t xml:space="preserve">When a </w:t>
      </w:r>
      <w:r w:rsidR="001D6395">
        <w:rPr>
          <w:b/>
          <w:bCs/>
        </w:rPr>
        <w:t>Reported I</w:t>
      </w:r>
      <w:r w:rsidRPr="000309FA">
        <w:rPr>
          <w:b/>
          <w:bCs/>
        </w:rPr>
        <w:t xml:space="preserve">ncident </w:t>
      </w:r>
      <w:r w:rsidR="001D6395">
        <w:t>n</w:t>
      </w:r>
      <w:r w:rsidRPr="001D6395">
        <w:t>otification</w:t>
      </w:r>
      <w:r w:rsidRPr="003F43FE">
        <w:t xml:space="preserve"> is received, an incident responder will attempt to confirm the vulnerability described in the </w:t>
      </w:r>
      <w:r w:rsidR="00404A07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will create a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 xml:space="preserve">ulnerability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documenting their findings.</w:t>
      </w:r>
      <w:r w:rsidR="00777C20">
        <w:t xml:space="preserve"> Alternately, when an </w:t>
      </w:r>
      <w:r w:rsidR="00777C20" w:rsidRPr="00777C20">
        <w:rPr>
          <w:b/>
          <w:bCs/>
        </w:rPr>
        <w:t>Amended Incident Report</w:t>
      </w:r>
      <w:r w:rsidR="00777C20">
        <w:t xml:space="preserve"> is generated</w:t>
      </w:r>
      <w:r w:rsidR="00300B41">
        <w:t xml:space="preserve"> by</w:t>
      </w:r>
      <w:r w:rsidR="00777C20">
        <w:t xml:space="preserve"> the same process is undertaken.</w:t>
      </w:r>
    </w:p>
    <w:p w14:paraId="24467177" w14:textId="4E69C5C6" w:rsidR="003F43FE" w:rsidRPr="003F43FE" w:rsidRDefault="003F43FE" w:rsidP="000F274D">
      <w:pPr>
        <w:spacing w:after="240"/>
        <w:jc w:val="both"/>
      </w:pPr>
      <w:r w:rsidRPr="003F43FE">
        <w:t>If the vulnerability is unreproducible</w:t>
      </w:r>
      <w:r w:rsidR="00CE2FF6">
        <w:t>,</w:t>
      </w:r>
      <w:r w:rsidRPr="003F43FE">
        <w:t xml:space="preserve"> the incident responder will close the </w:t>
      </w:r>
      <w:r w:rsidR="000309FA" w:rsidRPr="000309FA">
        <w:rPr>
          <w:b/>
          <w:bCs/>
        </w:rPr>
        <w:t>I</w:t>
      </w:r>
      <w:r w:rsidRPr="000309FA">
        <w:rPr>
          <w:b/>
          <w:bCs/>
        </w:rPr>
        <w:t xml:space="preserve">ncident </w:t>
      </w:r>
      <w:r w:rsidR="000309FA" w:rsidRPr="000309FA">
        <w:rPr>
          <w:b/>
          <w:bCs/>
        </w:rPr>
        <w:t>R</w:t>
      </w:r>
      <w:r w:rsidRPr="000309FA">
        <w:rPr>
          <w:b/>
          <w:bCs/>
        </w:rPr>
        <w:t>eport</w:t>
      </w:r>
      <w:r w:rsidRPr="003F43FE">
        <w:t xml:space="preserve"> and an </w:t>
      </w:r>
      <w:r w:rsidR="000309FA" w:rsidRPr="000309FA">
        <w:rPr>
          <w:b/>
          <w:bCs/>
        </w:rPr>
        <w:t>U</w:t>
      </w:r>
      <w:r w:rsidRPr="000309FA">
        <w:rPr>
          <w:b/>
          <w:bCs/>
        </w:rPr>
        <w:t xml:space="preserve">nreproducible </w:t>
      </w:r>
      <w:r w:rsidR="000309FA" w:rsidRPr="000309FA">
        <w:rPr>
          <w:b/>
          <w:bCs/>
        </w:rPr>
        <w:t>V</w:t>
      </w:r>
      <w:r w:rsidRPr="000309FA">
        <w:rPr>
          <w:b/>
          <w:bCs/>
        </w:rPr>
        <w:t>ulnerability</w:t>
      </w:r>
      <w:r w:rsidRPr="003F43FE">
        <w:t xml:space="preserve"> </w:t>
      </w:r>
      <w:r w:rsidR="000309FA">
        <w:t>n</w:t>
      </w:r>
      <w:r w:rsidRPr="003F43FE">
        <w:t>otification will be sent to the reporter.</w:t>
      </w:r>
    </w:p>
    <w:p w14:paraId="3D7B9E53" w14:textId="1E5D1404" w:rsidR="003F43FE" w:rsidRPr="003F43FE" w:rsidRDefault="003F43FE" w:rsidP="003F43FE">
      <w:pPr>
        <w:jc w:val="both"/>
      </w:pPr>
      <w:r w:rsidRPr="003F43FE">
        <w:t xml:space="preserve">If the vulnerability is confirmed, the incident responder will generate a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>.</w:t>
      </w:r>
    </w:p>
    <w:p w14:paraId="4ED55E90" w14:textId="36570991" w:rsidR="006E5139" w:rsidRDefault="003F43FE" w:rsidP="006E5139">
      <w:pPr>
        <w:pStyle w:val="Heading2"/>
      </w:pPr>
      <w:r>
        <w:lastRenderedPageBreak/>
        <w:t>Assess and Prioritize</w:t>
      </w:r>
    </w:p>
    <w:p w14:paraId="6A99A994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0652325B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0B88DB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8DF739" w14:textId="39A8AAB7" w:rsidR="006E5139" w:rsidRDefault="003F43FE" w:rsidP="00497752">
            <w:pPr>
              <w:widowControl w:val="0"/>
              <w:spacing w:line="240" w:lineRule="auto"/>
            </w:pPr>
            <w:r>
              <w:t>Threat Candidate</w:t>
            </w:r>
          </w:p>
        </w:tc>
      </w:tr>
      <w:tr w:rsidR="006E5139" w14:paraId="6AA3DC3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A628F13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CF0DE5" w14:textId="5B54BC64" w:rsidR="00404A07" w:rsidRDefault="0045028B" w:rsidP="0045028B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  <w:p w14:paraId="5217805A" w14:textId="144A9F54" w:rsidR="006E5139" w:rsidRDefault="003F43FE" w:rsidP="0045028B">
            <w:pPr>
              <w:widowControl w:val="0"/>
              <w:spacing w:line="240" w:lineRule="auto"/>
            </w:pPr>
            <w:r>
              <w:t>Threat Report</w:t>
            </w:r>
          </w:p>
        </w:tc>
      </w:tr>
      <w:tr w:rsidR="006E5139" w14:paraId="248E43B0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448D9D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4A707" w14:textId="77777777" w:rsidR="00404A07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  <w:p w14:paraId="7FF99321" w14:textId="72E2347D" w:rsidR="006E5139" w:rsidRDefault="003F43FE" w:rsidP="00497752">
            <w:pPr>
              <w:widowControl w:val="0"/>
              <w:spacing w:line="240" w:lineRule="auto"/>
            </w:pPr>
            <w:r>
              <w:t>Risk</w:t>
            </w:r>
            <w:r w:rsidR="006E5139">
              <w:t xml:space="preserve"> SME</w:t>
            </w:r>
          </w:p>
        </w:tc>
      </w:tr>
    </w:tbl>
    <w:p w14:paraId="00C78398" w14:textId="5F15302A" w:rsidR="006E5139" w:rsidRDefault="006E5139" w:rsidP="006E5139"/>
    <w:p w14:paraId="4AE596E5" w14:textId="7161CA85" w:rsidR="003F43FE" w:rsidRDefault="0045028B" w:rsidP="003F43FE">
      <w:pPr>
        <w:jc w:val="center"/>
      </w:pPr>
      <w:r>
        <w:rPr>
          <w:noProof/>
        </w:rPr>
        <w:drawing>
          <wp:inline distT="0" distB="0" distL="0" distR="0" wp14:anchorId="4FA33C23" wp14:editId="31587B7A">
            <wp:extent cx="3883759" cy="436922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3759" cy="436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AFFE1" w14:textId="77777777" w:rsidR="003F43FE" w:rsidRDefault="003F43FE" w:rsidP="006E5139"/>
    <w:p w14:paraId="42659609" w14:textId="579D2492" w:rsidR="003F43FE" w:rsidRPr="003F43FE" w:rsidRDefault="003F43FE" w:rsidP="000F274D">
      <w:pPr>
        <w:spacing w:after="240"/>
        <w:jc w:val="both"/>
      </w:pPr>
      <w:r w:rsidRPr="003F43FE">
        <w:t xml:space="preserve">The Security SME will take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</w:t>
      </w:r>
      <w:r w:rsidRPr="003F43FE">
        <w:t xml:space="preserve"> and apply the </w:t>
      </w:r>
      <w:r w:rsidRPr="000309FA">
        <w:rPr>
          <w:b/>
          <w:bCs/>
        </w:rPr>
        <w:t>Threat Prioritization Plan</w:t>
      </w:r>
      <w:r w:rsidRPr="003F43FE">
        <w:t xml:space="preserve">. The </w:t>
      </w:r>
      <w:r w:rsidR="000309FA" w:rsidRPr="000309FA">
        <w:rPr>
          <w:b/>
          <w:bCs/>
        </w:rPr>
        <w:t>T</w:t>
      </w:r>
      <w:r w:rsidRPr="000309FA">
        <w:rPr>
          <w:b/>
          <w:bCs/>
        </w:rPr>
        <w:t xml:space="preserve">hreat </w:t>
      </w:r>
      <w:r w:rsidR="000309FA" w:rsidRPr="000309FA">
        <w:rPr>
          <w:b/>
          <w:bCs/>
        </w:rPr>
        <w:t>C</w:t>
      </w:r>
      <w:r w:rsidRPr="000309FA">
        <w:rPr>
          <w:b/>
          <w:bCs/>
        </w:rPr>
        <w:t>andidate’s</w:t>
      </w:r>
      <w:r w:rsidRPr="003F43FE">
        <w:t xml:space="preserve"> rank and risk will be assigned by the Security SME and Risk SME respectively. A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R</w:t>
      </w:r>
      <w:r w:rsidRPr="002056F3">
        <w:rPr>
          <w:b/>
          <w:bCs/>
        </w:rPr>
        <w:t>eport</w:t>
      </w:r>
      <w:r w:rsidRPr="003F43FE">
        <w:t xml:space="preserve"> documenting the findings </w:t>
      </w:r>
      <w:r w:rsidR="00CE2FF6">
        <w:t>will</w:t>
      </w:r>
      <w:r w:rsidRPr="003F43FE">
        <w:t xml:space="preserve"> be generated.</w:t>
      </w:r>
    </w:p>
    <w:p w14:paraId="14D98188" w14:textId="4290D3D3" w:rsidR="003F43FE" w:rsidRPr="003F43FE" w:rsidRDefault="003F43FE" w:rsidP="000F274D">
      <w:pPr>
        <w:spacing w:after="240"/>
        <w:jc w:val="both"/>
      </w:pPr>
      <w:r w:rsidRPr="003F43FE">
        <w:t>If the threat is determined to be controlled</w:t>
      </w:r>
      <w:r w:rsidR="00CE2FF6">
        <w:t>,</w:t>
      </w:r>
      <w:r w:rsidRPr="003F43FE">
        <w:t xml:space="preserve"> a </w:t>
      </w:r>
      <w:r w:rsidR="002056F3" w:rsidRPr="002056F3">
        <w:rPr>
          <w:b/>
          <w:bCs/>
        </w:rPr>
        <w:t>Di</w:t>
      </w:r>
      <w:r w:rsidRPr="002056F3">
        <w:rPr>
          <w:b/>
          <w:bCs/>
        </w:rPr>
        <w:t xml:space="preserve">smissed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 xml:space="preserve">hreat </w:t>
      </w:r>
      <w:r w:rsidR="002056F3" w:rsidRPr="002056F3">
        <w:rPr>
          <w:b/>
          <w:bCs/>
        </w:rPr>
        <w:t>C</w:t>
      </w:r>
      <w:r w:rsidRPr="002056F3">
        <w:rPr>
          <w:b/>
          <w:bCs/>
        </w:rPr>
        <w:t>andidate</w:t>
      </w:r>
      <w:r w:rsidRPr="003F43FE">
        <w:t xml:space="preserve"> notification will be generated.</w:t>
      </w:r>
    </w:p>
    <w:p w14:paraId="774AEBF6" w14:textId="6158881A" w:rsidR="003F43FE" w:rsidRDefault="003F43FE" w:rsidP="00E40DD9">
      <w:pPr>
        <w:spacing w:after="240"/>
        <w:jc w:val="both"/>
      </w:pPr>
      <w:r w:rsidRPr="003F43FE">
        <w:t xml:space="preserve">If the threat is determined to be uncontrolled, an </w:t>
      </w:r>
      <w:r w:rsidR="0045028B">
        <w:rPr>
          <w:b/>
          <w:bCs/>
        </w:rPr>
        <w:t>Uncontrolled</w:t>
      </w:r>
      <w:r w:rsidRPr="002056F3">
        <w:rPr>
          <w:b/>
          <w:bCs/>
        </w:rPr>
        <w:t xml:space="preserve"> </w:t>
      </w:r>
      <w:r w:rsidR="002056F3" w:rsidRPr="002056F3">
        <w:rPr>
          <w:b/>
          <w:bCs/>
        </w:rPr>
        <w:t>T</w:t>
      </w:r>
      <w:r w:rsidRPr="002056F3">
        <w:rPr>
          <w:b/>
          <w:bCs/>
        </w:rPr>
        <w:t>hreat</w:t>
      </w:r>
      <w:r w:rsidRPr="003F43FE">
        <w:t xml:space="preserve"> will be generated.</w:t>
      </w:r>
    </w:p>
    <w:p w14:paraId="4720FF68" w14:textId="31A934AF" w:rsidR="00E40DD9" w:rsidRPr="003F43FE" w:rsidRDefault="00E40DD9" w:rsidP="0045028B">
      <w:pPr>
        <w:ind w:left="720" w:hanging="720"/>
        <w:jc w:val="both"/>
      </w:pPr>
      <w:r w:rsidRPr="008B24C9">
        <w:rPr>
          <w:b/>
          <w:bCs/>
          <w:color w:val="0070C0"/>
        </w:rPr>
        <w:lastRenderedPageBreak/>
        <w:t>Note:</w:t>
      </w:r>
      <w:r>
        <w:tab/>
      </w:r>
      <w:r w:rsidRPr="008B24C9">
        <w:t>In practice</w:t>
      </w:r>
      <w:r>
        <w:t>,</w:t>
      </w:r>
      <w:r w:rsidRPr="008B24C9">
        <w:t xml:space="preserve"> the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>
        <w:rPr>
          <w:b/>
          <w:bCs/>
        </w:rPr>
        <w:t xml:space="preserve"> Candidate</w:t>
      </w:r>
      <w:r w:rsidRPr="008B24C9">
        <w:t xml:space="preserve"> and </w:t>
      </w:r>
      <w:r w:rsidR="0045028B">
        <w:rPr>
          <w:b/>
          <w:bCs/>
        </w:rPr>
        <w:t>Uncontrolled</w:t>
      </w:r>
      <w:r w:rsidRPr="008B24C9">
        <w:rPr>
          <w:b/>
          <w:bCs/>
        </w:rPr>
        <w:t xml:space="preserve"> </w:t>
      </w:r>
      <w:r w:rsidRPr="008468B8">
        <w:rPr>
          <w:b/>
          <w:bCs/>
        </w:rPr>
        <w:t>T</w:t>
      </w:r>
      <w:r w:rsidRPr="008B24C9">
        <w:rPr>
          <w:b/>
          <w:bCs/>
        </w:rPr>
        <w:t>hreat</w:t>
      </w:r>
      <w:r w:rsidRPr="008B24C9">
        <w:t xml:space="preserve"> are represented by different fields in the same issue response database entry.</w:t>
      </w:r>
    </w:p>
    <w:p w14:paraId="7928619A" w14:textId="77777777" w:rsidR="00404A07" w:rsidRDefault="00404A07">
      <w:pPr>
        <w:rPr>
          <w:sz w:val="32"/>
          <w:szCs w:val="32"/>
        </w:rPr>
      </w:pPr>
      <w:r>
        <w:br w:type="page"/>
      </w:r>
    </w:p>
    <w:p w14:paraId="5F78575D" w14:textId="5729C99D" w:rsidR="006E5139" w:rsidRDefault="003F43FE" w:rsidP="006E5139">
      <w:pPr>
        <w:pStyle w:val="Heading2"/>
      </w:pPr>
      <w:r>
        <w:lastRenderedPageBreak/>
        <w:t>External Notification</w:t>
      </w:r>
    </w:p>
    <w:p w14:paraId="26BC6F4D" w14:textId="77777777" w:rsidR="006E5139" w:rsidRDefault="006E5139" w:rsidP="006E5139"/>
    <w:tbl>
      <w:tblPr>
        <w:tblW w:w="43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790"/>
      </w:tblGrid>
      <w:tr w:rsidR="006E5139" w14:paraId="4505102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06A667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2A978E" w14:textId="087F4D78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3F43FE">
              <w:t xml:space="preserve"> Threat</w:t>
            </w:r>
          </w:p>
        </w:tc>
      </w:tr>
      <w:tr w:rsidR="006E5139" w14:paraId="21B8B70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E48B141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C3106E" w14:textId="77777777" w:rsidR="00404A07" w:rsidRDefault="003F43FE" w:rsidP="00497752">
            <w:pPr>
              <w:widowControl w:val="0"/>
              <w:spacing w:line="240" w:lineRule="auto"/>
            </w:pPr>
            <w:r>
              <w:t>Updated Accepted Threat</w:t>
            </w:r>
          </w:p>
          <w:p w14:paraId="75C500B3" w14:textId="7F333D49" w:rsidR="006E5139" w:rsidRDefault="003F43FE" w:rsidP="00497752">
            <w:pPr>
              <w:widowControl w:val="0"/>
              <w:spacing w:line="240" w:lineRule="auto"/>
            </w:pPr>
            <w:r>
              <w:t>External Entity Report</w:t>
            </w:r>
          </w:p>
        </w:tc>
      </w:tr>
      <w:tr w:rsidR="006E5139" w14:paraId="57A1116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65380CF" w14:textId="77777777" w:rsidR="006E5139" w:rsidRPr="00404A07" w:rsidRDefault="006E5139" w:rsidP="00E40DD9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814E2F" w14:textId="22989F24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59257C53" w14:textId="541DF3E8" w:rsidR="006E5139" w:rsidRDefault="006E5139" w:rsidP="006E5139"/>
    <w:p w14:paraId="1C22DE3B" w14:textId="0EE7C5A3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6C95AFBD" wp14:editId="69AD6F76">
            <wp:extent cx="4194646" cy="443696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646" cy="4436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354746" w14:textId="77777777" w:rsidR="000F274D" w:rsidRDefault="000F274D" w:rsidP="006E5139"/>
    <w:p w14:paraId="71371AE4" w14:textId="40757E59" w:rsidR="00767AD7" w:rsidRPr="00767AD7" w:rsidRDefault="000F274D" w:rsidP="00767AD7">
      <w:pPr>
        <w:spacing w:after="240"/>
        <w:jc w:val="both"/>
        <w:rPr>
          <w:lang w:val="en-US"/>
        </w:rPr>
      </w:pPr>
      <w:r>
        <w:t xml:space="preserve">With the </w:t>
      </w:r>
      <w:r w:rsidR="0045028B">
        <w:rPr>
          <w:b/>
          <w:bCs/>
        </w:rPr>
        <w:t>Uncontrolled</w:t>
      </w:r>
      <w:r w:rsidRPr="008468B8">
        <w:rPr>
          <w:b/>
          <w:bCs/>
        </w:rPr>
        <w:t xml:space="preserve">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 the Security SME generate</w:t>
      </w:r>
      <w:r w:rsidR="008468B8">
        <w:t>s</w:t>
      </w:r>
      <w:r>
        <w:t xml:space="preserve">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468B8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>eports</w:t>
      </w:r>
      <w:r>
        <w:t xml:space="preserve"> based on the findings.</w:t>
      </w:r>
      <w:r w:rsidR="00C40B1C">
        <w:t xml:space="preserve"> </w:t>
      </w:r>
      <w:r w:rsidR="003777BE">
        <w:rPr>
          <w:lang w:val="en-US"/>
        </w:rPr>
        <w:t>T</w:t>
      </w:r>
      <w:r w:rsidR="00767AD7" w:rsidRPr="00767AD7">
        <w:rPr>
          <w:rFonts w:hint="eastAsia"/>
          <w:lang w:val="en-US"/>
        </w:rPr>
        <w:t xml:space="preserve">he NIST </w:t>
      </w:r>
      <w:r w:rsidR="00767AD7" w:rsidRPr="00767AD7">
        <w:rPr>
          <w:b/>
          <w:bCs/>
          <w:lang w:val="en-US"/>
        </w:rPr>
        <w:t xml:space="preserve">Security Content Automation Protocol </w:t>
      </w:r>
      <w:r w:rsidR="00767AD7">
        <w:rPr>
          <w:b/>
          <w:bCs/>
          <w:lang w:val="en-US"/>
        </w:rPr>
        <w:t>(</w:t>
      </w:r>
      <w:r w:rsidR="00C40B1C" w:rsidRPr="00C40B1C">
        <w:rPr>
          <w:b/>
          <w:bCs/>
        </w:rPr>
        <w:t>SCAP</w:t>
      </w:r>
      <w:r w:rsidR="00767AD7">
        <w:rPr>
          <w:b/>
          <w:bCs/>
        </w:rPr>
        <w:t>)</w:t>
      </w:r>
      <w:r w:rsidR="00C40B1C">
        <w:t xml:space="preserve"> </w:t>
      </w:r>
      <w:r w:rsidR="00C40B1C" w:rsidRPr="00C40B1C">
        <w:rPr>
          <w:b/>
          <w:bCs/>
          <w:color w:val="0070C0"/>
          <w:vertAlign w:val="superscript"/>
        </w:rPr>
        <w:t xml:space="preserve">[10] </w:t>
      </w:r>
      <w:r w:rsidR="00767AD7" w:rsidRPr="00767AD7">
        <w:rPr>
          <w:rFonts w:hint="eastAsia"/>
          <w:lang w:val="en-US"/>
        </w:rPr>
        <w:t xml:space="preserve">is the current standard for ingest by external entities. The more recent </w:t>
      </w:r>
      <w:r w:rsidR="00767AD7" w:rsidRPr="00767AD7">
        <w:rPr>
          <w:b/>
          <w:bCs/>
          <w:lang w:val="en-US"/>
        </w:rPr>
        <w:t xml:space="preserve">Common Security Advisory Framework (CSAF) </w:t>
      </w:r>
      <w:r w:rsidR="00767AD7" w:rsidRPr="00767AD7">
        <w:rPr>
          <w:b/>
          <w:bCs/>
          <w:color w:val="0070C0"/>
          <w:vertAlign w:val="superscript"/>
          <w:lang w:val="en-US"/>
        </w:rPr>
        <w:t>[</w:t>
      </w:r>
      <w:r w:rsidR="00767AD7">
        <w:rPr>
          <w:b/>
          <w:bCs/>
          <w:color w:val="0070C0"/>
          <w:vertAlign w:val="superscript"/>
          <w:lang w:val="en-US"/>
        </w:rPr>
        <w:t>15</w:t>
      </w:r>
      <w:r w:rsidR="00767AD7" w:rsidRPr="00767AD7">
        <w:rPr>
          <w:b/>
          <w:bCs/>
          <w:color w:val="0070C0"/>
          <w:vertAlign w:val="superscript"/>
          <w:lang w:val="en-US"/>
        </w:rPr>
        <w:t>]</w:t>
      </w:r>
      <w:r w:rsidR="00767AD7" w:rsidRPr="00767AD7">
        <w:rPr>
          <w:b/>
          <w:bCs/>
          <w:lang w:val="en-US"/>
        </w:rPr>
        <w:t xml:space="preserve"> </w:t>
      </w:r>
      <w:r w:rsidR="00767AD7" w:rsidRPr="00767AD7">
        <w:rPr>
          <w:rFonts w:hint="eastAsia"/>
          <w:lang w:val="en-US"/>
        </w:rPr>
        <w:t xml:space="preserve">also provides a format which is easily exchanged. It </w:t>
      </w:r>
      <w:r w:rsidR="00767AD7">
        <w:rPr>
          <w:lang w:val="en-US"/>
        </w:rPr>
        <w:t xml:space="preserve">is preferred as it </w:t>
      </w:r>
      <w:r w:rsidR="00767AD7" w:rsidRPr="00767AD7">
        <w:rPr>
          <w:rFonts w:hint="eastAsia"/>
          <w:lang w:val="en-US"/>
        </w:rPr>
        <w:t>has the advantage of being embodied as JSON rather than XML and provid</w:t>
      </w:r>
      <w:r w:rsidR="00767AD7">
        <w:rPr>
          <w:lang w:val="en-US"/>
        </w:rPr>
        <w:t>es</w:t>
      </w:r>
      <w:r w:rsidR="00767AD7" w:rsidRPr="00767AD7">
        <w:rPr>
          <w:rFonts w:hint="eastAsia"/>
          <w:lang w:val="en-US"/>
        </w:rPr>
        <w:t xml:space="preserve"> validation code</w:t>
      </w:r>
      <w:r w:rsidR="00767AD7">
        <w:rPr>
          <w:lang w:val="en-US"/>
        </w:rPr>
        <w:t xml:space="preserve"> for easier implementation</w:t>
      </w:r>
      <w:r w:rsidR="00767AD7" w:rsidRPr="00767AD7">
        <w:rPr>
          <w:rFonts w:hint="eastAsia"/>
          <w:lang w:val="en-US"/>
        </w:rPr>
        <w:t xml:space="preserve">. </w:t>
      </w:r>
    </w:p>
    <w:p w14:paraId="4A26E84D" w14:textId="77777777" w:rsidR="00767AD7" w:rsidRDefault="00767AD7">
      <w:r>
        <w:br w:type="page"/>
      </w:r>
    </w:p>
    <w:p w14:paraId="61A079DF" w14:textId="21FEE1BE" w:rsidR="000F274D" w:rsidRDefault="000F274D" w:rsidP="0045028B">
      <w:pPr>
        <w:spacing w:after="240"/>
      </w:pPr>
      <w:r>
        <w:lastRenderedPageBreak/>
        <w:t>Typical reports are:</w:t>
      </w:r>
    </w:p>
    <w:p w14:paraId="6470586B" w14:textId="630C2EA3" w:rsidR="000F274D" w:rsidRDefault="00B674CD" w:rsidP="000F274D">
      <w:pPr>
        <w:pStyle w:val="ListParagraph"/>
        <w:numPr>
          <w:ilvl w:val="0"/>
          <w:numId w:val="6"/>
        </w:numPr>
        <w:ind w:left="360"/>
      </w:pPr>
      <w:r>
        <w:t>Information Sharing and Analysis Center (</w:t>
      </w:r>
      <w:r w:rsidR="000F274D">
        <w:t>ISA</w:t>
      </w:r>
      <w:r>
        <w:t>C)</w:t>
      </w:r>
      <w:r w:rsidR="000F274D">
        <w:t xml:space="preserve"> Report</w:t>
      </w:r>
    </w:p>
    <w:p w14:paraId="3886AE6E" w14:textId="02655479" w:rsidR="000F274D" w:rsidRDefault="00B674CD" w:rsidP="000F274D">
      <w:pPr>
        <w:pStyle w:val="ListParagraph"/>
        <w:numPr>
          <w:ilvl w:val="0"/>
          <w:numId w:val="6"/>
        </w:numPr>
        <w:spacing w:after="240"/>
        <w:ind w:left="360"/>
      </w:pPr>
      <w:r>
        <w:t>Common Vulnerability and Exposure (</w:t>
      </w:r>
      <w:r w:rsidR="000F274D">
        <w:t>CVE</w:t>
      </w:r>
      <w:r>
        <w:t>)</w:t>
      </w:r>
      <w:r w:rsidR="000F274D">
        <w:t xml:space="preserve"> Report</w:t>
      </w:r>
    </w:p>
    <w:p w14:paraId="52E43DA7" w14:textId="1819843D" w:rsidR="000F274D" w:rsidRDefault="000F274D" w:rsidP="000F274D">
      <w:r>
        <w:t xml:space="preserve">The security SME will also generate 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pdated </w:t>
      </w:r>
      <w:r w:rsidR="008468B8" w:rsidRPr="008468B8">
        <w:rPr>
          <w:b/>
          <w:bCs/>
        </w:rPr>
        <w:t>A</w:t>
      </w:r>
      <w:r w:rsidRPr="008468B8">
        <w:rPr>
          <w:b/>
          <w:bCs/>
        </w:rPr>
        <w:t xml:space="preserve">ccepted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 xml:space="preserve">. </w:t>
      </w:r>
      <w:r>
        <w:br/>
      </w:r>
      <w:r>
        <w:br/>
      </w:r>
      <w:r w:rsidRPr="000F274D">
        <w:rPr>
          <w:b/>
          <w:bCs/>
          <w:color w:val="0070C0"/>
        </w:rPr>
        <w:t>Note:</w:t>
      </w:r>
      <w:r>
        <w:tab/>
        <w:t xml:space="preserve">This step can take place in parallel with </w:t>
      </w:r>
      <w:r w:rsidRPr="000F274D">
        <w:rPr>
          <w:b/>
          <w:bCs/>
        </w:rPr>
        <w:t>Root Cause</w:t>
      </w:r>
      <w:r>
        <w:t xml:space="preserve"> step.</w:t>
      </w:r>
    </w:p>
    <w:p w14:paraId="66188BC3" w14:textId="77777777" w:rsidR="00404A07" w:rsidRDefault="00404A07">
      <w:pPr>
        <w:rPr>
          <w:sz w:val="32"/>
          <w:szCs w:val="32"/>
        </w:rPr>
      </w:pPr>
      <w:r>
        <w:br w:type="page"/>
      </w:r>
    </w:p>
    <w:p w14:paraId="6612A1D6" w14:textId="279DA6E6" w:rsidR="006E5139" w:rsidRDefault="003F43FE" w:rsidP="000F274D">
      <w:pPr>
        <w:pStyle w:val="Heading2"/>
      </w:pPr>
      <w:r>
        <w:lastRenderedPageBreak/>
        <w:t>Root Cause</w:t>
      </w:r>
    </w:p>
    <w:p w14:paraId="73D77B4F" w14:textId="77777777" w:rsidR="006E5139" w:rsidRDefault="006E5139" w:rsidP="006E5139"/>
    <w:tbl>
      <w:tblPr>
        <w:tblW w:w="38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340"/>
      </w:tblGrid>
      <w:tr w:rsidR="006E5139" w14:paraId="4A6C0134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A28D79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A1386" w14:textId="4DD1AC4A" w:rsidR="006E5139" w:rsidRDefault="0045028B" w:rsidP="00497752">
            <w:pPr>
              <w:widowControl w:val="0"/>
              <w:spacing w:line="240" w:lineRule="auto"/>
            </w:pPr>
            <w:r>
              <w:t>Uncontrolled</w:t>
            </w:r>
            <w:r w:rsidR="000F274D">
              <w:t xml:space="preserve"> Threat</w:t>
            </w:r>
          </w:p>
        </w:tc>
      </w:tr>
      <w:tr w:rsidR="006E5139" w14:paraId="210EC932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6F5B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13A87B" w14:textId="77777777" w:rsidR="00404A07" w:rsidRDefault="000F274D" w:rsidP="00497752">
            <w:pPr>
              <w:widowControl w:val="0"/>
              <w:spacing w:line="240" w:lineRule="auto"/>
            </w:pPr>
            <w:r>
              <w:t>Root Caused Threat</w:t>
            </w:r>
          </w:p>
          <w:p w14:paraId="6ABE494C" w14:textId="4D542B73" w:rsidR="006E5139" w:rsidRDefault="000F274D" w:rsidP="00497752">
            <w:pPr>
              <w:widowControl w:val="0"/>
              <w:spacing w:line="240" w:lineRule="auto"/>
            </w:pPr>
            <w:r>
              <w:t>Root Cause Report</w:t>
            </w:r>
          </w:p>
        </w:tc>
      </w:tr>
      <w:tr w:rsidR="006E5139" w14:paraId="54FE1218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F493BCF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885A54" w14:textId="53DCD373" w:rsidR="006E5139" w:rsidRDefault="006E5139" w:rsidP="00497752">
            <w:pPr>
              <w:widowControl w:val="0"/>
              <w:spacing w:line="240" w:lineRule="auto"/>
            </w:pPr>
            <w:r>
              <w:t>Development SME</w:t>
            </w:r>
          </w:p>
        </w:tc>
      </w:tr>
    </w:tbl>
    <w:p w14:paraId="32090ACC" w14:textId="59A8B93E" w:rsidR="006E5139" w:rsidRDefault="006E5139" w:rsidP="006E5139"/>
    <w:p w14:paraId="38D770E4" w14:textId="1A60DC1A" w:rsidR="000F274D" w:rsidRDefault="0045028B" w:rsidP="000F274D">
      <w:pPr>
        <w:jc w:val="center"/>
      </w:pPr>
      <w:r>
        <w:rPr>
          <w:noProof/>
        </w:rPr>
        <w:drawing>
          <wp:inline distT="0" distB="0" distL="0" distR="0" wp14:anchorId="10E88197" wp14:editId="3C18CB48">
            <wp:extent cx="4150998" cy="4230671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0998" cy="4230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44190" w14:textId="77777777" w:rsidR="000F274D" w:rsidRDefault="000F274D" w:rsidP="006E5139"/>
    <w:p w14:paraId="60E78854" w14:textId="53DD4EA0" w:rsidR="000F274D" w:rsidRPr="000F274D" w:rsidRDefault="000F274D" w:rsidP="000F274D">
      <w:pPr>
        <w:spacing w:after="240"/>
        <w:jc w:val="both"/>
      </w:pPr>
      <w:r w:rsidRPr="000F274D">
        <w:t xml:space="preserve">The Development SME reviews the </w:t>
      </w:r>
      <w:r w:rsidR="0045028B" w:rsidRPr="0045028B">
        <w:rPr>
          <w:b/>
          <w:bCs/>
        </w:rPr>
        <w:t>Uncontrolled</w:t>
      </w:r>
      <w:r w:rsidRPr="0045028B">
        <w:rPr>
          <w:b/>
          <w:bCs/>
        </w:rPr>
        <w:t xml:space="preserve">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to determine the root cause. A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>eport</w:t>
      </w:r>
      <w:r w:rsidRPr="000F274D">
        <w:t xml:space="preserve"> documenting the findings is generated.</w:t>
      </w:r>
    </w:p>
    <w:p w14:paraId="036E1F3A" w14:textId="69E22CC3" w:rsidR="000F274D" w:rsidRDefault="000F274D" w:rsidP="000F274D">
      <w:pPr>
        <w:spacing w:after="240"/>
        <w:jc w:val="both"/>
      </w:pPr>
      <w:r w:rsidRPr="000F274D">
        <w:t xml:space="preserve">If the vulnerability is unreproducible, an </w:t>
      </w:r>
      <w:r w:rsidR="0045028B" w:rsidRPr="0045028B">
        <w:rPr>
          <w:b/>
          <w:bCs/>
        </w:rPr>
        <w:t>U</w:t>
      </w:r>
      <w:r w:rsidRPr="0045028B">
        <w:rPr>
          <w:b/>
          <w:bCs/>
        </w:rPr>
        <w:t xml:space="preserve">nreproducible </w:t>
      </w:r>
      <w:r w:rsidR="0045028B" w:rsidRPr="0045028B">
        <w:rPr>
          <w:b/>
          <w:bCs/>
        </w:rPr>
        <w:t>V</w:t>
      </w:r>
      <w:r w:rsidRPr="0045028B">
        <w:rPr>
          <w:b/>
          <w:bCs/>
        </w:rPr>
        <w:t>ulnerability</w:t>
      </w:r>
      <w:r w:rsidRPr="000F274D">
        <w:t xml:space="preserve"> notification will be generated.</w:t>
      </w:r>
      <w:r w:rsidR="0006778A">
        <w:t xml:space="preserve"> </w:t>
      </w:r>
      <w:r w:rsidRPr="000F274D">
        <w:t>If the vulnerability is reproducible</w:t>
      </w:r>
      <w:r w:rsidR="0045028B">
        <w:t>, a</w:t>
      </w:r>
      <w:r w:rsidRPr="000F274D">
        <w:t xml:space="preserve"> </w:t>
      </w:r>
      <w:r w:rsidR="0045028B" w:rsidRPr="0045028B">
        <w:rPr>
          <w:b/>
          <w:bCs/>
        </w:rPr>
        <w:t>R</w:t>
      </w:r>
      <w:r w:rsidRPr="0045028B">
        <w:rPr>
          <w:b/>
          <w:bCs/>
        </w:rPr>
        <w:t xml:space="preserve">oot </w:t>
      </w:r>
      <w:r w:rsidR="0045028B" w:rsidRPr="0045028B">
        <w:rPr>
          <w:b/>
          <w:bCs/>
        </w:rPr>
        <w:t>C</w:t>
      </w:r>
      <w:r w:rsidRPr="0045028B">
        <w:rPr>
          <w:b/>
          <w:bCs/>
        </w:rPr>
        <w:t xml:space="preserve">aused </w:t>
      </w:r>
      <w:r w:rsidR="0045028B" w:rsidRPr="0045028B">
        <w:rPr>
          <w:b/>
          <w:bCs/>
        </w:rPr>
        <w:t>T</w:t>
      </w:r>
      <w:r w:rsidRPr="0045028B">
        <w:rPr>
          <w:b/>
          <w:bCs/>
        </w:rPr>
        <w:t>hreat</w:t>
      </w:r>
      <w:r w:rsidRPr="000F274D">
        <w:t xml:space="preserve"> is produced.</w:t>
      </w:r>
    </w:p>
    <w:p w14:paraId="24DC1C2B" w14:textId="6DBE222E" w:rsidR="0006778A" w:rsidRDefault="0006778A" w:rsidP="000F274D">
      <w:pPr>
        <w:spacing w:after="240"/>
        <w:jc w:val="both"/>
      </w:pPr>
      <w:r>
        <w:t xml:space="preserve">If it is determined that the threat is not covered by established requirements, an </w:t>
      </w:r>
      <w:r w:rsidRPr="0006778A">
        <w:rPr>
          <w:b/>
          <w:bCs/>
        </w:rPr>
        <w:t>Unspecified Requirement</w:t>
      </w:r>
      <w:r>
        <w:t xml:space="preserve"> notification will be generated. This will be taken up as input by either the </w:t>
      </w:r>
      <w:r w:rsidRPr="0006778A">
        <w:rPr>
          <w:b/>
          <w:bCs/>
        </w:rPr>
        <w:t>Design Showing Security Considerations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[13]</w:t>
      </w:r>
      <w:r>
        <w:t xml:space="preserve"> (requirement exists) or </w:t>
      </w:r>
      <w:r w:rsidR="00C12091">
        <w:rPr>
          <w:b/>
          <w:bCs/>
        </w:rPr>
        <w:t>Element</w:t>
      </w:r>
      <w:r w:rsidRPr="0006778A">
        <w:rPr>
          <w:b/>
          <w:bCs/>
        </w:rPr>
        <w:t>-level Security Requirements</w:t>
      </w:r>
      <w:r w:rsidR="00D07799">
        <w:rPr>
          <w:b/>
          <w:bCs/>
        </w:rPr>
        <w:t xml:space="preserve"> </w:t>
      </w:r>
      <w:r w:rsidR="00D07799" w:rsidRPr="00D07799">
        <w:rPr>
          <w:b/>
          <w:bCs/>
          <w:color w:val="0070C0"/>
          <w:vertAlign w:val="superscript"/>
        </w:rPr>
        <w:t>[14]</w:t>
      </w:r>
      <w:r>
        <w:t xml:space="preserve"> (requirement does not exist) process.</w:t>
      </w:r>
    </w:p>
    <w:p w14:paraId="141495D8" w14:textId="37BB240D" w:rsidR="0072557F" w:rsidRPr="000F274D" w:rsidRDefault="0072557F" w:rsidP="000F274D">
      <w:pPr>
        <w:spacing w:after="240"/>
        <w:jc w:val="both"/>
      </w:pPr>
      <w:r>
        <w:lastRenderedPageBreak/>
        <w:t xml:space="preserve">If it is determined that the threat is exploiting a deficiency in a supplier-provided element,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1FEFF30D" w14:textId="26F69F6E" w:rsidR="006E5139" w:rsidRDefault="000F274D" w:rsidP="000F274D">
      <w:pPr>
        <w:jc w:val="both"/>
      </w:pPr>
      <w:r w:rsidRPr="000F274D">
        <w:rPr>
          <w:b/>
          <w:bCs/>
          <w:color w:val="0070C0"/>
        </w:rPr>
        <w:t>Note:</w:t>
      </w:r>
      <w:r>
        <w:tab/>
      </w:r>
      <w:r w:rsidRPr="000F274D">
        <w:t xml:space="preserve">This step can take place in parallel with </w:t>
      </w:r>
      <w:r w:rsidRPr="000F274D">
        <w:rPr>
          <w:b/>
          <w:bCs/>
        </w:rPr>
        <w:t>External Notification</w:t>
      </w:r>
      <w:r w:rsidRPr="000F274D">
        <w:t xml:space="preserve"> step</w:t>
      </w:r>
      <w:r w:rsidR="006E5139">
        <w:t>.</w:t>
      </w:r>
    </w:p>
    <w:p w14:paraId="69A8DB7A" w14:textId="77777777" w:rsidR="0006778A" w:rsidRDefault="0006778A">
      <w:pPr>
        <w:rPr>
          <w:sz w:val="32"/>
          <w:szCs w:val="32"/>
        </w:rPr>
      </w:pPr>
      <w:r>
        <w:br w:type="page"/>
      </w:r>
    </w:p>
    <w:p w14:paraId="7BA1BC00" w14:textId="43B09DF7" w:rsidR="001D6395" w:rsidRDefault="001D6395" w:rsidP="001D6395">
      <w:pPr>
        <w:pStyle w:val="Heading2"/>
      </w:pPr>
      <w:r>
        <w:lastRenderedPageBreak/>
        <w:t>Threat Cross-reference</w:t>
      </w:r>
    </w:p>
    <w:p w14:paraId="06B655A6" w14:textId="77777777" w:rsidR="001D6395" w:rsidRDefault="001D6395" w:rsidP="001D6395"/>
    <w:tbl>
      <w:tblPr>
        <w:tblW w:w="8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6840"/>
      </w:tblGrid>
      <w:tr w:rsidR="001D6395" w14:paraId="3AC7C1D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006858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FB4920" w14:textId="77777777" w:rsidR="001D6395" w:rsidRDefault="001D6395" w:rsidP="00DE637C">
            <w:pPr>
              <w:widowControl w:val="0"/>
              <w:spacing w:line="240" w:lineRule="auto"/>
            </w:pPr>
            <w:r>
              <w:t>Root Caused Threat</w:t>
            </w:r>
          </w:p>
          <w:p w14:paraId="2FF73C0E" w14:textId="128463F4" w:rsidR="001D6395" w:rsidRDefault="001D6395" w:rsidP="00DE637C">
            <w:pPr>
              <w:widowControl w:val="0"/>
              <w:spacing w:line="240" w:lineRule="auto"/>
            </w:pPr>
            <w:r>
              <w:t>Component / Version – Product / Version cross-reference database</w:t>
            </w:r>
          </w:p>
        </w:tc>
      </w:tr>
      <w:tr w:rsidR="001D6395" w14:paraId="03345624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6476BA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2B8FB1" w14:textId="77777777" w:rsidR="001D6395" w:rsidRDefault="001D6395" w:rsidP="00DE637C">
            <w:pPr>
              <w:widowControl w:val="0"/>
              <w:spacing w:line="240" w:lineRule="auto"/>
            </w:pPr>
            <w:r>
              <w:t>Amended Incident Report</w:t>
            </w:r>
          </w:p>
        </w:tc>
      </w:tr>
      <w:tr w:rsidR="001D6395" w14:paraId="01BF9A69" w14:textId="77777777" w:rsidTr="00DE637C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D95895" w14:textId="77777777" w:rsidR="001D6395" w:rsidRPr="00404A07" w:rsidRDefault="001D6395" w:rsidP="00DE637C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68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27F3C4" w14:textId="77777777" w:rsidR="001D6395" w:rsidRPr="00404A07" w:rsidRDefault="001D6395" w:rsidP="00DE637C">
            <w:pPr>
              <w:widowControl w:val="0"/>
              <w:spacing w:line="240" w:lineRule="auto"/>
              <w:rPr>
                <w:b/>
                <w:bCs/>
              </w:rPr>
            </w:pPr>
            <w:r w:rsidRPr="00404A07">
              <w:rPr>
                <w:b/>
                <w:bCs/>
              </w:rPr>
              <w:t>none</w:t>
            </w:r>
          </w:p>
        </w:tc>
      </w:tr>
    </w:tbl>
    <w:p w14:paraId="2E936E36" w14:textId="77777777" w:rsidR="001D6395" w:rsidRDefault="001D6395" w:rsidP="001D6395"/>
    <w:p w14:paraId="68F7CCB5" w14:textId="77777777" w:rsidR="001D6395" w:rsidRDefault="001D6395" w:rsidP="001D6395">
      <w:pPr>
        <w:jc w:val="center"/>
      </w:pPr>
      <w:r>
        <w:rPr>
          <w:noProof/>
        </w:rPr>
        <w:drawing>
          <wp:inline distT="0" distB="0" distL="0" distR="0" wp14:anchorId="1BA9E0D2" wp14:editId="3BF8C0CA">
            <wp:extent cx="4338236" cy="4273847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8236" cy="4273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52A5A" w14:textId="77777777" w:rsidR="001D6395" w:rsidRDefault="001D6395" w:rsidP="001D6395">
      <w:pPr>
        <w:jc w:val="center"/>
      </w:pPr>
    </w:p>
    <w:p w14:paraId="764C4CEE" w14:textId="2C32F78F" w:rsidR="001D6395" w:rsidRDefault="0055719B" w:rsidP="001D6395">
      <w:pPr>
        <w:spacing w:after="240"/>
        <w:jc w:val="both"/>
      </w:pPr>
      <w:r>
        <w:t>T</w:t>
      </w:r>
      <w:r w:rsidR="001D6395" w:rsidRPr="00404A07">
        <w:t xml:space="preserve">he </w:t>
      </w:r>
      <w:r w:rsidR="001D6395">
        <w:rPr>
          <w:b/>
          <w:bCs/>
        </w:rPr>
        <w:t>Root Caused Threat</w:t>
      </w:r>
      <w:r w:rsidR="001D6395" w:rsidRPr="00404A07">
        <w:t xml:space="preserve"> </w:t>
      </w:r>
      <w:r w:rsidR="00A71957">
        <w:t xml:space="preserve">is </w:t>
      </w:r>
      <w:r w:rsidR="001D6395">
        <w:t>checked against the</w:t>
      </w:r>
      <w:r w:rsidR="001D6395" w:rsidRPr="00404A07">
        <w:t xml:space="preserve"> </w:t>
      </w:r>
      <w:r w:rsidR="001D6395">
        <w:rPr>
          <w:b/>
          <w:bCs/>
        </w:rPr>
        <w:t>Component / Version – Product / Version Cross-reference Database</w:t>
      </w:r>
      <w:r w:rsidR="001D6395" w:rsidRPr="00404A07">
        <w:t xml:space="preserve"> </w:t>
      </w:r>
      <w:r w:rsidR="001D6395">
        <w:t xml:space="preserve">(see </w:t>
      </w:r>
      <w:r w:rsidR="001D6395" w:rsidRPr="005E618A">
        <w:rPr>
          <w:b/>
          <w:bCs/>
        </w:rPr>
        <w:t>Component / Version – Product / Version Cross-reference</w:t>
      </w:r>
      <w:r w:rsidR="001D6395">
        <w:rPr>
          <w:b/>
          <w:bCs/>
        </w:rPr>
        <w:t xml:space="preserve"> Document</w:t>
      </w:r>
      <w:r w:rsidR="001D6395" w:rsidRPr="005E618A">
        <w:rPr>
          <w:b/>
          <w:bCs/>
        </w:rPr>
        <w:t xml:space="preserve"> </w:t>
      </w:r>
      <w:r w:rsidR="001D6395" w:rsidRPr="005E618A">
        <w:rPr>
          <w:b/>
          <w:bCs/>
          <w:color w:val="0070C0"/>
          <w:vertAlign w:val="superscript"/>
        </w:rPr>
        <w:t>[</w:t>
      </w:r>
      <w:r w:rsidR="001D6395">
        <w:rPr>
          <w:b/>
          <w:bCs/>
          <w:color w:val="0070C0"/>
          <w:vertAlign w:val="superscript"/>
        </w:rPr>
        <w:t>11</w:t>
      </w:r>
      <w:r w:rsidR="001D6395" w:rsidRPr="005E618A">
        <w:rPr>
          <w:b/>
          <w:bCs/>
          <w:color w:val="0070C0"/>
          <w:vertAlign w:val="superscript"/>
        </w:rPr>
        <w:t>]</w:t>
      </w:r>
      <w:r w:rsidR="001D6395" w:rsidRPr="0055719B">
        <w:t>)</w:t>
      </w:r>
      <w:r>
        <w:t>. If any other elements are impacted, a</w:t>
      </w:r>
      <w:r w:rsidR="001D6395">
        <w:t xml:space="preserve">n </w:t>
      </w:r>
      <w:r w:rsidR="001D6395" w:rsidRPr="00404A07">
        <w:rPr>
          <w:b/>
          <w:bCs/>
        </w:rPr>
        <w:t>Amended Incident Report</w:t>
      </w:r>
      <w:r w:rsidR="001D6395">
        <w:t xml:space="preserve"> includ</w:t>
      </w:r>
      <w:r>
        <w:t>ing</w:t>
      </w:r>
      <w:r w:rsidR="001D6395">
        <w:t xml:space="preserve"> all impacted components and products</w:t>
      </w:r>
      <w:r>
        <w:t xml:space="preserve"> will be created</w:t>
      </w:r>
      <w:r w:rsidR="001D6395" w:rsidRPr="00404A07">
        <w:t>.</w:t>
      </w:r>
      <w:r w:rsidR="0072557F">
        <w:t xml:space="preserve"> </w:t>
      </w:r>
      <w:r w:rsidR="001D6395">
        <w:t>A</w:t>
      </w:r>
      <w:r w:rsidR="001D6395" w:rsidRPr="00404A07">
        <w:t xml:space="preserve"> </w:t>
      </w:r>
      <w:r w:rsidR="001D6395">
        <w:rPr>
          <w:b/>
          <w:bCs/>
        </w:rPr>
        <w:t>Threat Cross-reference Report</w:t>
      </w:r>
      <w:r w:rsidR="001D6395">
        <w:t xml:space="preserve"> will be generated.</w:t>
      </w:r>
    </w:p>
    <w:p w14:paraId="6AB235F2" w14:textId="1BC427E0" w:rsidR="0072557F" w:rsidRPr="000F274D" w:rsidRDefault="0072557F" w:rsidP="0072557F">
      <w:pPr>
        <w:spacing w:after="240"/>
        <w:jc w:val="both"/>
      </w:pPr>
      <w:r>
        <w:t xml:space="preserve">If it is determined that the threat exists in supplier-provided elements, a </w:t>
      </w:r>
      <w:r w:rsidRPr="0072557F">
        <w:rPr>
          <w:b/>
          <w:bCs/>
        </w:rPr>
        <w:t>Supplier Notification</w:t>
      </w:r>
      <w:r>
        <w:t xml:space="preserve"> is generated. This will be taken up by supply chain interaction processes.</w:t>
      </w:r>
    </w:p>
    <w:p w14:paraId="68302FE2" w14:textId="1703663A" w:rsidR="001D6395" w:rsidRPr="003F43FE" w:rsidRDefault="001D6395" w:rsidP="001D6395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 xml:space="preserve">The </w:t>
      </w:r>
      <w:r w:rsidRPr="001D6395">
        <w:rPr>
          <w:b/>
          <w:bCs/>
        </w:rPr>
        <w:t>Amended Incident Report</w:t>
      </w:r>
      <w:r>
        <w:t xml:space="preserve"> will be fed into the </w:t>
      </w:r>
      <w:r w:rsidRPr="001D6395">
        <w:rPr>
          <w:b/>
          <w:bCs/>
        </w:rPr>
        <w:t>Vulnerability Confirmation</w:t>
      </w:r>
      <w:r>
        <w:t xml:space="preserve"> stage for further consideration.</w:t>
      </w:r>
    </w:p>
    <w:p w14:paraId="534C0360" w14:textId="1D386C15" w:rsidR="006E5139" w:rsidRDefault="003F43FE" w:rsidP="006E5139">
      <w:pPr>
        <w:pStyle w:val="Heading2"/>
      </w:pPr>
      <w:r>
        <w:lastRenderedPageBreak/>
        <w:t>Update External Notification</w:t>
      </w:r>
    </w:p>
    <w:p w14:paraId="262A68EC" w14:textId="77777777" w:rsidR="006E5139" w:rsidRDefault="006E5139" w:rsidP="006E5139"/>
    <w:tbl>
      <w:tblPr>
        <w:tblW w:w="494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420"/>
      </w:tblGrid>
      <w:tr w:rsidR="006E5139" w14:paraId="5F997F8E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07E08E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18EEBE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Root Caused Threat</w:t>
            </w:r>
          </w:p>
          <w:p w14:paraId="7D3E719D" w14:textId="095A591A" w:rsidR="006E5139" w:rsidRDefault="008B24C9" w:rsidP="00497752">
            <w:pPr>
              <w:widowControl w:val="0"/>
              <w:spacing w:line="240" w:lineRule="auto"/>
            </w:pPr>
            <w:r w:rsidRPr="008B24C9">
              <w:t xml:space="preserve">Updated </w:t>
            </w:r>
            <w:r w:rsidR="009301F0">
              <w:t>Uncontrolled</w:t>
            </w:r>
            <w:r w:rsidRPr="008B24C9">
              <w:t xml:space="preserve"> Threat</w:t>
            </w:r>
          </w:p>
        </w:tc>
      </w:tr>
      <w:tr w:rsidR="006E5139" w14:paraId="1A43BAB9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EBF5D9A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D1C16D" w14:textId="77777777" w:rsidR="00404A07" w:rsidRDefault="008B24C9" w:rsidP="00497752">
            <w:pPr>
              <w:widowControl w:val="0"/>
              <w:spacing w:line="240" w:lineRule="auto"/>
            </w:pPr>
            <w:r w:rsidRPr="008B24C9">
              <w:t>Unremediated Threat</w:t>
            </w:r>
          </w:p>
          <w:p w14:paraId="2E76AFD1" w14:textId="3055B371" w:rsidR="006E5139" w:rsidRDefault="008B24C9" w:rsidP="00497752">
            <w:pPr>
              <w:widowControl w:val="0"/>
              <w:spacing w:line="240" w:lineRule="auto"/>
            </w:pPr>
            <w:r w:rsidRPr="008B24C9">
              <w:t>Updated External Entity Reports</w:t>
            </w:r>
          </w:p>
        </w:tc>
      </w:tr>
      <w:tr w:rsidR="006E5139" w14:paraId="7FFC2A7A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5EFDD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B2AB" w14:textId="7D8FF198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07F67ACB" w14:textId="5E4F0C96" w:rsidR="006E5139" w:rsidRDefault="006E5139" w:rsidP="006E5139"/>
    <w:p w14:paraId="19A2B73A" w14:textId="080AAAED" w:rsidR="000F274D" w:rsidRDefault="009301F0" w:rsidP="008B24C9">
      <w:pPr>
        <w:jc w:val="center"/>
      </w:pPr>
      <w:r>
        <w:rPr>
          <w:noProof/>
        </w:rPr>
        <w:drawing>
          <wp:inline distT="0" distB="0" distL="0" distR="0" wp14:anchorId="1C4BF801" wp14:editId="5E626F47">
            <wp:extent cx="3723628" cy="443328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3628" cy="443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78CE8D" w14:textId="77777777" w:rsidR="000F274D" w:rsidRDefault="000F274D" w:rsidP="006E5139"/>
    <w:p w14:paraId="516D26F8" w14:textId="77777777" w:rsidR="008B24C9" w:rsidRPr="008B24C9" w:rsidRDefault="008B24C9" w:rsidP="008B24C9">
      <w:pPr>
        <w:jc w:val="both"/>
      </w:pPr>
    </w:p>
    <w:p w14:paraId="4A0F6725" w14:textId="58C50917" w:rsidR="008B24C9" w:rsidRPr="008B24C9" w:rsidRDefault="008B24C9" w:rsidP="008B24C9">
      <w:pPr>
        <w:spacing w:after="240"/>
        <w:jc w:val="both"/>
      </w:pPr>
      <w:r w:rsidRPr="008B24C9">
        <w:t xml:space="preserve">Using the information from the </w:t>
      </w:r>
      <w:r w:rsidRPr="008B24C9">
        <w:rPr>
          <w:b/>
          <w:bCs/>
        </w:rPr>
        <w:t>Root Caused Threat</w:t>
      </w:r>
      <w:r w:rsidRPr="008B24C9">
        <w:t xml:space="preserve"> and </w:t>
      </w:r>
      <w:r w:rsidRPr="008B24C9">
        <w:rPr>
          <w:b/>
          <w:bCs/>
        </w:rPr>
        <w:t xml:space="preserve">Updated </w:t>
      </w:r>
      <w:r w:rsidR="009301F0">
        <w:rPr>
          <w:b/>
          <w:bCs/>
        </w:rPr>
        <w:t>Uncontrolled</w:t>
      </w:r>
      <w:r w:rsidRPr="008B24C9">
        <w:rPr>
          <w:b/>
          <w:bCs/>
        </w:rPr>
        <w:t xml:space="preserve"> Threat</w:t>
      </w:r>
      <w:r w:rsidRPr="008B24C9">
        <w:t xml:space="preserve"> an updated set of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xternal </w:t>
      </w:r>
      <w:r w:rsidR="008468B8" w:rsidRPr="008468B8">
        <w:rPr>
          <w:b/>
          <w:bCs/>
        </w:rPr>
        <w:t>E</w:t>
      </w:r>
      <w:r w:rsidRPr="008B24C9">
        <w:rPr>
          <w:b/>
          <w:bCs/>
        </w:rPr>
        <w:t xml:space="preserve">ntity </w:t>
      </w:r>
      <w:r w:rsidR="008468B8" w:rsidRPr="008468B8">
        <w:rPr>
          <w:b/>
          <w:bCs/>
        </w:rPr>
        <w:t>R</w:t>
      </w:r>
      <w:r w:rsidRPr="008B24C9">
        <w:rPr>
          <w:b/>
          <w:bCs/>
        </w:rPr>
        <w:t>eports</w:t>
      </w:r>
      <w:r w:rsidRPr="008B24C9">
        <w:t xml:space="preserve"> is generated.</w:t>
      </w:r>
    </w:p>
    <w:p w14:paraId="15D16396" w14:textId="4E9DDEC7" w:rsidR="006E5139" w:rsidRDefault="008B24C9" w:rsidP="005C6033">
      <w:pPr>
        <w:spacing w:after="240"/>
        <w:jc w:val="both"/>
      </w:pPr>
      <w:r w:rsidRPr="008B24C9">
        <w:t xml:space="preserve">An </w:t>
      </w:r>
      <w:r w:rsidR="008468B8" w:rsidRPr="008468B8">
        <w:rPr>
          <w:b/>
          <w:bCs/>
        </w:rPr>
        <w:t>U</w:t>
      </w:r>
      <w:r w:rsidRPr="008468B8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 w:rsidRPr="008B24C9">
        <w:t xml:space="preserve"> is generated.</w:t>
      </w:r>
    </w:p>
    <w:p w14:paraId="373E9C2C" w14:textId="77777777" w:rsidR="005C6033" w:rsidRDefault="005C6033">
      <w:pPr>
        <w:rPr>
          <w:sz w:val="32"/>
          <w:szCs w:val="32"/>
        </w:rPr>
      </w:pPr>
      <w:r>
        <w:br w:type="page"/>
      </w:r>
    </w:p>
    <w:p w14:paraId="5B7EAD4C" w14:textId="1F7142CF" w:rsidR="00777C20" w:rsidRDefault="00777C20" w:rsidP="00777C20">
      <w:pPr>
        <w:pStyle w:val="Heading2"/>
      </w:pPr>
      <w:r>
        <w:lastRenderedPageBreak/>
        <w:t>Development Triage</w:t>
      </w:r>
    </w:p>
    <w:p w14:paraId="25CB10D5" w14:textId="77777777" w:rsidR="00777C20" w:rsidRDefault="00777C20" w:rsidP="00777C20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777C20" w14:paraId="2A1C04C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A517525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080E5F" w14:textId="77777777" w:rsidR="00777C20" w:rsidRDefault="00777C20" w:rsidP="006549D6">
            <w:pPr>
              <w:widowControl w:val="0"/>
              <w:spacing w:line="240" w:lineRule="auto"/>
            </w:pPr>
            <w:r w:rsidRPr="00ED3F69">
              <w:t>Unremediated Threat</w:t>
            </w:r>
          </w:p>
        </w:tc>
      </w:tr>
      <w:tr w:rsidR="00777C20" w14:paraId="53B08758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F08EA8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28FE4D" w14:textId="1C04A59C" w:rsidR="00777C20" w:rsidRDefault="00777C20" w:rsidP="006549D6">
            <w:pPr>
              <w:widowControl w:val="0"/>
              <w:spacing w:line="240" w:lineRule="auto"/>
            </w:pPr>
            <w:r>
              <w:t xml:space="preserve">Triaged </w:t>
            </w:r>
            <w:r w:rsidRPr="00ED3F69">
              <w:t>Unremediated Threat</w:t>
            </w:r>
          </w:p>
        </w:tc>
      </w:tr>
      <w:tr w:rsidR="00777C20" w14:paraId="40DEA3C6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451DBA" w14:textId="77777777" w:rsidR="00777C20" w:rsidRPr="00404A07" w:rsidRDefault="00777C20" w:rsidP="006549D6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9AEF64" w14:textId="73F3A620" w:rsidR="00777C20" w:rsidRDefault="00777C20" w:rsidP="006549D6">
            <w:pPr>
              <w:widowControl w:val="0"/>
              <w:spacing w:line="240" w:lineRule="auto"/>
            </w:pPr>
            <w:r w:rsidRPr="00ED3F69">
              <w:t>Development Team</w:t>
            </w:r>
          </w:p>
        </w:tc>
      </w:tr>
    </w:tbl>
    <w:p w14:paraId="383DB19B" w14:textId="77777777" w:rsidR="00777C20" w:rsidRDefault="00777C20" w:rsidP="00777C20"/>
    <w:p w14:paraId="31D35682" w14:textId="77777777" w:rsidR="00777C20" w:rsidRDefault="00777C20" w:rsidP="00777C20">
      <w:pPr>
        <w:jc w:val="center"/>
      </w:pPr>
      <w:r>
        <w:rPr>
          <w:noProof/>
        </w:rPr>
        <w:drawing>
          <wp:inline distT="0" distB="0" distL="0" distR="0" wp14:anchorId="3E7FB08C" wp14:editId="2731212D">
            <wp:extent cx="4019831" cy="443769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9831" cy="4437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A92D8" w14:textId="77777777" w:rsidR="00777C20" w:rsidRDefault="00777C20" w:rsidP="00777C20"/>
    <w:p w14:paraId="14B32D2F" w14:textId="4AA0652A" w:rsidR="00777C20" w:rsidRPr="00777C20" w:rsidRDefault="00777C20" w:rsidP="00777C20">
      <w:pPr>
        <w:spacing w:after="240"/>
        <w:jc w:val="both"/>
      </w:pPr>
      <w:r w:rsidRPr="00ED3F69">
        <w:t xml:space="preserve">The </w:t>
      </w:r>
      <w:r>
        <w:t>D</w:t>
      </w:r>
      <w:r w:rsidRPr="00ED3F69">
        <w:t xml:space="preserve">evelopment </w:t>
      </w:r>
      <w:r>
        <w:t>T</w:t>
      </w:r>
      <w:r w:rsidRPr="00ED3F69">
        <w:t xml:space="preserve">eam triages the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>.</w:t>
      </w:r>
      <w:r>
        <w:t xml:space="preserve"> </w:t>
      </w:r>
      <w:r w:rsidRPr="00ED3F69">
        <w:t xml:space="preserve">If the threat </w:t>
      </w:r>
      <w:r>
        <w:t>is determined to be non-impactful,</w:t>
      </w:r>
      <w:r w:rsidRPr="00ED3F69">
        <w:t xml:space="preserve"> a </w:t>
      </w:r>
      <w:r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>
        <w:t xml:space="preserve"> Otherwise, a </w:t>
      </w:r>
      <w:r w:rsidRPr="00777C20">
        <w:rPr>
          <w:b/>
          <w:bCs/>
        </w:rPr>
        <w:t>Triaged Unremediated Threat</w:t>
      </w:r>
      <w:r>
        <w:t xml:space="preserve"> is generated.</w:t>
      </w:r>
      <w:r>
        <w:br w:type="page"/>
      </w:r>
    </w:p>
    <w:p w14:paraId="1CE640EB" w14:textId="5737DA01" w:rsidR="006E5139" w:rsidRDefault="003F43FE" w:rsidP="006E5139">
      <w:pPr>
        <w:pStyle w:val="Heading2"/>
      </w:pPr>
      <w:r>
        <w:t>Threat Remediation</w:t>
      </w:r>
    </w:p>
    <w:p w14:paraId="48553F87" w14:textId="77777777" w:rsidR="006E5139" w:rsidRDefault="006E5139" w:rsidP="006E5139"/>
    <w:tbl>
      <w:tblPr>
        <w:tblW w:w="47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3240"/>
      </w:tblGrid>
      <w:tr w:rsidR="006E5139" w14:paraId="547211CD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72F4D0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269014" w14:textId="3DA4C30D" w:rsidR="006E5139" w:rsidRDefault="00777C20" w:rsidP="00497752">
            <w:pPr>
              <w:widowControl w:val="0"/>
              <w:spacing w:line="240" w:lineRule="auto"/>
            </w:pPr>
            <w:r>
              <w:t xml:space="preserve">Triaged </w:t>
            </w:r>
            <w:r w:rsidR="00ED3F69" w:rsidRPr="00ED3F69">
              <w:t>Unremediated Threat</w:t>
            </w:r>
          </w:p>
        </w:tc>
      </w:tr>
      <w:tr w:rsidR="006E5139" w14:paraId="5010B211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21CAB4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7ADFC7" w14:textId="77777777" w:rsidR="00404A07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  <w:p w14:paraId="266A1E14" w14:textId="456B7BD8" w:rsidR="006E5139" w:rsidRDefault="00ED3F69" w:rsidP="00497752">
            <w:pPr>
              <w:widowControl w:val="0"/>
              <w:spacing w:line="240" w:lineRule="auto"/>
            </w:pPr>
            <w:r w:rsidRPr="00ED3F69">
              <w:t>Remediation Report</w:t>
            </w:r>
          </w:p>
        </w:tc>
      </w:tr>
      <w:tr w:rsidR="006E5139" w14:paraId="05308BDA" w14:textId="77777777" w:rsidTr="00777C20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8C16FC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A8F19" w14:textId="461430B6" w:rsidR="006E5139" w:rsidRDefault="00ED3F69" w:rsidP="00497752">
            <w:pPr>
              <w:widowControl w:val="0"/>
              <w:spacing w:line="240" w:lineRule="auto"/>
            </w:pPr>
            <w:r w:rsidRPr="00ED3F69">
              <w:t>Development SME</w:t>
            </w:r>
          </w:p>
        </w:tc>
      </w:tr>
    </w:tbl>
    <w:p w14:paraId="3271CE89" w14:textId="5696AEFC" w:rsidR="006E5139" w:rsidRDefault="006E5139" w:rsidP="006E5139"/>
    <w:p w14:paraId="6DC3E631" w14:textId="790E5D7C" w:rsidR="00ED3F69" w:rsidRDefault="00ED3F69" w:rsidP="00ED3F69">
      <w:pPr>
        <w:jc w:val="center"/>
      </w:pPr>
      <w:r>
        <w:rPr>
          <w:noProof/>
        </w:rPr>
        <w:drawing>
          <wp:inline distT="0" distB="0" distL="0" distR="0" wp14:anchorId="37255EB3" wp14:editId="4922A80B">
            <wp:extent cx="4134256" cy="4381817"/>
            <wp:effectExtent l="0" t="0" r="635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44265" cy="43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C6F3C" w14:textId="77777777" w:rsidR="00ED3F69" w:rsidRDefault="00ED3F69" w:rsidP="006E5139"/>
    <w:p w14:paraId="530D3B47" w14:textId="0CCF830E" w:rsidR="006E5139" w:rsidRDefault="00ED3F69" w:rsidP="00777C20">
      <w:pPr>
        <w:spacing w:after="240"/>
        <w:jc w:val="both"/>
      </w:pPr>
      <w:r w:rsidRPr="00ED3F69">
        <w:t>The Development SME attempts to remediate the threat</w:t>
      </w:r>
      <w:r w:rsidR="008468B8">
        <w:t xml:space="preserve"> and a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 xml:space="preserve">emediation </w:t>
      </w:r>
      <w:r w:rsidR="00777C20" w:rsidRPr="00777C20">
        <w:rPr>
          <w:b/>
          <w:bCs/>
        </w:rPr>
        <w:t>R</w:t>
      </w:r>
      <w:r w:rsidRPr="00777C20">
        <w:rPr>
          <w:b/>
          <w:bCs/>
        </w:rPr>
        <w:t>eport</w:t>
      </w:r>
      <w:r w:rsidRPr="00ED3F69">
        <w:t xml:space="preserve"> will be generated</w:t>
      </w:r>
      <w:r>
        <w:t>.</w:t>
      </w:r>
      <w:r w:rsidR="00777C20">
        <w:t xml:space="preserve"> </w:t>
      </w:r>
      <w:r w:rsidRPr="00ED3F69">
        <w:t xml:space="preserve">If the threat cannot be remediated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ejected </w:t>
      </w:r>
      <w:r w:rsidR="008468B8" w:rsidRPr="008468B8">
        <w:rPr>
          <w:b/>
          <w:bCs/>
        </w:rPr>
        <w:t>U</w:t>
      </w:r>
      <w:r w:rsidRPr="00ED3F69">
        <w:rPr>
          <w:b/>
          <w:bCs/>
        </w:rPr>
        <w:t xml:space="preserve">nremediated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notification is sent.</w:t>
      </w:r>
      <w:r w:rsidR="00777C20">
        <w:t xml:space="preserve"> Otherwise</w:t>
      </w:r>
      <w:r w:rsidRPr="00ED3F69">
        <w:t xml:space="preserve">, a </w:t>
      </w:r>
      <w:r w:rsidR="008468B8" w:rsidRPr="008468B8">
        <w:rPr>
          <w:b/>
          <w:bCs/>
        </w:rPr>
        <w:t>R</w:t>
      </w:r>
      <w:r w:rsidRPr="00ED3F69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ED3F69">
        <w:rPr>
          <w:b/>
          <w:bCs/>
        </w:rPr>
        <w:t>hreat</w:t>
      </w:r>
      <w:r w:rsidRPr="00ED3F69">
        <w:t xml:space="preserve"> is generated.</w:t>
      </w:r>
    </w:p>
    <w:p w14:paraId="6B71A328" w14:textId="3078E4A0" w:rsidR="000B1FC0" w:rsidRPr="003F43FE" w:rsidRDefault="000B1FC0" w:rsidP="000B1FC0">
      <w:pPr>
        <w:spacing w:after="240"/>
        <w:ind w:left="720" w:hanging="720"/>
        <w:jc w:val="both"/>
      </w:pPr>
      <w:r w:rsidRPr="00404A07">
        <w:rPr>
          <w:b/>
          <w:bCs/>
          <w:color w:val="0070C0"/>
        </w:rPr>
        <w:t>Note:</w:t>
      </w:r>
      <w:r w:rsidRPr="00404A07">
        <w:rPr>
          <w:b/>
          <w:bCs/>
          <w:color w:val="0070C0"/>
        </w:rPr>
        <w:tab/>
      </w:r>
      <w:r>
        <w:t>If the threat has been determined to stem from a supplier-provided element deficiency, the Development SME show</w:t>
      </w:r>
      <w:r w:rsidR="003777BE">
        <w:t>n</w:t>
      </w:r>
      <w:r>
        <w:t xml:space="preserve"> is assumed to represent resources of the supplier.</w:t>
      </w:r>
    </w:p>
    <w:p w14:paraId="3F0B3871" w14:textId="77777777" w:rsidR="008468B8" w:rsidRDefault="008468B8">
      <w:pPr>
        <w:rPr>
          <w:sz w:val="32"/>
          <w:szCs w:val="32"/>
        </w:rPr>
      </w:pPr>
      <w:r>
        <w:lastRenderedPageBreak/>
        <w:br w:type="page"/>
      </w:r>
    </w:p>
    <w:p w14:paraId="3DA80702" w14:textId="34265EAF" w:rsidR="006E5139" w:rsidRDefault="003F43FE" w:rsidP="006E5139">
      <w:pPr>
        <w:pStyle w:val="Heading2"/>
      </w:pPr>
      <w:r>
        <w:lastRenderedPageBreak/>
        <w:t>Threat Remediation Notification</w:t>
      </w:r>
    </w:p>
    <w:p w14:paraId="7221A6FF" w14:textId="77777777" w:rsidR="006E5139" w:rsidRDefault="006E5139" w:rsidP="006E5139"/>
    <w:tbl>
      <w:tblPr>
        <w:tblW w:w="395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20"/>
        <w:gridCol w:w="2430"/>
      </w:tblGrid>
      <w:tr w:rsidR="006E5139" w14:paraId="390CAEB7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108B96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Inputs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C7B236" w14:textId="43FC6327" w:rsidR="006E5139" w:rsidRDefault="00ED3F69" w:rsidP="00497752">
            <w:pPr>
              <w:widowControl w:val="0"/>
              <w:spacing w:line="240" w:lineRule="auto"/>
            </w:pPr>
            <w:r w:rsidRPr="00ED3F69">
              <w:t>Remediated Threat</w:t>
            </w:r>
          </w:p>
        </w:tc>
      </w:tr>
      <w:tr w:rsidR="006E5139" w14:paraId="39EB30F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9767F1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Outputs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7B4AA3" w14:textId="6DC590BA" w:rsidR="006E5139" w:rsidRDefault="00ED3F69" w:rsidP="00497752">
            <w:pPr>
              <w:widowControl w:val="0"/>
              <w:spacing w:line="240" w:lineRule="auto"/>
            </w:pPr>
            <w:r w:rsidRPr="00ED3F69">
              <w:t>External Entity Report</w:t>
            </w:r>
          </w:p>
        </w:tc>
      </w:tr>
      <w:tr w:rsidR="006E5139" w14:paraId="0BFB2E5F" w14:textId="77777777" w:rsidTr="00404A07">
        <w:tc>
          <w:tcPr>
            <w:tcW w:w="15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EC3820D" w14:textId="77777777" w:rsidR="006E5139" w:rsidRPr="00404A07" w:rsidRDefault="006E5139" w:rsidP="00404A07">
            <w:pPr>
              <w:widowControl w:val="0"/>
              <w:spacing w:line="240" w:lineRule="auto"/>
              <w:jc w:val="right"/>
              <w:rPr>
                <w:b/>
                <w:bCs/>
              </w:rPr>
            </w:pPr>
            <w:r w:rsidRPr="00404A07">
              <w:rPr>
                <w:b/>
                <w:bCs/>
              </w:rPr>
              <w:t>Participants</w:t>
            </w:r>
          </w:p>
        </w:tc>
        <w:tc>
          <w:tcPr>
            <w:tcW w:w="24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60F746" w14:textId="478E519A" w:rsidR="006E5139" w:rsidRDefault="006E5139" w:rsidP="00497752">
            <w:pPr>
              <w:widowControl w:val="0"/>
              <w:spacing w:line="240" w:lineRule="auto"/>
            </w:pPr>
            <w:r>
              <w:t>Security SME</w:t>
            </w:r>
          </w:p>
        </w:tc>
      </w:tr>
    </w:tbl>
    <w:p w14:paraId="3E2EA264" w14:textId="5241ECA3" w:rsidR="006E5139" w:rsidRDefault="006E5139" w:rsidP="006E5139"/>
    <w:p w14:paraId="462007D9" w14:textId="5FD40204" w:rsidR="00ED3F69" w:rsidRDefault="002056F3" w:rsidP="00ED3F69">
      <w:pPr>
        <w:jc w:val="center"/>
      </w:pPr>
      <w:r>
        <w:rPr>
          <w:noProof/>
        </w:rPr>
        <w:drawing>
          <wp:inline distT="0" distB="0" distL="0" distR="0" wp14:anchorId="635E3E13" wp14:editId="6E80A5D2">
            <wp:extent cx="3337713" cy="4419765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7713" cy="441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4C1DF" w14:textId="77777777" w:rsidR="00ED3F69" w:rsidRDefault="00ED3F69" w:rsidP="006E5139"/>
    <w:p w14:paraId="329D1384" w14:textId="0D49013C" w:rsidR="006E5139" w:rsidRPr="006E5139" w:rsidRDefault="00ED3F69" w:rsidP="006E6C06">
      <w:pPr>
        <w:jc w:val="both"/>
      </w:pPr>
      <w:r>
        <w:t>Using</w:t>
      </w:r>
      <w:r w:rsidRPr="00ED3F69">
        <w:t xml:space="preserve"> the </w:t>
      </w:r>
      <w:r w:rsidR="008468B8" w:rsidRPr="008468B8">
        <w:rPr>
          <w:b/>
          <w:bCs/>
        </w:rPr>
        <w:t>R</w:t>
      </w:r>
      <w:r w:rsidRPr="008468B8">
        <w:rPr>
          <w:b/>
          <w:bCs/>
        </w:rPr>
        <w:t xml:space="preserve">emediated </w:t>
      </w:r>
      <w:r w:rsidR="008468B8" w:rsidRPr="008468B8">
        <w:rPr>
          <w:b/>
          <w:bCs/>
        </w:rPr>
        <w:t>T</w:t>
      </w:r>
      <w:r w:rsidRPr="008468B8">
        <w:rPr>
          <w:b/>
          <w:bCs/>
        </w:rPr>
        <w:t>hreat</w:t>
      </w:r>
      <w:r>
        <w:t>,</w:t>
      </w:r>
      <w:r w:rsidRPr="00ED3F69">
        <w:t xml:space="preserve"> the Security SME generate</w:t>
      </w:r>
      <w:r>
        <w:t>s</w:t>
      </w:r>
      <w:r w:rsidRPr="00ED3F69">
        <w:t xml:space="preserve"> the final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xternal </w:t>
      </w:r>
      <w:r w:rsidR="0059259A" w:rsidRPr="0059259A">
        <w:rPr>
          <w:b/>
          <w:bCs/>
        </w:rPr>
        <w:t>E</w:t>
      </w:r>
      <w:r w:rsidRPr="0059259A">
        <w:rPr>
          <w:b/>
          <w:bCs/>
        </w:rPr>
        <w:t xml:space="preserve">ntity </w:t>
      </w:r>
      <w:r w:rsidR="0059259A" w:rsidRPr="0059259A">
        <w:rPr>
          <w:b/>
          <w:bCs/>
        </w:rPr>
        <w:t>R</w:t>
      </w:r>
      <w:r w:rsidRPr="0059259A">
        <w:rPr>
          <w:b/>
          <w:bCs/>
        </w:rPr>
        <w:t>eports</w:t>
      </w:r>
      <w:r w:rsidRPr="00ED3F69">
        <w:t>.</w:t>
      </w:r>
      <w:r w:rsidR="006E6C06">
        <w:t xml:space="preserve"> </w:t>
      </w:r>
      <w:r w:rsidRPr="00ED3F69">
        <w:t>A</w:t>
      </w:r>
      <w:r w:rsidR="006E6C06">
        <w:t>n</w:t>
      </w:r>
      <w:r w:rsidRPr="00ED3F69">
        <w:t xml:space="preserve"> </w:t>
      </w:r>
      <w:r w:rsidR="0059259A" w:rsidRPr="0059259A">
        <w:rPr>
          <w:b/>
          <w:bCs/>
        </w:rPr>
        <w:t>Incident R</w:t>
      </w:r>
      <w:r w:rsidRPr="0059259A">
        <w:rPr>
          <w:b/>
          <w:bCs/>
        </w:rPr>
        <w:t>esolution</w:t>
      </w:r>
      <w:r w:rsidRPr="00ED3F69">
        <w:t xml:space="preserve"> notification </w:t>
      </w:r>
      <w:r>
        <w:t>is</w:t>
      </w:r>
      <w:r w:rsidRPr="00ED3F69">
        <w:t xml:space="preserve"> generated and sent to the</w:t>
      </w:r>
      <w:r w:rsidR="0059259A">
        <w:t xml:space="preserve"> original</w:t>
      </w:r>
      <w:r w:rsidRPr="00ED3F69">
        <w:t xml:space="preserve"> incident reporter</w:t>
      </w:r>
      <w:r w:rsidR="006E5139">
        <w:t>.</w:t>
      </w:r>
    </w:p>
    <w:p w14:paraId="248D17EC" w14:textId="77777777" w:rsidR="00ED3F69" w:rsidRDefault="00ED3F69">
      <w:pPr>
        <w:rPr>
          <w:sz w:val="40"/>
          <w:szCs w:val="40"/>
        </w:rPr>
      </w:pPr>
      <w:bookmarkStart w:id="6" w:name="_l8tczglerpbs" w:colFirst="0" w:colLast="0"/>
      <w:bookmarkEnd w:id="6"/>
      <w:r>
        <w:br w:type="page"/>
      </w:r>
    </w:p>
    <w:p w14:paraId="4FB36838" w14:textId="1D6AC826" w:rsidR="00BD26D0" w:rsidRDefault="00787340">
      <w:pPr>
        <w:pStyle w:val="Heading1"/>
      </w:pPr>
      <w:r>
        <w:lastRenderedPageBreak/>
        <w:t>References</w:t>
      </w:r>
    </w:p>
    <w:p w14:paraId="4DE10C39" w14:textId="7E3A1CC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Monitoring Summary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4D9ED7EC" w14:textId="6638AFCA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Vulnerability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283DE" w14:textId="27BCB60C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Prioritization Plan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291A1D99" w14:textId="39B39832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Computer Security Incident Handling Guide</w:t>
      </w:r>
      <w:r w:rsidRPr="006E5139">
        <w:rPr>
          <w:b/>
          <w:bCs/>
        </w:rPr>
        <w:br/>
      </w:r>
      <w:hyperlink r:id="rId19">
        <w:r w:rsidRPr="006E5139">
          <w:rPr>
            <w:rStyle w:val="Hyperlink"/>
            <w:rFonts w:ascii="Courier New" w:hAnsi="Courier New" w:cs="Courier New"/>
            <w:b/>
          </w:rPr>
          <w:t>https://nvlpubs.nist.gov/nistpubs/SpecialPublications/NIST.SP.800-61r2.pdf</w:t>
        </w:r>
      </w:hyperlink>
    </w:p>
    <w:p w14:paraId="69EE501E" w14:textId="14AAE94D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Incident Handler's Handbook</w:t>
      </w:r>
      <w:r w:rsidRPr="006E5139">
        <w:rPr>
          <w:b/>
          <w:u w:val="single"/>
        </w:rPr>
        <w:br/>
      </w:r>
      <w:hyperlink r:id="rId20">
        <w:r w:rsidRPr="006E5139">
          <w:rPr>
            <w:rStyle w:val="Hyperlink"/>
            <w:rFonts w:ascii="Courier New" w:hAnsi="Courier New" w:cs="Courier New"/>
            <w:b/>
          </w:rPr>
          <w:t>https://www.sans.org/reading-room/whitepapers/incident/incident-handlers-handbook-33901</w:t>
        </w:r>
      </w:hyperlink>
    </w:p>
    <w:p w14:paraId="7684916C" w14:textId="420C2401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Threat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secondary document</w:t>
      </w:r>
      <w:r>
        <w:rPr>
          <w:b/>
        </w:rPr>
        <w:t>)</w:t>
      </w:r>
    </w:p>
    <w:p w14:paraId="56CBC61B" w14:textId="7113FCBC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ISAC Report</w:t>
      </w:r>
      <w:r>
        <w:rPr>
          <w:b/>
          <w:bCs/>
        </w:rPr>
        <w:br/>
      </w:r>
      <w:hyperlink r:id="rId21">
        <w:r w:rsidRPr="006E5139">
          <w:rPr>
            <w:rStyle w:val="Hyperlink"/>
            <w:rFonts w:ascii="Courier New" w:hAnsi="Courier New" w:cs="Courier New"/>
            <w:b/>
          </w:rPr>
          <w:t>https://www.cisecurity.org/isac/report-an-incident/</w:t>
        </w:r>
      </w:hyperlink>
    </w:p>
    <w:p w14:paraId="627BECF9" w14:textId="3A38585F" w:rsidR="006E5139" w:rsidRP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CVE Report</w:t>
      </w:r>
      <w:r>
        <w:rPr>
          <w:b/>
          <w:bCs/>
        </w:rPr>
        <w:br/>
      </w:r>
      <w:hyperlink r:id="rId22" w:anchor="cna_participants" w:history="1">
        <w:r w:rsidRPr="006E5139">
          <w:rPr>
            <w:rStyle w:val="Hyperlink"/>
            <w:rFonts w:ascii="Courier New" w:hAnsi="Courier New" w:cs="Courier New"/>
            <w:b/>
          </w:rPr>
          <w:t>https://cve.mitre.org/cve/request_id.html#cna_participants</w:t>
        </w:r>
      </w:hyperlink>
    </w:p>
    <w:p w14:paraId="473EED44" w14:textId="12E6C36E" w:rsidR="006E5139" w:rsidRDefault="006E5139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 w:rsidRPr="006E5139">
        <w:rPr>
          <w:b/>
          <w:bCs/>
        </w:rPr>
        <w:t>Root Cause Report</w:t>
      </w:r>
      <w:r w:rsidRPr="006E5139">
        <w:rPr>
          <w:b/>
        </w:rPr>
        <w:t xml:space="preserve"> </w:t>
      </w:r>
      <w:r>
        <w:rPr>
          <w:b/>
        </w:rPr>
        <w:t>(</w:t>
      </w:r>
      <w:r w:rsidRPr="006E5139">
        <w:rPr>
          <w:bCs/>
        </w:rPr>
        <w:t>AVCDL tertiary document</w:t>
      </w:r>
      <w:r>
        <w:rPr>
          <w:b/>
        </w:rPr>
        <w:t>)</w:t>
      </w:r>
    </w:p>
    <w:p w14:paraId="39E40311" w14:textId="48C6617E" w:rsidR="00F315EE" w:rsidRDefault="00F315EE" w:rsidP="006E5139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NIST SP800-126r3 The Technical Specification for the Security Content Automation Protocol (SCAP) v1.3</w:t>
      </w:r>
      <w:r>
        <w:rPr>
          <w:b/>
        </w:rPr>
        <w:br/>
      </w:r>
      <w:hyperlink r:id="rId23" w:history="1">
        <w:r w:rsidRPr="00F315EE">
          <w:rPr>
            <w:rStyle w:val="Hyperlink"/>
            <w:rFonts w:ascii="Courier New" w:hAnsi="Courier New" w:cs="Courier New"/>
            <w:b/>
          </w:rPr>
          <w:t>https://nvlpubs.nist.gov/nistpubs/SpecialPublications/NIST.SP.800-126r3.pdf</w:t>
        </w:r>
      </w:hyperlink>
      <w:r>
        <w:rPr>
          <w:b/>
        </w:rPr>
        <w:t xml:space="preserve"> </w:t>
      </w:r>
    </w:p>
    <w:p w14:paraId="06287A64" w14:textId="05C3F8DC" w:rsidR="005E618A" w:rsidRPr="00957B12" w:rsidRDefault="005E618A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Component / Version – Product / Version Cross-reference Document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A2ECE7D" w14:textId="414445EB" w:rsidR="00957B12" w:rsidRPr="00D07799" w:rsidRDefault="00957B12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Cybersecurity Monitoring Plan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733B2A99" w14:textId="01376B4F" w:rsidR="00D07799" w:rsidRPr="00D07799" w:rsidRDefault="00D07799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Design Showing Security Considerations (</w:t>
      </w:r>
      <w:r w:rsidRPr="006E5139">
        <w:rPr>
          <w:bCs/>
        </w:rPr>
        <w:t>AVCDL secondary document</w:t>
      </w:r>
      <w:r>
        <w:rPr>
          <w:bCs/>
        </w:rPr>
        <w:t>)</w:t>
      </w:r>
    </w:p>
    <w:p w14:paraId="461C5DDC" w14:textId="56644985" w:rsidR="00D07799" w:rsidRPr="00767AD7" w:rsidRDefault="00C12091" w:rsidP="005E618A">
      <w:pPr>
        <w:numPr>
          <w:ilvl w:val="0"/>
          <w:numId w:val="4"/>
        </w:numPr>
        <w:tabs>
          <w:tab w:val="clear" w:pos="822"/>
        </w:tabs>
        <w:ind w:left="360"/>
        <w:rPr>
          <w:b/>
        </w:rPr>
      </w:pPr>
      <w:r>
        <w:rPr>
          <w:b/>
        </w:rPr>
        <w:t>Element</w:t>
      </w:r>
      <w:r w:rsidR="00D07799">
        <w:rPr>
          <w:b/>
        </w:rPr>
        <w:t>-level Security Requirements (</w:t>
      </w:r>
      <w:r w:rsidR="00D07799" w:rsidRPr="006E5139">
        <w:rPr>
          <w:bCs/>
        </w:rPr>
        <w:t>AVCDL secondary document</w:t>
      </w:r>
      <w:r w:rsidR="00D07799">
        <w:rPr>
          <w:bCs/>
        </w:rPr>
        <w:t>)</w:t>
      </w:r>
    </w:p>
    <w:p w14:paraId="017791AB" w14:textId="07916CCA" w:rsidR="00767AD7" w:rsidRPr="00777C20" w:rsidRDefault="00777C20" w:rsidP="00777C20">
      <w:pPr>
        <w:numPr>
          <w:ilvl w:val="0"/>
          <w:numId w:val="4"/>
        </w:numPr>
        <w:tabs>
          <w:tab w:val="clear" w:pos="822"/>
          <w:tab w:val="num" w:pos="720"/>
        </w:tabs>
        <w:ind w:left="360"/>
        <w:rPr>
          <w:b/>
          <w:bCs/>
          <w:lang w:val="en-US"/>
        </w:rPr>
      </w:pPr>
      <w:r w:rsidRPr="00777C20">
        <w:rPr>
          <w:b/>
          <w:bCs/>
          <w:lang w:val="en-US"/>
        </w:rPr>
        <w:t>OASIS Common Security Advisory Framework (CSAF)</w:t>
      </w:r>
      <w:r>
        <w:rPr>
          <w:b/>
          <w:bCs/>
          <w:lang w:val="en-US"/>
        </w:rPr>
        <w:br/>
      </w:r>
      <w:r w:rsidR="00767AD7" w:rsidRPr="00777C20">
        <w:rPr>
          <w:b/>
          <w:bCs/>
          <w:lang w:val="en-US"/>
        </w:rPr>
        <w:t xml:space="preserve"> </w:t>
      </w:r>
      <w:hyperlink r:id="rId24" w:history="1">
        <w:r w:rsidRPr="00777C20">
          <w:rPr>
            <w:rStyle w:val="Hyperlink"/>
            <w:rFonts w:ascii="Courier New" w:hAnsi="Courier New" w:cs="Courier New"/>
            <w:b/>
            <w:bCs/>
          </w:rPr>
          <w:t>https://oasis-open.github.io/csaf-documentation/</w:t>
        </w:r>
      </w:hyperlink>
      <w:r w:rsidRPr="00777C20">
        <w:rPr>
          <w:rFonts w:ascii="Courier New" w:hAnsi="Courier New" w:cs="Courier New"/>
          <w:b/>
          <w:bCs/>
        </w:rPr>
        <w:t xml:space="preserve"> </w:t>
      </w:r>
    </w:p>
    <w:p w14:paraId="7D96FAEF" w14:textId="59EC0E9E" w:rsidR="005E618A" w:rsidRPr="006E5139" w:rsidRDefault="005E618A" w:rsidP="005E618A">
      <w:pPr>
        <w:rPr>
          <w:b/>
        </w:rPr>
      </w:pPr>
    </w:p>
    <w:p w14:paraId="3AB4FE6A" w14:textId="467DB717" w:rsidR="00BD26D0" w:rsidRDefault="00787340" w:rsidP="007E6AED">
      <w:pPr>
        <w:ind w:left="360"/>
        <w:jc w:val="both"/>
      </w:pPr>
      <w:r>
        <w:br/>
      </w:r>
    </w:p>
    <w:p w14:paraId="4C9102DF" w14:textId="77777777" w:rsidR="00BD26D0" w:rsidRDefault="00BD26D0"/>
    <w:p w14:paraId="72280119" w14:textId="77777777" w:rsidR="00BD26D0" w:rsidRDefault="00BD26D0"/>
    <w:sectPr w:rsidR="00BD26D0" w:rsidSect="003957F8">
      <w:footerReference w:type="even" r:id="rId25"/>
      <w:footerReference w:type="default" r:id="rId26"/>
      <w:headerReference w:type="first" r:id="rId27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EC5C35C" w14:textId="77777777" w:rsidR="0065485F" w:rsidRDefault="0065485F" w:rsidP="00CE2FF6">
      <w:pPr>
        <w:spacing w:line="240" w:lineRule="auto"/>
      </w:pPr>
      <w:r>
        <w:separator/>
      </w:r>
    </w:p>
  </w:endnote>
  <w:endnote w:type="continuationSeparator" w:id="0">
    <w:p w14:paraId="0B7BB8D2" w14:textId="77777777" w:rsidR="0065485F" w:rsidRDefault="0065485F" w:rsidP="00CE2FF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2070103628"/>
      <w:docPartObj>
        <w:docPartGallery w:val="Page Numbers (Bottom of Page)"/>
        <w:docPartUnique/>
      </w:docPartObj>
    </w:sdtPr>
    <w:sdtContent>
      <w:p w14:paraId="33C62A71" w14:textId="27867E51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2A850A8" w14:textId="77777777" w:rsidR="00CE2FF6" w:rsidRDefault="00CE2FF6" w:rsidP="00CE2FF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1084650672"/>
      <w:docPartObj>
        <w:docPartGallery w:val="Page Numbers (Bottom of Page)"/>
        <w:docPartUnique/>
      </w:docPartObj>
    </w:sdtPr>
    <w:sdtContent>
      <w:p w14:paraId="481CB345" w14:textId="3965E4F8" w:rsidR="00CE2FF6" w:rsidRDefault="00CE2FF6" w:rsidP="00AD334B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9499608" w14:textId="77777777" w:rsidR="00CE2FF6" w:rsidRDefault="00CE2FF6" w:rsidP="00CE2FF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AC06BB1" w14:textId="77777777" w:rsidR="0065485F" w:rsidRDefault="0065485F" w:rsidP="00CE2FF6">
      <w:pPr>
        <w:spacing w:line="240" w:lineRule="auto"/>
      </w:pPr>
      <w:r>
        <w:separator/>
      </w:r>
    </w:p>
  </w:footnote>
  <w:footnote w:type="continuationSeparator" w:id="0">
    <w:p w14:paraId="5517E0BC" w14:textId="77777777" w:rsidR="0065485F" w:rsidRDefault="0065485F" w:rsidP="00CE2FF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87447C" w14:textId="5070A3E8" w:rsidR="00300B41" w:rsidRDefault="00300B41">
    <w:pPr>
      <w:pStyle w:val="Header"/>
    </w:pPr>
    <w:r>
      <w:tab/>
    </w:r>
    <w:r>
      <w:tab/>
      <w:t>AVCDL-Foundation-7.2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8B11FD"/>
    <w:multiLevelType w:val="multilevel"/>
    <w:tmpl w:val="92540F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1007CD3"/>
    <w:multiLevelType w:val="hybridMultilevel"/>
    <w:tmpl w:val="E40E98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9E4FE3"/>
    <w:multiLevelType w:val="multilevel"/>
    <w:tmpl w:val="DBE0B9CC"/>
    <w:lvl w:ilvl="0">
      <w:start w:val="1"/>
      <w:numFmt w:val="decimal"/>
      <w:lvlText w:val="%1."/>
      <w:lvlJc w:val="left"/>
      <w:pPr>
        <w:tabs>
          <w:tab w:val="num" w:pos="822"/>
        </w:tabs>
        <w:ind w:left="822" w:hanging="360"/>
      </w:pPr>
    </w:lvl>
    <w:lvl w:ilvl="1">
      <w:start w:val="1"/>
      <w:numFmt w:val="decimal"/>
      <w:lvlText w:val="%2."/>
      <w:lvlJc w:val="left"/>
      <w:pPr>
        <w:tabs>
          <w:tab w:val="num" w:pos="1182"/>
        </w:tabs>
        <w:ind w:left="1182" w:hanging="360"/>
      </w:pPr>
    </w:lvl>
    <w:lvl w:ilvl="2">
      <w:start w:val="1"/>
      <w:numFmt w:val="decimal"/>
      <w:lvlText w:val="%3."/>
      <w:lvlJc w:val="left"/>
      <w:pPr>
        <w:tabs>
          <w:tab w:val="num" w:pos="1542"/>
        </w:tabs>
        <w:ind w:left="1542" w:hanging="360"/>
      </w:pPr>
    </w:lvl>
    <w:lvl w:ilvl="3">
      <w:start w:val="1"/>
      <w:numFmt w:val="decimal"/>
      <w:lvlText w:val="%4."/>
      <w:lvlJc w:val="left"/>
      <w:pPr>
        <w:tabs>
          <w:tab w:val="num" w:pos="1902"/>
        </w:tabs>
        <w:ind w:left="1902" w:hanging="360"/>
      </w:pPr>
    </w:lvl>
    <w:lvl w:ilvl="4">
      <w:start w:val="1"/>
      <w:numFmt w:val="decimal"/>
      <w:lvlText w:val="%5."/>
      <w:lvlJc w:val="left"/>
      <w:pPr>
        <w:tabs>
          <w:tab w:val="num" w:pos="2262"/>
        </w:tabs>
        <w:ind w:left="2262" w:hanging="360"/>
      </w:pPr>
    </w:lvl>
    <w:lvl w:ilvl="5">
      <w:start w:val="1"/>
      <w:numFmt w:val="decimal"/>
      <w:lvlText w:val="%6."/>
      <w:lvlJc w:val="left"/>
      <w:pPr>
        <w:tabs>
          <w:tab w:val="num" w:pos="2622"/>
        </w:tabs>
        <w:ind w:left="2622" w:hanging="360"/>
      </w:pPr>
    </w:lvl>
    <w:lvl w:ilvl="6">
      <w:start w:val="1"/>
      <w:numFmt w:val="decimal"/>
      <w:lvlText w:val="%7."/>
      <w:lvlJc w:val="left"/>
      <w:pPr>
        <w:tabs>
          <w:tab w:val="num" w:pos="2982"/>
        </w:tabs>
        <w:ind w:left="2982" w:hanging="360"/>
      </w:pPr>
    </w:lvl>
    <w:lvl w:ilvl="7">
      <w:start w:val="1"/>
      <w:numFmt w:val="decimal"/>
      <w:lvlText w:val="%8."/>
      <w:lvlJc w:val="left"/>
      <w:pPr>
        <w:tabs>
          <w:tab w:val="num" w:pos="3342"/>
        </w:tabs>
        <w:ind w:left="3342" w:hanging="360"/>
      </w:pPr>
    </w:lvl>
    <w:lvl w:ilvl="8">
      <w:start w:val="1"/>
      <w:numFmt w:val="decimal"/>
      <w:lvlText w:val="%9."/>
      <w:lvlJc w:val="left"/>
      <w:pPr>
        <w:tabs>
          <w:tab w:val="num" w:pos="3702"/>
        </w:tabs>
        <w:ind w:left="3702" w:hanging="360"/>
      </w:pPr>
    </w:lvl>
  </w:abstractNum>
  <w:abstractNum w:abstractNumId="3" w15:restartNumberingAfterBreak="0">
    <w:nsid w:val="60643A77"/>
    <w:multiLevelType w:val="multilevel"/>
    <w:tmpl w:val="6EB21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74B6EF5"/>
    <w:multiLevelType w:val="multilevel"/>
    <w:tmpl w:val="DEFCE3D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73AA01D8"/>
    <w:multiLevelType w:val="multilevel"/>
    <w:tmpl w:val="BCAA3EA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sz w:val="32"/>
      </w:rPr>
    </w:lvl>
    <w:lvl w:ilvl="1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4320"/>
        </w:tabs>
        <w:ind w:left="432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680"/>
        </w:tabs>
        <w:ind w:left="4680" w:hanging="360"/>
      </w:pPr>
      <w:rPr>
        <w:rFonts w:ascii="OpenSymbol" w:hAnsi="OpenSymbol" w:cs="OpenSymbol" w:hint="default"/>
      </w:rPr>
    </w:lvl>
  </w:abstractNum>
  <w:abstractNum w:abstractNumId="6" w15:restartNumberingAfterBreak="0">
    <w:nsid w:val="74BD3E78"/>
    <w:multiLevelType w:val="multilevel"/>
    <w:tmpl w:val="A05093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59058424">
    <w:abstractNumId w:val="4"/>
  </w:num>
  <w:num w:numId="2" w16cid:durableId="789394756">
    <w:abstractNumId w:val="6"/>
  </w:num>
  <w:num w:numId="3" w16cid:durableId="902957150">
    <w:abstractNumId w:val="0"/>
  </w:num>
  <w:num w:numId="4" w16cid:durableId="944272439">
    <w:abstractNumId w:val="2"/>
  </w:num>
  <w:num w:numId="5" w16cid:durableId="2075471748">
    <w:abstractNumId w:val="5"/>
  </w:num>
  <w:num w:numId="6" w16cid:durableId="531454493">
    <w:abstractNumId w:val="1"/>
  </w:num>
  <w:num w:numId="7" w16cid:durableId="10236725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26D0"/>
    <w:rsid w:val="00002CA3"/>
    <w:rsid w:val="000309FA"/>
    <w:rsid w:val="0006778A"/>
    <w:rsid w:val="000B081F"/>
    <w:rsid w:val="000B1FC0"/>
    <w:rsid w:val="000C3AE2"/>
    <w:rsid w:val="000F274D"/>
    <w:rsid w:val="00113A27"/>
    <w:rsid w:val="001557FD"/>
    <w:rsid w:val="001D6395"/>
    <w:rsid w:val="002056F3"/>
    <w:rsid w:val="00240796"/>
    <w:rsid w:val="00244301"/>
    <w:rsid w:val="00276B48"/>
    <w:rsid w:val="002A1547"/>
    <w:rsid w:val="002A207B"/>
    <w:rsid w:val="00300B41"/>
    <w:rsid w:val="00342FD4"/>
    <w:rsid w:val="003777BE"/>
    <w:rsid w:val="00380798"/>
    <w:rsid w:val="003914F1"/>
    <w:rsid w:val="003957F8"/>
    <w:rsid w:val="003C5999"/>
    <w:rsid w:val="003F43FE"/>
    <w:rsid w:val="00404A07"/>
    <w:rsid w:val="0045028B"/>
    <w:rsid w:val="004759AC"/>
    <w:rsid w:val="004A2A00"/>
    <w:rsid w:val="004D76BC"/>
    <w:rsid w:val="0055719B"/>
    <w:rsid w:val="0059259A"/>
    <w:rsid w:val="005C6033"/>
    <w:rsid w:val="005E618A"/>
    <w:rsid w:val="005F3AD8"/>
    <w:rsid w:val="0065485F"/>
    <w:rsid w:val="00672728"/>
    <w:rsid w:val="00682178"/>
    <w:rsid w:val="006A0FA9"/>
    <w:rsid w:val="006D206B"/>
    <w:rsid w:val="006E5139"/>
    <w:rsid w:val="006E6C06"/>
    <w:rsid w:val="0072557F"/>
    <w:rsid w:val="0075118D"/>
    <w:rsid w:val="00767AD7"/>
    <w:rsid w:val="00777C20"/>
    <w:rsid w:val="00787340"/>
    <w:rsid w:val="007C05FC"/>
    <w:rsid w:val="007C3615"/>
    <w:rsid w:val="007E6AED"/>
    <w:rsid w:val="008024F8"/>
    <w:rsid w:val="00831E46"/>
    <w:rsid w:val="008468B8"/>
    <w:rsid w:val="00857F4E"/>
    <w:rsid w:val="008B24C9"/>
    <w:rsid w:val="008B458C"/>
    <w:rsid w:val="008C5FE5"/>
    <w:rsid w:val="008C7018"/>
    <w:rsid w:val="009301F0"/>
    <w:rsid w:val="009331E6"/>
    <w:rsid w:val="00955FE2"/>
    <w:rsid w:val="00957B12"/>
    <w:rsid w:val="00960692"/>
    <w:rsid w:val="00A71957"/>
    <w:rsid w:val="00B10871"/>
    <w:rsid w:val="00B56A47"/>
    <w:rsid w:val="00B674CD"/>
    <w:rsid w:val="00BD01DA"/>
    <w:rsid w:val="00BD26D0"/>
    <w:rsid w:val="00C12091"/>
    <w:rsid w:val="00C35E37"/>
    <w:rsid w:val="00C40B1C"/>
    <w:rsid w:val="00C53EC0"/>
    <w:rsid w:val="00C72B28"/>
    <w:rsid w:val="00C90ACC"/>
    <w:rsid w:val="00C9141C"/>
    <w:rsid w:val="00CA3857"/>
    <w:rsid w:val="00CE2FF6"/>
    <w:rsid w:val="00D07799"/>
    <w:rsid w:val="00E40DD9"/>
    <w:rsid w:val="00E6721E"/>
    <w:rsid w:val="00ED3F69"/>
    <w:rsid w:val="00EF5442"/>
    <w:rsid w:val="00F244E6"/>
    <w:rsid w:val="00F315EE"/>
    <w:rsid w:val="00F51023"/>
    <w:rsid w:val="00F8016F"/>
    <w:rsid w:val="00F91830"/>
    <w:rsid w:val="00FA1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9E51BE"/>
  <w14:defaultImageDpi w14:val="32767"/>
  <w15:docId w15:val="{6F1E46C7-9631-BC4A-868B-1B9B60F3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7E6AE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E6AE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E5139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5139"/>
    <w:rPr>
      <w:sz w:val="32"/>
      <w:szCs w:val="32"/>
    </w:rPr>
  </w:style>
  <w:style w:type="paragraph" w:styleId="ListParagraph">
    <w:name w:val="List Paragraph"/>
    <w:basedOn w:val="Normal"/>
    <w:uiPriority w:val="34"/>
    <w:qFormat/>
    <w:rsid w:val="000F274D"/>
    <w:pPr>
      <w:ind w:left="720"/>
      <w:contextualSpacing/>
    </w:pPr>
  </w:style>
  <w:style w:type="paragraph" w:customStyle="1" w:styleId="FirstParagraph">
    <w:name w:val="First Paragraph"/>
    <w:basedOn w:val="BodyText"/>
    <w:next w:val="BodyText"/>
    <w:qFormat/>
    <w:rsid w:val="00955FE2"/>
    <w:pPr>
      <w:spacing w:before="180" w:after="18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99"/>
    <w:semiHidden/>
    <w:unhideWhenUsed/>
    <w:rsid w:val="00955FE2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955FE2"/>
  </w:style>
  <w:style w:type="paragraph" w:styleId="NormalWeb">
    <w:name w:val="Normal (Web)"/>
    <w:basedOn w:val="Normal"/>
    <w:uiPriority w:val="99"/>
    <w:semiHidden/>
    <w:unhideWhenUsed/>
    <w:rsid w:val="00767AD7"/>
    <w:rPr>
      <w:rFonts w:ascii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FF6"/>
  </w:style>
  <w:style w:type="paragraph" w:styleId="Footer">
    <w:name w:val="footer"/>
    <w:basedOn w:val="Normal"/>
    <w:link w:val="FooterChar"/>
    <w:uiPriority w:val="99"/>
    <w:unhideWhenUsed/>
    <w:rsid w:val="00CE2F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FF6"/>
  </w:style>
  <w:style w:type="character" w:styleId="PageNumber">
    <w:name w:val="page number"/>
    <w:basedOn w:val="DefaultParagraphFont"/>
    <w:uiPriority w:val="99"/>
    <w:semiHidden/>
    <w:unhideWhenUsed/>
    <w:rsid w:val="00CE2F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974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960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17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890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7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81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8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23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5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8259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867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33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7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25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588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64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25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332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18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7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172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3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oter" Target="footer2.xml"/><Relationship Id="rId3" Type="http://schemas.openxmlformats.org/officeDocument/2006/relationships/settings" Target="settings.xml"/><Relationship Id="rId21" Type="http://schemas.openxmlformats.org/officeDocument/2006/relationships/hyperlink" Target="https://www.cisecurity.org/isac/report-an-incident/" TargetMode="External"/><Relationship Id="rId7" Type="http://schemas.openxmlformats.org/officeDocument/2006/relationships/hyperlink" Target="https://creativecommons.org/licenses/by/4.0/legalcode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www.sans.org/reading-room/whitepapers/incident/incident-handlers-handbook-33901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yperlink" Target="https://oasis-open.github.io/csaf-documentation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hyperlink" Target="https://nvlpubs.nist.gov/nistpubs/SpecialPublications/NIST.SP.800-126r3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nvlpubs.nist.gov/nistpubs/SpecialPublications/NIST.SP.800-61r2.pdf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cve.mitre.org/cve/request_id.html" TargetMode="External"/><Relationship Id="rId2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18</Pages>
  <Words>1350</Words>
  <Characters>8200</Characters>
  <Application>Microsoft Office Word</Application>
  <DocSecurity>0</DocSecurity>
  <Lines>190</Lines>
  <Paragraphs>149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Incident Response Plan</vt:lpstr>
    </vt:vector>
  </TitlesOfParts>
  <Manager/>
  <Company>Motional</Company>
  <LinksUpToDate>false</LinksUpToDate>
  <CharactersWithSpaces>9401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Incident Response Plan</dc:title>
  <dc:subject>incident response</dc:subject>
  <dc:creator>Charles Wilson</dc:creator>
  <cp:keywords/>
  <dc:description>This work was created by Motional and is licensed under the Creative Commons Attribution-Share Alike (CC BY-SA-4.0) License.
https://creativecommons.org/licenses/by/4.0/legalcode</dc:description>
  <cp:lastModifiedBy>Charles Wilson</cp:lastModifiedBy>
  <cp:revision>4</cp:revision>
  <cp:lastPrinted>2022-02-14T15:03:00Z</cp:lastPrinted>
  <dcterms:created xsi:type="dcterms:W3CDTF">2024-01-05T13:31:00Z</dcterms:created>
  <dcterms:modified xsi:type="dcterms:W3CDTF">2025-04-11T20:40:00Z</dcterms:modified>
  <cp:category/>
</cp:coreProperties>
</file>