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280" w:rsidRDefault="00D4130E">
      <w:pPr>
        <w:pStyle w:val="Title"/>
        <w:jc w:val="center"/>
      </w:pPr>
      <w:bookmarkStart w:id="0" w:name="_v0twu2etnwkb" w:colFirst="0" w:colLast="0"/>
      <w:bookmarkEnd w:id="0"/>
      <w:r>
        <w:t>Component / Version - Product / Version Cross-reference Document</w:t>
      </w:r>
    </w:p>
    <w:p w14:paraId="62492F65" w14:textId="1B005835" w:rsidR="00D4130E" w:rsidRDefault="00D4130E" w:rsidP="00D4130E">
      <w:pPr>
        <w:pStyle w:val="Heading1"/>
      </w:pPr>
      <w:bookmarkStart w:id="1" w:name="_pjac2je3ttgf" w:colFirst="0" w:colLast="0"/>
      <w:bookmarkEnd w:id="1"/>
      <w:r>
        <w:t>Revision</w:t>
      </w:r>
    </w:p>
    <w:p w14:paraId="77449C34" w14:textId="25A72B53" w:rsidR="00974261" w:rsidRPr="00974261" w:rsidRDefault="00974261" w:rsidP="00974261">
      <w:r>
        <w:t xml:space="preserve">Version </w:t>
      </w:r>
      <w:r w:rsidR="00A13508">
        <w:t>2</w:t>
      </w:r>
    </w:p>
    <w:p w14:paraId="2CAC1779" w14:textId="51B6713A" w:rsidR="00D4130E" w:rsidRDefault="00D4130E" w:rsidP="00D4130E">
      <w:r>
        <w:fldChar w:fldCharType="begin"/>
      </w:r>
      <w:r>
        <w:instrText xml:space="preserve"> DATE \@ "M/d/yy h:mm am/pm" </w:instrText>
      </w:r>
      <w:r>
        <w:fldChar w:fldCharType="separate"/>
      </w:r>
      <w:r w:rsidR="00EC3EB3">
        <w:rPr>
          <w:noProof/>
        </w:rPr>
        <w:t>11/15/21 10:07 AM</w:t>
      </w:r>
      <w:r>
        <w:fldChar w:fldCharType="end"/>
      </w:r>
    </w:p>
    <w:p w14:paraId="550141A8" w14:textId="77777777" w:rsidR="00974261" w:rsidRDefault="00974261" w:rsidP="00974261">
      <w:pPr>
        <w:pStyle w:val="Heading1"/>
      </w:pPr>
      <w:r>
        <w:t>SME</w:t>
      </w:r>
    </w:p>
    <w:p w14:paraId="1F9C463C" w14:textId="092643EC" w:rsidR="00810BE7" w:rsidRDefault="00810BE7" w:rsidP="00974261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2C40A020" w14:textId="45671BA4" w:rsidR="00974261" w:rsidRPr="0076674F" w:rsidRDefault="00974261" w:rsidP="0097426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Garth </w:t>
      </w:r>
      <w:proofErr w:type="spellStart"/>
      <w:r>
        <w:rPr>
          <w:color w:val="000000" w:themeColor="text1"/>
        </w:rPr>
        <w:t>Scheidemantel</w:t>
      </w:r>
      <w:proofErr w:type="spellEnd"/>
    </w:p>
    <w:p w14:paraId="00000002" w14:textId="77777777" w:rsidR="002A0280" w:rsidRDefault="00D4130E">
      <w:pPr>
        <w:pStyle w:val="Heading1"/>
      </w:pPr>
      <w:r>
        <w:t>Abstract</w:t>
      </w:r>
    </w:p>
    <w:p w14:paraId="00000003" w14:textId="61913738" w:rsidR="002A0280" w:rsidRPr="009E312F" w:rsidRDefault="00D4130E">
      <w:pPr>
        <w:jc w:val="both"/>
      </w:pPr>
      <w:r w:rsidRPr="009E312F">
        <w:t xml:space="preserve">This document describes the </w:t>
      </w:r>
      <w:r w:rsidR="00974261">
        <w:t>process</w:t>
      </w:r>
      <w:r w:rsidRPr="009E312F">
        <w:t xml:space="preserve"> </w:t>
      </w:r>
      <w:r w:rsidR="009E312F">
        <w:t>used to track software components currently in use so that they may be reused</w:t>
      </w:r>
      <w:r w:rsidRPr="009E312F">
        <w:t>.</w:t>
      </w:r>
    </w:p>
    <w:p w14:paraId="00000004" w14:textId="77777777" w:rsidR="002A0280" w:rsidRDefault="00D4130E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8E54A8F" w:rsidR="002A0280" w:rsidRPr="00C83E8B" w:rsidRDefault="00C83E8B">
      <w:pPr>
        <w:jc w:val="both"/>
      </w:pPr>
      <w:r>
        <w:t>Development</w:t>
      </w:r>
      <w:r w:rsidR="00D4130E" w:rsidRPr="00C83E8B">
        <w:t xml:space="preserve"> / </w:t>
      </w:r>
      <w:r>
        <w:t>Software Developer</w:t>
      </w:r>
    </w:p>
    <w:p w14:paraId="00000006" w14:textId="77777777" w:rsidR="002A0280" w:rsidRDefault="00D4130E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36E906A" w:rsidR="002A0280" w:rsidRPr="009E312F" w:rsidRDefault="009E312F">
      <w:pPr>
        <w:jc w:val="both"/>
      </w:pPr>
      <w:r w:rsidRPr="009E312F">
        <w:t>This document is motivated by the need t</w:t>
      </w:r>
      <w:r>
        <w:t>o track components determined to be secure so that they may be reused</w:t>
      </w:r>
      <w:r w:rsidRPr="009E312F">
        <w:t>. This is necessary given the nature of safety-critical, cyber-physical systems, subject to certifications such as ISO 21434 and 26262</w:t>
      </w:r>
      <w:r w:rsidR="00D4130E" w:rsidRPr="009E312F">
        <w:t>.</w:t>
      </w:r>
    </w:p>
    <w:p w14:paraId="13B9FDD0" w14:textId="77777777" w:rsidR="00974261" w:rsidRDefault="00974261" w:rsidP="00974261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14ABDFF" w14:textId="77777777" w:rsidR="00974261" w:rsidRDefault="00974261" w:rsidP="00974261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B67CAA3" w14:textId="77777777" w:rsidR="00974261" w:rsidRDefault="00EC3EB3" w:rsidP="00974261">
      <w:pPr>
        <w:pStyle w:val="FirstParagraph"/>
        <w:jc w:val="both"/>
      </w:pPr>
      <w:hyperlink r:id="rId5" w:history="1">
        <w:r w:rsidR="00974261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0000008" w14:textId="045819C8" w:rsidR="002A0280" w:rsidRDefault="00D4130E">
      <w:pPr>
        <w:pStyle w:val="Heading1"/>
      </w:pPr>
      <w:r>
        <w:lastRenderedPageBreak/>
        <w:t>Overview</w:t>
      </w:r>
    </w:p>
    <w:p w14:paraId="36EA434C" w14:textId="77777777" w:rsidR="00023C4E" w:rsidRDefault="00803FDA" w:rsidP="00C96A33">
      <w:pPr>
        <w:spacing w:after="240"/>
        <w:jc w:val="both"/>
      </w:pPr>
      <w:r>
        <w:t>Security-qualified component reuse l</w:t>
      </w:r>
      <w:r w:rsidR="009E312F" w:rsidRPr="009E312F">
        <w:t>ower</w:t>
      </w:r>
      <w:r>
        <w:t>s</w:t>
      </w:r>
      <w:r w:rsidR="009E312F" w:rsidRPr="009E312F">
        <w:t xml:space="preserve"> the costs of software development, expedite</w:t>
      </w:r>
      <w:r>
        <w:t>s</w:t>
      </w:r>
      <w:r w:rsidR="009E312F" w:rsidRPr="009E312F">
        <w:t xml:space="preserve"> software development, and decrease</w:t>
      </w:r>
      <w:r>
        <w:t>s</w:t>
      </w:r>
      <w:r w:rsidR="009E312F" w:rsidRPr="009E312F">
        <w:t xml:space="preserve"> the likelihood of introducing additional security vulnerabilities into the software. Th</w:t>
      </w:r>
      <w:r>
        <w:t>is</w:t>
      </w:r>
      <w:r w:rsidR="009E312F" w:rsidRPr="009E312F">
        <w:t xml:space="preserve"> </w:t>
      </w:r>
      <w:r w:rsidR="009479A2">
        <w:t xml:space="preserve">is </w:t>
      </w:r>
      <w:r w:rsidR="009E312F" w:rsidRPr="009E312F">
        <w:t>particularly true for software that implements security functionality, such as cryptographic modules and protocols</w:t>
      </w:r>
      <w:r w:rsidR="009E312F">
        <w:t>.</w:t>
      </w:r>
    </w:p>
    <w:p w14:paraId="00000009" w14:textId="4445DBF6" w:rsidR="002A0280" w:rsidRPr="009E312F" w:rsidRDefault="00023C4E" w:rsidP="00C96A33">
      <w:pPr>
        <w:spacing w:after="240"/>
        <w:jc w:val="both"/>
      </w:pPr>
      <w:r>
        <w:t>The</w:t>
      </w:r>
      <w:r w:rsidR="00803FDA">
        <w:t xml:space="preserve"> component / version – product / version cross-reference</w:t>
      </w:r>
      <w:r>
        <w:t xml:space="preserve"> en</w:t>
      </w:r>
      <w:r w:rsidR="00803FDA">
        <w:t>able</w:t>
      </w:r>
      <w:r>
        <w:t>s</w:t>
      </w:r>
      <w:r w:rsidR="00803FDA">
        <w:t xml:space="preserve"> both </w:t>
      </w:r>
      <w:r>
        <w:t>rapid</w:t>
      </w:r>
      <w:r w:rsidR="00803FDA">
        <w:t xml:space="preserve"> select</w:t>
      </w:r>
      <w:r>
        <w:t>ion of currently in-use</w:t>
      </w:r>
      <w:r w:rsidR="00803FDA">
        <w:t xml:space="preserve"> components</w:t>
      </w:r>
      <w:r>
        <w:t>,</w:t>
      </w:r>
      <w:r w:rsidR="00803FDA">
        <w:t xml:space="preserve"> </w:t>
      </w:r>
      <w:r>
        <w:t>and</w:t>
      </w:r>
      <w:r w:rsidR="00803FDA">
        <w:t xml:space="preserve"> determin</w:t>
      </w:r>
      <w:r>
        <w:t>ation</w:t>
      </w:r>
      <w:r w:rsidR="00803FDA">
        <w:t xml:space="preserve"> </w:t>
      </w:r>
      <w:r>
        <w:t xml:space="preserve">of </w:t>
      </w:r>
      <w:r w:rsidR="00803FDA">
        <w:t>products impacted by issues discovered in these components.</w:t>
      </w:r>
    </w:p>
    <w:p w14:paraId="3302AA67" w14:textId="2BE0E1E2" w:rsidR="00C96A33" w:rsidRDefault="00C96A33" w:rsidP="00C96A33">
      <w:pPr>
        <w:spacing w:after="240"/>
        <w:jc w:val="both"/>
      </w:pPr>
      <w:bookmarkStart w:id="5" w:name="_ka2wojif16d2" w:colFirst="0" w:colLast="0"/>
      <w:bookmarkEnd w:id="5"/>
      <w:r>
        <w:t xml:space="preserve">Below is </w:t>
      </w:r>
      <w:r w:rsidR="0007542F">
        <w:t>an</w:t>
      </w:r>
      <w:r>
        <w:t xml:space="preserve"> overview of the process used to create and </w:t>
      </w:r>
      <w:r w:rsidR="0007542F">
        <w:t>summarize</w:t>
      </w:r>
      <w:r>
        <w:t xml:space="preserve"> the </w:t>
      </w:r>
      <w:r w:rsidR="0007542F">
        <w:t>cross-reference</w:t>
      </w:r>
      <w:r>
        <w:t>.</w:t>
      </w:r>
    </w:p>
    <w:p w14:paraId="67DE9BAE" w14:textId="09698A05" w:rsidR="00974261" w:rsidRDefault="00C96A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0E096F1" wp14:editId="3186C0EB">
            <wp:extent cx="5943600" cy="208087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61">
        <w:br w:type="page"/>
      </w:r>
    </w:p>
    <w:p w14:paraId="0000000A" w14:textId="63E87508" w:rsidR="002A0280" w:rsidRDefault="00974261">
      <w:pPr>
        <w:pStyle w:val="Heading1"/>
      </w:pPr>
      <w:r>
        <w:lastRenderedPageBreak/>
        <w:t>Process</w:t>
      </w:r>
    </w:p>
    <w:p w14:paraId="6188FBCE" w14:textId="58F2F433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t>E</w:t>
      </w:r>
      <w:r w:rsidRPr="00C96A33">
        <w:rPr>
          <w:lang w:val="en-US"/>
        </w:rPr>
        <w:t xml:space="preserve">xtract </w:t>
      </w:r>
      <w:r>
        <w:rPr>
          <w:lang w:val="en-US"/>
        </w:rPr>
        <w:t>P</w:t>
      </w:r>
      <w:r w:rsidRPr="00C96A33">
        <w:rPr>
          <w:lang w:val="en-US"/>
        </w:rPr>
        <w:t xml:space="preserve">roduct-specific </w:t>
      </w:r>
      <w:r>
        <w:rPr>
          <w:lang w:val="en-US"/>
        </w:rPr>
        <w:t>C</w:t>
      </w:r>
      <w:r w:rsidRPr="00C96A33">
        <w:rPr>
          <w:lang w:val="en-US"/>
        </w:rPr>
        <w:t xml:space="preserve">omponent </w:t>
      </w:r>
      <w:r>
        <w:rPr>
          <w:lang w:val="en-US"/>
        </w:rPr>
        <w:t>I</w:t>
      </w:r>
      <w:r w:rsidRPr="00C96A33">
        <w:rPr>
          <w:lang w:val="en-US"/>
        </w:rPr>
        <w:t>nformation</w:t>
      </w:r>
    </w:p>
    <w:tbl>
      <w:tblPr>
        <w:tblW w:w="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2622"/>
      </w:tblGrid>
      <w:tr w:rsidR="00C96A33" w14:paraId="1D4E4CD9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4B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7084" w14:textId="1A55B13C" w:rsidR="00C96A33" w:rsidRDefault="00C96A33" w:rsidP="00DE637C">
            <w:pPr>
              <w:widowControl w:val="0"/>
              <w:spacing w:line="240" w:lineRule="auto"/>
            </w:pPr>
            <w:r>
              <w:t>Product build file</w:t>
            </w:r>
          </w:p>
        </w:tc>
      </w:tr>
      <w:tr w:rsidR="00C96A33" w14:paraId="320B6AE1" w14:textId="77777777" w:rsidTr="00C96A33">
        <w:trPr>
          <w:trHeight w:val="4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6F2F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821C" w14:textId="54E091EA" w:rsidR="00C96A33" w:rsidRDefault="00C96A33" w:rsidP="00DE637C">
            <w:pPr>
              <w:widowControl w:val="0"/>
              <w:spacing w:line="240" w:lineRule="auto"/>
            </w:pPr>
            <w:r>
              <w:t>Product component list</w:t>
            </w:r>
          </w:p>
        </w:tc>
      </w:tr>
      <w:tr w:rsidR="00C96A33" w14:paraId="12DD327A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EBE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CA64" w14:textId="2DCFE376" w:rsidR="00C96A33" w:rsidRPr="00C96A33" w:rsidRDefault="00C96A33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4AE6251F" w14:textId="77777777" w:rsidR="00C96A33" w:rsidRDefault="00C96A33" w:rsidP="00C96A33"/>
    <w:p w14:paraId="7A2AF5F1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6346ABEC" wp14:editId="28D56AC8">
            <wp:extent cx="3722254" cy="438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64" cy="43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1D07" w14:textId="77777777" w:rsidR="00C96A33" w:rsidRDefault="00C96A33" w:rsidP="00C96A33"/>
    <w:p w14:paraId="33A886C3" w14:textId="20E582D5" w:rsidR="00C96A33" w:rsidRPr="00587B1A" w:rsidRDefault="00587B1A" w:rsidP="00C96A33">
      <w:pPr>
        <w:jc w:val="both"/>
      </w:pPr>
      <w:r>
        <w:t xml:space="preserve">A </w:t>
      </w:r>
      <w:r w:rsidRPr="00587B1A">
        <w:rPr>
          <w:b/>
          <w:bCs/>
        </w:rPr>
        <w:t>Product Build File</w:t>
      </w:r>
      <w:r>
        <w:t xml:space="preserve"> is analyzed, and a </w:t>
      </w:r>
      <w:r w:rsidRPr="00587B1A">
        <w:rPr>
          <w:b/>
          <w:bCs/>
        </w:rPr>
        <w:t xml:space="preserve">Product Component </w:t>
      </w:r>
      <w:r>
        <w:rPr>
          <w:b/>
          <w:bCs/>
        </w:rPr>
        <w:t>L</w:t>
      </w:r>
      <w:r w:rsidRPr="00587B1A">
        <w:rPr>
          <w:b/>
          <w:bCs/>
        </w:rPr>
        <w:t>ist</w:t>
      </w:r>
      <w:r>
        <w:t xml:space="preserve"> produced</w:t>
      </w:r>
      <w:r w:rsidR="00C96A33" w:rsidRPr="00587B1A">
        <w:t>.</w:t>
      </w:r>
    </w:p>
    <w:p w14:paraId="217CB5E9" w14:textId="77777777" w:rsidR="00587B1A" w:rsidRDefault="00587B1A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7D3993" w14:textId="21E9CD7B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I</w:t>
      </w:r>
      <w:r w:rsidRPr="00C96A33">
        <w:rPr>
          <w:lang w:val="en-US"/>
        </w:rPr>
        <w:t xml:space="preserve">ngest </w:t>
      </w:r>
      <w:r>
        <w:rPr>
          <w:lang w:val="en-US"/>
        </w:rPr>
        <w:t>P</w:t>
      </w:r>
      <w:r w:rsidRPr="00C96A33">
        <w:rPr>
          <w:lang w:val="en-US"/>
        </w:rPr>
        <w:t xml:space="preserve">roduct </w:t>
      </w:r>
      <w:r>
        <w:rPr>
          <w:lang w:val="en-US"/>
        </w:rPr>
        <w:t>C</w:t>
      </w:r>
      <w:r w:rsidRPr="00C96A33">
        <w:rPr>
          <w:lang w:val="en-US"/>
        </w:rPr>
        <w:t xml:space="preserve">omponent </w:t>
      </w:r>
      <w:r>
        <w:rPr>
          <w:lang w:val="en-US"/>
        </w:rPr>
        <w:t>L</w:t>
      </w:r>
      <w:r w:rsidRPr="00C96A33">
        <w:rPr>
          <w:lang w:val="en-US"/>
        </w:rPr>
        <w:t>ist</w:t>
      </w:r>
    </w:p>
    <w:tbl>
      <w:tblPr>
        <w:tblW w:w="5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882"/>
      </w:tblGrid>
      <w:tr w:rsidR="00C96A33" w14:paraId="08F9B929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26D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958B" w14:textId="0BAD344F" w:rsidR="00C96A33" w:rsidRDefault="00C96A33" w:rsidP="00DE637C">
            <w:pPr>
              <w:widowControl w:val="0"/>
              <w:spacing w:line="240" w:lineRule="auto"/>
            </w:pPr>
            <w:r>
              <w:t>Product component list</w:t>
            </w:r>
          </w:p>
        </w:tc>
      </w:tr>
      <w:tr w:rsidR="00C96A33" w14:paraId="77AA4A33" w14:textId="77777777" w:rsidTr="00C96A33">
        <w:trPr>
          <w:trHeight w:val="12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0E31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06A7" w14:textId="77777777" w:rsidR="00C96A33" w:rsidRDefault="00C96A33" w:rsidP="00DE637C">
            <w:pPr>
              <w:widowControl w:val="0"/>
              <w:spacing w:line="240" w:lineRule="auto"/>
            </w:pPr>
            <w:r>
              <w:t>Product component database</w:t>
            </w:r>
          </w:p>
          <w:p w14:paraId="1B611D35" w14:textId="4D634DE7" w:rsidR="00C96A33" w:rsidRDefault="00C96A33" w:rsidP="00DE637C">
            <w:pPr>
              <w:widowControl w:val="0"/>
              <w:spacing w:line="240" w:lineRule="auto"/>
            </w:pPr>
            <w:r>
              <w:t>Product component list ingest report</w:t>
            </w:r>
          </w:p>
        </w:tc>
      </w:tr>
      <w:tr w:rsidR="00C96A33" w14:paraId="7AA8050B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7F7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B24C" w14:textId="1F61347F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1AD6655E" w14:textId="77777777" w:rsidR="00C96A33" w:rsidRDefault="00C96A33" w:rsidP="00C96A33"/>
    <w:p w14:paraId="2DFB900E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75053AB7" wp14:editId="5131D411">
            <wp:extent cx="3514771" cy="43977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71" cy="43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38D0" w14:textId="77777777" w:rsidR="00C96A33" w:rsidRDefault="00C96A33" w:rsidP="00C96A33"/>
    <w:p w14:paraId="69DA413A" w14:textId="3C575F54" w:rsidR="00C96A33" w:rsidRPr="00587B1A" w:rsidRDefault="00C96A33" w:rsidP="00C96A33">
      <w:pPr>
        <w:jc w:val="both"/>
      </w:pPr>
      <w:r w:rsidRPr="00587B1A">
        <w:t xml:space="preserve">The </w:t>
      </w:r>
      <w:r w:rsidR="00587B1A" w:rsidRPr="00587B1A">
        <w:rPr>
          <w:b/>
          <w:bCs/>
        </w:rPr>
        <w:t>Product Component List</w:t>
      </w:r>
      <w:r w:rsidR="00587B1A">
        <w:t xml:space="preserve"> is ingested into the </w:t>
      </w:r>
      <w:r w:rsidR="00587B1A" w:rsidRPr="00587B1A">
        <w:rPr>
          <w:b/>
          <w:bCs/>
        </w:rPr>
        <w:t>Product Component Database</w:t>
      </w:r>
      <w:r w:rsidR="00587B1A">
        <w:t xml:space="preserve">. A </w:t>
      </w:r>
      <w:r w:rsidR="00587B1A" w:rsidRPr="00587B1A">
        <w:rPr>
          <w:b/>
          <w:bCs/>
        </w:rPr>
        <w:t>Product Component List Ingest Report</w:t>
      </w:r>
      <w:r w:rsidR="00587B1A">
        <w:t xml:space="preserve"> is generated</w:t>
      </w:r>
      <w:r w:rsidRPr="00587B1A">
        <w:t>.</w:t>
      </w:r>
    </w:p>
    <w:p w14:paraId="33A4C0B1" w14:textId="77777777" w:rsidR="00C96A33" w:rsidRDefault="00C96A33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CF4C2C" w14:textId="0DFBD093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B</w:t>
      </w:r>
      <w:r w:rsidRPr="00C96A33">
        <w:rPr>
          <w:lang w:val="en-US"/>
        </w:rPr>
        <w:t xml:space="preserve">uild </w:t>
      </w:r>
      <w:r>
        <w:rPr>
          <w:lang w:val="en-US"/>
        </w:rPr>
        <w:t>C</w:t>
      </w:r>
      <w:r w:rsidRPr="00C96A33">
        <w:rPr>
          <w:lang w:val="en-US"/>
        </w:rPr>
        <w:t>omponent</w:t>
      </w:r>
      <w:r w:rsidR="00022E71">
        <w:rPr>
          <w:lang w:val="en-US"/>
        </w:rPr>
        <w:t xml:space="preserve"> / </w:t>
      </w:r>
      <w:r>
        <w:rPr>
          <w:lang w:val="en-US"/>
        </w:rPr>
        <w:t>V</w:t>
      </w:r>
      <w:r w:rsidRPr="00C96A33">
        <w:rPr>
          <w:lang w:val="en-US"/>
        </w:rPr>
        <w:t xml:space="preserve">ersion </w:t>
      </w:r>
      <w:r w:rsidR="00022E71">
        <w:rPr>
          <w:lang w:val="en-US"/>
        </w:rPr>
        <w:t>–</w:t>
      </w:r>
      <w:r w:rsidRPr="00C96A33">
        <w:rPr>
          <w:lang w:val="en-US"/>
        </w:rPr>
        <w:t xml:space="preserve"> </w:t>
      </w:r>
      <w:r>
        <w:rPr>
          <w:lang w:val="en-US"/>
        </w:rPr>
        <w:t>P</w:t>
      </w:r>
      <w:r w:rsidRPr="00C96A33">
        <w:rPr>
          <w:lang w:val="en-US"/>
        </w:rPr>
        <w:t>roduct</w:t>
      </w:r>
      <w:r w:rsidR="00022E71">
        <w:rPr>
          <w:lang w:val="en-US"/>
        </w:rPr>
        <w:t xml:space="preserve"> / </w:t>
      </w:r>
      <w:r>
        <w:rPr>
          <w:lang w:val="en-US"/>
        </w:rPr>
        <w:t>V</w:t>
      </w:r>
      <w:r w:rsidRPr="00C96A33">
        <w:rPr>
          <w:lang w:val="en-US"/>
        </w:rPr>
        <w:t xml:space="preserve">ersion </w:t>
      </w:r>
      <w:r>
        <w:rPr>
          <w:lang w:val="en-US"/>
        </w:rPr>
        <w:t>C</w:t>
      </w:r>
      <w:r w:rsidRPr="00C96A33">
        <w:rPr>
          <w:lang w:val="en-US"/>
        </w:rPr>
        <w:t>ross-reference</w:t>
      </w: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762"/>
      </w:tblGrid>
      <w:tr w:rsidR="00C96A33" w14:paraId="455EED6E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58DEB" w14:textId="77777777" w:rsidR="00C96A33" w:rsidRPr="00DC7542" w:rsidRDefault="00C96A33" w:rsidP="00C96A3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BC57" w14:textId="77777777" w:rsidR="00C96A33" w:rsidRDefault="00C96A33" w:rsidP="00DE637C">
            <w:pPr>
              <w:widowControl w:val="0"/>
              <w:spacing w:line="240" w:lineRule="auto"/>
            </w:pPr>
            <w:r>
              <w:t>Product component database</w:t>
            </w:r>
          </w:p>
          <w:p w14:paraId="7432366D" w14:textId="72606E03" w:rsidR="00C96A33" w:rsidRDefault="00C96A33" w:rsidP="00DE637C">
            <w:pPr>
              <w:widowControl w:val="0"/>
              <w:spacing w:line="240" w:lineRule="auto"/>
            </w:pPr>
            <w:r>
              <w:t>Development tools and components database</w:t>
            </w:r>
          </w:p>
        </w:tc>
      </w:tr>
      <w:tr w:rsidR="00C96A33" w14:paraId="50991FF3" w14:textId="77777777" w:rsidTr="00022E71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7C49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AD7C" w14:textId="63BC3E64" w:rsidR="00C96A33" w:rsidRDefault="00C96A33" w:rsidP="00DE637C">
            <w:pPr>
              <w:widowControl w:val="0"/>
              <w:spacing w:line="240" w:lineRule="auto"/>
            </w:pPr>
            <w:r>
              <w:t>Component</w:t>
            </w:r>
            <w:r w:rsidR="00022E71">
              <w:t xml:space="preserve"> / v</w:t>
            </w:r>
            <w:r>
              <w:t xml:space="preserve">ersion </w:t>
            </w:r>
            <w:r w:rsidR="00022E71">
              <w:t>–</w:t>
            </w:r>
            <w:r>
              <w:t xml:space="preserve"> </w:t>
            </w:r>
            <w:r w:rsidR="00022E71">
              <w:t>p</w:t>
            </w:r>
            <w:r>
              <w:t>roduct</w:t>
            </w:r>
            <w:r w:rsidR="00022E71">
              <w:t xml:space="preserve"> / </w:t>
            </w:r>
            <w:r>
              <w:t>version cross-reference database</w:t>
            </w:r>
          </w:p>
        </w:tc>
      </w:tr>
      <w:tr w:rsidR="00C96A33" w14:paraId="2F8AFEF6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8612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1D62" w14:textId="63531FF5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0263EC5A" w14:textId="77777777" w:rsidR="00C96A33" w:rsidRDefault="00C96A33" w:rsidP="00C96A33"/>
    <w:p w14:paraId="4E6EE906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380B883E" wp14:editId="430C31FC">
            <wp:extent cx="4702338" cy="44068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38" cy="44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6B18" w14:textId="77777777" w:rsidR="00C96A33" w:rsidRDefault="00C96A33" w:rsidP="00C96A33"/>
    <w:p w14:paraId="488F2F04" w14:textId="04F337B5" w:rsidR="00C96A33" w:rsidRDefault="00C96A33" w:rsidP="00587B1A">
      <w:pPr>
        <w:spacing w:after="240"/>
        <w:jc w:val="both"/>
      </w:pPr>
      <w:r w:rsidRPr="00587B1A">
        <w:t xml:space="preserve">The </w:t>
      </w:r>
      <w:r w:rsidR="00587B1A" w:rsidRPr="00587B1A">
        <w:rPr>
          <w:b/>
          <w:bCs/>
        </w:rPr>
        <w:t>Product Component Database</w:t>
      </w:r>
      <w:r w:rsidR="00587B1A">
        <w:t xml:space="preserve"> is cross-referenced against the </w:t>
      </w:r>
      <w:r w:rsidR="00587B1A" w:rsidRPr="00587B1A">
        <w:rPr>
          <w:b/>
          <w:bCs/>
        </w:rPr>
        <w:t>Development Tools and Components Database</w:t>
      </w:r>
      <w:r w:rsidR="00587B1A">
        <w:t xml:space="preserve"> (see </w:t>
      </w:r>
      <w:r w:rsidR="00587B1A" w:rsidRPr="00587B1A">
        <w:rPr>
          <w:b/>
          <w:bCs/>
        </w:rPr>
        <w:t xml:space="preserve">List of Approved Tools </w:t>
      </w:r>
      <w:r w:rsidR="00587B1A" w:rsidRPr="00587B1A">
        <w:rPr>
          <w:b/>
          <w:bCs/>
          <w:color w:val="0070C0"/>
          <w:vertAlign w:val="superscript"/>
        </w:rPr>
        <w:t>[1]</w:t>
      </w:r>
      <w:r w:rsidR="00587B1A">
        <w:t xml:space="preserve">) with the resulting information populating the </w:t>
      </w:r>
      <w:r w:rsidR="00587B1A" w:rsidRPr="00587B1A">
        <w:rPr>
          <w:b/>
          <w:bCs/>
        </w:rPr>
        <w:t>Component / Version – Product / Version Cross-reference Database</w:t>
      </w:r>
      <w:r w:rsidRPr="00587B1A">
        <w:t>.</w:t>
      </w:r>
    </w:p>
    <w:p w14:paraId="01ACDE6C" w14:textId="77216AB3" w:rsidR="00587B1A" w:rsidRDefault="00587B1A" w:rsidP="00FD6BAA">
      <w:pPr>
        <w:spacing w:after="240"/>
        <w:ind w:left="720" w:hanging="720"/>
        <w:jc w:val="both"/>
      </w:pPr>
      <w:r w:rsidRPr="00587B1A">
        <w:rPr>
          <w:b/>
          <w:bCs/>
          <w:color w:val="0070C0"/>
        </w:rPr>
        <w:t>Note:</w:t>
      </w:r>
      <w:r w:rsidRPr="00587B1A">
        <w:rPr>
          <w:b/>
          <w:bCs/>
          <w:color w:val="0070C0"/>
        </w:rPr>
        <w:tab/>
      </w:r>
      <w:r>
        <w:t xml:space="preserve">The </w:t>
      </w:r>
      <w:r w:rsidR="00FD6BAA" w:rsidRPr="00587B1A">
        <w:rPr>
          <w:b/>
          <w:bCs/>
        </w:rPr>
        <w:t xml:space="preserve">Product Component </w:t>
      </w:r>
      <w:r w:rsidRPr="00587B1A">
        <w:rPr>
          <w:b/>
          <w:bCs/>
        </w:rPr>
        <w:t>Database</w:t>
      </w:r>
      <w:r>
        <w:t xml:space="preserve"> </w:t>
      </w:r>
      <w:r w:rsidR="00FD6BAA">
        <w:t xml:space="preserve">and </w:t>
      </w:r>
      <w:r w:rsidR="00FD6BAA" w:rsidRPr="00587B1A">
        <w:rPr>
          <w:b/>
          <w:bCs/>
        </w:rPr>
        <w:t xml:space="preserve">Development Tools </w:t>
      </w:r>
      <w:r w:rsidR="00FD6BAA" w:rsidRPr="00FD6BAA">
        <w:t>and</w:t>
      </w:r>
      <w:r w:rsidR="00FD6BAA" w:rsidRPr="00587B1A">
        <w:rPr>
          <w:b/>
          <w:bCs/>
        </w:rPr>
        <w:t xml:space="preserve"> Components Database</w:t>
      </w:r>
      <w:r>
        <w:t xml:space="preserve"> </w:t>
      </w:r>
      <w:r w:rsidR="00FD6BAA">
        <w:t xml:space="preserve">will likely </w:t>
      </w:r>
      <w:r>
        <w:t xml:space="preserve">be </w:t>
      </w:r>
      <w:r w:rsidR="00FD6BAA">
        <w:t xml:space="preserve">represented as tables within the same database. The </w:t>
      </w:r>
      <w:r w:rsidR="00FD6BAA" w:rsidRPr="00587B1A">
        <w:rPr>
          <w:b/>
          <w:bCs/>
        </w:rPr>
        <w:t>Component / Version – Product / Version Cross-reference Database</w:t>
      </w:r>
      <w:r>
        <w:t xml:space="preserve"> </w:t>
      </w:r>
      <w:r w:rsidR="00FD6BAA">
        <w:t>will likely be a join between the two tables also residing in the same database</w:t>
      </w:r>
      <w:r>
        <w:t>.</w:t>
      </w:r>
    </w:p>
    <w:p w14:paraId="6B91881A" w14:textId="027B459E" w:rsidR="00FD6BAA" w:rsidRPr="00587B1A" w:rsidRDefault="00FD6BAA" w:rsidP="00FD6BAA">
      <w:pPr>
        <w:ind w:left="720" w:hanging="720"/>
        <w:jc w:val="both"/>
      </w:pPr>
      <w:r w:rsidRPr="00587B1A">
        <w:rPr>
          <w:b/>
          <w:bCs/>
          <w:color w:val="0070C0"/>
        </w:rPr>
        <w:lastRenderedPageBreak/>
        <w:t>Note:</w:t>
      </w:r>
      <w:r w:rsidRPr="00587B1A">
        <w:rPr>
          <w:b/>
          <w:bCs/>
          <w:color w:val="0070C0"/>
        </w:rPr>
        <w:tab/>
      </w:r>
      <w:r>
        <w:t xml:space="preserve">In practice, both the </w:t>
      </w:r>
      <w:r w:rsidRPr="00587B1A">
        <w:rPr>
          <w:b/>
          <w:bCs/>
        </w:rPr>
        <w:t>Component / Version – Product / Version Cross-reference Database</w:t>
      </w:r>
      <w:r>
        <w:t xml:space="preserve"> will be referenced during the incident response process (see </w:t>
      </w:r>
      <w:r w:rsidRPr="00587B1A">
        <w:rPr>
          <w:b/>
          <w:bCs/>
        </w:rPr>
        <w:t xml:space="preserve">Incident Response Plan </w:t>
      </w:r>
      <w:r w:rsidRPr="00587B1A">
        <w:rPr>
          <w:b/>
          <w:bCs/>
          <w:color w:val="0070C0"/>
          <w:vertAlign w:val="superscript"/>
        </w:rPr>
        <w:t>[3]</w:t>
      </w:r>
      <w:r>
        <w:t>).</w:t>
      </w:r>
    </w:p>
    <w:p w14:paraId="0DB172E6" w14:textId="77777777" w:rsidR="00FD6BAA" w:rsidRPr="00587B1A" w:rsidRDefault="00FD6BAA" w:rsidP="00587B1A">
      <w:pPr>
        <w:ind w:left="720" w:hanging="720"/>
        <w:jc w:val="both"/>
      </w:pPr>
    </w:p>
    <w:p w14:paraId="1E585535" w14:textId="77777777" w:rsidR="00C96A33" w:rsidRDefault="00C96A33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3DFA91" w14:textId="2ACD7667" w:rsidR="00C96A33" w:rsidRPr="00C96A33" w:rsidRDefault="00C96A33" w:rsidP="00C96A33">
      <w:pPr>
        <w:pStyle w:val="Heading2"/>
        <w:jc w:val="both"/>
        <w:rPr>
          <w:lang w:val="en-US"/>
        </w:rPr>
      </w:pPr>
      <w:r w:rsidRPr="00C96A33">
        <w:rPr>
          <w:lang w:val="en-US"/>
        </w:rPr>
        <w:lastRenderedPageBreak/>
        <w:t>C</w:t>
      </w:r>
      <w:r>
        <w:rPr>
          <w:lang w:val="en-US"/>
        </w:rPr>
        <w:t>omponent</w:t>
      </w:r>
      <w:r w:rsidR="00022E71">
        <w:rPr>
          <w:lang w:val="en-US"/>
        </w:rPr>
        <w:t>/</w:t>
      </w:r>
      <w:r>
        <w:rPr>
          <w:lang w:val="en-US"/>
        </w:rPr>
        <w:t>Version</w:t>
      </w:r>
      <w:r w:rsidRPr="00C96A33">
        <w:rPr>
          <w:lang w:val="en-US"/>
        </w:rPr>
        <w:t xml:space="preserve"> </w:t>
      </w:r>
      <w:r w:rsidR="00022E71">
        <w:rPr>
          <w:lang w:val="en-US"/>
        </w:rPr>
        <w:t>–</w:t>
      </w:r>
      <w:r w:rsidRPr="00C96A33">
        <w:rPr>
          <w:lang w:val="en-US"/>
        </w:rPr>
        <w:t xml:space="preserve"> P</w:t>
      </w:r>
      <w:r>
        <w:rPr>
          <w:lang w:val="en-US"/>
        </w:rPr>
        <w:t>roduct</w:t>
      </w:r>
      <w:r w:rsidR="00022E71">
        <w:rPr>
          <w:lang w:val="en-US"/>
        </w:rPr>
        <w:t>/</w:t>
      </w:r>
      <w:r>
        <w:rPr>
          <w:lang w:val="en-US"/>
        </w:rPr>
        <w:t>Version</w:t>
      </w:r>
      <w:r w:rsidRPr="00C96A33">
        <w:rPr>
          <w:lang w:val="en-US"/>
        </w:rPr>
        <w:t xml:space="preserve"> </w:t>
      </w:r>
      <w:r>
        <w:rPr>
          <w:lang w:val="en-US"/>
        </w:rPr>
        <w:t>C</w:t>
      </w:r>
      <w:r w:rsidRPr="00C96A33">
        <w:rPr>
          <w:lang w:val="en-US"/>
        </w:rPr>
        <w:t xml:space="preserve">ross-reference </w:t>
      </w:r>
      <w:r>
        <w:rPr>
          <w:lang w:val="en-US"/>
        </w:rPr>
        <w:t>S</w:t>
      </w:r>
      <w:r w:rsidRPr="00C96A33">
        <w:rPr>
          <w:lang w:val="en-US"/>
        </w:rPr>
        <w:t>ummary</w:t>
      </w:r>
    </w:p>
    <w:tbl>
      <w:tblPr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7392"/>
      </w:tblGrid>
      <w:tr w:rsidR="00C96A33" w14:paraId="63032814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9855" w14:textId="77777777" w:rsidR="00C96A33" w:rsidRPr="00DC7542" w:rsidRDefault="00C96A33" w:rsidP="00C96A3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FE86" w14:textId="558E8932" w:rsidR="00C96A33" w:rsidRDefault="00022E71" w:rsidP="00C96A33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C96A33" w14:paraId="67739F98" w14:textId="77777777" w:rsidTr="00022E71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5797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DDAA" w14:textId="4E600618" w:rsidR="00C96A33" w:rsidRDefault="00022E71" w:rsidP="00DE637C">
            <w:pPr>
              <w:widowControl w:val="0"/>
              <w:spacing w:line="240" w:lineRule="auto"/>
            </w:pPr>
            <w:r>
              <w:t xml:space="preserve">Component / version – product / version cross-reference </w:t>
            </w:r>
            <w:r w:rsidR="00C96A33">
              <w:t>summary report</w:t>
            </w:r>
          </w:p>
        </w:tc>
      </w:tr>
      <w:tr w:rsidR="00C96A33" w14:paraId="6FCE5AB2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61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01A0" w14:textId="54C5BF58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5A7A5D5E" w14:textId="77777777" w:rsidR="00C96A33" w:rsidRDefault="00C96A33" w:rsidP="00C96A33"/>
    <w:p w14:paraId="235CBEFC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53E290C3" wp14:editId="19815B8E">
            <wp:extent cx="2703015" cy="440652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15" cy="44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93D" w14:textId="77777777" w:rsidR="00C96A33" w:rsidRDefault="00C96A33" w:rsidP="00C96A33"/>
    <w:p w14:paraId="79F8ABC5" w14:textId="1987D55E" w:rsidR="00C96A33" w:rsidRDefault="00587B1A" w:rsidP="00023C4E">
      <w:pPr>
        <w:spacing w:after="240"/>
        <w:jc w:val="both"/>
      </w:pPr>
      <w:r>
        <w:t xml:space="preserve">On a periodic basis, the </w:t>
      </w:r>
      <w:r w:rsidRPr="00587B1A">
        <w:rPr>
          <w:b/>
          <w:bCs/>
        </w:rPr>
        <w:t>Component / Version – Product / Version Cross-reference Database</w:t>
      </w:r>
      <w:r>
        <w:t xml:space="preserve"> is queried, and a </w:t>
      </w:r>
      <w:r w:rsidRPr="00587B1A">
        <w:rPr>
          <w:b/>
          <w:bCs/>
        </w:rPr>
        <w:t>Component / Version – Product / Version Cross-reference Summary Report</w:t>
      </w:r>
      <w:r>
        <w:t xml:space="preserve"> is generated</w:t>
      </w:r>
      <w:r w:rsidR="00C96A33" w:rsidRPr="00587B1A">
        <w:t>.</w:t>
      </w:r>
    </w:p>
    <w:p w14:paraId="0B1138CA" w14:textId="68599C87" w:rsidR="00023C4E" w:rsidRPr="00587B1A" w:rsidRDefault="00023C4E" w:rsidP="00023C4E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1D8A7648" w14:textId="77777777" w:rsidR="00974261" w:rsidRDefault="00974261">
      <w:pPr>
        <w:rPr>
          <w:sz w:val="40"/>
          <w:szCs w:val="40"/>
        </w:rPr>
      </w:pPr>
      <w:r>
        <w:br w:type="page"/>
      </w:r>
    </w:p>
    <w:p w14:paraId="2C5CFEC0" w14:textId="2A190967" w:rsidR="00D4130E" w:rsidRDefault="00D4130E" w:rsidP="00D4130E">
      <w:pPr>
        <w:pStyle w:val="Heading1"/>
      </w:pPr>
      <w:r>
        <w:lastRenderedPageBreak/>
        <w:t>References</w:t>
      </w:r>
    </w:p>
    <w:p w14:paraId="77B8A71F" w14:textId="07112F53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List of Approved Tools</w:t>
      </w:r>
      <w:r w:rsidRPr="00B810BE">
        <w:t xml:space="preserve"> (AVCDL secondary document)</w:t>
      </w:r>
    </w:p>
    <w:p w14:paraId="39514683" w14:textId="4830E01C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 xml:space="preserve">Product Component List Ingest Report </w:t>
      </w:r>
      <w:r w:rsidRPr="00587B1A">
        <w:t>(AVCDL tertiary document)</w:t>
      </w:r>
    </w:p>
    <w:p w14:paraId="1612736F" w14:textId="7DFBD8D7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 xml:space="preserve">Incident Response Plan </w:t>
      </w:r>
      <w:r w:rsidRPr="00587B1A">
        <w:t>(AVCDL secondary document)</w:t>
      </w:r>
    </w:p>
    <w:p w14:paraId="41BAB21B" w14:textId="49C4B224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Cybersecurity Monitoring Plan</w:t>
      </w:r>
      <w:r w:rsidRPr="00587B1A">
        <w:t xml:space="preserve"> (AVCDL secondary document)</w:t>
      </w:r>
    </w:p>
    <w:p w14:paraId="19F2EE9D" w14:textId="28A51130" w:rsidR="00587B1A" w:rsidRDefault="00587B1A" w:rsidP="00587B1A">
      <w:pPr>
        <w:numPr>
          <w:ilvl w:val="0"/>
          <w:numId w:val="1"/>
        </w:numPr>
        <w:ind w:left="360"/>
        <w:jc w:val="both"/>
      </w:pPr>
      <w:r w:rsidRPr="00587B1A">
        <w:rPr>
          <w:b/>
          <w:bCs/>
        </w:rPr>
        <w:t>Component / Version – Product / Version Cross-reference Summary Report</w:t>
      </w:r>
      <w:r>
        <w:t xml:space="preserve"> (AVCDL tertiary document)</w:t>
      </w:r>
    </w:p>
    <w:p w14:paraId="0000000D" w14:textId="77777777" w:rsidR="002A0280" w:rsidRDefault="002A0280"/>
    <w:sectPr w:rsidR="002A02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80"/>
    <w:rsid w:val="00022E71"/>
    <w:rsid w:val="00023C4E"/>
    <w:rsid w:val="0006267F"/>
    <w:rsid w:val="0007542F"/>
    <w:rsid w:val="002A0280"/>
    <w:rsid w:val="00587B1A"/>
    <w:rsid w:val="006C616F"/>
    <w:rsid w:val="00803FDA"/>
    <w:rsid w:val="00810BE7"/>
    <w:rsid w:val="009479A2"/>
    <w:rsid w:val="00974261"/>
    <w:rsid w:val="009E312F"/>
    <w:rsid w:val="00A13508"/>
    <w:rsid w:val="00C83E8B"/>
    <w:rsid w:val="00C96A33"/>
    <w:rsid w:val="00D4130E"/>
    <w:rsid w:val="00EC3EB3"/>
    <w:rsid w:val="00F810E5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A0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2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2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261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74261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74261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742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570</Words>
  <Characters>3218</Characters>
  <Application>Microsoft Office Word</Application>
  <DocSecurity>0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5</cp:revision>
  <dcterms:created xsi:type="dcterms:W3CDTF">2021-06-23T17:52:00Z</dcterms:created>
  <dcterms:modified xsi:type="dcterms:W3CDTF">2021-11-15T15:07:00Z</dcterms:modified>
</cp:coreProperties>
</file>