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4B58" w:rsidRDefault="00260C53">
      <w:pPr>
        <w:pStyle w:val="Title"/>
        <w:jc w:val="center"/>
      </w:pPr>
      <w:bookmarkStart w:id="0" w:name="_v0twu2etnwkb" w:colFirst="0" w:colLast="0"/>
      <w:bookmarkEnd w:id="0"/>
      <w:r>
        <w:t>Cybersecurity Incident Report</w:t>
      </w:r>
    </w:p>
    <w:p w14:paraId="0AD8C346" w14:textId="1A65AFE6" w:rsidR="00260C53" w:rsidRDefault="00260C53" w:rsidP="00260C53">
      <w:pPr>
        <w:pStyle w:val="Heading1"/>
      </w:pPr>
      <w:bookmarkStart w:id="1" w:name="_pjac2je3ttgf" w:colFirst="0" w:colLast="0"/>
      <w:bookmarkEnd w:id="1"/>
      <w:r>
        <w:t>Revision</w:t>
      </w:r>
    </w:p>
    <w:p w14:paraId="4A19B87C" w14:textId="44272415" w:rsidR="00215E4D" w:rsidRPr="00215E4D" w:rsidRDefault="00215E4D" w:rsidP="00215E4D">
      <w:r>
        <w:t xml:space="preserve">Version </w:t>
      </w:r>
      <w:r w:rsidR="007508CA">
        <w:t>2</w:t>
      </w:r>
    </w:p>
    <w:p w14:paraId="38C8013D" w14:textId="1203D73B" w:rsidR="00260C53" w:rsidRDefault="00260C53" w:rsidP="00260C53">
      <w:r>
        <w:fldChar w:fldCharType="begin"/>
      </w:r>
      <w:r>
        <w:instrText xml:space="preserve"> DATE \@ "M/d/yy h:mm am/pm" </w:instrText>
      </w:r>
      <w:r>
        <w:fldChar w:fldCharType="separate"/>
      </w:r>
      <w:r w:rsidR="007508CA">
        <w:rPr>
          <w:noProof/>
        </w:rPr>
        <w:t>9/8/23 12:56 PM</w:t>
      </w:r>
      <w:r>
        <w:fldChar w:fldCharType="end"/>
      </w:r>
    </w:p>
    <w:p w14:paraId="5C36A3D0" w14:textId="77777777" w:rsidR="00215E4D" w:rsidRDefault="00215E4D" w:rsidP="00215E4D">
      <w:pPr>
        <w:pStyle w:val="Heading1"/>
      </w:pPr>
      <w:r>
        <w:t>SME</w:t>
      </w:r>
    </w:p>
    <w:p w14:paraId="16A0784A" w14:textId="0F88757D" w:rsidR="00215E4D" w:rsidRPr="0076674F" w:rsidRDefault="00D64D31" w:rsidP="00215E4D">
      <w:pPr>
        <w:jc w:val="both"/>
        <w:rPr>
          <w:color w:val="000000" w:themeColor="text1"/>
        </w:rPr>
      </w:pPr>
      <w:r>
        <w:rPr>
          <w:color w:val="000000" w:themeColor="text1"/>
        </w:rPr>
        <w:t>Charles Wilson</w:t>
      </w:r>
    </w:p>
    <w:p w14:paraId="00000002" w14:textId="77777777" w:rsidR="00F84B58" w:rsidRDefault="00260C53">
      <w:pPr>
        <w:pStyle w:val="Heading1"/>
      </w:pPr>
      <w:r>
        <w:t>Abstract</w:t>
      </w:r>
    </w:p>
    <w:p w14:paraId="00000003" w14:textId="71B88014" w:rsidR="00F84B58" w:rsidRPr="00591889" w:rsidRDefault="00260C53">
      <w:pPr>
        <w:jc w:val="both"/>
      </w:pPr>
      <w:r w:rsidRPr="00591889">
        <w:t xml:space="preserve">This document describes the </w:t>
      </w:r>
      <w:r w:rsidR="00215E4D">
        <w:t>process used</w:t>
      </w:r>
      <w:r w:rsidRPr="00591889">
        <w:t xml:space="preserve"> to </w:t>
      </w:r>
      <w:r w:rsidR="00591889">
        <w:t>create a cybersecurity incident report</w:t>
      </w:r>
      <w:r w:rsidRPr="00591889">
        <w:t>.</w:t>
      </w:r>
    </w:p>
    <w:p w14:paraId="00000004" w14:textId="77777777" w:rsidR="00F84B58" w:rsidRDefault="00260C53">
      <w:pPr>
        <w:pStyle w:val="Heading1"/>
        <w:jc w:val="both"/>
      </w:pPr>
      <w:bookmarkStart w:id="2" w:name="_54bgemmh6zb8" w:colFirst="0" w:colLast="0"/>
      <w:bookmarkEnd w:id="2"/>
      <w:r>
        <w:t>Group / Owner</w:t>
      </w:r>
    </w:p>
    <w:p w14:paraId="00000005" w14:textId="76384263" w:rsidR="00F84B58" w:rsidRPr="00512810" w:rsidRDefault="00512810">
      <w:pPr>
        <w:jc w:val="both"/>
      </w:pPr>
      <w:r>
        <w:t>Security</w:t>
      </w:r>
      <w:r w:rsidR="00260C53" w:rsidRPr="00512810">
        <w:t xml:space="preserve"> / </w:t>
      </w:r>
      <w:r>
        <w:t>Cyber Defense Incident Responder, Cyber Defense Forensics Analyst</w:t>
      </w:r>
    </w:p>
    <w:p w14:paraId="00000006" w14:textId="77777777" w:rsidR="00F84B58" w:rsidRDefault="00260C53">
      <w:pPr>
        <w:pStyle w:val="Heading1"/>
        <w:jc w:val="both"/>
      </w:pPr>
      <w:bookmarkStart w:id="3" w:name="_olcs7d4b90ea" w:colFirst="0" w:colLast="0"/>
      <w:bookmarkEnd w:id="3"/>
      <w:r>
        <w:t>Motivation</w:t>
      </w:r>
    </w:p>
    <w:p w14:paraId="00000007" w14:textId="046B8ADE" w:rsidR="00F84B58" w:rsidRPr="00591889" w:rsidRDefault="00591889">
      <w:pPr>
        <w:jc w:val="both"/>
      </w:pPr>
      <w:r>
        <w:t xml:space="preserve">This document is motivated by the need to have formal processes in place </w:t>
      </w:r>
      <w:r w:rsidR="000D1C46">
        <w:t>to manage any security incidents which may have impact on</w:t>
      </w:r>
      <w:r>
        <w:t xml:space="preserve"> safety-critical, cyber-physical systems for certification of compliance to standards such as </w:t>
      </w:r>
      <w:r w:rsidRPr="007508CA">
        <w:rPr>
          <w:b/>
          <w:bCs/>
        </w:rPr>
        <w:t>ISO</w:t>
      </w:r>
      <w:r w:rsidR="007508CA" w:rsidRPr="007508CA">
        <w:rPr>
          <w:b/>
          <w:bCs/>
        </w:rPr>
        <w:t>/SAE</w:t>
      </w:r>
      <w:r w:rsidRPr="007508CA">
        <w:rPr>
          <w:b/>
          <w:bCs/>
        </w:rPr>
        <w:t xml:space="preserve"> 21434</w:t>
      </w:r>
      <w:r>
        <w:t xml:space="preserve"> and </w:t>
      </w:r>
      <w:r w:rsidR="007508CA" w:rsidRPr="007508CA">
        <w:rPr>
          <w:b/>
          <w:bCs/>
        </w:rPr>
        <w:t xml:space="preserve">ISO </w:t>
      </w:r>
      <w:r w:rsidRPr="007508CA">
        <w:rPr>
          <w:b/>
          <w:bCs/>
        </w:rPr>
        <w:t>26262</w:t>
      </w:r>
      <w:r w:rsidR="00260C53" w:rsidRPr="00591889">
        <w:t>.</w:t>
      </w:r>
    </w:p>
    <w:p w14:paraId="206C7D93" w14:textId="77777777" w:rsidR="00215E4D" w:rsidRDefault="00215E4D" w:rsidP="00215E4D">
      <w:pPr>
        <w:pStyle w:val="Heading1"/>
        <w:jc w:val="both"/>
      </w:pPr>
      <w:bookmarkStart w:id="4" w:name="_f5diy2ktdyyf" w:colFirst="0" w:colLast="0"/>
      <w:bookmarkEnd w:id="4"/>
      <w:r>
        <w:t>License</w:t>
      </w:r>
    </w:p>
    <w:p w14:paraId="7D1A3C9A" w14:textId="144BA0D1" w:rsidR="00215E4D" w:rsidRDefault="00215E4D" w:rsidP="00215E4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D64D31">
        <w:rPr>
          <w:b/>
          <w:bCs/>
          <w:lang w:val="en-US"/>
        </w:rPr>
        <w:t xml:space="preserve"> BY</w:t>
      </w:r>
      <w:r w:rsidRPr="00144DE6">
        <w:rPr>
          <w:b/>
          <w:bCs/>
          <w:lang w:val="en-US"/>
        </w:rPr>
        <w:t>-SA</w:t>
      </w:r>
      <w:r w:rsidR="00D64D31">
        <w:rPr>
          <w:b/>
          <w:bCs/>
          <w:lang w:val="en-US"/>
        </w:rPr>
        <w:t>-4.0</w:t>
      </w:r>
      <w:r w:rsidRPr="00144DE6">
        <w:rPr>
          <w:b/>
          <w:bCs/>
          <w:lang w:val="en-US"/>
        </w:rPr>
        <w:t>)</w:t>
      </w:r>
      <w:r w:rsidRPr="00144DE6">
        <w:rPr>
          <w:lang w:val="en-US"/>
        </w:rPr>
        <w:t xml:space="preserve"> License</w:t>
      </w:r>
      <w:r w:rsidRPr="00533832">
        <w:t>.</w:t>
      </w:r>
    </w:p>
    <w:p w14:paraId="7293D5BB" w14:textId="77777777" w:rsidR="00215E4D" w:rsidRDefault="00000000" w:rsidP="00215E4D">
      <w:pPr>
        <w:pStyle w:val="FirstParagraph"/>
        <w:jc w:val="both"/>
      </w:pPr>
      <w:hyperlink r:id="rId7" w:history="1">
        <w:r w:rsidR="00215E4D" w:rsidRPr="00FE6B19">
          <w:rPr>
            <w:rStyle w:val="Hyperlink"/>
            <w:rFonts w:ascii="Courier New" w:hAnsi="Courier New" w:cs="Courier New"/>
            <w:b/>
            <w:bCs/>
          </w:rPr>
          <w:t>https://creativecommons.org/licenses/by/4.0/legalcode</w:t>
        </w:r>
      </w:hyperlink>
    </w:p>
    <w:p w14:paraId="754DAF8E" w14:textId="77777777" w:rsidR="00215E4D" w:rsidRDefault="00215E4D">
      <w:pPr>
        <w:rPr>
          <w:sz w:val="40"/>
          <w:szCs w:val="40"/>
        </w:rPr>
      </w:pPr>
      <w:r>
        <w:br w:type="page"/>
      </w:r>
    </w:p>
    <w:p w14:paraId="00000008" w14:textId="624B1411" w:rsidR="00F84B58" w:rsidRDefault="00260C53">
      <w:pPr>
        <w:pStyle w:val="Heading1"/>
      </w:pPr>
      <w:r>
        <w:lastRenderedPageBreak/>
        <w:t>Overview</w:t>
      </w:r>
    </w:p>
    <w:p w14:paraId="00000009" w14:textId="7B077B7E" w:rsidR="00F84B58" w:rsidRDefault="000D1C46">
      <w:pPr>
        <w:jc w:val="both"/>
      </w:pPr>
      <w:r>
        <w:t>A cybersecurity incident report is the culmination of a series of activities. There will be times when the report is abbreviated as one or more of the possible activities may be determined as unnecessary. In its most expansive form, the following activities all take place:</w:t>
      </w:r>
    </w:p>
    <w:p w14:paraId="6199759E" w14:textId="57420FE1" w:rsidR="000D1C46" w:rsidRDefault="000D1C46">
      <w:pPr>
        <w:jc w:val="both"/>
      </w:pPr>
    </w:p>
    <w:p w14:paraId="1C6810A5" w14:textId="01542517" w:rsidR="000D1C46" w:rsidRDefault="000D1C46" w:rsidP="009C1728">
      <w:pPr>
        <w:pStyle w:val="ListParagraph"/>
        <w:numPr>
          <w:ilvl w:val="0"/>
          <w:numId w:val="1"/>
        </w:numPr>
        <w:ind w:left="360"/>
        <w:jc w:val="both"/>
      </w:pPr>
      <w:r>
        <w:t>Identification and Confirmation</w:t>
      </w:r>
    </w:p>
    <w:p w14:paraId="53DA6F1A" w14:textId="62D4924E" w:rsidR="000D1C46" w:rsidRDefault="000D1C46" w:rsidP="009C1728">
      <w:pPr>
        <w:pStyle w:val="ListParagraph"/>
        <w:numPr>
          <w:ilvl w:val="0"/>
          <w:numId w:val="1"/>
        </w:numPr>
        <w:ind w:left="360"/>
        <w:jc w:val="both"/>
      </w:pPr>
      <w:r>
        <w:t>Assessment and Prioritization for Remediation</w:t>
      </w:r>
    </w:p>
    <w:p w14:paraId="0FFD92C1" w14:textId="5DDD322C" w:rsidR="000D1C46" w:rsidRDefault="000D1C46" w:rsidP="009C1728">
      <w:pPr>
        <w:pStyle w:val="ListParagraph"/>
        <w:numPr>
          <w:ilvl w:val="0"/>
          <w:numId w:val="1"/>
        </w:numPr>
        <w:ind w:left="360"/>
        <w:jc w:val="both"/>
      </w:pPr>
      <w:r>
        <w:t>Determining the Root Cause</w:t>
      </w:r>
    </w:p>
    <w:p w14:paraId="09DAB9B9" w14:textId="06F63246" w:rsidR="000D1C46" w:rsidRDefault="000D1C46" w:rsidP="009C1728">
      <w:pPr>
        <w:pStyle w:val="ListParagraph"/>
        <w:numPr>
          <w:ilvl w:val="0"/>
          <w:numId w:val="1"/>
        </w:numPr>
        <w:ind w:left="360"/>
        <w:jc w:val="both"/>
      </w:pPr>
      <w:r>
        <w:t>Information Sharing</w:t>
      </w:r>
    </w:p>
    <w:p w14:paraId="4DAE1253" w14:textId="5E68EFCE" w:rsidR="000D1C46" w:rsidRDefault="000D1C46" w:rsidP="000D1C46">
      <w:pPr>
        <w:jc w:val="both"/>
      </w:pPr>
    </w:p>
    <w:p w14:paraId="10E6CC65" w14:textId="77777777" w:rsidR="009D67B8" w:rsidRDefault="000D1C46" w:rsidP="009D67B8">
      <w:pPr>
        <w:spacing w:after="240"/>
        <w:jc w:val="both"/>
      </w:pPr>
      <w:r>
        <w:t>These activities are typically performed sequentially, with the exception of information sharing.</w:t>
      </w:r>
    </w:p>
    <w:p w14:paraId="7AC48AD9" w14:textId="5B35A923" w:rsidR="000D1C46" w:rsidRPr="00591889" w:rsidRDefault="009D67B8" w:rsidP="009D67B8">
      <w:pPr>
        <w:spacing w:after="240"/>
        <w:ind w:left="720" w:hanging="720"/>
        <w:jc w:val="both"/>
      </w:pPr>
      <w:r w:rsidRPr="009D67B8">
        <w:rPr>
          <w:b/>
          <w:bCs/>
          <w:color w:val="0070C0"/>
        </w:rPr>
        <w:t>Note:</w:t>
      </w:r>
      <w:r>
        <w:tab/>
        <w:t xml:space="preserve">More details regarding the overall incident response process can be found in the </w:t>
      </w:r>
      <w:r w:rsidRPr="009D67B8">
        <w:rPr>
          <w:b/>
          <w:bCs/>
        </w:rPr>
        <w:t>Incident Response Plan</w:t>
      </w:r>
      <w:r>
        <w:t xml:space="preserve"> </w:t>
      </w:r>
      <w:r w:rsidRPr="009D67B8">
        <w:rPr>
          <w:b/>
          <w:bCs/>
          <w:color w:val="0070C0"/>
          <w:vertAlign w:val="superscript"/>
        </w:rPr>
        <w:t>[1]</w:t>
      </w:r>
      <w:r>
        <w:t>.</w:t>
      </w:r>
    </w:p>
    <w:p w14:paraId="13AA99ED" w14:textId="77777777" w:rsidR="00215E4D" w:rsidRDefault="00215E4D">
      <w:pPr>
        <w:rPr>
          <w:sz w:val="40"/>
          <w:szCs w:val="40"/>
        </w:rPr>
      </w:pPr>
      <w:bookmarkStart w:id="5" w:name="_ka2wojif16d2" w:colFirst="0" w:colLast="0"/>
      <w:bookmarkEnd w:id="5"/>
      <w:r>
        <w:br w:type="page"/>
      </w:r>
    </w:p>
    <w:p w14:paraId="0000000A" w14:textId="4054E38E" w:rsidR="00F84B58" w:rsidRDefault="00215E4D">
      <w:pPr>
        <w:pStyle w:val="Heading1"/>
      </w:pPr>
      <w:r>
        <w:lastRenderedPageBreak/>
        <w:t>Process</w:t>
      </w:r>
    </w:p>
    <w:p w14:paraId="70B4FE01" w14:textId="08AAD595" w:rsidR="008A28BC" w:rsidRDefault="00E90869" w:rsidP="00E90869">
      <w:pPr>
        <w:spacing w:after="240"/>
        <w:jc w:val="both"/>
      </w:pPr>
      <w:r>
        <w:t xml:space="preserve">As shown in the </w:t>
      </w:r>
      <w:r w:rsidRPr="00E90869">
        <w:rPr>
          <w:b/>
          <w:bCs/>
        </w:rPr>
        <w:t>Incident Response Plan</w:t>
      </w:r>
      <w:r>
        <w:t>, the cybersecurity incident report is an evolving document whose data manifests in multiple forms. The following workflow stage is taken from that document.</w:t>
      </w:r>
    </w:p>
    <w:p w14:paraId="2D9FB097" w14:textId="77777777" w:rsidR="008A28BC" w:rsidRDefault="008A28BC" w:rsidP="008A28BC">
      <w:pPr>
        <w:spacing w:after="240"/>
        <w:jc w:val="center"/>
      </w:pPr>
      <w:r>
        <w:rPr>
          <w:noProof/>
        </w:rPr>
        <w:drawing>
          <wp:inline distT="0" distB="0" distL="0" distR="0" wp14:anchorId="02DE2076" wp14:editId="402EACE8">
            <wp:extent cx="3723332" cy="443293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6898" cy="4437181"/>
                    </a:xfrm>
                    <a:prstGeom prst="rect">
                      <a:avLst/>
                    </a:prstGeom>
                  </pic:spPr>
                </pic:pic>
              </a:graphicData>
            </a:graphic>
          </wp:inline>
        </w:drawing>
      </w:r>
    </w:p>
    <w:p w14:paraId="5A7D4AA0" w14:textId="21E5109C" w:rsidR="009C1728" w:rsidRDefault="00E90869" w:rsidP="008A28BC">
      <w:pPr>
        <w:spacing w:after="240"/>
        <w:rPr>
          <w:sz w:val="32"/>
          <w:szCs w:val="32"/>
        </w:rPr>
      </w:pPr>
      <w:r>
        <w:t xml:space="preserve">Here we see generation of one or more </w:t>
      </w:r>
      <w:r w:rsidRPr="00E90869">
        <w:rPr>
          <w:b/>
          <w:bCs/>
        </w:rPr>
        <w:t>External Entity Repor</w:t>
      </w:r>
      <w:r>
        <w:rPr>
          <w:b/>
          <w:bCs/>
        </w:rPr>
        <w:t>ts</w:t>
      </w:r>
      <w:r>
        <w:t xml:space="preserve"> based on the root causing of the identified uncontrolled threat.</w:t>
      </w:r>
      <w:r w:rsidR="009C1728">
        <w:br w:type="page"/>
      </w:r>
    </w:p>
    <w:p w14:paraId="777D0A47" w14:textId="00D3DACB" w:rsidR="002D3FA3" w:rsidRDefault="002D3FA3" w:rsidP="002D3FA3">
      <w:pPr>
        <w:pStyle w:val="Heading2"/>
      </w:pPr>
      <w:r>
        <w:lastRenderedPageBreak/>
        <w:t>Report Composition</w:t>
      </w:r>
    </w:p>
    <w:p w14:paraId="2F4E4646" w14:textId="3C36ED7C" w:rsidR="002D3FA3" w:rsidRDefault="0051194C" w:rsidP="00606C2E">
      <w:pPr>
        <w:spacing w:after="240"/>
        <w:jc w:val="both"/>
        <w:rPr>
          <w:color w:val="000000" w:themeColor="text1"/>
        </w:rPr>
      </w:pPr>
      <w:r>
        <w:t xml:space="preserve">The content of the cybersecurity incident report is fully documented in the NIST </w:t>
      </w:r>
      <w:r w:rsidRPr="008A28BC">
        <w:rPr>
          <w:b/>
          <w:bCs/>
          <w:color w:val="000000" w:themeColor="text1"/>
          <w:lang w:val="en-US"/>
        </w:rPr>
        <w:t>Security Content Automation Protocol (SCAP)</w:t>
      </w:r>
      <w:r>
        <w:rPr>
          <w:b/>
          <w:bCs/>
          <w:color w:val="000000" w:themeColor="text1"/>
          <w:lang w:val="en-US"/>
        </w:rPr>
        <w:t xml:space="preserve"> </w:t>
      </w:r>
      <w:r w:rsidRPr="0051194C">
        <w:rPr>
          <w:b/>
          <w:bCs/>
          <w:color w:val="0070C0"/>
          <w:vertAlign w:val="superscript"/>
          <w:lang w:val="en-US"/>
        </w:rPr>
        <w:t>[4, 5]</w:t>
      </w:r>
      <w:r w:rsidRPr="0051194C">
        <w:rPr>
          <w:color w:val="0070C0"/>
          <w:lang w:val="en-US"/>
        </w:rPr>
        <w:t xml:space="preserve"> </w:t>
      </w:r>
      <w:r>
        <w:rPr>
          <w:color w:val="000000" w:themeColor="text1"/>
          <w:lang w:val="en-US"/>
        </w:rPr>
        <w:t xml:space="preserve">documentation. This is the current standard for ingest by external entities. The more recent </w:t>
      </w:r>
      <w:r w:rsidRPr="008A28BC">
        <w:rPr>
          <w:b/>
          <w:bCs/>
          <w:color w:val="000000" w:themeColor="text1"/>
        </w:rPr>
        <w:t>Common Security Advisory Framework</w:t>
      </w:r>
      <w:r w:rsidR="00606C2E">
        <w:rPr>
          <w:b/>
          <w:bCs/>
          <w:color w:val="000000" w:themeColor="text1"/>
        </w:rPr>
        <w:t xml:space="preserve"> (CSAF)</w:t>
      </w:r>
      <w:r>
        <w:rPr>
          <w:b/>
          <w:bCs/>
          <w:color w:val="000000" w:themeColor="text1"/>
        </w:rPr>
        <w:t xml:space="preserve"> </w:t>
      </w:r>
      <w:r w:rsidRPr="00974BD2">
        <w:rPr>
          <w:b/>
          <w:bCs/>
          <w:color w:val="0070C0"/>
          <w:vertAlign w:val="superscript"/>
        </w:rPr>
        <w:t>[3]</w:t>
      </w:r>
      <w:r w:rsidRPr="00974BD2">
        <w:rPr>
          <w:color w:val="0070C0"/>
        </w:rPr>
        <w:t xml:space="preserve"> </w:t>
      </w:r>
      <w:r>
        <w:rPr>
          <w:color w:val="000000" w:themeColor="text1"/>
        </w:rPr>
        <w:t>also provides a format which is easily exchanged. It has the advantage of being embodied as JSON</w:t>
      </w:r>
      <w:r w:rsidR="00606C2E">
        <w:rPr>
          <w:color w:val="000000" w:themeColor="text1"/>
        </w:rPr>
        <w:t xml:space="preserve"> rather than XML</w:t>
      </w:r>
      <w:r>
        <w:rPr>
          <w:color w:val="000000" w:themeColor="text1"/>
        </w:rPr>
        <w:t xml:space="preserve"> and providing validation</w:t>
      </w:r>
      <w:r w:rsidR="00974BD2">
        <w:rPr>
          <w:color w:val="000000" w:themeColor="text1"/>
        </w:rPr>
        <w:t xml:space="preserve"> code.</w:t>
      </w:r>
    </w:p>
    <w:p w14:paraId="7DCEAD02" w14:textId="10B8F854" w:rsidR="00606C2E" w:rsidRPr="0051194C" w:rsidRDefault="00606C2E" w:rsidP="00606C2E">
      <w:pPr>
        <w:spacing w:after="240"/>
        <w:ind w:left="720" w:hanging="720"/>
        <w:jc w:val="both"/>
      </w:pPr>
      <w:r w:rsidRPr="00606C2E">
        <w:rPr>
          <w:b/>
          <w:bCs/>
          <w:color w:val="0070C0"/>
        </w:rPr>
        <w:t>Note:</w:t>
      </w:r>
      <w:r>
        <w:rPr>
          <w:color w:val="000000" w:themeColor="text1"/>
        </w:rPr>
        <w:tab/>
        <w:t>In addition to machine-readable encoding, a human-readable format should strongly be considered.</w:t>
      </w:r>
    </w:p>
    <w:p w14:paraId="5960C93B" w14:textId="77777777" w:rsidR="00E90869" w:rsidRDefault="00E90869">
      <w:pPr>
        <w:rPr>
          <w:sz w:val="40"/>
          <w:szCs w:val="40"/>
        </w:rPr>
      </w:pPr>
      <w:r>
        <w:br w:type="page"/>
      </w:r>
    </w:p>
    <w:p w14:paraId="7046DF66" w14:textId="771AC768" w:rsidR="00260C53" w:rsidRDefault="00260C53" w:rsidP="00260C53">
      <w:pPr>
        <w:pStyle w:val="Heading1"/>
      </w:pPr>
      <w:r>
        <w:lastRenderedPageBreak/>
        <w:t>References</w:t>
      </w:r>
    </w:p>
    <w:p w14:paraId="367726A0" w14:textId="202DC507" w:rsidR="009C1728" w:rsidRDefault="009C1728" w:rsidP="009C1728">
      <w:pPr>
        <w:pStyle w:val="ListParagraph"/>
        <w:numPr>
          <w:ilvl w:val="0"/>
          <w:numId w:val="2"/>
        </w:numPr>
        <w:ind w:left="360"/>
        <w:rPr>
          <w:color w:val="000000" w:themeColor="text1"/>
        </w:rPr>
      </w:pPr>
      <w:r w:rsidRPr="009C1728">
        <w:rPr>
          <w:b/>
          <w:bCs/>
          <w:color w:val="000000" w:themeColor="text1"/>
        </w:rPr>
        <w:t>Incident Response Plan</w:t>
      </w:r>
      <w:r>
        <w:rPr>
          <w:color w:val="000000" w:themeColor="text1"/>
        </w:rPr>
        <w:t xml:space="preserve"> (AVCDL secondary document)</w:t>
      </w:r>
    </w:p>
    <w:p w14:paraId="2EA0A04C" w14:textId="536F4BA2" w:rsidR="00164B3F" w:rsidRPr="008A28BC" w:rsidRDefault="00164B3F" w:rsidP="009C1728">
      <w:pPr>
        <w:pStyle w:val="ListParagraph"/>
        <w:numPr>
          <w:ilvl w:val="0"/>
          <w:numId w:val="2"/>
        </w:numPr>
        <w:ind w:left="360"/>
        <w:rPr>
          <w:rStyle w:val="Hyperlink"/>
          <w:color w:val="000000" w:themeColor="text1"/>
          <w:u w:val="none"/>
        </w:rPr>
      </w:pPr>
      <w:r w:rsidRPr="009C1728">
        <w:rPr>
          <w:color w:val="000000" w:themeColor="text1"/>
        </w:rPr>
        <w:t xml:space="preserve">NIST SP 800-150 </w:t>
      </w:r>
      <w:r w:rsidRPr="009C1728">
        <w:rPr>
          <w:b/>
          <w:bCs/>
          <w:i/>
          <w:iCs/>
          <w:color w:val="000000" w:themeColor="text1"/>
        </w:rPr>
        <w:t>Guide to Cyber Threat Information Sharing</w:t>
      </w:r>
      <w:r w:rsidR="009C1728">
        <w:rPr>
          <w:b/>
          <w:bCs/>
          <w:i/>
          <w:iCs/>
          <w:color w:val="000000" w:themeColor="text1"/>
        </w:rPr>
        <w:br/>
      </w:r>
      <w:hyperlink r:id="rId9" w:history="1">
        <w:r w:rsidRPr="00440B99">
          <w:rPr>
            <w:rStyle w:val="Hyperlink"/>
          </w:rPr>
          <w:t>https://nvlpubs.nist.gov/nistpubs/SpecialPublications/NIST.SP.800-150.pdf</w:t>
        </w:r>
      </w:hyperlink>
    </w:p>
    <w:p w14:paraId="4D2BEC55" w14:textId="5420FC32" w:rsidR="008A28BC" w:rsidRPr="008A28BC" w:rsidRDefault="008A28BC" w:rsidP="008A28BC">
      <w:pPr>
        <w:pStyle w:val="ListParagraph"/>
        <w:numPr>
          <w:ilvl w:val="0"/>
          <w:numId w:val="2"/>
        </w:numPr>
        <w:ind w:left="360"/>
        <w:rPr>
          <w:color w:val="000000" w:themeColor="text1"/>
          <w:lang w:val="en-US"/>
        </w:rPr>
      </w:pPr>
      <w:r w:rsidRPr="008A28BC">
        <w:rPr>
          <w:b/>
          <w:bCs/>
          <w:color w:val="000000" w:themeColor="text1"/>
        </w:rPr>
        <w:t>Common Security Advisory Framework Version 2.0 draft 1</w:t>
      </w:r>
      <w:r>
        <w:rPr>
          <w:b/>
          <w:bCs/>
          <w:color w:val="000000" w:themeColor="text1"/>
        </w:rPr>
        <w:t xml:space="preserve"> (CSAF)</w:t>
      </w:r>
      <w:r>
        <w:rPr>
          <w:color w:val="000000" w:themeColor="text1"/>
        </w:rPr>
        <w:br/>
      </w:r>
      <w:hyperlink r:id="rId10" w:history="1">
        <w:r w:rsidRPr="001648D1">
          <w:rPr>
            <w:rStyle w:val="Hyperlink"/>
            <w:lang w:val="en-US"/>
          </w:rPr>
          <w:t>https://docs.oasis-open.org/csaf/csaf/v2.0/csd01/csaf-v2.0-csd01.pdf</w:t>
        </w:r>
      </w:hyperlink>
      <w:r>
        <w:rPr>
          <w:color w:val="000000" w:themeColor="text1"/>
          <w:lang w:val="en-US"/>
        </w:rPr>
        <w:t xml:space="preserve"> </w:t>
      </w:r>
    </w:p>
    <w:p w14:paraId="21BF193F" w14:textId="1077DB51" w:rsidR="008A28BC" w:rsidRDefault="008A28BC" w:rsidP="008A28BC">
      <w:pPr>
        <w:pStyle w:val="ListParagraph"/>
        <w:numPr>
          <w:ilvl w:val="0"/>
          <w:numId w:val="2"/>
        </w:numPr>
        <w:ind w:left="360"/>
        <w:rPr>
          <w:color w:val="000000" w:themeColor="text1"/>
          <w:lang w:val="en-US"/>
        </w:rPr>
      </w:pPr>
      <w:r w:rsidRPr="008A28BC">
        <w:rPr>
          <w:b/>
          <w:bCs/>
          <w:color w:val="000000" w:themeColor="text1"/>
          <w:lang w:val="en-US"/>
        </w:rPr>
        <w:t>The Technical Specification for the Security Content Automation Protocol (SCAP)</w:t>
      </w:r>
      <w:r>
        <w:rPr>
          <w:color w:val="000000" w:themeColor="text1"/>
          <w:lang w:val="en-US"/>
        </w:rPr>
        <w:br/>
      </w:r>
      <w:hyperlink r:id="rId11" w:history="1">
        <w:r w:rsidRPr="001648D1">
          <w:rPr>
            <w:rStyle w:val="Hyperlink"/>
            <w:lang w:val="en-US"/>
          </w:rPr>
          <w:t>https://csrc.nist.gov/publications/detail/sp/800-126/rev-3/final</w:t>
        </w:r>
      </w:hyperlink>
      <w:r>
        <w:rPr>
          <w:color w:val="000000" w:themeColor="text1"/>
          <w:lang w:val="en-US"/>
        </w:rPr>
        <w:t xml:space="preserve"> </w:t>
      </w:r>
    </w:p>
    <w:p w14:paraId="61255B09" w14:textId="07E11C93" w:rsidR="008A28BC" w:rsidRPr="00B47527" w:rsidRDefault="00B47527" w:rsidP="00B61D53">
      <w:pPr>
        <w:pStyle w:val="ListParagraph"/>
        <w:numPr>
          <w:ilvl w:val="0"/>
          <w:numId w:val="2"/>
        </w:numPr>
        <w:ind w:left="360"/>
        <w:rPr>
          <w:color w:val="000000" w:themeColor="text1"/>
          <w:lang w:val="en-US"/>
        </w:rPr>
      </w:pPr>
      <w:r w:rsidRPr="00B47527">
        <w:rPr>
          <w:b/>
          <w:bCs/>
          <w:color w:val="000000" w:themeColor="text1"/>
          <w:lang w:val="en-US"/>
        </w:rPr>
        <w:t>Security Content Automation Protocol (SCAP) Version 1.2 Content Style Guide (Draft)</w:t>
      </w:r>
      <w:r>
        <w:rPr>
          <w:color w:val="000000" w:themeColor="text1"/>
          <w:lang w:val="en-US"/>
        </w:rPr>
        <w:br/>
      </w:r>
      <w:hyperlink r:id="rId12" w:history="1">
        <w:r w:rsidRPr="001648D1">
          <w:rPr>
            <w:rStyle w:val="Hyperlink"/>
            <w:lang w:val="en-US"/>
          </w:rPr>
          <w:t>https://csrc.nist.gov/publications/detail/nistir/8058/draft</w:t>
        </w:r>
      </w:hyperlink>
      <w:r>
        <w:rPr>
          <w:color w:val="000000" w:themeColor="text1"/>
          <w:lang w:val="en-US"/>
        </w:rPr>
        <w:t xml:space="preserve"> </w:t>
      </w:r>
    </w:p>
    <w:p w14:paraId="0000000D" w14:textId="77777777" w:rsidR="00F84B58" w:rsidRDefault="00F84B58"/>
    <w:sectPr w:rsidR="00F84B58" w:rsidSect="007508CA">
      <w:footerReference w:type="even" r:id="rId13"/>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74846" w14:textId="77777777" w:rsidR="00DC227B" w:rsidRDefault="00DC227B" w:rsidP="007508CA">
      <w:pPr>
        <w:spacing w:line="240" w:lineRule="auto"/>
      </w:pPr>
      <w:r>
        <w:separator/>
      </w:r>
    </w:p>
  </w:endnote>
  <w:endnote w:type="continuationSeparator" w:id="0">
    <w:p w14:paraId="1E0111A3" w14:textId="77777777" w:rsidR="00DC227B" w:rsidRDefault="00DC227B" w:rsidP="00750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1729409"/>
      <w:docPartObj>
        <w:docPartGallery w:val="Page Numbers (Bottom of Page)"/>
        <w:docPartUnique/>
      </w:docPartObj>
    </w:sdtPr>
    <w:sdtContent>
      <w:p w14:paraId="7752567B" w14:textId="42FD330B" w:rsidR="007508CA" w:rsidRDefault="007508CA"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8311B" w14:textId="77777777" w:rsidR="007508CA" w:rsidRDefault="007508CA" w:rsidP="007508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414905"/>
      <w:docPartObj>
        <w:docPartGallery w:val="Page Numbers (Bottom of Page)"/>
        <w:docPartUnique/>
      </w:docPartObj>
    </w:sdtPr>
    <w:sdtContent>
      <w:p w14:paraId="3476E571" w14:textId="5E123DE6" w:rsidR="007508CA" w:rsidRDefault="007508CA"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EB72F9" w14:textId="77777777" w:rsidR="007508CA" w:rsidRDefault="007508CA" w:rsidP="007508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B9503" w14:textId="77777777" w:rsidR="00DC227B" w:rsidRDefault="00DC227B" w:rsidP="007508CA">
      <w:pPr>
        <w:spacing w:line="240" w:lineRule="auto"/>
      </w:pPr>
      <w:r>
        <w:separator/>
      </w:r>
    </w:p>
  </w:footnote>
  <w:footnote w:type="continuationSeparator" w:id="0">
    <w:p w14:paraId="4A5E5979" w14:textId="77777777" w:rsidR="00DC227B" w:rsidRDefault="00DC227B" w:rsidP="00750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694E" w14:textId="3D0D32FF" w:rsidR="007508CA" w:rsidRDefault="007508CA">
    <w:pPr>
      <w:pStyle w:val="Header"/>
    </w:pPr>
    <w:r>
      <w:tab/>
    </w:r>
    <w:r>
      <w:tab/>
      <w:t>AVCDL-Operation-1.1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1D45"/>
    <w:multiLevelType w:val="hybridMultilevel"/>
    <w:tmpl w:val="3954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045C8"/>
    <w:multiLevelType w:val="hybridMultilevel"/>
    <w:tmpl w:val="A4FE5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696451">
    <w:abstractNumId w:val="0"/>
  </w:num>
  <w:num w:numId="2" w16cid:durableId="792209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B58"/>
    <w:rsid w:val="00000499"/>
    <w:rsid w:val="000D1C46"/>
    <w:rsid w:val="00164B3F"/>
    <w:rsid w:val="00180D1C"/>
    <w:rsid w:val="00215E4D"/>
    <w:rsid w:val="00223EFC"/>
    <w:rsid w:val="00260C53"/>
    <w:rsid w:val="002D3FA3"/>
    <w:rsid w:val="0051194C"/>
    <w:rsid w:val="00512810"/>
    <w:rsid w:val="00591889"/>
    <w:rsid w:val="00606C2E"/>
    <w:rsid w:val="007508CA"/>
    <w:rsid w:val="008A28BC"/>
    <w:rsid w:val="00953441"/>
    <w:rsid w:val="00974BD2"/>
    <w:rsid w:val="009C1728"/>
    <w:rsid w:val="009D67B8"/>
    <w:rsid w:val="00B47527"/>
    <w:rsid w:val="00C92276"/>
    <w:rsid w:val="00CB5D19"/>
    <w:rsid w:val="00D64D31"/>
    <w:rsid w:val="00DC227B"/>
    <w:rsid w:val="00E90869"/>
    <w:rsid w:val="00F8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EF55"/>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64B3F"/>
    <w:rPr>
      <w:color w:val="0000FF" w:themeColor="hyperlink"/>
      <w:u w:val="single"/>
    </w:rPr>
  </w:style>
  <w:style w:type="character" w:styleId="UnresolvedMention">
    <w:name w:val="Unresolved Mention"/>
    <w:basedOn w:val="DefaultParagraphFont"/>
    <w:uiPriority w:val="99"/>
    <w:semiHidden/>
    <w:unhideWhenUsed/>
    <w:rsid w:val="00164B3F"/>
    <w:rPr>
      <w:color w:val="605E5C"/>
      <w:shd w:val="clear" w:color="auto" w:fill="E1DFDD"/>
    </w:rPr>
  </w:style>
  <w:style w:type="paragraph" w:styleId="BalloonText">
    <w:name w:val="Balloon Text"/>
    <w:basedOn w:val="Normal"/>
    <w:link w:val="BalloonTextChar"/>
    <w:uiPriority w:val="99"/>
    <w:semiHidden/>
    <w:unhideWhenUsed/>
    <w:rsid w:val="00C9227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2276"/>
    <w:rPr>
      <w:rFonts w:ascii="Times New Roman" w:hAnsi="Times New Roman" w:cs="Times New Roman"/>
      <w:sz w:val="18"/>
      <w:szCs w:val="18"/>
    </w:rPr>
  </w:style>
  <w:style w:type="paragraph" w:styleId="ListParagraph">
    <w:name w:val="List Paragraph"/>
    <w:basedOn w:val="Normal"/>
    <w:uiPriority w:val="34"/>
    <w:qFormat/>
    <w:rsid w:val="000D1C46"/>
    <w:pPr>
      <w:ind w:left="720"/>
      <w:contextualSpacing/>
    </w:pPr>
  </w:style>
  <w:style w:type="character" w:customStyle="1" w:styleId="Heading1Char">
    <w:name w:val="Heading 1 Char"/>
    <w:basedOn w:val="DefaultParagraphFont"/>
    <w:link w:val="Heading1"/>
    <w:uiPriority w:val="9"/>
    <w:rsid w:val="00215E4D"/>
    <w:rPr>
      <w:sz w:val="40"/>
      <w:szCs w:val="40"/>
    </w:rPr>
  </w:style>
  <w:style w:type="paragraph" w:customStyle="1" w:styleId="FirstParagraph">
    <w:name w:val="First Paragraph"/>
    <w:basedOn w:val="BodyText"/>
    <w:next w:val="BodyText"/>
    <w:qFormat/>
    <w:rsid w:val="00215E4D"/>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5E4D"/>
    <w:pPr>
      <w:spacing w:after="120"/>
    </w:pPr>
  </w:style>
  <w:style w:type="character" w:customStyle="1" w:styleId="BodyTextChar">
    <w:name w:val="Body Text Char"/>
    <w:basedOn w:val="DefaultParagraphFont"/>
    <w:link w:val="BodyText"/>
    <w:uiPriority w:val="99"/>
    <w:semiHidden/>
    <w:rsid w:val="00215E4D"/>
  </w:style>
  <w:style w:type="paragraph" w:styleId="Header">
    <w:name w:val="header"/>
    <w:basedOn w:val="Normal"/>
    <w:link w:val="HeaderChar"/>
    <w:uiPriority w:val="99"/>
    <w:unhideWhenUsed/>
    <w:rsid w:val="007508CA"/>
    <w:pPr>
      <w:tabs>
        <w:tab w:val="center" w:pos="4680"/>
        <w:tab w:val="right" w:pos="9360"/>
      </w:tabs>
      <w:spacing w:line="240" w:lineRule="auto"/>
    </w:pPr>
  </w:style>
  <w:style w:type="character" w:customStyle="1" w:styleId="HeaderChar">
    <w:name w:val="Header Char"/>
    <w:basedOn w:val="DefaultParagraphFont"/>
    <w:link w:val="Header"/>
    <w:uiPriority w:val="99"/>
    <w:rsid w:val="007508CA"/>
  </w:style>
  <w:style w:type="paragraph" w:styleId="Footer">
    <w:name w:val="footer"/>
    <w:basedOn w:val="Normal"/>
    <w:link w:val="FooterChar"/>
    <w:uiPriority w:val="99"/>
    <w:unhideWhenUsed/>
    <w:rsid w:val="007508CA"/>
    <w:pPr>
      <w:tabs>
        <w:tab w:val="center" w:pos="4680"/>
        <w:tab w:val="right" w:pos="9360"/>
      </w:tabs>
      <w:spacing w:line="240" w:lineRule="auto"/>
    </w:pPr>
  </w:style>
  <w:style w:type="character" w:customStyle="1" w:styleId="FooterChar">
    <w:name w:val="Footer Char"/>
    <w:basedOn w:val="DefaultParagraphFont"/>
    <w:link w:val="Footer"/>
    <w:uiPriority w:val="99"/>
    <w:rsid w:val="007508CA"/>
  </w:style>
  <w:style w:type="character" w:styleId="PageNumber">
    <w:name w:val="page number"/>
    <w:basedOn w:val="DefaultParagraphFont"/>
    <w:uiPriority w:val="99"/>
    <w:semiHidden/>
    <w:unhideWhenUsed/>
    <w:rsid w:val="0075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4594">
      <w:bodyDiv w:val="1"/>
      <w:marLeft w:val="0"/>
      <w:marRight w:val="0"/>
      <w:marTop w:val="0"/>
      <w:marBottom w:val="0"/>
      <w:divBdr>
        <w:top w:val="none" w:sz="0" w:space="0" w:color="auto"/>
        <w:left w:val="none" w:sz="0" w:space="0" w:color="auto"/>
        <w:bottom w:val="none" w:sz="0" w:space="0" w:color="auto"/>
        <w:right w:val="none" w:sz="0" w:space="0" w:color="auto"/>
      </w:divBdr>
      <w:divsChild>
        <w:div w:id="1551451455">
          <w:marLeft w:val="0"/>
          <w:marRight w:val="0"/>
          <w:marTop w:val="0"/>
          <w:marBottom w:val="0"/>
          <w:divBdr>
            <w:top w:val="none" w:sz="0" w:space="0" w:color="auto"/>
            <w:left w:val="none" w:sz="0" w:space="0" w:color="auto"/>
            <w:bottom w:val="none" w:sz="0" w:space="0" w:color="auto"/>
            <w:right w:val="none" w:sz="0" w:space="0" w:color="auto"/>
          </w:divBdr>
          <w:divsChild>
            <w:div w:id="1825000369">
              <w:marLeft w:val="0"/>
              <w:marRight w:val="0"/>
              <w:marTop w:val="0"/>
              <w:marBottom w:val="0"/>
              <w:divBdr>
                <w:top w:val="none" w:sz="0" w:space="0" w:color="auto"/>
                <w:left w:val="none" w:sz="0" w:space="0" w:color="auto"/>
                <w:bottom w:val="none" w:sz="0" w:space="0" w:color="auto"/>
                <w:right w:val="none" w:sz="0" w:space="0" w:color="auto"/>
              </w:divBdr>
              <w:divsChild>
                <w:div w:id="19000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3573">
      <w:bodyDiv w:val="1"/>
      <w:marLeft w:val="0"/>
      <w:marRight w:val="0"/>
      <w:marTop w:val="0"/>
      <w:marBottom w:val="0"/>
      <w:divBdr>
        <w:top w:val="none" w:sz="0" w:space="0" w:color="auto"/>
        <w:left w:val="none" w:sz="0" w:space="0" w:color="auto"/>
        <w:bottom w:val="none" w:sz="0" w:space="0" w:color="auto"/>
        <w:right w:val="none" w:sz="0" w:space="0" w:color="auto"/>
      </w:divBdr>
      <w:divsChild>
        <w:div w:id="583419187">
          <w:marLeft w:val="0"/>
          <w:marRight w:val="0"/>
          <w:marTop w:val="0"/>
          <w:marBottom w:val="0"/>
          <w:divBdr>
            <w:top w:val="none" w:sz="0" w:space="0" w:color="auto"/>
            <w:left w:val="none" w:sz="0" w:space="0" w:color="auto"/>
            <w:bottom w:val="none" w:sz="0" w:space="0" w:color="auto"/>
            <w:right w:val="none" w:sz="0" w:space="0" w:color="auto"/>
          </w:divBdr>
          <w:divsChild>
            <w:div w:id="775634832">
              <w:marLeft w:val="0"/>
              <w:marRight w:val="0"/>
              <w:marTop w:val="0"/>
              <w:marBottom w:val="0"/>
              <w:divBdr>
                <w:top w:val="none" w:sz="0" w:space="0" w:color="auto"/>
                <w:left w:val="none" w:sz="0" w:space="0" w:color="auto"/>
                <w:bottom w:val="none" w:sz="0" w:space="0" w:color="auto"/>
                <w:right w:val="none" w:sz="0" w:space="0" w:color="auto"/>
              </w:divBdr>
              <w:divsChild>
                <w:div w:id="15020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3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csrc.nist.gov/publications/detail/nistir/8058/draf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rc.nist.gov/publications/detail/sp/800-126/rev-3/fina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oasis-open.org/csaf/csaf/v2.0/csd01/csaf-v2.0-csd01.pdf" TargetMode="External"/><Relationship Id="rId4" Type="http://schemas.openxmlformats.org/officeDocument/2006/relationships/webSettings" Target="webSettings.xml"/><Relationship Id="rId9" Type="http://schemas.openxmlformats.org/officeDocument/2006/relationships/hyperlink" Target="https://nvlpubs.nist.gov/nistpubs/SpecialPublications/NIST.SP.800-150.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396</Words>
  <Characters>2869</Characters>
  <Application>Microsoft Office Word</Application>
  <DocSecurity>0</DocSecurity>
  <Lines>66</Lines>
  <Paragraphs>38</Paragraphs>
  <ScaleCrop>false</ScaleCrop>
  <HeadingPairs>
    <vt:vector size="2" baseType="variant">
      <vt:variant>
        <vt:lpstr>Title</vt:lpstr>
      </vt:variant>
      <vt:variant>
        <vt:i4>1</vt:i4>
      </vt:variant>
    </vt:vector>
  </HeadingPairs>
  <TitlesOfParts>
    <vt:vector size="1" baseType="lpstr">
      <vt:lpstr>Cybersecurity Incident Report</vt:lpstr>
    </vt:vector>
  </TitlesOfParts>
  <Manager/>
  <Company>Motional</Company>
  <LinksUpToDate>false</LinksUpToDate>
  <CharactersWithSpaces>3227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Incident Report</dc:title>
  <dc:subject>incident reports</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4</cp:revision>
  <cp:lastPrinted>2022-01-27T19:54:00Z</cp:lastPrinted>
  <dcterms:created xsi:type="dcterms:W3CDTF">2022-01-27T19:54:00Z</dcterms:created>
  <dcterms:modified xsi:type="dcterms:W3CDTF">2023-09-08T16:56:00Z</dcterms:modified>
  <cp:category/>
</cp:coreProperties>
</file>