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F6A38" w:rsidRDefault="003B0F64">
      <w:pPr>
        <w:pStyle w:val="Title"/>
        <w:jc w:val="center"/>
      </w:pPr>
      <w:bookmarkStart w:id="0" w:name="_v0twu2etnwkb" w:colFirst="0" w:colLast="0"/>
      <w:bookmarkEnd w:id="0"/>
      <w:r>
        <w:t>Release Phase Gate</w:t>
      </w:r>
    </w:p>
    <w:p w14:paraId="266B7B88" w14:textId="588C798F" w:rsidR="003B0F64" w:rsidRDefault="003B0F64" w:rsidP="003B0F64">
      <w:pPr>
        <w:pStyle w:val="Heading1"/>
      </w:pPr>
      <w:bookmarkStart w:id="1" w:name="_pjac2je3ttgf" w:colFirst="0" w:colLast="0"/>
      <w:bookmarkEnd w:id="1"/>
      <w:r>
        <w:t>Revision</w:t>
      </w:r>
    </w:p>
    <w:p w14:paraId="20203B71" w14:textId="420557B7" w:rsidR="003E6E44" w:rsidRPr="003E6E44" w:rsidRDefault="003E6E44" w:rsidP="003E6E44">
      <w:r>
        <w:t xml:space="preserve">Version </w:t>
      </w:r>
      <w:r w:rsidR="00990963">
        <w:t>3</w:t>
      </w:r>
    </w:p>
    <w:p w14:paraId="046EDB90" w14:textId="7A2D6C75" w:rsidR="003B0F64" w:rsidRDefault="003B0F64" w:rsidP="003B0F64">
      <w:r>
        <w:fldChar w:fldCharType="begin"/>
      </w:r>
      <w:r>
        <w:instrText xml:space="preserve"> DATE \@ "M/d/yy h:mm am/pm" </w:instrText>
      </w:r>
      <w:r>
        <w:fldChar w:fldCharType="separate"/>
      </w:r>
      <w:r w:rsidR="00990963">
        <w:rPr>
          <w:noProof/>
        </w:rPr>
        <w:t>11/15/21 11:09 AM</w:t>
      </w:r>
      <w:r>
        <w:fldChar w:fldCharType="end"/>
      </w:r>
    </w:p>
    <w:p w14:paraId="00000002" w14:textId="4F2629FB" w:rsidR="003F6A38" w:rsidRDefault="009106A1">
      <w:pPr>
        <w:pStyle w:val="Heading1"/>
      </w:pPr>
      <w:r>
        <w:t>SME</w:t>
      </w:r>
    </w:p>
    <w:p w14:paraId="00000003" w14:textId="51DA6FD1" w:rsidR="003F6A38" w:rsidRPr="00520F11" w:rsidRDefault="009106A1">
      <w:pPr>
        <w:jc w:val="both"/>
      </w:pPr>
      <w:r>
        <w:t>Charles Wilson</w:t>
      </w:r>
    </w:p>
    <w:p w14:paraId="0987B82B" w14:textId="77777777" w:rsidR="009106A1" w:rsidRDefault="009106A1" w:rsidP="009106A1">
      <w:pPr>
        <w:pStyle w:val="Heading1"/>
      </w:pPr>
      <w:bookmarkStart w:id="2" w:name="_54bgemmh6zb8" w:colFirst="0" w:colLast="0"/>
      <w:bookmarkEnd w:id="2"/>
      <w:r>
        <w:t>Abstract</w:t>
      </w:r>
    </w:p>
    <w:p w14:paraId="36B10EC8" w14:textId="5B5C8ABE" w:rsidR="009106A1" w:rsidRPr="00520F11" w:rsidRDefault="00E406B9" w:rsidP="009106A1">
      <w:pPr>
        <w:jc w:val="both"/>
      </w:pPr>
      <w:r>
        <w:t>This document describes the process used to</w:t>
      </w:r>
      <w:r>
        <w:rPr>
          <w:color w:val="FF0000"/>
        </w:rPr>
        <w:t xml:space="preserve"> </w:t>
      </w:r>
      <w:r w:rsidRPr="00C060B3">
        <w:t>c</w:t>
      </w:r>
      <w:r>
        <w:t>onfirm that all work products specified within the release phase are complete, and sufficient to generate the work products required by applicable certification standards</w:t>
      </w:r>
      <w:r w:rsidR="009106A1" w:rsidRPr="00520F11">
        <w:t>.</w:t>
      </w:r>
    </w:p>
    <w:p w14:paraId="00000004" w14:textId="77777777" w:rsidR="003F6A38" w:rsidRDefault="003B0F64">
      <w:pPr>
        <w:pStyle w:val="Heading1"/>
        <w:jc w:val="both"/>
      </w:pPr>
      <w:r>
        <w:t>Group / Owner</w:t>
      </w:r>
    </w:p>
    <w:p w14:paraId="00000005" w14:textId="011F0CE8" w:rsidR="003F6A38" w:rsidRPr="0078603A" w:rsidRDefault="0078603A">
      <w:pPr>
        <w:jc w:val="both"/>
      </w:pPr>
      <w:r>
        <w:t>Security</w:t>
      </w:r>
      <w:r w:rsidR="003B0F64" w:rsidRPr="0078603A">
        <w:t xml:space="preserve"> / </w:t>
      </w:r>
      <w:r>
        <w:t>Secure Software Assessor</w:t>
      </w:r>
    </w:p>
    <w:p w14:paraId="00000006" w14:textId="77777777" w:rsidR="003F6A38" w:rsidRDefault="003B0F64">
      <w:pPr>
        <w:pStyle w:val="Heading1"/>
        <w:jc w:val="both"/>
      </w:pPr>
      <w:bookmarkStart w:id="3" w:name="_olcs7d4b90ea" w:colFirst="0" w:colLast="0"/>
      <w:bookmarkEnd w:id="3"/>
      <w:r>
        <w:t>Motivation</w:t>
      </w:r>
    </w:p>
    <w:p w14:paraId="00000007" w14:textId="742E9AE9" w:rsidR="003F6A38" w:rsidRPr="00520F11" w:rsidRDefault="00E406B9">
      <w:pPr>
        <w:jc w:val="both"/>
      </w:pPr>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 21434</w:t>
      </w:r>
      <w:r>
        <w:t xml:space="preserve"> and </w:t>
      </w:r>
      <w:r w:rsidRPr="009106A1">
        <w:rPr>
          <w:b/>
          <w:bCs/>
        </w:rPr>
        <w:t>ISO 26262</w:t>
      </w:r>
      <w:r w:rsidR="003B0F64" w:rsidRPr="00520F11">
        <w:t>.</w:t>
      </w:r>
    </w:p>
    <w:p w14:paraId="073779F6" w14:textId="77777777" w:rsidR="003E6E44" w:rsidRDefault="003E6E44" w:rsidP="003E6E44">
      <w:pPr>
        <w:pStyle w:val="Heading1"/>
        <w:jc w:val="both"/>
      </w:pPr>
      <w:bookmarkStart w:id="4" w:name="_f5diy2ktdyyf" w:colFirst="0" w:colLast="0"/>
      <w:bookmarkEnd w:id="4"/>
      <w:r>
        <w:t>License</w:t>
      </w:r>
    </w:p>
    <w:p w14:paraId="764E77AE" w14:textId="77777777" w:rsidR="003E6E44" w:rsidRDefault="003E6E44" w:rsidP="003E6E44">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B523995" w14:textId="77777777" w:rsidR="003E6E44" w:rsidRDefault="00990963" w:rsidP="003E6E44">
      <w:pPr>
        <w:pStyle w:val="FirstParagraph"/>
        <w:jc w:val="both"/>
      </w:pPr>
      <w:hyperlink r:id="rId5" w:history="1">
        <w:r w:rsidR="003E6E44" w:rsidRPr="00FE6B19">
          <w:rPr>
            <w:rStyle w:val="Hyperlink"/>
            <w:rFonts w:ascii="Courier New" w:hAnsi="Courier New" w:cs="Courier New"/>
            <w:b/>
            <w:bCs/>
          </w:rPr>
          <w:t>https://creativecommons.org/licenses/by/4.0/legalcode</w:t>
        </w:r>
      </w:hyperlink>
    </w:p>
    <w:p w14:paraId="72F9AF7E" w14:textId="77777777" w:rsidR="00E406B9" w:rsidRDefault="00E406B9">
      <w:pPr>
        <w:rPr>
          <w:sz w:val="40"/>
          <w:szCs w:val="40"/>
        </w:rPr>
      </w:pPr>
      <w:r>
        <w:br w:type="page"/>
      </w:r>
    </w:p>
    <w:p w14:paraId="00000008" w14:textId="4017FAB4" w:rsidR="003F6A38" w:rsidRDefault="003B0F64">
      <w:pPr>
        <w:pStyle w:val="Heading1"/>
      </w:pPr>
      <w:r>
        <w:lastRenderedPageBreak/>
        <w:t>Overview</w:t>
      </w:r>
    </w:p>
    <w:p w14:paraId="002317BE" w14:textId="5B0178B7" w:rsidR="00E406B9" w:rsidRDefault="00E406B9" w:rsidP="00E406B9">
      <w:pPr>
        <w:spacing w:before="240" w:after="240"/>
        <w:jc w:val="both"/>
      </w:pPr>
      <w:bookmarkStart w:id="5" w:name="_ka2wojif16d2" w:colFirst="0" w:colLast="0"/>
      <w:bookmarkEnd w:id="5"/>
      <w:r>
        <w:t>The release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05CC56BB" w14:textId="77777777" w:rsidR="00E406B9" w:rsidRDefault="00E406B9" w:rsidP="00E406B9">
      <w:pPr>
        <w:spacing w:after="240"/>
      </w:pPr>
      <w:r>
        <w:t>The following diagram illustrates the process to be used:</w:t>
      </w:r>
    </w:p>
    <w:p w14:paraId="5C87824B" w14:textId="6CD1B0CA" w:rsidR="00E406B9" w:rsidRDefault="00B35A83" w:rsidP="00E406B9">
      <w:pPr>
        <w:jc w:val="center"/>
        <w:rPr>
          <w:sz w:val="40"/>
          <w:szCs w:val="40"/>
        </w:rPr>
      </w:pPr>
      <w:r>
        <w:rPr>
          <w:noProof/>
        </w:rPr>
        <w:drawing>
          <wp:inline distT="0" distB="0" distL="0" distR="0" wp14:anchorId="4378379C" wp14:editId="799EC0EF">
            <wp:extent cx="5943600" cy="26085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r w:rsidR="00E406B9">
        <w:br w:type="page"/>
      </w:r>
    </w:p>
    <w:p w14:paraId="0000000A" w14:textId="6FCE6863" w:rsidR="003F6A38" w:rsidRDefault="00E406B9">
      <w:pPr>
        <w:pStyle w:val="Heading1"/>
      </w:pPr>
      <w:r>
        <w:lastRenderedPageBreak/>
        <w:t>Process</w:t>
      </w:r>
    </w:p>
    <w:p w14:paraId="6EC551BE" w14:textId="77777777" w:rsidR="00E406B9" w:rsidRPr="00EC149C" w:rsidRDefault="00E406B9" w:rsidP="00E406B9">
      <w:pPr>
        <w:spacing w:after="240"/>
        <w:jc w:val="both"/>
      </w:pPr>
      <w:r>
        <w:t xml:space="preserve">The following diagram is a taken from the implementation phase section of the </w:t>
      </w:r>
      <w:r w:rsidRPr="00EC149C">
        <w:rPr>
          <w:b/>
          <w:bCs/>
        </w:rPr>
        <w:t>AVCDL</w:t>
      </w:r>
      <w:r>
        <w:t xml:space="preserve"> product </w:t>
      </w:r>
      <w:r w:rsidRPr="00EC149C">
        <w:t>dependencies graph.</w:t>
      </w:r>
    </w:p>
    <w:p w14:paraId="22DDCC15" w14:textId="2592BC6F" w:rsidR="00E406B9" w:rsidRPr="00EC149C" w:rsidRDefault="00E406B9" w:rsidP="00E406B9">
      <w:pPr>
        <w:jc w:val="center"/>
      </w:pPr>
      <w:r>
        <w:rPr>
          <w:noProof/>
        </w:rPr>
        <w:drawing>
          <wp:inline distT="0" distB="0" distL="0" distR="0" wp14:anchorId="0953B06A" wp14:editId="57C90CB2">
            <wp:extent cx="3793787" cy="1022932"/>
            <wp:effectExtent l="0" t="0" r="3810" b="635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5717" cy="1077379"/>
                    </a:xfrm>
                    <a:prstGeom prst="rect">
                      <a:avLst/>
                    </a:prstGeom>
                  </pic:spPr>
                </pic:pic>
              </a:graphicData>
            </a:graphic>
          </wp:inline>
        </w:drawing>
      </w:r>
    </w:p>
    <w:p w14:paraId="31EAF4F5" w14:textId="7F9E1F04" w:rsidR="00E406B9" w:rsidRDefault="00E406B9" w:rsidP="00E406B9">
      <w:pPr>
        <w:spacing w:before="240"/>
        <w:jc w:val="both"/>
      </w:pPr>
      <w:r>
        <w:t xml:space="preserve">As shown by the </w:t>
      </w:r>
      <w:r w:rsidRPr="00657BF7">
        <w:rPr>
          <w:color w:val="0070C0"/>
        </w:rPr>
        <w:t xml:space="preserve">blue </w:t>
      </w:r>
      <w:r>
        <w:t>numbers in the upper right corner of each element, we can see that the requirements phase gate has two gated phase requirements with two products.</w:t>
      </w:r>
    </w:p>
    <w:p w14:paraId="1DC41EBE" w14:textId="77777777" w:rsidR="00E406B9" w:rsidRDefault="00E406B9" w:rsidP="00E406B9">
      <w:pPr>
        <w:spacing w:before="240"/>
        <w:ind w:left="720" w:hanging="720"/>
        <w:jc w:val="both"/>
      </w:pPr>
      <w:r w:rsidRPr="005C5AA0">
        <w:rPr>
          <w:b/>
          <w:bCs/>
          <w:color w:val="0070C0"/>
        </w:rPr>
        <w:t>Note:</w:t>
      </w:r>
      <w:r>
        <w:tab/>
        <w:t>Activities stemming from non-dependent phase requirements may be undertaken in parallel.</w:t>
      </w:r>
    </w:p>
    <w:p w14:paraId="07DC1A4C" w14:textId="77777777" w:rsidR="00E406B9" w:rsidRDefault="00E406B9" w:rsidP="00E406B9">
      <w:pPr>
        <w:spacing w:before="240"/>
        <w:jc w:val="both"/>
      </w:pPr>
      <w:r>
        <w:t>The following phase requirement products need to be verified as completed for the gate to be signed off:</w:t>
      </w:r>
    </w:p>
    <w:p w14:paraId="21E97CB9" w14:textId="06C3B409" w:rsidR="00E406B9" w:rsidRPr="00A51AD1" w:rsidRDefault="00E406B9" w:rsidP="00E406B9">
      <w:pPr>
        <w:pStyle w:val="ListParagraph"/>
        <w:numPr>
          <w:ilvl w:val="0"/>
          <w:numId w:val="2"/>
        </w:numPr>
        <w:spacing w:before="240"/>
        <w:ind w:left="360"/>
        <w:rPr>
          <w:b/>
          <w:bCs/>
        </w:rPr>
      </w:pPr>
      <w:r>
        <w:rPr>
          <w:b/>
          <w:bCs/>
        </w:rPr>
        <w:t>Final Security Review Report</w:t>
      </w:r>
    </w:p>
    <w:p w14:paraId="5734D041" w14:textId="0D37AB1E" w:rsidR="00E406B9" w:rsidRPr="00E406B9" w:rsidRDefault="00E406B9" w:rsidP="00E406B9">
      <w:pPr>
        <w:pStyle w:val="ListParagraph"/>
        <w:numPr>
          <w:ilvl w:val="0"/>
          <w:numId w:val="2"/>
        </w:numPr>
        <w:spacing w:before="240"/>
        <w:ind w:left="360"/>
        <w:rPr>
          <w:b/>
          <w:bCs/>
        </w:rPr>
      </w:pPr>
      <w:r>
        <w:rPr>
          <w:b/>
          <w:bCs/>
        </w:rPr>
        <w:t>Archive Manifest</w:t>
      </w:r>
    </w:p>
    <w:p w14:paraId="20264520" w14:textId="77777777" w:rsidR="00E406B9" w:rsidRDefault="00E406B9" w:rsidP="00E406B9">
      <w:pPr>
        <w:spacing w:before="240"/>
        <w:jc w:val="both"/>
      </w:pPr>
      <w:r>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1530FC77" w14:textId="77777777" w:rsidR="00E406B9" w:rsidRDefault="00E406B9">
      <w:pPr>
        <w:rPr>
          <w:sz w:val="32"/>
          <w:szCs w:val="32"/>
        </w:rPr>
      </w:pPr>
      <w:r>
        <w:br w:type="page"/>
      </w:r>
    </w:p>
    <w:p w14:paraId="39D6391B" w14:textId="4F666E79" w:rsidR="00E406B9" w:rsidRDefault="00E406B9" w:rsidP="00E406B9">
      <w:pPr>
        <w:pStyle w:val="Heading2"/>
      </w:pPr>
      <w:r>
        <w:lastRenderedPageBreak/>
        <w:t>Final Security Review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1355BB93" w14:textId="77777777" w:rsidTr="00144B46">
        <w:tc>
          <w:tcPr>
            <w:tcW w:w="1520" w:type="dxa"/>
            <w:shd w:val="clear" w:color="auto" w:fill="auto"/>
            <w:tcMar>
              <w:top w:w="100" w:type="dxa"/>
              <w:left w:w="100" w:type="dxa"/>
              <w:bottom w:w="100" w:type="dxa"/>
              <w:right w:w="100" w:type="dxa"/>
            </w:tcMar>
          </w:tcPr>
          <w:p w14:paraId="6A599BC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AB9C20A" w14:textId="77777777" w:rsidR="00E406B9" w:rsidRDefault="00E406B9" w:rsidP="00144B46">
            <w:pPr>
              <w:widowControl w:val="0"/>
              <w:pBdr>
                <w:top w:val="nil"/>
                <w:left w:val="nil"/>
                <w:bottom w:val="nil"/>
                <w:right w:val="nil"/>
                <w:between w:val="nil"/>
              </w:pBdr>
              <w:spacing w:line="240" w:lineRule="auto"/>
            </w:pPr>
            <w:r>
              <w:t>Fuzz Testing Report</w:t>
            </w:r>
          </w:p>
        </w:tc>
      </w:tr>
      <w:tr w:rsidR="00E406B9" w14:paraId="20B3F448" w14:textId="77777777" w:rsidTr="00144B46">
        <w:tc>
          <w:tcPr>
            <w:tcW w:w="1520" w:type="dxa"/>
            <w:shd w:val="clear" w:color="auto" w:fill="auto"/>
            <w:tcMar>
              <w:top w:w="100" w:type="dxa"/>
              <w:left w:w="100" w:type="dxa"/>
              <w:bottom w:w="100" w:type="dxa"/>
              <w:right w:w="100" w:type="dxa"/>
            </w:tcMar>
          </w:tcPr>
          <w:p w14:paraId="5B09A3E2"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1BE0F8C2" w14:textId="77777777" w:rsidR="00E406B9" w:rsidRDefault="00E406B9" w:rsidP="00144B46">
            <w:pPr>
              <w:widowControl w:val="0"/>
              <w:pBdr>
                <w:top w:val="nil"/>
                <w:left w:val="nil"/>
                <w:bottom w:val="nil"/>
                <w:right w:val="nil"/>
                <w:between w:val="nil"/>
              </w:pBdr>
              <w:spacing w:line="240" w:lineRule="auto"/>
            </w:pPr>
            <w:r>
              <w:t>none</w:t>
            </w:r>
          </w:p>
        </w:tc>
      </w:tr>
      <w:tr w:rsidR="00E406B9" w14:paraId="36088DCB" w14:textId="77777777" w:rsidTr="00144B46">
        <w:tc>
          <w:tcPr>
            <w:tcW w:w="1520" w:type="dxa"/>
            <w:shd w:val="clear" w:color="auto" w:fill="auto"/>
            <w:tcMar>
              <w:top w:w="100" w:type="dxa"/>
              <w:left w:w="100" w:type="dxa"/>
              <w:bottom w:w="100" w:type="dxa"/>
              <w:right w:w="100" w:type="dxa"/>
            </w:tcMar>
          </w:tcPr>
          <w:p w14:paraId="32AF44C6"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08EE38E0" w14:textId="77777777" w:rsidR="00E406B9" w:rsidRDefault="00E406B9" w:rsidP="00144B46">
            <w:pPr>
              <w:widowControl w:val="0"/>
              <w:pBdr>
                <w:top w:val="nil"/>
                <w:left w:val="nil"/>
                <w:bottom w:val="nil"/>
                <w:right w:val="nil"/>
                <w:between w:val="nil"/>
              </w:pBdr>
              <w:spacing w:line="240" w:lineRule="auto"/>
            </w:pPr>
            <w:r>
              <w:t>Security Lead</w:t>
            </w:r>
          </w:p>
        </w:tc>
      </w:tr>
    </w:tbl>
    <w:p w14:paraId="013462DE" w14:textId="18778F62" w:rsidR="00E406B9" w:rsidRDefault="00E406B9" w:rsidP="00E406B9">
      <w:pPr>
        <w:spacing w:before="240"/>
        <w:jc w:val="both"/>
      </w:pPr>
      <w:r>
        <w:t xml:space="preserve">The security lead verifies that the </w:t>
      </w:r>
      <w:r>
        <w:rPr>
          <w:b/>
          <w:bCs/>
        </w:rPr>
        <w:t>Final Security Review Report</w:t>
      </w:r>
      <w:r>
        <w:t xml:space="preserve"> phase requirements product for the element under consideration are complete. If they are not complete, the gate should not be entered and the PMO should be informed.</w:t>
      </w:r>
    </w:p>
    <w:p w14:paraId="3A03E339" w14:textId="73C1C44E" w:rsidR="00E406B9" w:rsidRDefault="00E406B9" w:rsidP="00E406B9">
      <w:pPr>
        <w:pStyle w:val="Heading2"/>
      </w:pPr>
      <w:r>
        <w:t>Archive Manifest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6425BAB6" w14:textId="77777777" w:rsidTr="00144B46">
        <w:tc>
          <w:tcPr>
            <w:tcW w:w="1520" w:type="dxa"/>
            <w:shd w:val="clear" w:color="auto" w:fill="auto"/>
            <w:tcMar>
              <w:top w:w="100" w:type="dxa"/>
              <w:left w:w="100" w:type="dxa"/>
              <w:bottom w:w="100" w:type="dxa"/>
              <w:right w:w="100" w:type="dxa"/>
            </w:tcMar>
          </w:tcPr>
          <w:p w14:paraId="4230CE9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657211E7" w14:textId="77777777" w:rsidR="00E406B9" w:rsidRDefault="00E406B9" w:rsidP="00144B46">
            <w:pPr>
              <w:widowControl w:val="0"/>
              <w:pBdr>
                <w:top w:val="nil"/>
                <w:left w:val="nil"/>
                <w:bottom w:val="nil"/>
                <w:right w:val="nil"/>
                <w:between w:val="nil"/>
              </w:pBdr>
              <w:spacing w:line="240" w:lineRule="auto"/>
            </w:pPr>
            <w:r>
              <w:t>Fuzz Testing Report</w:t>
            </w:r>
          </w:p>
        </w:tc>
      </w:tr>
      <w:tr w:rsidR="00E406B9" w14:paraId="5DDECECC" w14:textId="77777777" w:rsidTr="00144B46">
        <w:tc>
          <w:tcPr>
            <w:tcW w:w="1520" w:type="dxa"/>
            <w:shd w:val="clear" w:color="auto" w:fill="auto"/>
            <w:tcMar>
              <w:top w:w="100" w:type="dxa"/>
              <w:left w:w="100" w:type="dxa"/>
              <w:bottom w:w="100" w:type="dxa"/>
              <w:right w:w="100" w:type="dxa"/>
            </w:tcMar>
          </w:tcPr>
          <w:p w14:paraId="1678B242"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F5B5529" w14:textId="77777777" w:rsidR="00E406B9" w:rsidRDefault="00E406B9" w:rsidP="00144B46">
            <w:pPr>
              <w:widowControl w:val="0"/>
              <w:pBdr>
                <w:top w:val="nil"/>
                <w:left w:val="nil"/>
                <w:bottom w:val="nil"/>
                <w:right w:val="nil"/>
                <w:between w:val="nil"/>
              </w:pBdr>
              <w:spacing w:line="240" w:lineRule="auto"/>
            </w:pPr>
            <w:r>
              <w:t>none</w:t>
            </w:r>
          </w:p>
        </w:tc>
      </w:tr>
      <w:tr w:rsidR="00E406B9" w14:paraId="18E7AC73" w14:textId="77777777" w:rsidTr="00144B46">
        <w:tc>
          <w:tcPr>
            <w:tcW w:w="1520" w:type="dxa"/>
            <w:shd w:val="clear" w:color="auto" w:fill="auto"/>
            <w:tcMar>
              <w:top w:w="100" w:type="dxa"/>
              <w:left w:w="100" w:type="dxa"/>
              <w:bottom w:w="100" w:type="dxa"/>
              <w:right w:w="100" w:type="dxa"/>
            </w:tcMar>
          </w:tcPr>
          <w:p w14:paraId="47B05E32"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41A8831" w14:textId="77777777" w:rsidR="00E406B9" w:rsidRDefault="00E406B9" w:rsidP="00144B46">
            <w:pPr>
              <w:widowControl w:val="0"/>
              <w:pBdr>
                <w:top w:val="nil"/>
                <w:left w:val="nil"/>
                <w:bottom w:val="nil"/>
                <w:right w:val="nil"/>
                <w:between w:val="nil"/>
              </w:pBdr>
              <w:spacing w:line="240" w:lineRule="auto"/>
            </w:pPr>
            <w:r>
              <w:t>Security Lead</w:t>
            </w:r>
          </w:p>
        </w:tc>
      </w:tr>
    </w:tbl>
    <w:p w14:paraId="0ACF79CB" w14:textId="1C7F58F6" w:rsidR="00E406B9" w:rsidRDefault="00E406B9" w:rsidP="00E406B9">
      <w:pPr>
        <w:spacing w:before="240"/>
        <w:jc w:val="both"/>
      </w:pPr>
      <w:r>
        <w:t xml:space="preserve">The security lead verifies that the </w:t>
      </w:r>
      <w:r>
        <w:rPr>
          <w:b/>
          <w:bCs/>
        </w:rPr>
        <w:t>Archive Manifest</w:t>
      </w:r>
      <w:r>
        <w:t xml:space="preserve"> phase requirements product for the element under consideration are complete. If they are not complete, the gate should not be entered and the PMO should be informed.</w:t>
      </w:r>
    </w:p>
    <w:p w14:paraId="51C18204" w14:textId="4E08E0F9" w:rsidR="00E406B9" w:rsidRDefault="00E406B9" w:rsidP="00E406B9">
      <w:pPr>
        <w:pStyle w:val="Heading2"/>
      </w:pPr>
      <w:r>
        <w:t>Release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561E86D8" w14:textId="77777777" w:rsidTr="00144B46">
        <w:tc>
          <w:tcPr>
            <w:tcW w:w="1520" w:type="dxa"/>
            <w:shd w:val="clear" w:color="auto" w:fill="auto"/>
            <w:tcMar>
              <w:top w:w="100" w:type="dxa"/>
              <w:left w:w="100" w:type="dxa"/>
              <w:bottom w:w="100" w:type="dxa"/>
              <w:right w:w="100" w:type="dxa"/>
            </w:tcMar>
          </w:tcPr>
          <w:p w14:paraId="07A5A31B"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786F04F8" w14:textId="77777777" w:rsidR="00E406B9" w:rsidRDefault="00E406B9" w:rsidP="00144B46">
            <w:pPr>
              <w:widowControl w:val="0"/>
              <w:pBdr>
                <w:top w:val="nil"/>
                <w:left w:val="nil"/>
                <w:bottom w:val="nil"/>
                <w:right w:val="nil"/>
                <w:between w:val="nil"/>
              </w:pBdr>
              <w:spacing w:line="240" w:lineRule="auto"/>
            </w:pPr>
            <w:r>
              <w:t>none</w:t>
            </w:r>
          </w:p>
        </w:tc>
      </w:tr>
      <w:tr w:rsidR="00E406B9" w14:paraId="4D54778D" w14:textId="77777777" w:rsidTr="00144B46">
        <w:tc>
          <w:tcPr>
            <w:tcW w:w="1520" w:type="dxa"/>
            <w:shd w:val="clear" w:color="auto" w:fill="auto"/>
            <w:tcMar>
              <w:top w:w="100" w:type="dxa"/>
              <w:left w:w="100" w:type="dxa"/>
              <w:bottom w:w="100" w:type="dxa"/>
              <w:right w:w="100" w:type="dxa"/>
            </w:tcMar>
          </w:tcPr>
          <w:p w14:paraId="6C27E3E8"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15F3A82" w14:textId="77777777" w:rsidR="00E406B9" w:rsidRDefault="00E406B9" w:rsidP="00144B46">
            <w:pPr>
              <w:widowControl w:val="0"/>
              <w:pBdr>
                <w:top w:val="nil"/>
                <w:left w:val="nil"/>
                <w:bottom w:val="nil"/>
                <w:right w:val="nil"/>
                <w:between w:val="nil"/>
              </w:pBdr>
              <w:spacing w:line="240" w:lineRule="auto"/>
            </w:pPr>
            <w:r>
              <w:t>none</w:t>
            </w:r>
          </w:p>
        </w:tc>
      </w:tr>
      <w:tr w:rsidR="00E406B9" w14:paraId="5DF0738A" w14:textId="77777777" w:rsidTr="00144B46">
        <w:tc>
          <w:tcPr>
            <w:tcW w:w="1520" w:type="dxa"/>
            <w:shd w:val="clear" w:color="auto" w:fill="auto"/>
            <w:tcMar>
              <w:top w:w="100" w:type="dxa"/>
              <w:left w:w="100" w:type="dxa"/>
              <w:bottom w:w="100" w:type="dxa"/>
              <w:right w:w="100" w:type="dxa"/>
            </w:tcMar>
          </w:tcPr>
          <w:p w14:paraId="3C7B2C6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C63062A" w14:textId="77777777" w:rsidR="00E406B9" w:rsidRDefault="00E406B9" w:rsidP="00144B46">
            <w:pPr>
              <w:widowControl w:val="0"/>
              <w:pBdr>
                <w:top w:val="nil"/>
                <w:left w:val="nil"/>
                <w:bottom w:val="nil"/>
                <w:right w:val="nil"/>
                <w:between w:val="nil"/>
              </w:pBdr>
              <w:spacing w:line="240" w:lineRule="auto"/>
            </w:pPr>
            <w:r>
              <w:t>Security Lead</w:t>
            </w:r>
          </w:p>
        </w:tc>
      </w:tr>
    </w:tbl>
    <w:p w14:paraId="6C8D5FC1" w14:textId="77777777" w:rsidR="00E406B9" w:rsidRDefault="00E406B9" w:rsidP="00E406B9">
      <w:pPr>
        <w:spacing w:before="240"/>
        <w:jc w:val="both"/>
      </w:pPr>
      <w:r>
        <w:t>The security lead signs off that all security-related products for this phase are complete and in good order. The PMO is informed of this.</w:t>
      </w:r>
    </w:p>
    <w:p w14:paraId="50B9FEB2" w14:textId="77777777" w:rsidR="00E406B9" w:rsidRDefault="00E406B9">
      <w:pPr>
        <w:rPr>
          <w:sz w:val="32"/>
          <w:szCs w:val="32"/>
        </w:rPr>
      </w:pPr>
      <w:r>
        <w:br w:type="page"/>
      </w:r>
    </w:p>
    <w:p w14:paraId="069F5B2A" w14:textId="54801532" w:rsidR="00E406B9" w:rsidRDefault="00E406B9" w:rsidP="00E406B9">
      <w:pPr>
        <w:pStyle w:val="Heading2"/>
      </w:pPr>
      <w:r>
        <w:lastRenderedPageBreak/>
        <w:t>Release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E406B9" w14:paraId="77613D6B" w14:textId="77777777" w:rsidTr="00144B46">
        <w:tc>
          <w:tcPr>
            <w:tcW w:w="1520" w:type="dxa"/>
            <w:shd w:val="clear" w:color="auto" w:fill="auto"/>
            <w:tcMar>
              <w:top w:w="100" w:type="dxa"/>
              <w:left w:w="100" w:type="dxa"/>
              <w:bottom w:w="100" w:type="dxa"/>
              <w:right w:w="100" w:type="dxa"/>
            </w:tcMar>
          </w:tcPr>
          <w:p w14:paraId="2A790B0A"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0A93BA1" w14:textId="77777777" w:rsidR="00E406B9" w:rsidRDefault="00E406B9" w:rsidP="00144B46">
            <w:pPr>
              <w:widowControl w:val="0"/>
              <w:pBdr>
                <w:top w:val="nil"/>
                <w:left w:val="nil"/>
                <w:bottom w:val="nil"/>
                <w:right w:val="nil"/>
                <w:between w:val="nil"/>
              </w:pBdr>
              <w:spacing w:line="240" w:lineRule="auto"/>
            </w:pPr>
            <w:r>
              <w:t>none</w:t>
            </w:r>
          </w:p>
        </w:tc>
      </w:tr>
      <w:tr w:rsidR="00E406B9" w14:paraId="7AA4FF80" w14:textId="77777777" w:rsidTr="00144B46">
        <w:tc>
          <w:tcPr>
            <w:tcW w:w="1520" w:type="dxa"/>
            <w:shd w:val="clear" w:color="auto" w:fill="auto"/>
            <w:tcMar>
              <w:top w:w="100" w:type="dxa"/>
              <w:left w:w="100" w:type="dxa"/>
              <w:bottom w:w="100" w:type="dxa"/>
              <w:right w:w="100" w:type="dxa"/>
            </w:tcMar>
          </w:tcPr>
          <w:p w14:paraId="687E18F9"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890EB70" w14:textId="174D3909" w:rsidR="00E406B9" w:rsidRDefault="00E406B9" w:rsidP="00144B46">
            <w:pPr>
              <w:widowControl w:val="0"/>
              <w:pBdr>
                <w:top w:val="nil"/>
                <w:left w:val="nil"/>
                <w:bottom w:val="nil"/>
                <w:right w:val="nil"/>
                <w:between w:val="nil"/>
              </w:pBdr>
              <w:spacing w:line="240" w:lineRule="auto"/>
            </w:pPr>
            <w:r>
              <w:t>Release Phase Gate Report</w:t>
            </w:r>
          </w:p>
        </w:tc>
      </w:tr>
      <w:tr w:rsidR="00E406B9" w14:paraId="61D325A2" w14:textId="77777777" w:rsidTr="00144B46">
        <w:tc>
          <w:tcPr>
            <w:tcW w:w="1520" w:type="dxa"/>
            <w:shd w:val="clear" w:color="auto" w:fill="auto"/>
            <w:tcMar>
              <w:top w:w="100" w:type="dxa"/>
              <w:left w:w="100" w:type="dxa"/>
              <w:bottom w:w="100" w:type="dxa"/>
              <w:right w:w="100" w:type="dxa"/>
            </w:tcMar>
          </w:tcPr>
          <w:p w14:paraId="26EACD35" w14:textId="77777777" w:rsidR="00E406B9" w:rsidRPr="000C4092" w:rsidRDefault="00E406B9"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8CF3FE6" w14:textId="77777777" w:rsidR="00E406B9" w:rsidRDefault="00E406B9" w:rsidP="00144B46">
            <w:pPr>
              <w:widowControl w:val="0"/>
              <w:pBdr>
                <w:top w:val="nil"/>
                <w:left w:val="nil"/>
                <w:bottom w:val="nil"/>
                <w:right w:val="nil"/>
                <w:between w:val="nil"/>
              </w:pBdr>
              <w:spacing w:line="240" w:lineRule="auto"/>
            </w:pPr>
            <w:r>
              <w:t>PMO Lead</w:t>
            </w:r>
          </w:p>
        </w:tc>
      </w:tr>
    </w:tbl>
    <w:p w14:paraId="4A4D8856" w14:textId="0C12684E" w:rsidR="00E406B9" w:rsidRDefault="00E406B9" w:rsidP="00E406B9">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Pr>
          <w:b/>
          <w:bCs/>
        </w:rPr>
        <w:t>Release</w:t>
      </w:r>
      <w:r w:rsidRPr="00EE149D">
        <w:rPr>
          <w:b/>
          <w:bCs/>
        </w:rPr>
        <w:t xml:space="preserve"> Phase Gate Report</w:t>
      </w:r>
      <w:r>
        <w:t xml:space="preserve"> to document the gate outcome.</w:t>
      </w:r>
    </w:p>
    <w:p w14:paraId="518657AE" w14:textId="5AB419C5" w:rsidR="00E406B9" w:rsidRDefault="00E406B9" w:rsidP="00E406B9">
      <w:pPr>
        <w:spacing w:before="240"/>
        <w:jc w:val="both"/>
      </w:pPr>
      <w:r>
        <w:t>At a minimum, the report contains formal sign-off from each group’s lead with a list of the phase products verified.</w:t>
      </w:r>
    </w:p>
    <w:p w14:paraId="1837A6E5" w14:textId="77777777" w:rsidR="00E406B9" w:rsidRDefault="00E406B9">
      <w:pPr>
        <w:rPr>
          <w:sz w:val="40"/>
          <w:szCs w:val="40"/>
        </w:rPr>
      </w:pPr>
      <w:r>
        <w:br w:type="page"/>
      </w:r>
    </w:p>
    <w:p w14:paraId="1B5C00D0" w14:textId="1CDAFD64" w:rsidR="003B0F64" w:rsidRDefault="003B0F64" w:rsidP="00E406B9">
      <w:pPr>
        <w:pStyle w:val="Heading1"/>
      </w:pPr>
      <w:r>
        <w:lastRenderedPageBreak/>
        <w:t>References</w:t>
      </w:r>
    </w:p>
    <w:p w14:paraId="0000000D" w14:textId="2BAC5858" w:rsidR="003F6A38" w:rsidRDefault="00A53BCD" w:rsidP="00A53BCD">
      <w:pPr>
        <w:pStyle w:val="ListParagraph"/>
        <w:numPr>
          <w:ilvl w:val="0"/>
          <w:numId w:val="1"/>
        </w:numPr>
        <w:ind w:left="360"/>
      </w:pPr>
      <w:r w:rsidRPr="00A53BCD">
        <w:rPr>
          <w:b/>
          <w:bCs/>
        </w:rPr>
        <w:t>AVCDL</w:t>
      </w:r>
      <w:r>
        <w:t xml:space="preserve"> Product Dependencies (in </w:t>
      </w:r>
      <w:r w:rsidRPr="00A53BCD">
        <w:rPr>
          <w:b/>
          <w:bCs/>
        </w:rPr>
        <w:t>AVCDL</w:t>
      </w:r>
      <w:r>
        <w:t xml:space="preserve"> main document)</w:t>
      </w:r>
    </w:p>
    <w:p w14:paraId="0DC5F586" w14:textId="5910EDDF" w:rsidR="00E406B9" w:rsidRPr="00E406B9" w:rsidRDefault="00E406B9" w:rsidP="00A53BCD">
      <w:pPr>
        <w:pStyle w:val="ListParagraph"/>
        <w:numPr>
          <w:ilvl w:val="0"/>
          <w:numId w:val="1"/>
        </w:numPr>
        <w:ind w:left="360"/>
        <w:rPr>
          <w:b/>
          <w:bCs/>
        </w:rPr>
      </w:pPr>
      <w:r w:rsidRPr="00E406B9">
        <w:rPr>
          <w:b/>
          <w:bCs/>
        </w:rPr>
        <w:t>Release Phase Gate Report</w:t>
      </w:r>
    </w:p>
    <w:p w14:paraId="7982754D" w14:textId="7AE19E7A" w:rsidR="00E406B9" w:rsidRDefault="00E406B9" w:rsidP="00A53BCD">
      <w:pPr>
        <w:pStyle w:val="ListParagraph"/>
        <w:numPr>
          <w:ilvl w:val="0"/>
          <w:numId w:val="1"/>
        </w:numPr>
        <w:ind w:left="360"/>
      </w:pPr>
      <w:r w:rsidRPr="00E406B9">
        <w:rPr>
          <w:b/>
          <w:bCs/>
        </w:rPr>
        <w:t>Final Security Review Report</w:t>
      </w:r>
      <w:r>
        <w:t xml:space="preserve"> (</w:t>
      </w:r>
      <w:r w:rsidRPr="00607CB1">
        <w:rPr>
          <w:b/>
          <w:bCs/>
        </w:rPr>
        <w:t>AVCDL</w:t>
      </w:r>
      <w:r>
        <w:t xml:space="preserve"> secondary document)</w:t>
      </w:r>
    </w:p>
    <w:p w14:paraId="7F83DFAE" w14:textId="3C8995F2" w:rsidR="00E406B9" w:rsidRDefault="00E406B9" w:rsidP="00A53BCD">
      <w:pPr>
        <w:pStyle w:val="ListParagraph"/>
        <w:numPr>
          <w:ilvl w:val="0"/>
          <w:numId w:val="1"/>
        </w:numPr>
        <w:ind w:left="360"/>
      </w:pPr>
      <w:r w:rsidRPr="00E406B9">
        <w:rPr>
          <w:b/>
          <w:bCs/>
        </w:rPr>
        <w:t>Archive Manifest</w:t>
      </w:r>
      <w:r>
        <w:t xml:space="preserve"> (</w:t>
      </w:r>
      <w:r w:rsidRPr="00607CB1">
        <w:rPr>
          <w:b/>
          <w:bCs/>
        </w:rPr>
        <w:t>AVCDL</w:t>
      </w:r>
      <w:r>
        <w:t xml:space="preserve"> secondary document)</w:t>
      </w:r>
    </w:p>
    <w:p w14:paraId="7C52454C" w14:textId="77777777" w:rsidR="00A53BCD" w:rsidRDefault="00A53BCD"/>
    <w:sectPr w:rsidR="00A53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E7CB4"/>
    <w:multiLevelType w:val="hybridMultilevel"/>
    <w:tmpl w:val="CA04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649E"/>
    <w:multiLevelType w:val="hybridMultilevel"/>
    <w:tmpl w:val="5FE6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38"/>
    <w:rsid w:val="00271AEB"/>
    <w:rsid w:val="003B0F64"/>
    <w:rsid w:val="003E6E44"/>
    <w:rsid w:val="003F6A38"/>
    <w:rsid w:val="00520F11"/>
    <w:rsid w:val="0078603A"/>
    <w:rsid w:val="009106A1"/>
    <w:rsid w:val="00990963"/>
    <w:rsid w:val="009A24D3"/>
    <w:rsid w:val="00A216F4"/>
    <w:rsid w:val="00A53BCD"/>
    <w:rsid w:val="00B35A83"/>
    <w:rsid w:val="00D06082"/>
    <w:rsid w:val="00E4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DDE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3BCD"/>
    <w:pPr>
      <w:ind w:left="720"/>
      <w:contextualSpacing/>
    </w:pPr>
  </w:style>
  <w:style w:type="character" w:styleId="Hyperlink">
    <w:name w:val="Hyperlink"/>
    <w:basedOn w:val="DefaultParagraphFont"/>
    <w:uiPriority w:val="99"/>
    <w:unhideWhenUsed/>
    <w:rsid w:val="003E6E44"/>
    <w:rPr>
      <w:color w:val="0000FF" w:themeColor="hyperlink"/>
      <w:u w:val="single"/>
    </w:rPr>
  </w:style>
  <w:style w:type="paragraph" w:customStyle="1" w:styleId="FirstParagraph">
    <w:name w:val="First Paragraph"/>
    <w:basedOn w:val="BodyText"/>
    <w:next w:val="BodyText"/>
    <w:qFormat/>
    <w:rsid w:val="003E6E44"/>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E6E44"/>
    <w:pPr>
      <w:spacing w:after="120"/>
    </w:pPr>
  </w:style>
  <w:style w:type="character" w:customStyle="1" w:styleId="BodyTextChar">
    <w:name w:val="Body Text Char"/>
    <w:basedOn w:val="DefaultParagraphFont"/>
    <w:link w:val="BodyText"/>
    <w:uiPriority w:val="99"/>
    <w:semiHidden/>
    <w:rsid w:val="003E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589</Words>
  <Characters>3323</Characters>
  <Application>Microsoft Office Word</Application>
  <DocSecurity>0</DocSecurity>
  <Lines>57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12</cp:revision>
  <dcterms:created xsi:type="dcterms:W3CDTF">2020-07-30T17:56:00Z</dcterms:created>
  <dcterms:modified xsi:type="dcterms:W3CDTF">2021-11-15T16:09:00Z</dcterms:modified>
</cp:coreProperties>
</file>