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222A508" w:rsidR="009B0573" w:rsidRPr="00987ACF" w:rsidRDefault="00FE4B5F" w:rsidP="004D04D5">
      <w:pPr>
        <w:pStyle w:val="Title"/>
      </w:pPr>
      <w:r>
        <w:t>Dynamic Analysis</w:t>
      </w:r>
      <w:r w:rsidR="005A62CE">
        <w:br/>
      </w:r>
      <w:r w:rsidR="0067161A">
        <w:t>Perform Analysis</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328BC8FD" w:rsidR="00E34C3C" w:rsidRPr="00987ACF" w:rsidRDefault="00E34C3C" w:rsidP="004D04D5">
      <w:pPr>
        <w:spacing w:after="0"/>
      </w:pPr>
      <w:r w:rsidRPr="00987ACF">
        <w:t xml:space="preserve">Version </w:t>
      </w:r>
      <w:r w:rsidR="0067161A">
        <w:t>1</w:t>
      </w:r>
    </w:p>
    <w:p w14:paraId="5040835C" w14:textId="76C82FA8" w:rsidR="00F11A17" w:rsidRPr="00987ACF" w:rsidRDefault="00F11A17" w:rsidP="004D04D5">
      <w:r w:rsidRPr="00987ACF">
        <w:fldChar w:fldCharType="begin"/>
      </w:r>
      <w:r w:rsidRPr="00987ACF">
        <w:instrText xml:space="preserve"> DATE \@ "M/d/yy h:mm am/pm" </w:instrText>
      </w:r>
      <w:r w:rsidRPr="00987ACF">
        <w:fldChar w:fldCharType="separate"/>
      </w:r>
      <w:r w:rsidR="005D010A">
        <w:rPr>
          <w:noProof/>
        </w:rPr>
        <w:t>10/31/25 1:13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28967C75"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67161A" w:rsidRPr="0067161A">
        <w:rPr>
          <w:b/>
          <w:bCs/>
        </w:rPr>
        <w:t>perform analysis</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FE4B5F">
        <w:rPr>
          <w:b/>
          <w:bCs/>
        </w:rPr>
        <w:t>Dynamic Analysis</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317A9DD1" w:rsidR="009B0573" w:rsidRPr="00987ACF" w:rsidRDefault="00E72ED0" w:rsidP="004D04D5">
      <w:pPr>
        <w:rPr>
          <w:color w:val="000000" w:themeColor="text1"/>
        </w:rPr>
      </w:pPr>
      <w:r>
        <w:t>This document is motivated by the need to have runtime-specific, cybersecurity-related 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722B0258"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A93B1E">
        <w:t>dynamic analysis</w:t>
      </w:r>
      <w:r w:rsidRPr="00D31056">
        <w:t>.</w:t>
      </w:r>
    </w:p>
    <w:p w14:paraId="051B22C8" w14:textId="77777777" w:rsidR="00353495" w:rsidRPr="00353495" w:rsidRDefault="00353495" w:rsidP="004D04D5">
      <w:pPr>
        <w:pStyle w:val="Heading1"/>
      </w:pPr>
      <w:r w:rsidRPr="00353495">
        <w:t>Completeness of Output</w:t>
      </w:r>
    </w:p>
    <w:p w14:paraId="7D11F63E" w14:textId="3ADEDFCE" w:rsidR="00353495" w:rsidRDefault="00353495" w:rsidP="004D04D5">
      <w:pPr>
        <w:pStyle w:val="BodyText"/>
      </w:pPr>
      <w:r>
        <w:t xml:space="preserve">Since </w:t>
      </w:r>
      <w:r w:rsidR="00081B38">
        <w:t>dynamic analysis</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484F19C" w14:textId="77777777" w:rsidR="00D56FB9" w:rsidRPr="00987ACF" w:rsidRDefault="00D56FB9" w:rsidP="004D04D5">
      <w:pPr>
        <w:pStyle w:val="Heading1"/>
      </w:pPr>
      <w:r w:rsidRPr="00987ACF">
        <w:t>Disposition of Output</w:t>
      </w:r>
    </w:p>
    <w:p w14:paraId="6B35C9AE" w14:textId="2EB0A6FF" w:rsidR="00D56FB9" w:rsidRPr="00987ACF" w:rsidRDefault="006E2232" w:rsidP="004D04D5">
      <w:pPr>
        <w:pStyle w:val="BodyText"/>
      </w:pPr>
      <w:r>
        <w:t>This activity does not produce documentation as an output</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4EDB5E32" w:rsidR="00D56FB9" w:rsidRPr="002431C2" w:rsidRDefault="00D56FB9" w:rsidP="004D04D5">
      <w:pPr>
        <w:pStyle w:val="BodyText"/>
      </w:pPr>
      <w:r w:rsidRPr="002431C2">
        <w:t xml:space="preserve">This document assumes that the reader understands the purpose of </w:t>
      </w:r>
      <w:r w:rsidR="006E2232" w:rsidRPr="00D31056">
        <w:t>cybersecurity</w:t>
      </w:r>
      <w:r w:rsidR="006E2232">
        <w:t>-specific</w:t>
      </w:r>
      <w:r w:rsidR="006E2232" w:rsidRPr="00D31056">
        <w:t xml:space="preserve"> </w:t>
      </w:r>
      <w:r w:rsidR="006E2232">
        <w:t>dynamic analysis</w:t>
      </w:r>
      <w:r w:rsidRPr="002431C2">
        <w:t xml:space="preserve">. Further, that the reader has read and understood the AVCDL </w:t>
      </w:r>
      <w:r w:rsidR="0095731B">
        <w:rPr>
          <w:b/>
          <w:bCs/>
        </w:rPr>
        <w:t>Dynamic</w:t>
      </w:r>
      <w:r w:rsidR="0095731B" w:rsidRPr="002431C2">
        <w:rPr>
          <w:b/>
          <w:bCs/>
        </w:rPr>
        <w:t xml:space="preserve"> Analysis Report</w:t>
      </w:r>
      <w:r w:rsidR="0095731B" w:rsidRPr="002431C2">
        <w:t xml:space="preserve"> </w:t>
      </w:r>
      <w:r w:rsidR="0095731B" w:rsidRPr="002431C2">
        <w:rPr>
          <w:b/>
          <w:bCs/>
          <w:color w:val="0070C0"/>
          <w:vertAlign w:val="superscript"/>
        </w:rPr>
        <w:t>[</w:t>
      </w:r>
      <w:r w:rsidR="0095731B">
        <w:rPr>
          <w:b/>
          <w:bCs/>
          <w:color w:val="0070C0"/>
          <w:vertAlign w:val="superscript"/>
        </w:rPr>
        <w:t>2</w:t>
      </w:r>
      <w:r w:rsidR="0095731B" w:rsidRPr="002431C2">
        <w:rPr>
          <w:b/>
          <w:bCs/>
          <w:color w:val="0070C0"/>
          <w:vertAlign w:val="superscript"/>
        </w:rPr>
        <w:t>]</w:t>
      </w:r>
      <w:r w:rsidR="0095731B" w:rsidRPr="002431C2">
        <w:t xml:space="preserve"> secondary </w:t>
      </w:r>
      <w:r w:rsidRPr="002431C2">
        <w:t>document.</w:t>
      </w:r>
    </w:p>
    <w:p w14:paraId="5803B14A" w14:textId="77777777" w:rsidR="00D56FB9" w:rsidRPr="00987ACF" w:rsidRDefault="00D56FB9" w:rsidP="004D04D5">
      <w:pPr>
        <w:pStyle w:val="Heading2"/>
      </w:pPr>
      <w:r w:rsidRPr="00987ACF">
        <w:t>Prerequisites – Input Materials</w:t>
      </w:r>
    </w:p>
    <w:p w14:paraId="05119654" w14:textId="77777777" w:rsidR="0095731B" w:rsidRPr="00390D94" w:rsidRDefault="0095731B" w:rsidP="0095731B">
      <w:pPr>
        <w:pStyle w:val="BodyText"/>
      </w:pPr>
      <w:r w:rsidRPr="00390D94">
        <w:t xml:space="preserve">It is required that the </w:t>
      </w:r>
      <w:r>
        <w:t>cybersecurity</w:t>
      </w:r>
      <w:r w:rsidRPr="002431C2">
        <w:t xml:space="preserve"> SME </w:t>
      </w:r>
      <w:r>
        <w:t xml:space="preserve">acquire </w:t>
      </w:r>
      <w:r w:rsidRPr="00390D94">
        <w:t xml:space="preserve">all relevant documentation related to the </w:t>
      </w:r>
      <w:r>
        <w:t>tool</w:t>
      </w:r>
      <w:r w:rsidRPr="00390D94">
        <w:t xml:space="preserve"> under consideration necessary to complete the procedure.</w:t>
      </w:r>
    </w:p>
    <w:p w14:paraId="369FFEF8" w14:textId="78A392B6" w:rsidR="00C5266B" w:rsidRPr="00BA4350" w:rsidRDefault="00C5266B" w:rsidP="0095731B">
      <w:pPr>
        <w:pStyle w:val="BodyText"/>
      </w:pPr>
      <w:r w:rsidRPr="00BA4350">
        <w:br w:type="page"/>
      </w:r>
    </w:p>
    <w:p w14:paraId="0000000A" w14:textId="0F28B416" w:rsidR="009B0573" w:rsidRPr="00987ACF" w:rsidRDefault="000C02A8" w:rsidP="004D04D5">
      <w:pPr>
        <w:pStyle w:val="Heading1"/>
      </w:pPr>
      <w:r>
        <w:lastRenderedPageBreak/>
        <w:t>Instrument Element</w:t>
      </w:r>
      <w:r w:rsidR="002B0674" w:rsidRPr="00987ACF">
        <w:t xml:space="preserve"> </w:t>
      </w:r>
      <w:r w:rsidR="000D0B98" w:rsidRPr="00987ACF">
        <w:t>Activity</w:t>
      </w:r>
    </w:p>
    <w:p w14:paraId="7B47E0A7" w14:textId="78A6C201" w:rsidR="002B0674" w:rsidRPr="00987ACF" w:rsidRDefault="000D0B98" w:rsidP="004D04D5">
      <w:pPr>
        <w:pStyle w:val="FirstParagraph"/>
      </w:pPr>
      <w:r w:rsidRPr="00987ACF">
        <w:t xml:space="preserve">The </w:t>
      </w:r>
      <w:r w:rsidR="002819FA" w:rsidRPr="00987ACF">
        <w:t xml:space="preserve">workflow diagram for the </w:t>
      </w:r>
      <w:r w:rsidR="0067161A">
        <w:rPr>
          <w:b/>
          <w:bCs/>
        </w:rPr>
        <w:t>perform analysis</w:t>
      </w:r>
      <w:r w:rsidR="002819FA" w:rsidRPr="00987ACF">
        <w:t xml:space="preserve"> activity of the </w:t>
      </w:r>
      <w:r w:rsidR="00081B38">
        <w:rPr>
          <w:b/>
          <w:bCs/>
        </w:rPr>
        <w:t>Dynamic Analysis</w:t>
      </w:r>
      <w:r w:rsidR="006C3D3F">
        <w:rPr>
          <w:b/>
          <w:bCs/>
        </w:rPr>
        <w:t xml:space="preserve"> </w:t>
      </w:r>
      <w:r w:rsidR="006E2232" w:rsidRPr="006E2232">
        <w:t>process</w:t>
      </w:r>
      <w:r w:rsidR="006E2232">
        <w:rPr>
          <w:b/>
          <w:bCs/>
        </w:rPr>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2965D1DE">
            <wp:extent cx="3698247" cy="4427479"/>
            <wp:effectExtent l="0" t="0" r="0" b="508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3698247" cy="4427479"/>
                    </a:xfrm>
                    <a:prstGeom prst="rect">
                      <a:avLst/>
                    </a:prstGeom>
                  </pic:spPr>
                </pic:pic>
              </a:graphicData>
            </a:graphic>
          </wp:inline>
        </w:drawing>
      </w:r>
    </w:p>
    <w:p w14:paraId="317725C4" w14:textId="3A9DAAE7" w:rsidR="009B1218" w:rsidRDefault="0067161A" w:rsidP="0067161A">
      <w:r>
        <w:t xml:space="preserve">The build system invokes the </w:t>
      </w:r>
      <w:r w:rsidRPr="0067161A">
        <w:rPr>
          <w:b/>
          <w:bCs/>
        </w:rPr>
        <w:t>Dynamic Analysis</w:t>
      </w:r>
      <w:r>
        <w:t xml:space="preserve"> tool on the </w:t>
      </w:r>
      <w:r w:rsidRPr="0067161A">
        <w:rPr>
          <w:b/>
          <w:bCs/>
        </w:rPr>
        <w:t>Instrumented Element Test</w:t>
      </w:r>
      <w:r>
        <w:t>. The</w:t>
      </w:r>
      <w:r>
        <w:t xml:space="preserve"> </w:t>
      </w:r>
      <w:r>
        <w:t xml:space="preserve">generated output is captured into </w:t>
      </w:r>
      <w:r w:rsidRPr="0067161A">
        <w:rPr>
          <w:b/>
          <w:bCs/>
        </w:rPr>
        <w:t>Dynamic Analysis Output</w:t>
      </w:r>
      <w:r w:rsidR="009B1218">
        <w:t>.</w:t>
      </w:r>
    </w:p>
    <w:p w14:paraId="313B3BD4" w14:textId="3FE70D02" w:rsidR="001F297E" w:rsidRPr="0006204F" w:rsidRDefault="001F297E" w:rsidP="001F297E">
      <w:pPr>
        <w:pStyle w:val="Note"/>
      </w:pPr>
      <w:r w:rsidRPr="0006204F">
        <w:rPr>
          <w:b/>
          <w:bCs/>
          <w:color w:val="0070C0"/>
        </w:rPr>
        <w:t>Note:</w:t>
      </w:r>
      <w:r w:rsidRPr="0006204F">
        <w:tab/>
      </w:r>
      <w:r w:rsidR="0006204F">
        <w:t>As shown above, this activity is presumed to be performed within the CI/CD pipeline, and as such requires no participation by people</w:t>
      </w:r>
      <w:r w:rsidRPr="0006204F">
        <w:t>.</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605549EA" w14:textId="7B7E3DB5" w:rsidR="00625719" w:rsidRDefault="003D08C2" w:rsidP="004D04D5">
      <w:r>
        <w:t>If the preceding two activities of establishing the settings and instrumenting the element have been properly followed, this activity should just work</w:t>
      </w:r>
      <w:r w:rsidR="00A32A29" w:rsidRPr="00DF47CE">
        <w:t>.</w:t>
      </w:r>
      <w:r>
        <w:t xml:space="preserve"> Its inclusion should therefore be simply to provide completeness to the dynamic analysis process. Any issues which arise should fall into one of the categories covered in the next section. </w:t>
      </w:r>
    </w:p>
    <w:p w14:paraId="1ED277D1" w14:textId="77777777" w:rsidR="0016216C" w:rsidRDefault="0016216C">
      <w:pPr>
        <w:spacing w:after="0"/>
        <w:jc w:val="left"/>
        <w:rPr>
          <w:sz w:val="40"/>
          <w:szCs w:val="40"/>
        </w:rPr>
      </w:pPr>
      <w:r>
        <w:br w:type="page"/>
      </w:r>
    </w:p>
    <w:p w14:paraId="759AE0DE" w14:textId="1F8B9EE6" w:rsidR="0016216C" w:rsidRDefault="007A4AE1" w:rsidP="0016216C">
      <w:pPr>
        <w:pStyle w:val="Heading1"/>
      </w:pPr>
      <w:r>
        <w:lastRenderedPageBreak/>
        <w:t>Considerations</w:t>
      </w:r>
    </w:p>
    <w:p w14:paraId="51B1A0CE" w14:textId="1FB43091" w:rsidR="0016216C" w:rsidRPr="00B52F8D" w:rsidRDefault="00B52F8D" w:rsidP="0016216C">
      <w:r w:rsidRPr="00B52F8D">
        <w:t xml:space="preserve">The following </w:t>
      </w:r>
      <w:r>
        <w:t xml:space="preserve">items were introduced in the </w:t>
      </w:r>
      <w:r w:rsidRPr="00B52F8D">
        <w:rPr>
          <w:b/>
          <w:bCs/>
        </w:rPr>
        <w:t>Dynamic Analysis Instrument Element Procedure</w:t>
      </w:r>
      <w:r>
        <w:t xml:space="preserve"> document</w:t>
      </w:r>
      <w:r w:rsidR="0016216C" w:rsidRPr="00B52F8D">
        <w:t>.</w:t>
      </w:r>
      <w:r>
        <w:t xml:space="preserve"> We come back to them because although they should have been addressed during the instrumentation process and the pre-flight of the test within the CI/CD system, these may still need to be addressed within the context of the live CI/CD process.</w:t>
      </w:r>
    </w:p>
    <w:p w14:paraId="182F4DB2" w14:textId="30339C4C" w:rsidR="007A4AE1" w:rsidRPr="00DF47CE" w:rsidRDefault="007A4AE1" w:rsidP="007A4AE1">
      <w:pPr>
        <w:pStyle w:val="Heading2"/>
      </w:pPr>
      <w:r w:rsidRPr="00DF47CE">
        <w:t>Termination on Error</w:t>
      </w:r>
    </w:p>
    <w:p w14:paraId="6363AA2C" w14:textId="0B364935" w:rsidR="007A4AE1" w:rsidRPr="00DF47CE" w:rsidRDefault="009C69DD" w:rsidP="0016216C">
      <w:r w:rsidRPr="00DF47CE">
        <w:t>Most dynamic analysis tools default to a termination-on-failure behavior. It is therefore important to adjust the test suite to take this into consideration.</w:t>
      </w:r>
    </w:p>
    <w:p w14:paraId="31E11027" w14:textId="046E96C2" w:rsidR="00FA5A5F" w:rsidRPr="00DF47CE" w:rsidRDefault="00FA5A5F" w:rsidP="00FA5A5F">
      <w:pPr>
        <w:pStyle w:val="Heading2"/>
      </w:pPr>
      <w:r w:rsidRPr="00DF47CE">
        <w:t>Issue Occlusion</w:t>
      </w:r>
    </w:p>
    <w:p w14:paraId="22357306" w14:textId="4DEE4CF5" w:rsidR="00FA5A5F" w:rsidRPr="00DF47CE" w:rsidRDefault="00435AB0" w:rsidP="00FA5A5F">
      <w:r>
        <w:t>Discovered issues may mask more fundamental ones. Be sure to adjust the test to verify that the issue discovered i</w:t>
      </w:r>
      <w:r>
        <w:t>s</w:t>
      </w:r>
      <w:r>
        <w:t xml:space="preserve"> the root issue</w:t>
      </w:r>
      <w:r w:rsidR="00FA5A5F" w:rsidRPr="00DF47CE">
        <w:t>.</w:t>
      </w:r>
    </w:p>
    <w:p w14:paraId="1372F256" w14:textId="06A039C8" w:rsidR="007A4AE1" w:rsidRPr="00DF47CE" w:rsidRDefault="007A4AE1" w:rsidP="007A4AE1">
      <w:pPr>
        <w:pStyle w:val="Heading2"/>
      </w:pPr>
      <w:r w:rsidRPr="00DF47CE">
        <w:t>Cybersecurity Side-effects</w:t>
      </w:r>
    </w:p>
    <w:p w14:paraId="52D9D416" w14:textId="1EA877E3" w:rsidR="007A4AE1" w:rsidRDefault="009C69DD" w:rsidP="0016216C">
      <w:r w:rsidRPr="00DF47CE">
        <w:t>An important consideration is that because dynamic analysis require intrusive access to data structures within the code, there may be a significant impact on other cybersecurity-related tooling. These should probably be disabled in order to not trigger false positives in those tools.</w:t>
      </w:r>
    </w:p>
    <w:p w14:paraId="359ACE03" w14:textId="55403352" w:rsidR="00DF47CE" w:rsidRPr="0006204F" w:rsidRDefault="00DF47CE" w:rsidP="00DF47CE">
      <w:pPr>
        <w:pStyle w:val="Note"/>
      </w:pPr>
      <w:r w:rsidRPr="0006204F">
        <w:rPr>
          <w:b/>
          <w:bCs/>
          <w:color w:val="0070C0"/>
        </w:rPr>
        <w:t>Note:</w:t>
      </w:r>
      <w:r w:rsidRPr="0006204F">
        <w:tab/>
      </w:r>
      <w:r>
        <w:t>Footprint is not discussed here because the CI/CD pre-flight is assumed to have caught issues related to it</w:t>
      </w:r>
      <w:r w:rsidRPr="0006204F">
        <w:t>.</w:t>
      </w:r>
    </w:p>
    <w:p w14:paraId="6B10856E" w14:textId="26056EE3" w:rsidR="00625719" w:rsidRDefault="00625719" w:rsidP="004D04D5">
      <w:r>
        <w:br w:type="page"/>
      </w:r>
    </w:p>
    <w:p w14:paraId="4EC7B1EF" w14:textId="77777777" w:rsidR="00D56FB9" w:rsidRPr="00987ACF" w:rsidRDefault="00D56FB9" w:rsidP="004D04D5">
      <w:pPr>
        <w:pStyle w:val="Heading1"/>
      </w:pPr>
      <w:r w:rsidRPr="00987ACF">
        <w:lastRenderedPageBreak/>
        <w:t>Exit Criteria</w:t>
      </w:r>
    </w:p>
    <w:p w14:paraId="5E02041A" w14:textId="19CC63B7" w:rsidR="00D56FB9" w:rsidRPr="00987ACF" w:rsidRDefault="00D56FB9" w:rsidP="004D04D5">
      <w:pPr>
        <w:pStyle w:val="BodyText"/>
      </w:pPr>
      <w:r w:rsidRPr="00987ACF">
        <w:t xml:space="preserve">This procedure is considered complete once the </w:t>
      </w:r>
      <w:r w:rsidR="0067161A">
        <w:rPr>
          <w:b/>
          <w:bCs/>
        </w:rPr>
        <w:t>Dynamic Analysis Output</w:t>
      </w:r>
      <w:r w:rsidR="006E2232">
        <w:t xml:space="preserve"> has been </w:t>
      </w:r>
      <w:r w:rsidR="0067161A">
        <w:t>generated</w:t>
      </w:r>
      <w:r w:rsidRPr="00987ACF">
        <w: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41B6093E" w:rsidR="0094429E" w:rsidRPr="00987ACF" w:rsidRDefault="00CD0676" w:rsidP="004D04D5">
      <w:pPr>
        <w:pStyle w:val="ListParagraph"/>
        <w:numPr>
          <w:ilvl w:val="0"/>
          <w:numId w:val="3"/>
        </w:numPr>
      </w:pPr>
      <w:r>
        <w:rPr>
          <w:b/>
          <w:bCs/>
        </w:rPr>
        <w:t>Dynamic Analysis</w:t>
      </w:r>
      <w:r w:rsidR="005A62CE">
        <w:rPr>
          <w:b/>
          <w:bCs/>
        </w:rPr>
        <w:t xml:space="preserve"> Report</w:t>
      </w:r>
      <w:r w:rsidR="0094429E" w:rsidRPr="00987ACF">
        <w:rPr>
          <w:b/>
          <w:bCs/>
        </w:rPr>
        <w:t xml:space="preserve"> </w:t>
      </w:r>
      <w:r w:rsidR="0094429E" w:rsidRPr="00987ACF">
        <w:t>(AVCDL secondary document)</w:t>
      </w:r>
    </w:p>
    <w:p w14:paraId="4625AF28" w14:textId="7E2888B1" w:rsidR="006D33BE" w:rsidRPr="00987ACF" w:rsidRDefault="009C69DD" w:rsidP="004D04D5">
      <w:pPr>
        <w:pStyle w:val="ListParagraph"/>
        <w:numPr>
          <w:ilvl w:val="0"/>
          <w:numId w:val="3"/>
        </w:numPr>
        <w:rPr>
          <w:color w:val="000000" w:themeColor="text1"/>
        </w:rPr>
      </w:pPr>
      <w:r>
        <w:rPr>
          <w:b/>
          <w:bCs/>
        </w:rPr>
        <w:t>Dynamic Anal</w:t>
      </w:r>
      <w:r w:rsidR="00B41D72">
        <w:rPr>
          <w:b/>
          <w:bCs/>
        </w:rPr>
        <w:t xml:space="preserve">ysis </w:t>
      </w:r>
      <w:r w:rsidR="0067161A">
        <w:rPr>
          <w:b/>
          <w:bCs/>
        </w:rPr>
        <w:t>Instrument Element</w:t>
      </w:r>
      <w:r w:rsidR="00B41D72">
        <w:rPr>
          <w:b/>
          <w:bCs/>
        </w:rPr>
        <w:t xml:space="preserve"> Procedure</w:t>
      </w:r>
      <w:r w:rsidR="006D33BE" w:rsidRPr="00987ACF">
        <w:t xml:space="preserve"> </w:t>
      </w:r>
      <w:r w:rsidR="006D33BE" w:rsidRPr="00987ACF">
        <w:rPr>
          <w:color w:val="000000" w:themeColor="text1"/>
        </w:rPr>
        <w:t xml:space="preserve">(AVCDL </w:t>
      </w:r>
      <w:r w:rsidR="00B41D72">
        <w:rPr>
          <w:color w:val="000000" w:themeColor="text1"/>
        </w:rPr>
        <w:t>tertiary</w:t>
      </w:r>
      <w:r w:rsidR="006D33BE" w:rsidRPr="00987ACF">
        <w:rPr>
          <w:color w:val="000000" w:themeColor="text1"/>
        </w:rPr>
        <w:t xml:space="preserve"> document)</w:t>
      </w:r>
    </w:p>
    <w:p w14:paraId="06177854" w14:textId="573E1740" w:rsidR="008E6AA3" w:rsidRPr="009C69DD" w:rsidRDefault="008E6AA3" w:rsidP="009C69DD">
      <w:pPr>
        <w:ind w:left="360"/>
        <w:rPr>
          <w:b/>
          <w:bCs/>
        </w:rPr>
      </w:pPr>
    </w:p>
    <w:p w14:paraId="3CD7BBB3" w14:textId="1443F7A8" w:rsidR="00FC7727" w:rsidRPr="00FC7727" w:rsidRDefault="00FC7727" w:rsidP="004D04D5"/>
    <w:sectPr w:rsidR="00FC7727" w:rsidRPr="00FC7727" w:rsidSect="00F96AAD">
      <w:footerReference w:type="even" r:id="rId9"/>
      <w:footerReference w:type="default" r:id="rId10"/>
      <w:headerReference w:type="first" r:id="rId11"/>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67ABA" w14:textId="77777777" w:rsidR="00AB1D61" w:rsidRDefault="00AB1D61" w:rsidP="004D04D5">
      <w:r>
        <w:separator/>
      </w:r>
    </w:p>
  </w:endnote>
  <w:endnote w:type="continuationSeparator" w:id="0">
    <w:p w14:paraId="1B60D03D" w14:textId="77777777" w:rsidR="00AB1D61" w:rsidRDefault="00AB1D61"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B45B9" w14:textId="77777777" w:rsidR="00AB1D61" w:rsidRDefault="00AB1D61" w:rsidP="004D04D5">
      <w:r>
        <w:separator/>
      </w:r>
    </w:p>
  </w:footnote>
  <w:footnote w:type="continuationSeparator" w:id="0">
    <w:p w14:paraId="4C9A29B3" w14:textId="77777777" w:rsidR="00AB1D61" w:rsidRDefault="00AB1D61"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4F39C6C8" w:rsidR="00C304A7" w:rsidRPr="00987ACF" w:rsidRDefault="00C304A7" w:rsidP="004D04D5">
    <w:pPr>
      <w:pStyle w:val="Header"/>
    </w:pPr>
    <w:r w:rsidRPr="00987ACF">
      <w:tab/>
    </w:r>
    <w:r w:rsidRPr="00987ACF">
      <w:tab/>
      <w:t>AVCDL-</w:t>
    </w:r>
    <w:r w:rsidR="00FE4B5F">
      <w:t>Implementation</w:t>
    </w:r>
    <w:r w:rsidRPr="00987ACF">
      <w:t>-</w:t>
    </w:r>
    <w:r w:rsidR="00FE4B5F">
      <w:t>8</w:t>
    </w:r>
    <w:r w:rsidR="005A62CE">
      <w:t>.1.</w:t>
    </w:r>
    <w:r w:rsidR="00D25B37">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2"/>
  </w:num>
  <w:num w:numId="4" w16cid:durableId="602954825">
    <w:abstractNumId w:val="7"/>
  </w:num>
  <w:num w:numId="5" w16cid:durableId="1428773610">
    <w:abstractNumId w:val="2"/>
  </w:num>
  <w:num w:numId="6" w16cid:durableId="779642187">
    <w:abstractNumId w:val="10"/>
  </w:num>
  <w:num w:numId="7" w16cid:durableId="1265532068">
    <w:abstractNumId w:val="14"/>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3"/>
  </w:num>
  <w:num w:numId="13" w16cid:durableId="1990740424">
    <w:abstractNumId w:val="11"/>
  </w:num>
  <w:num w:numId="14" w16cid:durableId="934747205">
    <w:abstractNumId w:val="5"/>
  </w:num>
  <w:num w:numId="15" w16cid:durableId="1567297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35D32"/>
    <w:rsid w:val="0003636D"/>
    <w:rsid w:val="00041C61"/>
    <w:rsid w:val="00053858"/>
    <w:rsid w:val="000575D5"/>
    <w:rsid w:val="0006204F"/>
    <w:rsid w:val="000647A3"/>
    <w:rsid w:val="00074E0B"/>
    <w:rsid w:val="000756B3"/>
    <w:rsid w:val="000818C9"/>
    <w:rsid w:val="00081B38"/>
    <w:rsid w:val="00082344"/>
    <w:rsid w:val="00095309"/>
    <w:rsid w:val="000B1623"/>
    <w:rsid w:val="000B6439"/>
    <w:rsid w:val="000C02A8"/>
    <w:rsid w:val="000C3C2E"/>
    <w:rsid w:val="000C5B9D"/>
    <w:rsid w:val="000D0B98"/>
    <w:rsid w:val="000D5DA7"/>
    <w:rsid w:val="000D70F7"/>
    <w:rsid w:val="000E51B1"/>
    <w:rsid w:val="00104356"/>
    <w:rsid w:val="0011053C"/>
    <w:rsid w:val="00127529"/>
    <w:rsid w:val="00133267"/>
    <w:rsid w:val="00133B5D"/>
    <w:rsid w:val="001430D7"/>
    <w:rsid w:val="0014395D"/>
    <w:rsid w:val="00150B29"/>
    <w:rsid w:val="0015525F"/>
    <w:rsid w:val="001605B0"/>
    <w:rsid w:val="00161BAD"/>
    <w:rsid w:val="0016216C"/>
    <w:rsid w:val="00165648"/>
    <w:rsid w:val="00170F4C"/>
    <w:rsid w:val="00180F57"/>
    <w:rsid w:val="00195BFC"/>
    <w:rsid w:val="001A23F6"/>
    <w:rsid w:val="001A4199"/>
    <w:rsid w:val="001A5544"/>
    <w:rsid w:val="001B20F2"/>
    <w:rsid w:val="001B2B6C"/>
    <w:rsid w:val="001B4099"/>
    <w:rsid w:val="001B597B"/>
    <w:rsid w:val="001B7BC1"/>
    <w:rsid w:val="001B7D0E"/>
    <w:rsid w:val="001C2D37"/>
    <w:rsid w:val="001C5262"/>
    <w:rsid w:val="001E4A1E"/>
    <w:rsid w:val="001F0D92"/>
    <w:rsid w:val="001F297E"/>
    <w:rsid w:val="001F30B5"/>
    <w:rsid w:val="00201E77"/>
    <w:rsid w:val="00202219"/>
    <w:rsid w:val="00222C23"/>
    <w:rsid w:val="0022513B"/>
    <w:rsid w:val="002265EC"/>
    <w:rsid w:val="002431C2"/>
    <w:rsid w:val="00255749"/>
    <w:rsid w:val="002558EC"/>
    <w:rsid w:val="0026440E"/>
    <w:rsid w:val="00274DA4"/>
    <w:rsid w:val="002819FA"/>
    <w:rsid w:val="00285D9F"/>
    <w:rsid w:val="0029222B"/>
    <w:rsid w:val="002934F2"/>
    <w:rsid w:val="00294A62"/>
    <w:rsid w:val="002A2BBC"/>
    <w:rsid w:val="002A3F82"/>
    <w:rsid w:val="002A760E"/>
    <w:rsid w:val="002A7C09"/>
    <w:rsid w:val="002B0674"/>
    <w:rsid w:val="002B1610"/>
    <w:rsid w:val="002B3B06"/>
    <w:rsid w:val="002C5B02"/>
    <w:rsid w:val="002D16FA"/>
    <w:rsid w:val="002D27BD"/>
    <w:rsid w:val="002E38B5"/>
    <w:rsid w:val="002E75A0"/>
    <w:rsid w:val="002F3397"/>
    <w:rsid w:val="00300B85"/>
    <w:rsid w:val="0031489C"/>
    <w:rsid w:val="00315B00"/>
    <w:rsid w:val="00322E9F"/>
    <w:rsid w:val="003259B0"/>
    <w:rsid w:val="003402B6"/>
    <w:rsid w:val="00341613"/>
    <w:rsid w:val="00352843"/>
    <w:rsid w:val="00353495"/>
    <w:rsid w:val="003545F9"/>
    <w:rsid w:val="003640F3"/>
    <w:rsid w:val="0037722C"/>
    <w:rsid w:val="0038094C"/>
    <w:rsid w:val="00384A95"/>
    <w:rsid w:val="00390166"/>
    <w:rsid w:val="00390D94"/>
    <w:rsid w:val="00395C3E"/>
    <w:rsid w:val="003A24F0"/>
    <w:rsid w:val="003A6884"/>
    <w:rsid w:val="003A72B9"/>
    <w:rsid w:val="003B1F8E"/>
    <w:rsid w:val="003B38D8"/>
    <w:rsid w:val="003C15A0"/>
    <w:rsid w:val="003C6CCA"/>
    <w:rsid w:val="003C7A1A"/>
    <w:rsid w:val="003D08C2"/>
    <w:rsid w:val="003D098E"/>
    <w:rsid w:val="003D4756"/>
    <w:rsid w:val="003D4AF0"/>
    <w:rsid w:val="003D545A"/>
    <w:rsid w:val="003E6713"/>
    <w:rsid w:val="003E728D"/>
    <w:rsid w:val="003F3E78"/>
    <w:rsid w:val="003F5492"/>
    <w:rsid w:val="003F6260"/>
    <w:rsid w:val="00403407"/>
    <w:rsid w:val="00421476"/>
    <w:rsid w:val="00423A2C"/>
    <w:rsid w:val="00435AB0"/>
    <w:rsid w:val="004468FF"/>
    <w:rsid w:val="00465FA1"/>
    <w:rsid w:val="004672A6"/>
    <w:rsid w:val="0047422C"/>
    <w:rsid w:val="004849AC"/>
    <w:rsid w:val="004911D0"/>
    <w:rsid w:val="004A0A1E"/>
    <w:rsid w:val="004A0AAC"/>
    <w:rsid w:val="004A3ABB"/>
    <w:rsid w:val="004B6634"/>
    <w:rsid w:val="004C590C"/>
    <w:rsid w:val="004D04D5"/>
    <w:rsid w:val="004D4D38"/>
    <w:rsid w:val="004E4EEE"/>
    <w:rsid w:val="004E5932"/>
    <w:rsid w:val="00500E54"/>
    <w:rsid w:val="0050584B"/>
    <w:rsid w:val="0050733D"/>
    <w:rsid w:val="00517D7C"/>
    <w:rsid w:val="00524C43"/>
    <w:rsid w:val="005259C3"/>
    <w:rsid w:val="0053152A"/>
    <w:rsid w:val="00535191"/>
    <w:rsid w:val="00540D01"/>
    <w:rsid w:val="00540E02"/>
    <w:rsid w:val="005448E4"/>
    <w:rsid w:val="00551FC9"/>
    <w:rsid w:val="00556F8F"/>
    <w:rsid w:val="00564030"/>
    <w:rsid w:val="005659D5"/>
    <w:rsid w:val="0057632D"/>
    <w:rsid w:val="005861DA"/>
    <w:rsid w:val="005A4730"/>
    <w:rsid w:val="005A62CE"/>
    <w:rsid w:val="005A712A"/>
    <w:rsid w:val="005B3EB6"/>
    <w:rsid w:val="005C7DDB"/>
    <w:rsid w:val="005D010A"/>
    <w:rsid w:val="005E0332"/>
    <w:rsid w:val="005E3DCE"/>
    <w:rsid w:val="005F5771"/>
    <w:rsid w:val="005F7475"/>
    <w:rsid w:val="00606F5B"/>
    <w:rsid w:val="00607146"/>
    <w:rsid w:val="00610B22"/>
    <w:rsid w:val="006168EA"/>
    <w:rsid w:val="006220D8"/>
    <w:rsid w:val="00625719"/>
    <w:rsid w:val="00633F93"/>
    <w:rsid w:val="00636BC6"/>
    <w:rsid w:val="00640D1F"/>
    <w:rsid w:val="00650B9A"/>
    <w:rsid w:val="0065313E"/>
    <w:rsid w:val="00657109"/>
    <w:rsid w:val="00664588"/>
    <w:rsid w:val="006647A4"/>
    <w:rsid w:val="0067161A"/>
    <w:rsid w:val="00675A1F"/>
    <w:rsid w:val="00676973"/>
    <w:rsid w:val="0068000A"/>
    <w:rsid w:val="00683FA9"/>
    <w:rsid w:val="00694932"/>
    <w:rsid w:val="006B6D54"/>
    <w:rsid w:val="006C3D3F"/>
    <w:rsid w:val="006D15EA"/>
    <w:rsid w:val="006D33BE"/>
    <w:rsid w:val="006D4638"/>
    <w:rsid w:val="006D6222"/>
    <w:rsid w:val="006E0BF2"/>
    <w:rsid w:val="006E2232"/>
    <w:rsid w:val="006E417E"/>
    <w:rsid w:val="006E5681"/>
    <w:rsid w:val="006F0B02"/>
    <w:rsid w:val="006F4701"/>
    <w:rsid w:val="006F7485"/>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47C"/>
    <w:rsid w:val="007A2EA1"/>
    <w:rsid w:val="007A45D4"/>
    <w:rsid w:val="007A4AE1"/>
    <w:rsid w:val="007A5F3B"/>
    <w:rsid w:val="007B1613"/>
    <w:rsid w:val="007B5DC1"/>
    <w:rsid w:val="007C2515"/>
    <w:rsid w:val="007D4044"/>
    <w:rsid w:val="007E6977"/>
    <w:rsid w:val="007F170B"/>
    <w:rsid w:val="007F1FBE"/>
    <w:rsid w:val="007F3451"/>
    <w:rsid w:val="007F5DED"/>
    <w:rsid w:val="007F60A6"/>
    <w:rsid w:val="008069A3"/>
    <w:rsid w:val="00817BE8"/>
    <w:rsid w:val="00821B19"/>
    <w:rsid w:val="00825C12"/>
    <w:rsid w:val="008345A2"/>
    <w:rsid w:val="0084280C"/>
    <w:rsid w:val="00846681"/>
    <w:rsid w:val="008477EC"/>
    <w:rsid w:val="00851759"/>
    <w:rsid w:val="00854151"/>
    <w:rsid w:val="00867179"/>
    <w:rsid w:val="00871D61"/>
    <w:rsid w:val="0087275A"/>
    <w:rsid w:val="00873272"/>
    <w:rsid w:val="00884AF1"/>
    <w:rsid w:val="00885ACC"/>
    <w:rsid w:val="00891D52"/>
    <w:rsid w:val="008924F5"/>
    <w:rsid w:val="00894159"/>
    <w:rsid w:val="00894AA5"/>
    <w:rsid w:val="008A0F25"/>
    <w:rsid w:val="008A30D2"/>
    <w:rsid w:val="008B05E9"/>
    <w:rsid w:val="008B79A3"/>
    <w:rsid w:val="008C4C55"/>
    <w:rsid w:val="008C6ED0"/>
    <w:rsid w:val="008D292A"/>
    <w:rsid w:val="008E6AA3"/>
    <w:rsid w:val="008E7133"/>
    <w:rsid w:val="008F2563"/>
    <w:rsid w:val="008F2BD4"/>
    <w:rsid w:val="008F79C5"/>
    <w:rsid w:val="00904BEB"/>
    <w:rsid w:val="00910AF7"/>
    <w:rsid w:val="00915CAD"/>
    <w:rsid w:val="009175AF"/>
    <w:rsid w:val="00922202"/>
    <w:rsid w:val="00923DAF"/>
    <w:rsid w:val="00933DF8"/>
    <w:rsid w:val="00933FD4"/>
    <w:rsid w:val="00935EB4"/>
    <w:rsid w:val="00940B10"/>
    <w:rsid w:val="0094429E"/>
    <w:rsid w:val="009463BB"/>
    <w:rsid w:val="00951E81"/>
    <w:rsid w:val="00952AEA"/>
    <w:rsid w:val="009542B7"/>
    <w:rsid w:val="009566A7"/>
    <w:rsid w:val="0095731B"/>
    <w:rsid w:val="009573B6"/>
    <w:rsid w:val="0096593D"/>
    <w:rsid w:val="0097090A"/>
    <w:rsid w:val="0098075F"/>
    <w:rsid w:val="00980ABB"/>
    <w:rsid w:val="00987ACF"/>
    <w:rsid w:val="0099436F"/>
    <w:rsid w:val="009A1C2B"/>
    <w:rsid w:val="009B0573"/>
    <w:rsid w:val="009B1218"/>
    <w:rsid w:val="009B403C"/>
    <w:rsid w:val="009B7ACB"/>
    <w:rsid w:val="009C1E7C"/>
    <w:rsid w:val="009C51F8"/>
    <w:rsid w:val="009C69DD"/>
    <w:rsid w:val="009D066E"/>
    <w:rsid w:val="009E36AB"/>
    <w:rsid w:val="009E4103"/>
    <w:rsid w:val="009F02E9"/>
    <w:rsid w:val="009F3CC8"/>
    <w:rsid w:val="00A01740"/>
    <w:rsid w:val="00A13157"/>
    <w:rsid w:val="00A224AF"/>
    <w:rsid w:val="00A2327B"/>
    <w:rsid w:val="00A32733"/>
    <w:rsid w:val="00A32A29"/>
    <w:rsid w:val="00A36038"/>
    <w:rsid w:val="00A44450"/>
    <w:rsid w:val="00A672B4"/>
    <w:rsid w:val="00A7083B"/>
    <w:rsid w:val="00A76EA5"/>
    <w:rsid w:val="00A776DB"/>
    <w:rsid w:val="00A81A7F"/>
    <w:rsid w:val="00A81B13"/>
    <w:rsid w:val="00A8792C"/>
    <w:rsid w:val="00A90D1C"/>
    <w:rsid w:val="00A91417"/>
    <w:rsid w:val="00A924AE"/>
    <w:rsid w:val="00A93B1E"/>
    <w:rsid w:val="00AA69EF"/>
    <w:rsid w:val="00AA6A9F"/>
    <w:rsid w:val="00AB1D61"/>
    <w:rsid w:val="00AB2217"/>
    <w:rsid w:val="00AB3044"/>
    <w:rsid w:val="00AE3BDD"/>
    <w:rsid w:val="00AF513D"/>
    <w:rsid w:val="00B2241B"/>
    <w:rsid w:val="00B26CCD"/>
    <w:rsid w:val="00B27A24"/>
    <w:rsid w:val="00B310D1"/>
    <w:rsid w:val="00B365D9"/>
    <w:rsid w:val="00B4000F"/>
    <w:rsid w:val="00B41D72"/>
    <w:rsid w:val="00B42A92"/>
    <w:rsid w:val="00B52F8D"/>
    <w:rsid w:val="00B600D7"/>
    <w:rsid w:val="00B60129"/>
    <w:rsid w:val="00B629E3"/>
    <w:rsid w:val="00B66C59"/>
    <w:rsid w:val="00B678FE"/>
    <w:rsid w:val="00B74851"/>
    <w:rsid w:val="00B812F7"/>
    <w:rsid w:val="00B871F2"/>
    <w:rsid w:val="00BA4350"/>
    <w:rsid w:val="00BA7FA0"/>
    <w:rsid w:val="00BC1471"/>
    <w:rsid w:val="00BD3694"/>
    <w:rsid w:val="00BE40E9"/>
    <w:rsid w:val="00BE43AD"/>
    <w:rsid w:val="00BE56E0"/>
    <w:rsid w:val="00BF23CE"/>
    <w:rsid w:val="00BF7250"/>
    <w:rsid w:val="00BF7DFD"/>
    <w:rsid w:val="00C0341A"/>
    <w:rsid w:val="00C07011"/>
    <w:rsid w:val="00C122FE"/>
    <w:rsid w:val="00C20F4A"/>
    <w:rsid w:val="00C304A7"/>
    <w:rsid w:val="00C31919"/>
    <w:rsid w:val="00C45235"/>
    <w:rsid w:val="00C4755B"/>
    <w:rsid w:val="00C517CF"/>
    <w:rsid w:val="00C5266B"/>
    <w:rsid w:val="00C52E2F"/>
    <w:rsid w:val="00C563B7"/>
    <w:rsid w:val="00CA34D2"/>
    <w:rsid w:val="00CA592A"/>
    <w:rsid w:val="00CA78BF"/>
    <w:rsid w:val="00CA7E40"/>
    <w:rsid w:val="00CB7EC3"/>
    <w:rsid w:val="00CC6B69"/>
    <w:rsid w:val="00CC7D38"/>
    <w:rsid w:val="00CD034B"/>
    <w:rsid w:val="00CD0676"/>
    <w:rsid w:val="00CD0AAE"/>
    <w:rsid w:val="00CD5EEE"/>
    <w:rsid w:val="00CE025F"/>
    <w:rsid w:val="00CE4EF8"/>
    <w:rsid w:val="00CF1C20"/>
    <w:rsid w:val="00CF264C"/>
    <w:rsid w:val="00CF41DE"/>
    <w:rsid w:val="00CF62A3"/>
    <w:rsid w:val="00D11094"/>
    <w:rsid w:val="00D25B37"/>
    <w:rsid w:val="00D31056"/>
    <w:rsid w:val="00D36964"/>
    <w:rsid w:val="00D4560E"/>
    <w:rsid w:val="00D4768E"/>
    <w:rsid w:val="00D507D5"/>
    <w:rsid w:val="00D56FB9"/>
    <w:rsid w:val="00D6617A"/>
    <w:rsid w:val="00D67212"/>
    <w:rsid w:val="00D67408"/>
    <w:rsid w:val="00D67B40"/>
    <w:rsid w:val="00D707D9"/>
    <w:rsid w:val="00D75CC6"/>
    <w:rsid w:val="00D84327"/>
    <w:rsid w:val="00D91B9A"/>
    <w:rsid w:val="00D9333B"/>
    <w:rsid w:val="00DA1A3A"/>
    <w:rsid w:val="00DA31A6"/>
    <w:rsid w:val="00DC36E9"/>
    <w:rsid w:val="00DD0B59"/>
    <w:rsid w:val="00DE1A91"/>
    <w:rsid w:val="00DE6452"/>
    <w:rsid w:val="00DF1A31"/>
    <w:rsid w:val="00DF47CE"/>
    <w:rsid w:val="00DF5974"/>
    <w:rsid w:val="00E00FFB"/>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8294D"/>
    <w:rsid w:val="00E83E54"/>
    <w:rsid w:val="00E9554B"/>
    <w:rsid w:val="00EA06F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1A17"/>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A5A5F"/>
    <w:rsid w:val="00FB2016"/>
    <w:rsid w:val="00FB7383"/>
    <w:rsid w:val="00FB7A1F"/>
    <w:rsid w:val="00FB7C02"/>
    <w:rsid w:val="00FC5192"/>
    <w:rsid w:val="00FC7727"/>
    <w:rsid w:val="00FD12D5"/>
    <w:rsid w:val="00FD7C37"/>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619</Words>
  <Characters>3595</Characters>
  <Application>Microsoft Office Word</Application>
  <DocSecurity>0</DocSecurity>
  <Lines>81</Lines>
  <Paragraphs>55</Paragraphs>
  <ScaleCrop>false</ScaleCrop>
  <HeadingPairs>
    <vt:vector size="2" baseType="variant">
      <vt:variant>
        <vt:lpstr>Title</vt:lpstr>
      </vt:variant>
      <vt:variant>
        <vt:i4>1</vt:i4>
      </vt:variant>
    </vt:vector>
  </HeadingPairs>
  <TitlesOfParts>
    <vt:vector size="1" baseType="lpstr">
      <vt:lpstr>Dynamic Analysis - Perform Analysis Procedure</vt:lpstr>
    </vt:vector>
  </TitlesOfParts>
  <Manager/>
  <Company>Torc Robotics, Inc.</Company>
  <LinksUpToDate>false</LinksUpToDate>
  <CharactersWithSpaces>4159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Analysis - Perform Analysis Procedure</dc:title>
  <dc:subject>dynamic analysis perform analysis procedure</dc:subject>
  <dc:creator>Charles Wilson</dc:creator>
  <cp:keywords>cybersecurity, dynamic analysis</cp:keywords>
  <dc:description>This work was created by Torc Robotics and is licensed under the Creative Commons Attribution-Share Alike (CC BY-SA-4.0) License.
https://creativecommons.org/licenses/by/4.0/legalcode</dc:description>
  <cp:lastModifiedBy>Charles Wilson</cp:lastModifiedBy>
  <cp:revision>5</cp:revision>
  <cp:lastPrinted>2025-01-23T20:08:00Z</cp:lastPrinted>
  <dcterms:created xsi:type="dcterms:W3CDTF">2025-10-31T18:44:00Z</dcterms:created>
  <dcterms:modified xsi:type="dcterms:W3CDTF">2025-10-31T19:13:00Z</dcterms:modified>
  <cp:category/>
</cp:coreProperties>
</file>