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A87200"/>
          <w:sz w:val="18"/>
        </w:rPr>
        <w:t>BEEWATCH AI  ·  PROGETTO 7</w:t>
      </w:r>
    </w:p>
    <w:p>
      <w:pPr>
        <w:spacing w:after="40"/>
      </w:pPr>
      <w:r>
        <w:rPr>
          <w:rFonts w:ascii="Calibri" w:hAnsi="Calibri"/>
          <w:b/>
          <w:color w:val="1A2138"/>
          <w:sz w:val="40"/>
        </w:rPr>
        <w:t>M1 - T4 · Eccezioni personalizzate e logging</w:t>
      </w:r>
    </w:p>
    <w:p>
      <w:pPr>
        <w:spacing w:after="320"/>
        <w:pBdr>
          <w:bottom w:val="single" w:sz="6" w:space="6" w:color="D9D2C4"/>
        </w:pBdr>
      </w:pPr>
      <w:r>
        <w:rPr>
          <w:rFonts w:ascii="Calibri" w:hAnsi="Calibri"/>
          <w:color w:val="5B6178"/>
          <w:sz w:val="21"/>
        </w:rPr>
        <w:t>M1 — Fondamenta e setup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Obiettivo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Dotare il progetto di un modo unico e prevedibile di </w:t>
      </w:r>
      <w:r>
        <w:rPr>
          <w:rFonts w:ascii="Calibri" w:hAnsi="Calibri"/>
          <w:b/>
          <w:i w:val="0"/>
          <w:color w:val="1A2138"/>
          <w:sz w:val="21"/>
        </w:rPr>
        <w:t>segnalare</w:t>
      </w:r>
      <w:r>
        <w:rPr>
          <w:rFonts w:ascii="Calibri" w:hAnsi="Calibri"/>
          <w:b w:val="0"/>
          <w:i w:val="0"/>
          <w:color w:val="1A2138"/>
          <w:sz w:val="21"/>
        </w:rPr>
        <w:t xml:space="preserve"> gli errori (gerarchia di eccezioni) e di </w:t>
      </w:r>
      <w:r>
        <w:rPr>
          <w:rFonts w:ascii="Calibri" w:hAnsi="Calibri"/>
          <w:b/>
          <w:i w:val="0"/>
          <w:color w:val="1A2138"/>
          <w:sz w:val="21"/>
        </w:rPr>
        <w:t>registrarli</w:t>
      </w:r>
      <w:r>
        <w:rPr>
          <w:rFonts w:ascii="Calibri" w:hAnsi="Calibri"/>
          <w:b w:val="0"/>
          <w:i w:val="0"/>
          <w:color w:val="1A2138"/>
          <w:sz w:val="21"/>
        </w:rPr>
        <w:t xml:space="preserve"> (logging configurato in un solo punto), prima che il resto del codice cominci a inventarsi soluzioni locali.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È il requisito «gestione degli errori» richiesto dal docente, risolto a livello di architettura invece che con </w:t>
      </w:r>
      <w:r>
        <w:rPr>
          <w:rFonts w:ascii="Consolas" w:hAnsi="Consolas"/>
          <w:b w:val="0"/>
          <w:i w:val="0"/>
          <w:color w:val="7A5200"/>
          <w:sz w:val="20"/>
        </w:rPr>
        <w:t>try/except</w:t>
      </w:r>
      <w:r>
        <w:rPr>
          <w:rFonts w:ascii="Calibri" w:hAnsi="Calibri"/>
          <w:b w:val="0"/>
          <w:i w:val="0"/>
          <w:color w:val="1A2138"/>
          <w:sz w:val="21"/>
        </w:rPr>
        <w:t xml:space="preserve"> sparsi nei singoli file.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Descrizione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La task introduce due moduli.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`beewatch/exceptions.py`</w:t>
      </w:r>
      <w:r>
        <w:rPr>
          <w:rFonts w:ascii="Calibri" w:hAnsi="Calibri"/>
          <w:b w:val="0"/>
          <w:i w:val="0"/>
          <w:color w:val="1A2138"/>
          <w:sz w:val="21"/>
        </w:rPr>
        <w:t xml:space="preserve"> definisce una radice comune, </w:t>
      </w:r>
      <w:r>
        <w:rPr>
          <w:rFonts w:ascii="Consolas" w:hAnsi="Consolas"/>
          <w:b w:val="0"/>
          <w:i w:val="0"/>
          <w:color w:val="7A5200"/>
          <w:sz w:val="20"/>
        </w:rPr>
        <w:t>BeeWatchError</w:t>
      </w:r>
      <w:r>
        <w:rPr>
          <w:rFonts w:ascii="Calibri" w:hAnsi="Calibri"/>
          <w:b w:val="0"/>
          <w:i w:val="0"/>
          <w:color w:val="1A2138"/>
          <w:sz w:val="21"/>
        </w:rPr>
        <w:t>, e cinque sottoclassi che coprono i domini del progetto: configurazione, database, validazione dei dati, modello di machine learning, modello di linguaggio.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Avere una radice unica permette all'interfaccia di distinguere in due righe i problemi previsti dai bug: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try: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alveari = repository.elenca()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except BeeWatchError as errore: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# problema previsto: l'utente legge un messaggio in italiano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st.error(str(errore))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except Exception: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# imprevisto: è un bug, va nel log con lo stack completo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logger.exception("Errore non gestito")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st.error("Errore imprevisto. Controlla il file di log.")</w:t>
      </w:r>
    </w:p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Il messaggio dell'eccezione è pensato per l'utente finale: niente nomi di tabelle, niente traceback, niente gergo. I dettagli tecnici vanno nel log.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`beewatch/logging_config.py`</w:t>
      </w:r>
      <w:r>
        <w:rPr>
          <w:rFonts w:ascii="Calibri" w:hAnsi="Calibri"/>
          <w:b w:val="0"/>
          <w:i w:val="0"/>
          <w:color w:val="1A2138"/>
          <w:sz w:val="21"/>
        </w:rPr>
        <w:t xml:space="preserve"> configura il logger di pacchetto </w:t>
      </w:r>
      <w:r>
        <w:rPr>
          <w:rFonts w:ascii="Consolas" w:hAnsi="Consolas"/>
          <w:b w:val="0"/>
          <w:i w:val="0"/>
          <w:color w:val="7A5200"/>
          <w:sz w:val="20"/>
        </w:rPr>
        <w:t>beewatch</w:t>
      </w:r>
      <w:r>
        <w:rPr>
          <w:rFonts w:ascii="Calibri" w:hAnsi="Calibri"/>
          <w:b w:val="0"/>
          <w:i w:val="0"/>
          <w:color w:val="1A2138"/>
          <w:sz w:val="21"/>
        </w:rPr>
        <w:t xml:space="preserve">: formato unico, livello letto da </w:t>
      </w:r>
      <w:r>
        <w:rPr>
          <w:rFonts w:ascii="Consolas" w:hAnsi="Consolas"/>
          <w:b w:val="0"/>
          <w:i w:val="0"/>
          <w:color w:val="7A5200"/>
          <w:sz w:val="20"/>
        </w:rPr>
        <w:t>LOG_LEVEL</w:t>
      </w:r>
      <w:r>
        <w:rPr>
          <w:rFonts w:ascii="Calibri" w:hAnsi="Calibri"/>
          <w:b w:val="0"/>
          <w:i w:val="0"/>
          <w:color w:val="1A2138"/>
          <w:sz w:val="21"/>
        </w:rPr>
        <w:t xml:space="preserve">, doppia destinazione (terminale e </w:t>
      </w:r>
      <w:r>
        <w:rPr>
          <w:rFonts w:ascii="Consolas" w:hAnsi="Consolas"/>
          <w:b w:val="0"/>
          <w:i w:val="0"/>
          <w:color w:val="7A5200"/>
          <w:sz w:val="20"/>
        </w:rPr>
        <w:t>logs/beewatch.log</w:t>
      </w:r>
      <w:r>
        <w:rPr>
          <w:rFonts w:ascii="Calibri" w:hAnsi="Calibri"/>
          <w:b w:val="0"/>
          <w:i w:val="0"/>
          <w:color w:val="1A2138"/>
          <w:sz w:val="21"/>
        </w:rPr>
        <w:t xml:space="preserve"> a rotazione). I moduli non configurano niente, chiedono il loro logger con </w:t>
      </w:r>
      <w:r>
        <w:rPr>
          <w:rFonts w:ascii="Consolas" w:hAnsi="Consolas"/>
          <w:b w:val="0"/>
          <w:i w:val="0"/>
          <w:color w:val="7A5200"/>
          <w:sz w:val="20"/>
        </w:rPr>
        <w:t>ottieni_logger(__name__)</w:t>
      </w:r>
      <w:r>
        <w:rPr>
          <w:rFonts w:ascii="Calibri" w:hAnsi="Calibri"/>
          <w:b w:val="0"/>
          <w:i w:val="0"/>
          <w:color w:val="1A2138"/>
          <w:sz w:val="21"/>
        </w:rPr>
        <w:t xml:space="preserve"> e scrivono.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File coinvolti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6001"/>
        <w:gridCol w:w="2610"/>
      </w:tblGrid>
      <w:tr>
        <w:tc>
          <w:tcPr>
            <w:tcW w:type="dxa" w:w="6001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File</w:t>
            </w:r>
          </w:p>
        </w:tc>
        <w:tc>
          <w:tcPr>
            <w:tcW w:type="dxa" w:w="2610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Azione</w:t>
            </w:r>
          </w:p>
        </w:tc>
      </w:tr>
      <w:tr>
        <w:tc>
          <w:tcPr>
            <w:tcW w:type="dxa" w:w="600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beewatch/exceptions.py</w:t>
            </w:r>
          </w:p>
        </w:tc>
        <w:tc>
          <w:tcPr>
            <w:tcW w:type="dxa" w:w="26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creato</w:t>
            </w:r>
          </w:p>
        </w:tc>
      </w:tr>
      <w:tr>
        <w:tc>
          <w:tcPr>
            <w:tcW w:type="dxa" w:w="600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beewatch/logging_config.py</w:t>
            </w:r>
          </w:p>
        </w:tc>
        <w:tc>
          <w:tcPr>
            <w:tcW w:type="dxa" w:w="26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creato</w:t>
            </w:r>
          </w:p>
        </w:tc>
      </w:tr>
      <w:tr>
        <w:tc>
          <w:tcPr>
            <w:tcW w:type="dxa" w:w="600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beewatch/config.py</w:t>
            </w:r>
          </w:p>
        </w:tc>
        <w:tc>
          <w:tcPr>
            <w:tcW w:type="dxa" w:w="26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modificato —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ConfigError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rimossa e importata da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exceptions.py</w:t>
            </w:r>
          </w:p>
        </w:tc>
      </w:tr>
      <w:tr>
        <w:tc>
          <w:tcPr>
            <w:tcW w:type="dxa" w:w="600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.gitignore</w:t>
            </w:r>
          </w:p>
        </w:tc>
        <w:tc>
          <w:tcPr>
            <w:tcW w:type="dxa" w:w="26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modificato — aggiunta la riga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logs/</w:t>
            </w:r>
          </w:p>
        </w:tc>
      </w:tr>
      <w:tr>
        <w:tc>
          <w:tcPr>
            <w:tcW w:type="dxa" w:w="600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docs/M1-fondamenta/M1-T4_eccezioni_logging.md</w:t>
            </w:r>
          </w:p>
        </w:tc>
        <w:tc>
          <w:tcPr>
            <w:tcW w:type="dxa" w:w="26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creato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Nessuna nuova dipendenza: </w:t>
      </w:r>
      <w:r>
        <w:rPr>
          <w:rFonts w:ascii="Consolas" w:hAnsi="Consolas"/>
          <w:b w:val="0"/>
          <w:i w:val="0"/>
          <w:color w:val="7A5200"/>
          <w:sz w:val="20"/>
        </w:rPr>
        <w:t>logging</w:t>
      </w:r>
      <w:r>
        <w:rPr>
          <w:rFonts w:ascii="Calibri" w:hAnsi="Calibri"/>
          <w:b w:val="0"/>
          <w:i w:val="0"/>
          <w:color w:val="1A2138"/>
          <w:sz w:val="21"/>
        </w:rPr>
        <w:t xml:space="preserve"> fa parte della libreria standard.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Funzionalità implementate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Gerarchia delle eccezioni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624"/>
        <w:gridCol w:w="3988"/>
      </w:tblGrid>
      <w:tr>
        <w:tc>
          <w:tcPr>
            <w:tcW w:type="dxa" w:w="4624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Eccezione</w:t>
            </w:r>
          </w:p>
        </w:tc>
        <w:tc>
          <w:tcPr>
            <w:tcW w:type="dxa" w:w="3988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Quando si solleva</w:t>
            </w:r>
          </w:p>
        </w:tc>
      </w:tr>
      <w:tr>
        <w:tc>
          <w:tcPr>
            <w:tcW w:type="dxa" w:w="46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BeeWatchError</w:t>
            </w:r>
          </w:p>
        </w:tc>
        <w:tc>
          <w:tcPr>
            <w:tcW w:type="dxa" w:w="398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mai direttamente: è la radice da intercettare</w:t>
            </w:r>
          </w:p>
        </w:tc>
      </w:tr>
      <w:tr>
        <w:tc>
          <w:tcPr>
            <w:tcW w:type="dxa" w:w="46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ConfigError</w:t>
            </w:r>
          </w:p>
        </w:tc>
        <w:tc>
          <w:tcPr>
            <w:tcW w:type="dxa" w:w="398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configurazione assente o con valori non validi (M1-T3)</w:t>
            </w:r>
          </w:p>
        </w:tc>
      </w:tr>
      <w:tr>
        <w:tc>
          <w:tcPr>
            <w:tcW w:type="dxa" w:w="46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DatabaseError</w:t>
            </w:r>
          </w:p>
        </w:tc>
        <w:tc>
          <w:tcPr>
            <w:tcW w:type="dxa" w:w="398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connessione MySQL rifiutata, credenziali errate, query fallita</w:t>
            </w:r>
          </w:p>
        </w:tc>
      </w:tr>
      <w:tr>
        <w:tc>
          <w:tcPr>
            <w:tcW w:type="dxa" w:w="46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ValidationError</w:t>
            </w:r>
          </w:p>
        </w:tc>
        <w:tc>
          <w:tcPr>
            <w:tcW w:type="dxa" w:w="398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dato inserito dall'utente non valido; porta il nome del campo</w:t>
            </w:r>
          </w:p>
        </w:tc>
      </w:tr>
      <w:tr>
        <w:tc>
          <w:tcPr>
            <w:tcW w:type="dxa" w:w="46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ModelError</w:t>
            </w:r>
          </w:p>
        </w:tc>
        <w:tc>
          <w:tcPr>
            <w:tcW w:type="dxa" w:w="398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file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.joblib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mancante o incompatibile</w:t>
            </w:r>
          </w:p>
        </w:tc>
      </w:tr>
      <w:tr>
        <w:tc>
          <w:tcPr>
            <w:tcW w:type="dxa" w:w="46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LLMError</w:t>
            </w:r>
          </w:p>
        </w:tc>
        <w:tc>
          <w:tcPr>
            <w:tcW w:type="dxa" w:w="398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Ollama spento, chiave OpenRouter rifiutata, timeout, risposta malformata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ValidationError</w:t>
      </w:r>
      <w:r>
        <w:rPr>
          <w:rFonts w:ascii="Calibri" w:hAnsi="Calibri"/>
          <w:b w:val="0"/>
          <w:i w:val="0"/>
          <w:color w:val="1A2138"/>
          <w:sz w:val="21"/>
        </w:rPr>
        <w:t xml:space="preserve"> accetta un secondo argomento </w:t>
      </w:r>
      <w:r>
        <w:rPr>
          <w:rFonts w:ascii="Consolas" w:hAnsi="Consolas"/>
          <w:b w:val="0"/>
          <w:i w:val="0"/>
          <w:color w:val="7A5200"/>
          <w:sz w:val="20"/>
        </w:rPr>
        <w:t>campo</w:t>
      </w:r>
      <w:r>
        <w:rPr>
          <w:rFonts w:ascii="Calibri" w:hAnsi="Calibri"/>
          <w:b w:val="0"/>
          <w:i w:val="0"/>
          <w:color w:val="1A2138"/>
          <w:sz w:val="21"/>
        </w:rPr>
        <w:t>, così il form che la riceve può evidenziare la casella giusta invece di mostrare un messaggio generico in cima alla pagina.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Logging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Formato unico</w:t>
      </w:r>
      <w:r>
        <w:rPr>
          <w:rFonts w:ascii="Calibri" w:hAnsi="Calibri"/>
          <w:b w:val="0"/>
          <w:i w:val="0"/>
          <w:color w:val="1A2138"/>
          <w:sz w:val="21"/>
        </w:rPr>
        <w:t xml:space="preserve">: </w:t>
      </w:r>
      <w:r>
        <w:rPr>
          <w:rFonts w:ascii="Consolas" w:hAnsi="Consolas"/>
          <w:b w:val="0"/>
          <w:i w:val="0"/>
          <w:color w:val="7A5200"/>
          <w:sz w:val="20"/>
        </w:rPr>
        <w:t>data | LIVELLO | modulo | messaggio</w:t>
      </w:r>
      <w:r>
        <w:rPr>
          <w:rFonts w:ascii="Calibri" w:hAnsi="Calibri"/>
          <w:b w:val="0"/>
          <w:i w:val="0"/>
          <w:color w:val="1A2138"/>
          <w:sz w:val="21"/>
        </w:rPr>
        <w:t>. Il nome del modulo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arriva gratis passando </w:t>
      </w:r>
      <w:r>
        <w:rPr>
          <w:rFonts w:ascii="Consolas" w:hAnsi="Consolas"/>
          <w:b w:val="0"/>
          <w:i w:val="0"/>
          <w:color w:val="7A5200"/>
          <w:sz w:val="20"/>
        </w:rPr>
        <w:t>__name__</w:t>
      </w:r>
      <w:r>
        <w:rPr>
          <w:rFonts w:ascii="Calibri" w:hAnsi="Calibri"/>
          <w:b w:val="0"/>
          <w:i w:val="0"/>
          <w:color w:val="1A2138"/>
          <w:sz w:val="21"/>
        </w:rPr>
        <w:t>, quindi si sa sempre chi ha scritto cosa.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Livello da `.env`</w:t>
      </w:r>
      <w:r>
        <w:rPr>
          <w:rFonts w:ascii="Calibri" w:hAnsi="Calibri"/>
          <w:b w:val="0"/>
          <w:i w:val="0"/>
          <w:color w:val="1A2138"/>
          <w:sz w:val="21"/>
        </w:rPr>
        <w:t xml:space="preserve">: </w:t>
      </w:r>
      <w:r>
        <w:rPr>
          <w:rFonts w:ascii="Consolas" w:hAnsi="Consolas"/>
          <w:b w:val="0"/>
          <w:i w:val="0"/>
          <w:color w:val="7A5200"/>
          <w:sz w:val="20"/>
        </w:rPr>
        <w:t>LOG_LEVEL=DEBUG</w:t>
      </w:r>
      <w:r>
        <w:rPr>
          <w:rFonts w:ascii="Calibri" w:hAnsi="Calibri"/>
          <w:b w:val="0"/>
          <w:i w:val="0"/>
          <w:color w:val="1A2138"/>
          <w:sz w:val="21"/>
        </w:rPr>
        <w:t xml:space="preserve"> in sviluppo, </w:t>
      </w:r>
      <w:r>
        <w:rPr>
          <w:rFonts w:ascii="Consolas" w:hAnsi="Consolas"/>
          <w:b w:val="0"/>
          <w:i w:val="0"/>
          <w:color w:val="7A5200"/>
          <w:sz w:val="20"/>
        </w:rPr>
        <w:t>INFO</w:t>
      </w:r>
      <w:r>
        <w:rPr>
          <w:rFonts w:ascii="Calibri" w:hAnsi="Calibri"/>
          <w:b w:val="0"/>
          <w:i w:val="0"/>
          <w:color w:val="1A2138"/>
          <w:sz w:val="21"/>
        </w:rPr>
        <w:t xml:space="preserve"> per la demo.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Due destinazioni</w:t>
      </w:r>
      <w:r>
        <w:rPr>
          <w:rFonts w:ascii="Calibri" w:hAnsi="Calibri"/>
          <w:b w:val="0"/>
          <w:i w:val="0"/>
          <w:color w:val="1A2138"/>
          <w:sz w:val="21"/>
        </w:rPr>
        <w:t xml:space="preserve">: terminale e </w:t>
      </w:r>
      <w:r>
        <w:rPr>
          <w:rFonts w:ascii="Consolas" w:hAnsi="Consolas"/>
          <w:b w:val="0"/>
          <w:i w:val="0"/>
          <w:color w:val="7A5200"/>
          <w:sz w:val="20"/>
        </w:rPr>
        <w:t>logs/beewatch.log</w:t>
      </w:r>
      <w:r>
        <w:rPr>
          <w:rFonts w:ascii="Calibri" w:hAnsi="Calibri"/>
          <w:b w:val="0"/>
          <w:i w:val="0"/>
          <w:color w:val="1A2138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Rotazione</w:t>
      </w:r>
      <w:r>
        <w:rPr>
          <w:rFonts w:ascii="Calibri" w:hAnsi="Calibri"/>
          <w:b w:val="0"/>
          <w:i w:val="0"/>
          <w:color w:val="1A2138"/>
          <w:sz w:val="21"/>
        </w:rPr>
        <w:t>: 1 MB per file, tre copie storiche. Il log non cresce senza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controllo e resta leggibile.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Librerie di terze parti silenziate</w:t>
      </w:r>
      <w:r>
        <w:rPr>
          <w:rFonts w:ascii="Calibri" w:hAnsi="Calibri"/>
          <w:b w:val="0"/>
          <w:i w:val="0"/>
          <w:color w:val="1A2138"/>
          <w:sz w:val="21"/>
        </w:rPr>
        <w:t xml:space="preserve"> a </w:t>
      </w:r>
      <w:r>
        <w:rPr>
          <w:rFonts w:ascii="Consolas" w:hAnsi="Consolas"/>
          <w:b w:val="0"/>
          <w:i w:val="0"/>
          <w:color w:val="7A5200"/>
          <w:sz w:val="20"/>
        </w:rPr>
        <w:t>WARNING</w:t>
      </w:r>
      <w:r>
        <w:rPr>
          <w:rFonts w:ascii="Calibri" w:hAnsi="Calibri"/>
          <w:b w:val="0"/>
          <w:i w:val="0"/>
          <w:color w:val="1A2138"/>
          <w:sz w:val="21"/>
        </w:rPr>
        <w:t xml:space="preserve">: con </w:t>
      </w:r>
      <w:r>
        <w:rPr>
          <w:rFonts w:ascii="Consolas" w:hAnsi="Consolas"/>
          <w:b w:val="0"/>
          <w:i w:val="0"/>
          <w:color w:val="7A5200"/>
          <w:sz w:val="20"/>
        </w:rPr>
        <w:t>LOG_LEVEL=DEBUG</w:t>
      </w:r>
      <w:r>
        <w:rPr>
          <w:rFonts w:ascii="Calibri" w:hAnsi="Calibri"/>
          <w:b w:val="0"/>
          <w:i w:val="0"/>
          <w:color w:val="1A2138"/>
          <w:sz w:val="21"/>
        </w:rPr>
        <w:t>,</w:t>
      </w: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urllib3</w:t>
      </w:r>
      <w:r>
        <w:rPr>
          <w:rFonts w:ascii="Calibri" w:hAnsi="Calibri"/>
          <w:b w:val="0"/>
          <w:i w:val="0"/>
          <w:color w:val="1A2138"/>
          <w:sz w:val="21"/>
        </w:rPr>
        <w:t xml:space="preserve"> e </w:t>
      </w:r>
      <w:r>
        <w:rPr>
          <w:rFonts w:ascii="Consolas" w:hAnsi="Consolas"/>
          <w:b w:val="0"/>
          <w:i w:val="0"/>
          <w:color w:val="7A5200"/>
          <w:sz w:val="20"/>
        </w:rPr>
        <w:t>PIL</w:t>
      </w:r>
      <w:r>
        <w:rPr>
          <w:rFonts w:ascii="Calibri" w:hAnsi="Calibri"/>
          <w:b w:val="0"/>
          <w:i w:val="0"/>
          <w:color w:val="1A2138"/>
          <w:sz w:val="21"/>
        </w:rPr>
        <w:t xml:space="preserve"> da soli sommergerebbero i messaggi dell'applicazione.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Idempotenza</w:t>
      </w:r>
      <w:r>
        <w:rPr>
          <w:rFonts w:ascii="Calibri" w:hAnsi="Calibri"/>
          <w:b w:val="0"/>
          <w:i w:val="0"/>
          <w:color w:val="1A2138"/>
          <w:sz w:val="21"/>
        </w:rPr>
        <w:t>, spiegata sotto.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Decisioni progettuali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1. Perché una radice comune e non le eccezioni standard di Python.</w:t>
      </w:r>
      <w:r>
        <w:rPr>
          <w:rFonts w:ascii="Calibri" w:hAnsi="Calibri"/>
          <w:b w:val="0"/>
          <w:i w:val="0"/>
          <w:color w:val="1A2138"/>
          <w:sz w:val="21"/>
        </w:rPr>
        <w:t xml:space="preserve"> Con </w:t>
      </w:r>
      <w:r>
        <w:rPr>
          <w:rFonts w:ascii="Consolas" w:hAnsi="Consolas"/>
          <w:b w:val="0"/>
          <w:i w:val="0"/>
          <w:color w:val="7A5200"/>
          <w:sz w:val="20"/>
        </w:rPr>
        <w:t>ValueError</w:t>
      </w:r>
      <w:r>
        <w:rPr>
          <w:rFonts w:ascii="Calibri" w:hAnsi="Calibri"/>
          <w:b w:val="0"/>
          <w:i w:val="0"/>
          <w:color w:val="1A2138"/>
          <w:sz w:val="21"/>
        </w:rPr>
        <w:t xml:space="preserve"> e </w:t>
      </w:r>
      <w:r>
        <w:rPr>
          <w:rFonts w:ascii="Consolas" w:hAnsi="Consolas"/>
          <w:b w:val="0"/>
          <w:i w:val="0"/>
          <w:color w:val="7A5200"/>
          <w:sz w:val="20"/>
        </w:rPr>
        <w:t>RuntimeError</w:t>
      </w:r>
      <w:r>
        <w:rPr>
          <w:rFonts w:ascii="Calibri" w:hAnsi="Calibri"/>
          <w:b w:val="0"/>
          <w:i w:val="0"/>
          <w:color w:val="1A2138"/>
          <w:sz w:val="21"/>
        </w:rPr>
        <w:t xml:space="preserve"> l'interfaccia non può distinguere «il database è spento» da «ho scritto una riga di codice sbagliata»: intercettare </w:t>
      </w:r>
      <w:r>
        <w:rPr>
          <w:rFonts w:ascii="Consolas" w:hAnsi="Consolas"/>
          <w:b w:val="0"/>
          <w:i w:val="0"/>
          <w:color w:val="7A5200"/>
          <w:sz w:val="20"/>
        </w:rPr>
        <w:t>Exception</w:t>
      </w:r>
      <w:r>
        <w:rPr>
          <w:rFonts w:ascii="Calibri" w:hAnsi="Calibri"/>
          <w:b w:val="0"/>
          <w:i w:val="0"/>
          <w:color w:val="1A2138"/>
          <w:sz w:val="21"/>
        </w:rPr>
        <w:t xml:space="preserve"> nasconderebbe i bug, non intercettare niente farebbe esplodere la pagina. La radice comune risolve entrambi i casi con due </w:t>
      </w:r>
      <w:r>
        <w:rPr>
          <w:rFonts w:ascii="Consolas" w:hAnsi="Consolas"/>
          <w:b w:val="0"/>
          <w:i w:val="0"/>
          <w:color w:val="7A5200"/>
          <w:sz w:val="20"/>
        </w:rPr>
        <w:t>except</w:t>
      </w:r>
      <w:r>
        <w:rPr>
          <w:rFonts w:ascii="Calibri" w:hAnsi="Calibri"/>
          <w:b w:val="0"/>
          <w:i w:val="0"/>
          <w:color w:val="1A2138"/>
          <w:sz w:val="21"/>
        </w:rPr>
        <w:t>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2. Perché `configura()` è idempotente.</w:t>
      </w:r>
      <w:r>
        <w:rPr>
          <w:rFonts w:ascii="Calibri" w:hAnsi="Calibri"/>
          <w:b w:val="0"/>
          <w:i w:val="0"/>
          <w:color w:val="1A2138"/>
          <w:sz w:val="21"/>
        </w:rPr>
        <w:t xml:space="preserve"> Streamlit riesegue lo script dall'inizio a ogni interazione dell'utente. Senza guardia, ogni click aggiungerebbe un handler e la stessa riga comparirebbe due, tre, dieci volte. La funzione controlla </w:t>
      </w:r>
      <w:r>
        <w:rPr>
          <w:rFonts w:ascii="Consolas" w:hAnsi="Consolas"/>
          <w:b w:val="0"/>
          <w:i w:val="0"/>
          <w:color w:val="7A5200"/>
          <w:sz w:val="20"/>
        </w:rPr>
        <w:t>radice.handlers</w:t>
      </w:r>
      <w:r>
        <w:rPr>
          <w:rFonts w:ascii="Calibri" w:hAnsi="Calibri"/>
          <w:b w:val="0"/>
          <w:i w:val="0"/>
          <w:color w:val="1A2138"/>
          <w:sz w:val="21"/>
        </w:rPr>
        <w:t xml:space="preserve"> ed esce subito se ha già lavorato. È il tipo di bug che si scopre tardi e fa perdere un pomeriggio.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3. Perché `propagate = False`.</w:t>
      </w:r>
      <w:r>
        <w:rPr>
          <w:rFonts w:ascii="Calibri" w:hAnsi="Calibri"/>
          <w:b w:val="0"/>
          <w:i w:val="0"/>
          <w:color w:val="1A2138"/>
          <w:sz w:val="21"/>
        </w:rPr>
        <w:t xml:space="preserve"> Streamlit installa una propria configurazione sul logger root. Lasciando la propagazione attiva, ogni messaggio verrebbe stampato una volta dal nostro handler e una seconda volta da quello di Streamlit, con formato diverso.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4. Perché il logging dipende da `config` e non viceversa.</w:t>
      </w:r>
      <w:r>
        <w:rPr>
          <w:rFonts w:ascii="Calibri" w:hAnsi="Calibri"/>
          <w:b w:val="0"/>
          <w:i w:val="0"/>
          <w:color w:val="1A2138"/>
          <w:sz w:val="21"/>
        </w:rPr>
        <w:t xml:space="preserve"> </w:t>
      </w:r>
      <w:r>
        <w:rPr>
          <w:rFonts w:ascii="Consolas" w:hAnsi="Consolas"/>
          <w:b w:val="0"/>
          <w:i w:val="0"/>
          <w:color w:val="7A5200"/>
          <w:sz w:val="20"/>
        </w:rPr>
        <w:t>LOG_LEVEL</w:t>
      </w:r>
      <w:r>
        <w:rPr>
          <w:rFonts w:ascii="Calibri" w:hAnsi="Calibri"/>
          <w:b w:val="0"/>
          <w:i w:val="0"/>
          <w:color w:val="1A2138"/>
          <w:sz w:val="21"/>
        </w:rPr>
        <w:t xml:space="preserve"> è una variabile d'ambiente come le altre, quindi appartiene a </w:t>
      </w:r>
      <w:r>
        <w:rPr>
          <w:rFonts w:ascii="Consolas" w:hAnsi="Consolas"/>
          <w:b w:val="0"/>
          <w:i w:val="0"/>
          <w:color w:val="7A5200"/>
          <w:sz w:val="20"/>
        </w:rPr>
        <w:t>config.py</w:t>
      </w:r>
      <w:r>
        <w:rPr>
          <w:rFonts w:ascii="Calibri" w:hAnsi="Calibri"/>
          <w:b w:val="0"/>
          <w:i w:val="0"/>
          <w:color w:val="1A2138"/>
          <w:sz w:val="21"/>
        </w:rPr>
        <w:t xml:space="preserve">. La direzione della dipendenza è </w:t>
      </w:r>
      <w:r>
        <w:rPr>
          <w:rFonts w:ascii="Consolas" w:hAnsi="Consolas"/>
          <w:b w:val="0"/>
          <w:i w:val="0"/>
          <w:color w:val="7A5200"/>
          <w:sz w:val="20"/>
        </w:rPr>
        <w:t>logging_config → config → exceptions</w:t>
      </w:r>
      <w:r>
        <w:rPr>
          <w:rFonts w:ascii="Calibri" w:hAnsi="Calibri"/>
          <w:b w:val="0"/>
          <w:i w:val="0"/>
          <w:color w:val="1A2138"/>
          <w:sz w:val="21"/>
        </w:rPr>
        <w:t xml:space="preserve">: nessun ciclo, e </w:t>
      </w:r>
      <w:r>
        <w:rPr>
          <w:rFonts w:ascii="Consolas" w:hAnsi="Consolas"/>
          <w:b w:val="0"/>
          <w:i w:val="0"/>
          <w:color w:val="7A5200"/>
          <w:sz w:val="20"/>
        </w:rPr>
        <w:t>exceptions.py</w:t>
      </w:r>
      <w:r>
        <w:rPr>
          <w:rFonts w:ascii="Calibri" w:hAnsi="Calibri"/>
          <w:b w:val="0"/>
          <w:i w:val="0"/>
          <w:color w:val="1A2138"/>
          <w:sz w:val="21"/>
        </w:rPr>
        <w:t xml:space="preserve"> resta senza import.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5. Perché `ConfigError` si sposta qui.</w:t>
      </w:r>
      <w:r>
        <w:rPr>
          <w:rFonts w:ascii="Calibri" w:hAnsi="Calibri"/>
          <w:b w:val="0"/>
          <w:i w:val="0"/>
          <w:color w:val="1A2138"/>
          <w:sz w:val="21"/>
        </w:rPr>
        <w:t xml:space="preserve"> In M1-T3 viveva dentro </w:t>
      </w:r>
      <w:r>
        <w:rPr>
          <w:rFonts w:ascii="Consolas" w:hAnsi="Consolas"/>
          <w:b w:val="0"/>
          <w:i w:val="0"/>
          <w:color w:val="7A5200"/>
          <w:sz w:val="20"/>
        </w:rPr>
        <w:t>config.py</w:t>
      </w:r>
      <w:r>
        <w:rPr>
          <w:rFonts w:ascii="Calibri" w:hAnsi="Calibri"/>
          <w:b w:val="0"/>
          <w:i w:val="0"/>
          <w:color w:val="1A2138"/>
          <w:sz w:val="21"/>
        </w:rPr>
        <w:t xml:space="preserve"> come soluzione provvisoria, con una nota che lo dichiarava. Ora trova la sua collocazione definitiva insieme alle altre. </w:t>
      </w:r>
      <w:r>
        <w:rPr>
          <w:rFonts w:ascii="Consolas" w:hAnsi="Consolas"/>
          <w:b w:val="0"/>
          <w:i w:val="0"/>
          <w:color w:val="7A5200"/>
          <w:sz w:val="20"/>
        </w:rPr>
        <w:t>config.py</w:t>
      </w:r>
      <w:r>
        <w:rPr>
          <w:rFonts w:ascii="Calibri" w:hAnsi="Calibri"/>
          <w:b w:val="0"/>
          <w:i w:val="0"/>
          <w:color w:val="1A2138"/>
          <w:sz w:val="21"/>
        </w:rPr>
        <w:t xml:space="preserve"> la importa, quindi il codice già scritto continua a funzionare senza modifiche.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6. Perché `logs/` non va su Git.</w:t>
      </w:r>
      <w:r>
        <w:rPr>
          <w:rFonts w:ascii="Calibri" w:hAnsi="Calibri"/>
          <w:b w:val="0"/>
          <w:i w:val="0"/>
          <w:color w:val="1A2138"/>
          <w:sz w:val="21"/>
        </w:rPr>
        <w:t xml:space="preserve"> Contiene dati di esecuzione della singola macchina, cambia a ogni avvio e sporcherebbe ogni diff. La cartella viene creata a runtime da </w:t>
      </w:r>
      <w:r>
        <w:rPr>
          <w:rFonts w:ascii="Consolas" w:hAnsi="Consolas"/>
          <w:b w:val="0"/>
          <w:i w:val="0"/>
          <w:color w:val="7A5200"/>
          <w:sz w:val="20"/>
        </w:rPr>
        <w:t>configura()</w:t>
      </w:r>
      <w:r>
        <w:rPr>
          <w:rFonts w:ascii="Calibri" w:hAnsi="Calibri"/>
          <w:b w:val="0"/>
          <w:i w:val="0"/>
          <w:color w:val="1A2138"/>
          <w:sz w:val="21"/>
        </w:rPr>
        <w:t>.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Definition of Done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040"/>
        <w:gridCol w:w="4419"/>
        <w:gridCol w:w="2153"/>
      </w:tblGrid>
      <w:tr>
        <w:tc>
          <w:tcPr>
            <w:tcW w:type="dxa" w:w="2040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Verifica</w:t>
            </w:r>
          </w:p>
        </w:tc>
        <w:tc>
          <w:tcPr>
            <w:tcW w:type="dxa" w:w="4419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Comando</w:t>
            </w:r>
          </w:p>
        </w:tc>
        <w:tc>
          <w:tcPr>
            <w:tcW w:type="dxa" w:w="2153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Esito atteso</w:t>
            </w:r>
          </w:p>
        </w:tc>
      </w:tr>
      <w:tr>
        <w:tc>
          <w:tcPr>
            <w:tcW w:type="dxa" w:w="20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La gerarchia regge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python -c "from beewatch.exceptions import *; assert issubclass(LLMError, BeeWatchError)"</w:t>
            </w:r>
          </w:p>
        </w:tc>
        <w:tc>
          <w:tcPr>
            <w:tcW w:type="dxa" w:w="215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nessun output</w:t>
            </w:r>
          </w:p>
        </w:tc>
      </w:tr>
      <w:tr>
        <w:tc>
          <w:tcPr>
            <w:tcW w:type="dxa" w:w="20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Il logging scrive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python -c "from beewatch.logging_config import configura; configura().info('prova')"</w:t>
            </w:r>
          </w:p>
        </w:tc>
        <w:tc>
          <w:tcPr>
            <w:tcW w:type="dxa" w:w="215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riga formattata a terminale</w:t>
            </w:r>
          </w:p>
        </w:tc>
      </w:tr>
      <w:tr>
        <w:tc>
          <w:tcPr>
            <w:tcW w:type="dxa" w:w="20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Il file nasce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type logs\beewatch.log</w:t>
            </w:r>
          </w:p>
        </w:tc>
        <w:tc>
          <w:tcPr>
            <w:tcW w:type="dxa" w:w="215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contiene la stessa riga</w:t>
            </w:r>
          </w:p>
        </w:tc>
      </w:tr>
      <w:tr>
        <w:tc>
          <w:tcPr>
            <w:tcW w:type="dxa" w:w="20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Nessun duplicato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chiamare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configura()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cinque volte</w:t>
            </w:r>
          </w:p>
        </w:tc>
        <w:tc>
          <w:tcPr>
            <w:tcW w:type="dxa" w:w="215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sempre 2 handler</w:t>
            </w:r>
          </w:p>
        </w:tc>
      </w:tr>
      <w:tr>
        <w:tc>
          <w:tcPr>
            <w:tcW w:type="dxa" w:w="20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Il livello si rispetta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configura(livello="WARNING")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poi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.info(...)</w:t>
            </w:r>
          </w:p>
        </w:tc>
        <w:tc>
          <w:tcPr>
            <w:tcW w:type="dxa" w:w="215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nessun output</w:t>
            </w:r>
          </w:p>
        </w:tc>
      </w:tr>
      <w:tr>
        <w:tc>
          <w:tcPr>
            <w:tcW w:type="dxa" w:w="204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logs/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è ignorato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git status</w:t>
            </w:r>
          </w:p>
        </w:tc>
        <w:tc>
          <w:tcPr>
            <w:tcW w:type="dxa" w:w="215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la cartella non compare</w:t>
            </w:r>
          </w:p>
        </w:tc>
      </w:tr>
      <w:tr>
        <w:tc>
          <w:tcPr>
            <w:tcW w:type="dxa" w:w="20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Lint pulito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ruff check .</w:t>
            </w:r>
          </w:p>
        </w:tc>
        <w:tc>
          <w:tcPr>
            <w:tcW w:type="dxa" w:w="21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All checks passed!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Miglioramenti futuri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Log strutturato in JSON</w:t>
      </w:r>
      <w:r>
        <w:rPr>
          <w:rFonts w:ascii="Calibri" w:hAnsi="Calibri"/>
          <w:b w:val="0"/>
          <w:i w:val="0"/>
          <w:color w:val="1A2138"/>
          <w:sz w:val="21"/>
        </w:rPr>
        <w:t xml:space="preserve"> per il file, mantenendo il formato leggibile a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terminale. Utile solo se il progetto arrivasse a un'analisi automatica dei log: oggi sarebbe over-engineering.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`request_id` per sessione Streamlit</w:t>
      </w:r>
      <w:r>
        <w:rPr>
          <w:rFonts w:ascii="Calibri" w:hAnsi="Calibri"/>
          <w:b w:val="0"/>
          <w:i w:val="0"/>
          <w:color w:val="1A2138"/>
          <w:sz w:val="21"/>
        </w:rPr>
        <w:t>, così da seguire una singola sessione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utente dentro un log condiviso. Da valutare in M6.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Traduzione dei messaggi</w:t>
      </w:r>
      <w:r>
        <w:rPr>
          <w:rFonts w:ascii="Calibri" w:hAnsi="Calibri"/>
          <w:b w:val="0"/>
          <w:i w:val="0"/>
          <w:color w:val="1A2138"/>
          <w:sz w:val="21"/>
        </w:rPr>
        <w:t>: oggi sono in italiano nel codice. Se servisse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l'inglese, si passerebbe a codici di errore più un dizionario.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Test automatici</w:t>
      </w:r>
      <w:r>
        <w:rPr>
          <w:rFonts w:ascii="Calibri" w:hAnsi="Calibri"/>
          <w:b w:val="0"/>
          <w:i w:val="0"/>
          <w:color w:val="1A2138"/>
          <w:sz w:val="21"/>
        </w:rPr>
        <w:t xml:space="preserve"> dei due moduli: arrivano in M1-T5, dove le verifiche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della tabella qui sopra diventano casi di </w:t>
      </w:r>
      <w:r>
        <w:rPr>
          <w:rFonts w:ascii="Consolas" w:hAnsi="Consolas"/>
          <w:b w:val="0"/>
          <w:i w:val="0"/>
          <w:color w:val="7A5200"/>
          <w:sz w:val="20"/>
        </w:rPr>
        <w:t>pytest</w:t>
      </w:r>
      <w:r>
        <w:rPr>
          <w:rFonts w:ascii="Calibri" w:hAnsi="Calibri"/>
          <w:b w:val="0"/>
          <w:i w:val="0"/>
          <w:color w:val="1A2138"/>
          <w:sz w:val="21"/>
        </w:rPr>
        <w:t>.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Commit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M1 - T4 : add exception hierarchy and centralized logging</w:t>
      </w:r>
    </w:p>
    <w:p>
      <w:pPr>
        <w:spacing w:after="120"/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Screenshot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_(segnaposto: terminale con le righe di log formattate e il file </w:t>
      </w:r>
      <w:r>
        <w:rPr>
          <w:rFonts w:ascii="Consolas" w:hAnsi="Consolas"/>
          <w:b w:val="0"/>
          <w:i w:val="0"/>
          <w:color w:val="7A5200"/>
          <w:sz w:val="20"/>
        </w:rPr>
        <w:t>logs/beewatch.log</w:t>
      </w:r>
      <w:r>
        <w:rPr>
          <w:rFonts w:ascii="Calibri" w:hAnsi="Calibri"/>
          <w:b w:val="0"/>
          <w:i w:val="0"/>
          <w:color w:val="1A2138"/>
          <w:sz w:val="21"/>
        </w:rPr>
        <w:t xml:space="preserve"> aperto in VS Code)_</w:t>
      </w:r>
    </w:p>
    <w:sectPr w:rsidR="00FC693F" w:rsidRPr="0006063C" w:rsidSect="00034616">
      <w:footerReference w:type="default" r:id="rId9"/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178"/>
        <w:sz w:val="16"/>
      </w:rPr>
      <w:t>BeeWatch AI  ·  M1-T4_eccezioni_logging.md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A21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21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21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A872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B61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