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1200"/>
        <w:jc w:val="center"/>
      </w:pPr>
      <w:r>
        <w:t xml:space="preserve">DATA MANAGEMENT PLAN</w:t>
      </w:r>
    </w:p>
    <w:p>
      <w:pPr>
        <w:spacing w:after="100"/>
        <w:jc w:val="center"/>
      </w:pPr>
      <w:r>
        <w:rPr>
          <w:b/>
          <w:bCs/>
          <w:color w:val="14603F"/>
          <w:sz w:val="26"/>
          <w:szCs w:val="26"/>
        </w:rPr>
        <w:t xml:space="preserve">RouteRight - proactive rest planning for long-distance heavy vehicle drivers</w:t>
      </w:r>
    </w:p>
    <w:p>
      <w:pPr>
        <w:spacing w:after="60"/>
        <w:jc w:val="center"/>
      </w:pPr>
      <w:r>
        <w:rPr>
          <w:color w:val="55645B"/>
          <w:sz w:val="22"/>
          <w:szCs w:val="22"/>
        </w:rPr>
        <w:t xml:space="preserve">Industry Experience Studio Project</w:t>
      </w:r>
    </w:p>
    <w:p>
      <w:pPr>
        <w:spacing w:after="60"/>
        <w:jc w:val="center"/>
      </w:pPr>
      <w:r>
        <w:rPr>
          <w:color w:val="55645B"/>
          <w:sz w:val="22"/>
          <w:szCs w:val="22"/>
        </w:rPr>
        <w:t xml:space="preserve">By Team 19</w:t>
      </w:r>
    </w:p>
    <w:p>
      <w:pPr>
        <w:spacing w:after="400"/>
        <w:jc w:val="center"/>
      </w:pPr>
      <w:r>
        <w:rPr>
          <w:color w:val="55645B"/>
          <w:sz w:val="22"/>
          <w:szCs w:val="22"/>
        </w:rPr>
        <w:t xml:space="preserve">Semester 2, 2026</w:t>
      </w:r>
    </w:p>
    <w:p>
      <w:pPr>
        <w:pBdr>
          <w:left w:val="single" w:color="14603F" w:sz="24" w:space="4"/>
        </w:pBdr>
        <w:shd w:fill="EDF2EE" w:val="clear"/>
        <w:spacing w:after="180" w:before="100"/>
        <w:ind w:left="120"/>
      </w:pPr>
      <w:r>
        <w:rPr>
          <w:b/>
          <w:bCs/>
          <w:color w:val="14603F"/>
        </w:rPr>
        <w:t xml:space="preserve">Note on this draft: </w:t>
      </w:r>
      <w:r>
        <w:t xml:space="preserve">Unit code and milestone name on the title page are placeholders, confirm and edit to match the assessment brief. Weather and live road-disruption data have been dropped from scope following the Epic 5 and 6 restructure, recheck this plan if either returns.</w:t>
      </w:r>
    </w:p>
    <w:p>
      <w:pPr>
        <w:pBdr>
          <w:left w:val="single" w:color="14603F" w:sz="24" w:space="4"/>
        </w:pBdr>
        <w:shd w:fill="EDF2EE" w:val="clear"/>
        <w:spacing w:after="180" w:before="100"/>
        <w:ind w:left="120"/>
      </w:pPr>
      <w:r>
        <w:rPr>
          <w:b/>
          <w:bCs/>
          <w:color w:val="14603F"/>
        </w:rPr>
        <w:t xml:space="preserve">Scope and confidence, read before the rest of this plan: </w:t>
      </w:r>
      <w:r>
        <w:t xml:space="preserve">Iteration 1 (Epic 1 and Epic 2) is marked Final on the team board and is the only scope this plan treats as settled. Iteration 2 and Iteration 3 (Epic 3 to Epic 6) are the current planned direction as of 27 August 2026, not a confirmed build list: Epic 3 alone has already gone through two revisions, and the team's own risk register (R1) plans to move complex features to stretch goals if the timeframe requires it. Features named “optional” in the backlog (for example, camera-based fatigue monitoring) are optional by design, and this plan treats them that way throughout rather than as guaranteed scope. Nothing below should be read as confirming that every Iteration 2 or 3 feature will ship.</w:t>
      </w:r>
    </w:p>
    <w:p>
      <w:pPr>
        <w:pStyle w:val="Heading1"/>
      </w:pPr>
      <w:r>
        <w:t xml:space="preserve">1. Introduction</w:t>
      </w:r>
    </w:p>
    <w:p>
      <w:pPr>
        <w:spacing w:after="140"/>
      </w:pPr>
      <w:r>
        <w:t xml:space="preserve">This Data Management Plan sets out how the RouteRight team will source, process, store, protect and dispose of the data behind our product. RouteRight's confirmed scope (Iteration 1) helps long-distance heavy vehicle drivers plan a journey with a realistic arrival time and legally compliant rest, and recommends a suitable, truck-appropriate stop along the route. Later iterations, still evolving on the team board, plan to add fatigue detection and response, a hands-free voice interface, and a driver feedback loop, each described below at the level of confidence it currently has.</w:t>
      </w:r>
    </w:p>
    <w:p>
      <w:pPr>
        <w:spacing w:after="140"/>
      </w:pPr>
      <w:r>
        <w:t xml:space="preserve">The confirmed system is a web application: a React frontend, a Python/FastAPI backend, and a PostgreSQL database with the PostGIS extension for spatial queries between routes and rest areas. Routing and heavy-vehicle route planning run on OpenStreetMap data through OpenRouteService, with a Valhalla-based fallback. The planned fatigue engine would combine a rule engine encoding the National Heavy Vehicle Regulator's (NHVR) Standard Hours limits with a published biomathematical alertness model (the Three-Process Model), rather than a model trained end to end on inaccessible personal driving data; an optional on-device camera signal, an in-app voice companion, and anonymous rest-area feedback are planned additions, not confirmed features of the current build.</w:t>
      </w:r>
    </w:p>
    <w:p>
      <w:pPr>
        <w:spacing w:after="140"/>
      </w:pPr>
      <w:r>
        <w:t xml:space="preserve">Because two planned features (camera-based fatigue detection and the voice companion) would touch biometric and speech signals if built, and a third (driver feedback) would introduce the app's first genuinely shared, driver-submitted content, this plan gives equal weight to the non-technical side wherever these features are discussed: mixed-licence compliance across multiple publishers, privacy by design for anything camera-, voice- or feedback-related, honest communication of the limits of our data (which state feeds are verified, which sources were dropped and why, and where no data exists at all), and clear boundaries on how fatigue predictions and community feedback should be used, as guidance, never as a compliance certificate or a diagnosis.</w:t>
      </w:r>
    </w:p>
    <w:p>
      <w:pPr>
        <w:pStyle w:val="Heading1"/>
      </w:pPr>
      <w:r>
        <w:t xml:space="preserve">2. Problem Domain and User Needs</w:t>
      </w:r>
    </w:p>
    <w:p>
      <w:pPr>
        <w:pStyle w:val="Heading2"/>
      </w:pPr>
      <w:r>
        <w:t xml:space="preserve">2.1 Operating scope</w:t>
      </w:r>
    </w:p>
    <w:p>
      <w:pPr>
        <w:spacing w:after="140"/>
      </w:pPr>
      <w:r>
        <w:t xml:space="preserve">RouteRight has no fixed geographic boundary the way a city-based app would; a driver's route can run anywhere in Australia. We instead define two boundaries and record both as data rather than assuming them in code.</w:t>
      </w:r>
    </w:p>
    <w:p>
      <w:pPr>
        <w:pStyle w:val="ListParagraph"/>
        <w:numPr>
          <w:ilvl w:val="0"/>
          <w:numId w:val="2"/>
        </w:numPr>
        <w:spacing w:after="80"/>
      </w:pPr>
      <w:r>
        <w:rPr>
          <w:b/>
          <w:bCs/>
        </w:rPr>
        <w:t xml:space="preserve">Verified operating area: </w:t>
      </w:r>
      <w:r>
        <w:t xml:space="preserve">Victoria. Every live data source used by the app has been checked against the live service from Victoria: rest areas and routing. National sources (rest areas, routing) work anywhere in Australia without extra work.</w:t>
      </w:r>
    </w:p>
    <w:p>
      <w:pPr>
        <w:pStyle w:val="ListParagraph"/>
        <w:numPr>
          <w:ilvl w:val="0"/>
          <w:numId w:val="2"/>
        </w:numPr>
        <w:spacing w:after="80"/>
      </w:pPr>
      <w:r>
        <w:rPr>
          <w:b/>
          <w:bCs/>
        </w:rPr>
        <w:t xml:space="preserve">Legal jurisdiction boundary: </w:t>
      </w:r>
      <w:r>
        <w:t xml:space="preserve">the NHVR's Heavy Vehicle National Law, and the Standard Hours rules this app encodes, apply in Victoria, New South Wales, Queensland, South Australia, Tasmania and the ACT, but not in Western Australia or the Northern Territory, which run their own fatigue laws. This is stored as a jurisdiction field on the encoded rule table, not assumed to apply everywhere.</w:t>
      </w:r>
    </w:p>
    <w:p>
      <w:pPr>
        <w:pBdr>
          <w:left w:val="single" w:color="14603F" w:sz="24" w:space="4"/>
        </w:pBdr>
        <w:shd w:fill="EDF2EE" w:val="clear"/>
        <w:spacing w:after="180" w:before="100"/>
        <w:ind w:left="120"/>
      </w:pPr>
      <w:r>
        <w:rPr>
          <w:b/>
          <w:bCs/>
          <w:color w:val="14603F"/>
        </w:rPr>
        <w:t xml:space="preserve">A limitation, stated openly: </w:t>
      </w:r>
      <w:r>
        <w:t xml:space="preserve">The Heavy Vehicle National Law was reformed on 1 August 2026 and the NHVR's own guidance pages are marked transitional at the time of writing; the encoded rule table must be rechecked before final submission.</w:t>
      </w:r>
    </w:p>
    <w:p>
      <w:pPr>
        <w:pStyle w:val="Heading2"/>
      </w:pPr>
      <w:r>
        <w:t xml:space="preserve">2.2 Problem domain</w:t>
      </w:r>
    </w:p>
    <w:p>
      <w:pPr>
        <w:spacing w:after="140"/>
      </w:pPr>
      <w:r>
        <w:t xml:space="preserve">Long-distance heavy vehicle drivers need a way to identify suitable heavy-vehicle rest locations at the right time during extended journeys, because the additional planning required (checking legal work and rest limits, finding a truck-suitable stop, recognising early fatigue, and doing this with minimal screen interaction) makes timely rest decisions more difficult, increasing the risk of fatigue-related safety incidents.</w:t>
      </w:r>
    </w:p>
    <w:p>
      <w:pPr>
        <w:spacing w:after="140"/>
      </w:pPr>
      <w:r>
        <w:rPr>
          <w:b/>
          <w:bCs/>
        </w:rPr>
        <w:t xml:space="preserve">Our guiding question: </w:t>
      </w:r>
      <w:r>
        <w:t xml:space="preserve">how might we help long-distance heavy vehicle drivers plan rest proactively, act early on rising fatigue, and do both with minimal distraction, so that fatigue never becomes the reason a journey is not completed safely?</w:t>
      </w:r>
    </w:p>
    <w:p>
      <w:pPr>
        <w:pStyle w:val="Heading2"/>
      </w:pPr>
      <w:r>
        <w:t xml:space="preserve">2.3 User needs (from our persona and empathy map)</w:t>
      </w:r>
    </w:p>
    <w:p>
      <w:pPr>
        <w:spacing w:after="140"/>
      </w:pPr>
      <w:r>
        <w:t xml:space="preserve">Sam, our persona: a 42-year-old long-haul heavy vehicle driver based in Victoria, usually driving alone, under delivery time pressure.</w:t>
      </w:r>
    </w:p>
    <w:p>
      <w:pPr>
        <w:pStyle w:val="ListParagraph"/>
        <w:numPr>
          <w:ilvl w:val="0"/>
          <w:numId w:val="2"/>
        </w:numPr>
        <w:spacing w:after="80"/>
      </w:pPr>
      <w:r>
        <w:t xml:space="preserve">A realistic arrival plan that leaves enough time for rest</w:t>
      </w:r>
    </w:p>
    <w:p>
      <w:pPr>
        <w:pStyle w:val="ListParagraph"/>
        <w:numPr>
          <w:ilvl w:val="0"/>
          <w:numId w:val="2"/>
        </w:numPr>
        <w:spacing w:after="80"/>
      </w:pPr>
      <w:r>
        <w:t xml:space="preserve">Earlier guidance on when to rest, rather than relying on his own judgement of tiredness</w:t>
      </w:r>
    </w:p>
    <w:p>
      <w:pPr>
        <w:pStyle w:val="ListParagraph"/>
        <w:numPr>
          <w:ilvl w:val="0"/>
          <w:numId w:val="2"/>
        </w:numPr>
        <w:spacing w:after="80"/>
      </w:pPr>
      <w:r>
        <w:t xml:space="preserve">A suitable stop ahead, reached without an unnecessary detour</w:t>
      </w:r>
    </w:p>
    <w:p>
      <w:pPr>
        <w:pStyle w:val="ListParagraph"/>
        <w:numPr>
          <w:ilvl w:val="0"/>
          <w:numId w:val="2"/>
        </w:numPr>
        <w:spacing w:after="80"/>
      </w:pPr>
      <w:r>
        <w:t xml:space="preserve">Clear escalation and next-action guidance once fatigue risk is high, not just a number</w:t>
      </w:r>
    </w:p>
    <w:p>
      <w:pPr>
        <w:pStyle w:val="ListParagraph"/>
        <w:numPr>
          <w:ilvl w:val="0"/>
          <w:numId w:val="2"/>
        </w:numPr>
        <w:spacing w:after="80"/>
      </w:pPr>
      <w:r>
        <w:t xml:space="preserve">Safety information and key actions available hands-free, with minimal screen interaction while driving</w:t>
      </w:r>
    </w:p>
    <w:p>
      <w:pPr>
        <w:pStyle w:val="ListParagraph"/>
        <w:numPr>
          <w:ilvl w:val="0"/>
          <w:numId w:val="2"/>
        </w:numPr>
        <w:spacing w:after="80"/>
      </w:pPr>
      <w:r>
        <w:t xml:space="preserve">Realistic, up-to-date information about what a rest area is actually like, from other drivers</w:t>
      </w:r>
    </w:p>
    <w:p>
      <w:pPr>
        <w:pStyle w:val="ListParagraph"/>
        <w:numPr>
          <w:ilvl w:val="0"/>
          <w:numId w:val="2"/>
        </w:numPr>
        <w:spacing w:after="80"/>
      </w:pPr>
      <w:r>
        <w:t xml:space="preserve">Separate tracking for each driver when travelling with a co-driver</w:t>
      </w:r>
    </w:p>
    <w:p>
      <w:pPr>
        <w:pStyle w:val="Heading2"/>
      </w:pPr>
      <w:r>
        <w:t xml:space="preserve">2.4 Data requirements arising from these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26"/>
        <w:gridCol w:w="2000"/>
        <w:gridCol w:w="1700"/>
      </w:tblGrid>
      <w:tr>
        <w:tc>
          <w:tcPr>
            <w:tcW w:type="dxa" w:w="21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User need</w:t>
            </w:r>
          </w:p>
        </w:tc>
        <w:tc>
          <w:tcPr>
            <w:tcW w:type="dxa" w:w="32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Data required</w:t>
            </w:r>
          </w:p>
        </w:tc>
        <w:tc>
          <w:tcPr>
            <w:tcW w:type="dxa" w:w="20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Mapped story/epic</w:t>
            </w:r>
          </w:p>
        </w:tc>
        <w:tc>
          <w:tcPr>
            <w:tcW w:type="dxa" w:w="17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Iteration</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Enter journey and vehicle details</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Vehicle configuration and model, fuel level, departure time, target arrival, destination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1.1</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Know if my schedule is realistic</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NHVR Standard Hours limits, estimated driving time from route ETA</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1.2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Know how many rests and when</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Journey duration, driving time, NHVR limits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1.3</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Find a suitable stop nearby</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 locations and facilities, heavy-vehicle flag, route geometry for detour scoring</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2.1</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and refuel together</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 and service-centre facilities, vehicle tank capacity, current fuel level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2.2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Not sent to the same crowded stop</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Multiple ranked rest areas (no live occupancy data exists anywhere in Australia)</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2.3</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1</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Recognise rising fatigue early</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Self-check rating, driving and rest history, time of day, optional on-device camera signal</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Epic 3 (v3)</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2</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Know what to do as fatigue rises</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Fatigue risk level, rest area and route data, co-driver status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Epic 4 (v2)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2</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Access safety info hands-free</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Journey, fatigue, rest-stop and fuel data, spoken through an on-device voice interface</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Epic 5 (v2)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3</w:t>
            </w:r>
          </w:p>
        </w:tc>
      </w:tr>
      <w:tr>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Benefit from other drivers' real feedback</w:t>
            </w:r>
          </w:p>
        </w:tc>
        <w:tc>
          <w:tcPr>
            <w:tcW w:type="dxa" w:w="3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Anonymous rest-area ratings, written reviews, and photos/videos submitted by drivers</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Epic 6 (v2)</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3</w:t>
            </w:r>
          </w:p>
        </w:tc>
      </w:tr>
    </w:tbl>
    <w:p>
      <w:pPr>
        <w:pStyle w:val="Heading1"/>
      </w:pPr>
      <w:r>
        <w:t xml:space="preserve">3. Open Data Sources</w:t>
      </w:r>
    </w:p>
    <w:p>
      <w:pPr>
        <w:spacing w:after="140"/>
      </w:pPr>
      <w:r>
        <w:t xml:space="preserve">RouteRight draws on sources under several different licences: Creative Commons Attribution 4.0 in principle for some publishers, the Open Database Licence for OpenStreetMap-derived routing and maps, and Commonwealth copyright with no licence stated on the catalogue entry for the national rest areas dataset. Section 9.1 sets out what this means for compliance. No paid, scraped or personally identifiable data is used anywhere in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400"/>
        <w:gridCol w:w="1400"/>
        <w:gridCol w:w="2026"/>
      </w:tblGrid>
      <w:tr>
        <w:tc>
          <w:tcPr>
            <w:tcW w:type="dxa" w:w="27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Dataset and link</w:t>
            </w:r>
          </w:p>
        </w:tc>
        <w:tc>
          <w:tcPr>
            <w:tcW w:type="dxa" w:w="15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Physical access</w:t>
            </w:r>
          </w:p>
        </w:tc>
        <w:tc>
          <w:tcPr>
            <w:tcW w:type="dxa" w:w="14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Frequency of source updates</w:t>
            </w:r>
          </w:p>
        </w:tc>
        <w:tc>
          <w:tcPr>
            <w:tcW w:type="dxa" w:w="14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Frequency of our system use</w:t>
            </w:r>
          </w:p>
        </w:tc>
        <w:tc>
          <w:tcPr>
            <w:tcW w:type="dxa" w:w="20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Supports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rPr>
              <w:t xml:space="preserve">National Formal Rest Areas (NFDH)</w:t>
            </w:r>
          </w:p>
          <w:p>
            <w:hyperlink w:history="1" r:id="rIdqnjmit8na588faop3i15s">
              <w:r>
                <w:rPr>
                  <w:rStyle w:val="Hyperlink"/>
                </w:rPr>
                <w:t xml:space="preserve">https://spatial.infrastructure.gov.au/server/rest/services/Hosted/RADAR_Curated_Prod_restareas/FeatureServer/1/query</w:t>
              </w:r>
            </w:hyperlink>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API (ArcGIS FeatureServer), no key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Refreshed quarterly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Read live per journey, cached and refreshed each iteration</w:t>
            </w:r>
          </w:p>
        </w:tc>
        <w:tc>
          <w:tcPr>
            <w:tcW w:type="dxa" w:w="20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 2.1, US 2.2, US 2.3</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rPr>
              <w:t xml:space="preserve">OpenRouteService HGV routing</w:t>
            </w:r>
          </w:p>
          <w:p>
            <w:hyperlink w:history="1" r:id="rIdkjijti-wfjd7fvyndrjf1">
              <w:r>
                <w:rPr>
                  <w:rStyle w:val="Hyperlink"/>
                </w:rPr>
                <w:t xml:space="preserve">https://giscience.github.io/openrouteservice/</w:t>
              </w:r>
            </w:hyperlink>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API, free key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Continuously live (OSM planet data)</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Read live per journey, never stored</w:t>
            </w:r>
          </w:p>
        </w:tc>
        <w:tc>
          <w:tcPr>
            <w:tcW w:type="dxa" w:w="20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All routing-dependent stories, Epic 1 and 2</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rPr>
              <w:t xml:space="preserve">Valhalla routing (fallback)</w:t>
            </w:r>
          </w:p>
          <w:p>
            <w:hyperlink w:history="1" r:id="rIds6yvzqqn-rt0dxxrhvusr">
              <w:r>
                <w:rPr>
                  <w:rStyle w:val="Hyperlink"/>
                </w:rPr>
                <w:t xml:space="preserve">https://valhalla1.openstreetmap.de</w:t>
              </w:r>
            </w:hyperlink>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API, no key, fair use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Planet data refreshed roughly every 2 days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Read live only when the primary routing call fails</w:t>
            </w:r>
          </w:p>
        </w:tc>
        <w:tc>
          <w:tcPr>
            <w:tcW w:type="dxa" w:w="20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Fallback for all routing-dependent stories</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rPr>
                <w:b/>
                <w:bCs/>
              </w:rPr>
              <w:t xml:space="preserve">Map tiles, geocoding</w:t>
            </w:r>
          </w:p>
          <w:p>
            <w:hyperlink w:history="1" r:id="rIddylqaiqka4pobmjsbe_br">
              <w:r>
                <w:rPr>
                  <w:rStyle w:val="Hyperlink"/>
                </w:rPr>
                <w:t xml:space="preserve">MapTiler</w:t>
              </w:r>
            </w:hyperlink>
            <w:r>
              <w:t xml:space="preserve"> / </w:t>
            </w:r>
            <w:hyperlink w:history="1" r:id="rId0atqm-5q2xxmijoszvs1v">
              <w:r>
                <w:rPr>
                  <w:rStyle w:val="Hyperlink"/>
                </w:rPr>
                <w:t xml:space="preserve">Photon</w:t>
              </w:r>
            </w:hyperlink>
            <w:r>
              <w:t xml:space="preserve"> / </w:t>
            </w:r>
            <w:hyperlink w:history="1" r:id="rIddgfvm264bzwciseveogcc">
              <w:r>
                <w:rPr>
                  <w:rStyle w:val="Hyperlink"/>
                </w:rPr>
                <w:t xml:space="preserve">Nominatim</w:t>
              </w:r>
            </w:hyperlink>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API; MapTiler needs a free key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Continuously live</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Read live as the user interacts with the map</w:t>
            </w:r>
          </w:p>
        </w:tc>
        <w:tc>
          <w:tcPr>
            <w:tcW w:type="dxa" w:w="20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All screens with a map or destination search</w:t>
            </w:r>
          </w:p>
        </w:tc>
      </w:tr>
    </w:tbl>
    <w:p>
      <w:pPr>
        <w:spacing w:after="140"/>
      </w:pPr>
      <w:r>
        <w:t xml:space="preserve">Every row above was checked against the live service. The rows below are design assumptions for planned, not-yet-built features, not verified data sources, and are kept separate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Planned feature</w:t>
            </w:r>
          </w:p>
        </w:tc>
        <w:tc>
          <w:tcPr>
            <w:tcW w:type="dxa" w:w="63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Assumption still to be confirmed</w:t>
            </w:r>
          </w:p>
        </w:tc>
      </w:tr>
      <w:tr>
        <w:tc>
          <w:tcPr>
            <w:tcW w:type="dxa" w:w="2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Epic 5, AI Voice Companion</w:t>
            </w:r>
          </w:p>
        </w:tc>
        <w:tc>
          <w:tcPr>
            <w:tcW w:type="dxa" w:w="63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Assumed to use the browser or device's built-in speech-to-text (for example the Web Speech API) so audio never leaves the device. This is a design intention agreed with the team on 27 August 2026, not a capability tested in this project; browser support and offline behaviour should be confirmed before it is relied on.</w:t>
            </w:r>
          </w:p>
        </w:tc>
      </w:tr>
    </w:tbl>
    <w:p>
      <w:pPr>
        <w:pBdr>
          <w:left w:val="single" w:color="14603F" w:sz="24" w:space="4"/>
        </w:pBdr>
        <w:shd w:fill="EDF2EE" w:val="clear"/>
        <w:spacing w:after="180" w:before="100"/>
        <w:ind w:left="120"/>
      </w:pPr>
      <w:r>
        <w:rPr>
          <w:b/>
          <w:bCs/>
          <w:color w:val="14603F"/>
        </w:rPr>
        <w:t xml:space="preserve">Sources considered and removed from scope: </w:t>
      </w:r>
      <w:r>
        <w:t xml:space="preserve">The Bureau of Meteorology warnings feeds and Open-Meteo forecasts, and the Transport Victoria road disruption feed, were verified as free and working during earlier research, but are no longer used following the Epic 5 and Epic 6 restructure: weather risk is not part of any current epic (replaced by the AI Voice Companion), and live road disruptions were only ever needed for the dynamic replanning epic, which has been replaced by the driver feedback loop. Recorded here, rather than silently deleted, in case either capability returns to scope.</w:t>
      </w:r>
    </w:p>
    <w:p>
      <w:pPr>
        <w:pStyle w:val="Heading2"/>
      </w:pPr>
      <w:r>
        <w:t xml:space="preserve">3.1 Route corridor and jurisdiction screening</w:t>
      </w:r>
    </w:p>
    <w:p>
      <w:pPr>
        <w:spacing w:after="140"/>
      </w:pPr>
      <w:r>
        <w:t xml:space="preserve">RouteRight has no fixed polygon to clip data against, so the equivalent screening step is a buffer around the calculated route line, plus a jurisdiction check. Both are proposed design decisions for the team to confirm and tune, not yet implemented.</w:t>
      </w:r>
    </w:p>
    <w:p>
      <w:pPr>
        <w:pStyle w:val="ListParagraph"/>
        <w:numPr>
          <w:ilvl w:val="0"/>
          <w:numId w:val="2"/>
        </w:numPr>
        <w:spacing w:after="80"/>
      </w:pPr>
      <w:r>
        <w:rPr>
          <w:b/>
          <w:bCs/>
        </w:rPr>
        <w:t xml:space="preserve">Spatial screening: </w:t>
      </w:r>
      <w:r>
        <w:t xml:space="preserve">a rest area is retained only if it falls within a configurable buffer distance of the planned route (a starting point of roughly 10 km perpendicular to the route, tuned against how far a driver will realistically detour).</w:t>
      </w:r>
    </w:p>
    <w:p>
      <w:pPr>
        <w:pStyle w:val="ListParagraph"/>
        <w:numPr>
          <w:ilvl w:val="0"/>
          <w:numId w:val="2"/>
        </w:numPr>
        <w:spacing w:after="80"/>
      </w:pPr>
      <w:r>
        <w:rPr>
          <w:b/>
          <w:bCs/>
        </w:rPr>
        <w:t xml:space="preserve">Jurisdiction screening: </w:t>
      </w:r>
      <w:r>
        <w:t xml:space="preserve">before the Safe Schedule Check applies NHVR Standard Hours, the route is checked against the jurisdiction boundary; any leg of the journey inside Western Australia or the Northern Territory is flagged rather than silently scored against rules that do not apply there.</w:t>
      </w:r>
    </w:p>
    <w:p>
      <w:pPr>
        <w:pStyle w:val="Heading2"/>
      </w:pPr>
      <w:r>
        <w:t xml:space="preserve">3.2 Working download and API endpoints</w:t>
      </w:r>
    </w:p>
    <w:p>
      <w:pPr>
        <w:spacing w:after="140"/>
      </w:pPr>
      <w:r>
        <w:t xml:space="preserve">Endpoints verified live during data source research (fetched in August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Dataset</w:t>
            </w:r>
          </w:p>
        </w:tc>
        <w:tc>
          <w:tcPr>
            <w:tcW w:type="dxa" w:w="64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Endpoint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areas (query, GeoJSON, WGS84)</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https://spatial.infrastructure.gov.au/.../FeatureServer/1/query?where=state='VIC'&amp;outFields=*&amp;outSR=4326&amp;f=geojson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OpenRouteService key</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https://account.heigit.org</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Valhalla routing (no key)</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https://valhalla1.openstreetmap.de/route</w:t>
            </w:r>
          </w:p>
        </w:tc>
      </w:tr>
    </w:tbl>
    <w:p>
      <w:pPr>
        <w:pBdr>
          <w:left w:val="single" w:color="14603F" w:sz="24" w:space="4"/>
        </w:pBdr>
        <w:shd w:fill="EDF2EE" w:val="clear"/>
        <w:spacing w:after="180" w:before="100"/>
        <w:ind w:left="120"/>
      </w:pPr>
      <w:r>
        <w:rPr>
          <w:b/>
          <w:bCs/>
          <w:color w:val="14603F"/>
        </w:rPr>
        <w:t xml:space="preserve">Two findings worth recording: </w:t>
      </w:r>
      <w:r>
        <w:t xml:space="preserve">First, the rest areas ArcGIS layer defaults to Web Mercator coordinates (its own extent metadata reports values in the tens of millions); every query must pass outSR=4326 or request GeoJSON directly, or every rest area lands at the wrong coordinates without any error being raised. Second, the same layer's default page size (MaxRecordCount) is 2,000 records; a query without resultType=standard silently returns only the first page of the 5,036-record dataset while reporting success. Both are exactly the class of silent-failure risk a paged API or a mixed coordinate system creates, and both were caught by inspecting the layer's own metadata before writing pipeline code.</w:t>
      </w:r>
    </w:p>
    <w:p>
      <w:pPr>
        <w:pStyle w:val="Heading2"/>
      </w:pPr>
      <w:r>
        <w:t xml:space="preserve">3.3 Background and reference sources</w:t>
      </w:r>
    </w:p>
    <w:p>
      <w:pPr>
        <w:spacing w:after="140"/>
      </w:pPr>
      <w:r>
        <w:t xml:space="preserve">These inform the fatigue model, the problem statement and our validation approach. They are evidence, not operational data, and are not part of the live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Source</w:t>
            </w:r>
          </w:p>
        </w:tc>
        <w:tc>
          <w:tcPr>
            <w:tcW w:type="dxa" w:w="62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How we use it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NTARC major truck crash investigation reports</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Fatigue's share of major insured truck losses and the finding that fatigue crashes concentrate between midnight and 6am, used to sanity-check the model's predicted high-risk hours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BITRE Australian Road Deaths Database</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Population-level check of predicted high-risk hours against actual truck crash times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TAC road safety statistics</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Context figure (up to 20 percent of crashes attributed to fatigue) for the problem statement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Three-Process Model equations (Ingre et al. 2014, PLOS ONE)</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published, open-access equations behind the recommended fatigue risk engine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FIPS R package (github.com/humanfactors/FIPS)</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Reference implementation used to cross-check our own equations, not copied into the product</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50-hour sleep deprivation driving dataset, MPD-DF, DROZY</w:t>
            </w:r>
          </w:p>
        </w:tc>
        <w:tc>
          <w:tcPr>
            <w:tcW w:type="dxa" w:w="62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Open datasets used to validate that the risk score tracks real drowsiness against hours awake and time of day</w:t>
            </w:r>
          </w:p>
        </w:tc>
      </w:tr>
    </w:tbl>
    <w:p>
      <w:pPr>
        <w:pStyle w:val="Heading2"/>
      </w:pPr>
      <w:r>
        <w:t xml:space="preserve">3.4 Portal links</w:t>
      </w:r>
    </w:p>
    <w:p>
      <w:pPr>
        <w:pStyle w:val="ListParagraph"/>
        <w:numPr>
          <w:ilvl w:val="0"/>
          <w:numId w:val="2"/>
        </w:numPr>
        <w:spacing w:after="80"/>
      </w:pPr>
      <w:hyperlink w:history="1" r:id="rIdgwdjsltkyoenibeawtin8">
        <w:r>
          <w:rPr>
            <w:rStyle w:val="Hyperlink"/>
          </w:rPr>
          <w:t xml:space="preserve">National Freight Data Hub</w:t>
        </w:r>
      </w:hyperlink>
    </w:p>
    <w:p>
      <w:pPr>
        <w:pStyle w:val="ListParagraph"/>
        <w:numPr>
          <w:ilvl w:val="0"/>
          <w:numId w:val="2"/>
        </w:numPr>
        <w:spacing w:after="80"/>
      </w:pPr>
      <w:hyperlink w:history="1" r:id="rIdlpiwn3kke7sua19kl_kne">
        <w:r>
          <w:rPr>
            <w:rStyle w:val="Hyperlink"/>
          </w:rPr>
          <w:t xml:space="preserve">data.gov.au (federal open data catalogue)</w:t>
        </w:r>
      </w:hyperlink>
    </w:p>
    <w:p>
      <w:pPr>
        <w:pStyle w:val="ListParagraph"/>
        <w:numPr>
          <w:ilvl w:val="0"/>
          <w:numId w:val="2"/>
        </w:numPr>
        <w:spacing w:after="80"/>
      </w:pPr>
      <w:hyperlink w:history="1" r:id="rId0j6h4kigh8diwvo6hnfz0">
        <w:r>
          <w:rPr>
            <w:rStyle w:val="Hyperlink"/>
          </w:rPr>
          <w:t xml:space="preserve">National Heavy Vehicle Regulator</w:t>
        </w:r>
      </w:hyperlink>
    </w:p>
    <w:p>
      <w:pPr>
        <w:pStyle w:val="ListParagraph"/>
        <w:numPr>
          <w:ilvl w:val="0"/>
          <w:numId w:val="2"/>
        </w:numPr>
        <w:spacing w:after="80"/>
      </w:pPr>
      <w:hyperlink w:history="1" r:id="rIda3vgxqnlykmyogzrtr7t2">
        <w:r>
          <w:rPr>
            <w:rStyle w:val="Hyperlink"/>
          </w:rPr>
          <w:t xml:space="preserve">OpenStreetMap copyright and licence</w:t>
        </w:r>
      </w:hyperlink>
    </w:p>
    <w:p>
      <w:pPr>
        <w:pStyle w:val="Heading1"/>
      </w:pPr>
      <w:r>
        <w:t xml:space="preserve">4. Data Flow Pipeline</w:t>
      </w:r>
    </w:p>
    <w:p>
      <w:pPr>
        <w:spacing w:after="140"/>
      </w:pPr>
      <w:r>
        <w:t xml:space="preserve">Data moves through eight stages. Live sources are queried per journey rather than bulk-downloaded; reference data (rules, vehicle specs) is loaded once per release. Two flows are new since the epic restructure: a voice command flow that never touches storage, and a driver feedback flow that is the app's first genuinely shared, user-submitted content.</w:t>
      </w:r>
    </w:p>
    <w:p>
      <w:pPr>
        <w:pStyle w:val="ListParagraph"/>
        <w:numPr>
          <w:ilvl w:val="0"/>
          <w:numId w:val="2"/>
        </w:numPr>
        <w:spacing w:after="80"/>
      </w:pPr>
      <w:r>
        <w:t xml:space="preserve">Data extraction - live API calls for routing and rest areas per journey; reference data (NHVR rules, vehicle specs) loaded once per release; voice audio captured only for the duration of a spoken command.</w:t>
      </w:r>
    </w:p>
    <w:p>
      <w:pPr>
        <w:pStyle w:val="ListParagraph"/>
        <w:numPr>
          <w:ilvl w:val="0"/>
          <w:numId w:val="2"/>
        </w:numPr>
        <w:spacing w:after="80"/>
      </w:pPr>
      <w:r>
        <w:t xml:space="preserve">Data wrangling - disparate JSON and GeoJSON feeds normalised into one internal schema before use.</w:t>
      </w:r>
    </w:p>
    <w:p>
      <w:pPr>
        <w:pStyle w:val="ListParagraph"/>
        <w:numPr>
          <w:ilvl w:val="0"/>
          <w:numId w:val="2"/>
        </w:numPr>
        <w:spacing w:after="80"/>
      </w:pPr>
      <w:r>
        <w:t xml:space="preserve">Data cleaning - duplicates, missing fields, coordinate-system errors, and (new) feedback content screening handled at ingestion (see 4.1).</w:t>
      </w:r>
    </w:p>
    <w:p>
      <w:pPr>
        <w:pStyle w:val="ListParagraph"/>
        <w:numPr>
          <w:ilvl w:val="0"/>
          <w:numId w:val="2"/>
        </w:numPr>
        <w:spacing w:after="80"/>
      </w:pPr>
      <w:r>
        <w:t xml:space="preserve">Data transformation - free text and raw values converted into structured, queryable fields (see 4.2).</w:t>
      </w:r>
    </w:p>
    <w:p>
      <w:pPr>
        <w:pStyle w:val="ListParagraph"/>
        <w:numPr>
          <w:ilvl w:val="0"/>
          <w:numId w:val="2"/>
        </w:numPr>
        <w:spacing w:after="80"/>
      </w:pPr>
      <w:r>
        <w:t xml:space="preserve">Database storage - reference data (rest areas cache, rules, vehicle specs) and anonymous feedback records stored in PostgreSQL/PostGIS. A driver's personal work and rest history, and all voice audio, are never stored server-side; they stay local-first on the driver's device or are discarded immediately after use (see 5.2 and 9.2).</w:t>
      </w:r>
    </w:p>
    <w:p>
      <w:pPr>
        <w:pStyle w:val="ListParagraph"/>
        <w:numPr>
          <w:ilvl w:val="0"/>
          <w:numId w:val="2"/>
        </w:numPr>
        <w:spacing w:after="80"/>
      </w:pPr>
      <w:r>
        <w:t xml:space="preserve">Data analysis - fatigue risk computed from the rule engine and Three-Process Model; rest stops scored by detour distance, facilities, and aggregated anonymous ratings.</w:t>
      </w:r>
    </w:p>
    <w:p>
      <w:pPr>
        <w:pStyle w:val="ListParagraph"/>
        <w:numPr>
          <w:ilvl w:val="0"/>
          <w:numId w:val="2"/>
        </w:numPr>
        <w:spacing w:after="80"/>
      </w:pPr>
      <w:r>
        <w:t xml:space="preserve">Application integration - the backend API serves the risk level, recommended stops, and rest-area feedback to the frontend; the voice companion turns recognised commands into the same API calls a screen tap would make.</w:t>
      </w:r>
    </w:p>
    <w:p>
      <w:pPr>
        <w:pStyle w:val="ListParagraph"/>
        <w:numPr>
          <w:ilvl w:val="0"/>
          <w:numId w:val="2"/>
        </w:numPr>
        <w:spacing w:after="80"/>
      </w:pPr>
      <w:r>
        <w:t xml:space="preserve">Data archiving - reference datasets, anonymous feedback, and pipeline code are version controlled; no personal history or voice audio exists server-side to archive (see Section 7).</w:t>
      </w:r>
    </w:p>
    <w:p>
      <w:pPr>
        <w:pStyle w:val="Heading2"/>
      </w:pPr>
      <w:r>
        <w:t xml:space="preserve">4.1 Data cleansing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Issue</w:t>
            </w:r>
          </w:p>
        </w:tc>
        <w:tc>
          <w:tcPr>
            <w:tcW w:type="dxa" w:w="64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Solution</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Duplicate rest area records across paginated queries</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Deduplicated by the source's own radar_id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Coordinates returned in Web Mercator instead of WGS84</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outSR=4326 (or GeoJSON output) requested on every query; never assumed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NHVR rule text transcribed by hand</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Cross-checked against NHVR's own published worked examples before use; source URL and retrieval date stored with the rule table</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submitted rest-area photo may capture a face, number plate, or other identifying detail</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Screened before becoming visible to other drivers; flagged or automatically blurred, or the submission is rejected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feedback submission is spam, abusive, or clearly not about the rest area</w:t>
            </w:r>
          </w:p>
        </w:tc>
        <w:tc>
          <w:tcPr>
            <w:tcW w:type="dxa" w:w="64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Basic moderation rules and rate-limiting per session before content is published</w:t>
            </w:r>
          </w:p>
        </w:tc>
      </w:tr>
    </w:tbl>
    <w:p>
      <w:pPr>
        <w:pStyle w:val="Heading2"/>
      </w:pPr>
      <w:r>
        <w:t xml:space="preserve">4.2 Data transformation and transposition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Raw input</w:t>
            </w:r>
          </w:p>
        </w:tc>
        <w:tc>
          <w:tcPr>
            <w:tcW w:type="dxa" w:w="58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Transformed output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NHVR Standard Hours tables (HTML text)</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Structured rule records: window_hours, max_work_hours, min_rest_minutes, rest_block_minutes, jurisdiction, per solo and two-up configuration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Raw driving and rest timestamps</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Counted work and rest intervals in 15-minute blocks, work rounding up and rest rounding down per the NHVR counting rules</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 coordinates</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Distance-along-route and detour-from-route measures, computed against the route geometry</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Self-check rating, hours awake, time of day, optional camera signal</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predicted alertness score from the Three-Process Model, banded into Low, Medium or High fatigue risk</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Spoken voice command (audio)</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Recognised as text on-device, matched to an app action, then discarded; the audio itself is never transformed into a stored record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Anonymous rating, review text, and media upload</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Aggregated per rest area into an average rating and a short list of recent reviews, with no link retained to who submitted them</w:t>
            </w:r>
          </w:p>
        </w:tc>
      </w:tr>
    </w:tbl>
    <w:p>
      <w:pPr>
        <w:pStyle w:val="Heading1"/>
      </w:pPr>
      <w:r>
        <w:t xml:space="preserve">5. Database Storage and ER Model</w:t>
      </w:r>
    </w:p>
    <w:p>
      <w:pPr>
        <w:spacing w:after="140"/>
      </w:pPr>
      <w:r>
        <w:t xml:space="preserve">Database choice: PostgreSQL with the PostGIS extension. The data is highly relational (journeys, vehicles, rest areas, rules, feedback) and needs spatial joins between the route line and rest area points; PostGIS provides these natively.</w:t>
      </w:r>
    </w:p>
    <w:p>
      <w:pPr>
        <w:pStyle w:val="Heading2"/>
      </w:pPr>
      <w:r>
        <w:t xml:space="preserve">5.2 How the datasets combine</w:t>
      </w:r>
    </w:p>
    <w:p>
      <w:pPr>
        <w:spacing w:after="140"/>
      </w:pPr>
      <w:r>
        <w:t xml:space="preserve">The route itself is the spatial hub every other dataset attaches to, the equivalent of a fixed segment network in a city-based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c>
          <w:tcPr>
            <w:tcW w:type="dxa" w:w="25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Dataset</w:t>
            </w:r>
          </w:p>
        </w:tc>
        <w:tc>
          <w:tcPr>
            <w:tcW w:type="dxa" w:w="17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Entity</w:t>
            </w:r>
          </w:p>
        </w:tc>
        <w:tc>
          <w:tcPr>
            <w:tcW w:type="dxa" w:w="48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How it joins</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OpenRouteService route</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ROUTE / ROUTE_POINT</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Computed per journey; the spatial hub every other dataset attaches to</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areas (NFDH)</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REST_AREA</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Spatially matched to the route by distance-to-line within the corridor buffer (3.1)</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NHVR rules</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FATIGUE_RULE</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Looked up by jurisdiction and driver configuration (solo or two-up)</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Vehicle spec table</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VEHICLE_MODEL</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Selected at journey setup, joined to JOURNEY</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Driver feedback (Epic 6)</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REST_AREA_FEEDBACK, MEDIA_ASSET</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Each feedback record and any attached media join to one REST_AREA; no join to any user or device identifier</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Work and rest events</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not stored server-side</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Held on the driver's device; only the derived risk band is sent to the backend (Section 9.2)</w:t>
            </w:r>
          </w:p>
        </w:tc>
      </w:tr>
      <w:tr>
        <w:tc>
          <w:tcPr>
            <w:tcW w:type="dxa" w:w="25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Voice command audio</w:t>
            </w:r>
          </w:p>
        </w:tc>
        <w:tc>
          <w:tcPr>
            <w:tcW w:type="dxa" w:w="17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not stored anywhere</w:t>
            </w:r>
          </w:p>
        </w:tc>
        <w:tc>
          <w:tcPr>
            <w:tcW w:type="dxa" w:w="4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Recognised on-device into text, matched to an action, then discarded</w:t>
            </w:r>
          </w:p>
        </w:tc>
      </w:tr>
    </w:tbl>
    <w:p>
      <w:pPr>
        <w:pStyle w:val="Heading2"/>
      </w:pPr>
      <w:r>
        <w:t xml:space="preserve">5.3 Core entities</w:t>
      </w:r>
    </w:p>
    <w:p>
      <w:pPr>
        <w:pStyle w:val="ListParagraph"/>
        <w:numPr>
          <w:ilvl w:val="0"/>
          <w:numId w:val="2"/>
        </w:numPr>
        <w:spacing w:after="80"/>
      </w:pPr>
      <w:r>
        <w:rPr>
          <w:b/>
          <w:bCs/>
        </w:rPr>
        <w:t xml:space="preserve">JOURNEY</w:t>
      </w:r>
      <w:r>
        <w:t xml:space="preserve"> - one planned trip: departure, destination, target arrival, vehicle used.</w:t>
      </w:r>
    </w:p>
    <w:p>
      <w:pPr>
        <w:pStyle w:val="ListParagraph"/>
        <w:numPr>
          <w:ilvl w:val="0"/>
          <w:numId w:val="2"/>
        </w:numPr>
        <w:spacing w:after="80"/>
      </w:pPr>
      <w:r>
        <w:rPr>
          <w:b/>
          <w:bCs/>
        </w:rPr>
        <w:t xml:space="preserve">ROUTE / ROUTE_POINT</w:t>
      </w:r>
      <w:r>
        <w:t xml:space="preserve"> - the route geometry and sampled points along it; the spatial hub.</w:t>
      </w:r>
    </w:p>
    <w:p>
      <w:pPr>
        <w:pStyle w:val="ListParagraph"/>
        <w:numPr>
          <w:ilvl w:val="0"/>
          <w:numId w:val="2"/>
        </w:numPr>
        <w:spacing w:after="80"/>
      </w:pPr>
      <w:r>
        <w:rPr>
          <w:b/>
          <w:bCs/>
        </w:rPr>
        <w:t xml:space="preserve">REST_AREA</w:t>
      </w:r>
      <w:r>
        <w:t xml:space="preserve"> - NFDH-derived rest area records with facility flags and the heavy-vehicle indicator.</w:t>
      </w:r>
    </w:p>
    <w:p>
      <w:pPr>
        <w:pStyle w:val="ListParagraph"/>
        <w:numPr>
          <w:ilvl w:val="0"/>
          <w:numId w:val="2"/>
        </w:numPr>
        <w:spacing w:after="80"/>
      </w:pPr>
      <w:r>
        <w:rPr>
          <w:b/>
          <w:bCs/>
        </w:rPr>
        <w:t xml:space="preserve">VEHICLE_MODEL</w:t>
      </w:r>
      <w:r>
        <w:t xml:space="preserve"> - the curated spec table: configuration, dimensions, tank capacity, consumption.</w:t>
      </w:r>
    </w:p>
    <w:p>
      <w:pPr>
        <w:pStyle w:val="ListParagraph"/>
        <w:numPr>
          <w:ilvl w:val="0"/>
          <w:numId w:val="2"/>
        </w:numPr>
        <w:spacing w:after="80"/>
      </w:pPr>
      <w:r>
        <w:rPr>
          <w:b/>
          <w:bCs/>
        </w:rPr>
        <w:t xml:space="preserve">FATIGUE_RULE</w:t>
      </w:r>
      <w:r>
        <w:t xml:space="preserve"> - the encoded NHVR Standard Hours tables, versioned by retrieval date and jurisdiction.</w:t>
      </w:r>
    </w:p>
    <w:p>
      <w:pPr>
        <w:pStyle w:val="ListParagraph"/>
        <w:numPr>
          <w:ilvl w:val="0"/>
          <w:numId w:val="2"/>
        </w:numPr>
        <w:spacing w:after="80"/>
      </w:pPr>
      <w:r>
        <w:rPr>
          <w:b/>
          <w:bCs/>
        </w:rPr>
        <w:t xml:space="preserve">SOURCE_FILE</w:t>
      </w:r>
      <w:r>
        <w:t xml:space="preserve"> - an audit table recording the publisher, licence and retrieval date of every source used, so the build is auditable.</w:t>
      </w:r>
    </w:p>
    <w:p>
      <w:pPr>
        <w:pStyle w:val="ListParagraph"/>
        <w:numPr>
          <w:ilvl w:val="0"/>
          <w:numId w:val="2"/>
        </w:numPr>
        <w:spacing w:after="80"/>
      </w:pPr>
      <w:r>
        <w:rPr>
          <w:b/>
          <w:bCs/>
        </w:rPr>
        <w:t xml:space="preserve">REST_AREA_FEEDBACK</w:t>
      </w:r>
      <w:r>
        <w:t xml:space="preserve"> (new, Epic 6) - an anonymous rating and optional written review tied to one REST_AREA, with no user or device reference of any kind.</w:t>
      </w:r>
    </w:p>
    <w:p>
      <w:pPr>
        <w:pStyle w:val="ListParagraph"/>
        <w:numPr>
          <w:ilvl w:val="0"/>
          <w:numId w:val="2"/>
        </w:numPr>
        <w:spacing w:after="80"/>
      </w:pPr>
      <w:r>
        <w:rPr>
          <w:b/>
          <w:bCs/>
        </w:rPr>
        <w:t xml:space="preserve">MEDIA_ASSET</w:t>
      </w:r>
      <w:r>
        <w:t xml:space="preserve"> (new, Epic 6) - a photo or video attached to a REST_AREA_FEEDBACK record, screened before becoming visible (4.1).</w:t>
      </w:r>
    </w:p>
    <w:p>
      <w:pPr>
        <w:pStyle w:val="ListParagraph"/>
        <w:numPr>
          <w:ilvl w:val="0"/>
          <w:numId w:val="2"/>
        </w:numPr>
        <w:spacing w:after="80"/>
      </w:pPr>
      <w:r>
        <w:rPr>
          <w:b/>
          <w:bCs/>
        </w:rPr>
        <w:t xml:space="preserve">WORK_REST_EVENT</w:t>
      </w:r>
      <w:r>
        <w:t xml:space="preserve"> - device-local only, never centrally stored (Section 9.2).</w:t>
      </w:r>
    </w:p>
    <w:p>
      <w:pPr>
        <w:pStyle w:val="ListParagraph"/>
        <w:numPr>
          <w:ilvl w:val="0"/>
          <w:numId w:val="2"/>
        </w:numPr>
        <w:spacing w:after="80"/>
      </w:pPr>
      <w:r>
        <w:rPr>
          <w:b/>
          <w:bCs/>
        </w:rPr>
        <w:t xml:space="preserve">Later iterations</w:t>
      </w:r>
      <w:r>
        <w:t xml:space="preserve">: CO_DRIVER (folded into Epic 4's Co-driver Safety Support), FATIGUE_SESSION (Epic 3).</w:t>
      </w:r>
    </w:p>
    <w:p>
      <w:pPr>
        <w:pStyle w:val="Heading2"/>
      </w:pPr>
      <w:r>
        <w:t xml:space="preserve">5.4 Normalisation</w:t>
      </w:r>
    </w:p>
    <w:p>
      <w:pPr>
        <w:pStyle w:val="Heading3"/>
      </w:pPr>
      <w:r>
        <w:t xml:space="preserve">First Normal Form (1NF)</w:t>
      </w:r>
    </w:p>
    <w:p>
      <w:pPr>
        <w:spacing w:after="140"/>
      </w:pPr>
      <w:r>
        <w:t xml:space="preserve">Requirement: every column holds a single atomic value, with primary keys declared explicitly.</w:t>
      </w:r>
    </w:p>
    <w:p>
      <w:pPr>
        <w:pStyle w:val="ListParagraph"/>
        <w:numPr>
          <w:ilvl w:val="0"/>
          <w:numId w:val="2"/>
        </w:numPr>
        <w:spacing w:after="80"/>
      </w:pPr>
      <w:r>
        <w:t xml:space="preserve">GeoJSON APIs return coordinate pairs as a single geometry value; these are split into separate latitude and longitude columns on ingestion.</w:t>
      </w:r>
    </w:p>
    <w:p>
      <w:pPr>
        <w:pStyle w:val="ListParagraph"/>
        <w:numPr>
          <w:ilvl w:val="0"/>
          <w:numId w:val="2"/>
        </w:numPr>
        <w:spacing w:after="80"/>
      </w:pPr>
      <w:r>
        <w:t xml:space="preserve">Composite keys declared explicitly: (jurisdiction, window_hours, configuration) for FATIGUE_RULE rows; (vehicle_model, configuration) for VEHICLE_MODEL variants.</w:t>
      </w:r>
    </w:p>
    <w:p>
      <w:pPr>
        <w:pStyle w:val="Heading3"/>
      </w:pPr>
      <w:r>
        <w:t xml:space="preserve">Second Normal Form (2NF)</w:t>
      </w:r>
    </w:p>
    <w:p>
      <w:pPr>
        <w:spacing w:after="140"/>
      </w:pPr>
      <w:r>
        <w:t xml:space="preserve">Requirement: in 1NF, and every non-key attribute depends on the whole key, not part of it.</w:t>
      </w:r>
    </w:p>
    <w:p>
      <w:pPr>
        <w:pStyle w:val="ListParagraph"/>
        <w:numPr>
          <w:ilvl w:val="0"/>
          <w:numId w:val="2"/>
        </w:numPr>
        <w:spacing w:after="80"/>
      </w:pPr>
      <w:r>
        <w:t xml:space="preserve">In a raw rest area extract, name and road_name depend only on the rest area's own identifier (radar_id), not on a composite of (radar_id, retrieval_batch). REST_AREA is keyed on radar_id alone; batch and retrieval metadata move to SOURCE_FILE.</w:t>
      </w:r>
    </w:p>
    <w:p>
      <w:pPr>
        <w:pStyle w:val="Heading3"/>
      </w:pPr>
      <w:r>
        <w:t xml:space="preserve">Third Normal Form (3NF)</w:t>
      </w:r>
    </w:p>
    <w:p>
      <w:pPr>
        <w:spacing w:after="140"/>
      </w:pPr>
      <w:r>
        <w:t xml:space="preserve">Requirement: in 2NF, with no transitive dependencies; every attribute depends on the key, the whole key, and nothing but the key.</w:t>
      </w:r>
    </w:p>
    <w:p>
      <w:pPr>
        <w:pStyle w:val="ListParagraph"/>
        <w:numPr>
          <w:ilvl w:val="0"/>
          <w:numId w:val="2"/>
        </w:numPr>
        <w:spacing w:after="80"/>
      </w:pPr>
      <w:r>
        <w:t xml:space="preserve">In FATIGUE_RULE, a jurisdiction's full name (for example, “Victoria”) is determined by its jurisdiction code, not by the rule row's own key. Jurisdiction is extracted into its own small reference table.</w:t>
      </w:r>
    </w:p>
    <w:p>
      <w:pPr>
        <w:pStyle w:val="Heading2"/>
      </w:pPr>
      <w:r>
        <w:t xml:space="preserve">5.5 Spatial and technical decisions worth recording</w:t>
      </w:r>
    </w:p>
    <w:p>
      <w:pPr>
        <w:pStyle w:val="Heading3"/>
      </w:pPr>
      <w:r>
        <w:t xml:space="preserve">Coordinates are not always where they claim to be</w:t>
      </w:r>
    </w:p>
    <w:p>
      <w:pPr>
        <w:spacing w:after="140"/>
      </w:pPr>
      <w:r>
        <w:t xml:space="preserve">The rest areas layer's own extent metadata reports values in the tens of millions, the signature of Web Mercator rather than WGS84 degrees. A query that did not request outSR=4326 or GeoJSON output would place every rest area at the wrong coordinates without raising an error, exactly the kind of silent unit mismatch that reads as “no data” rather than a units mistake.</w:t>
      </w:r>
    </w:p>
    <w:p>
      <w:pPr>
        <w:pStyle w:val="Heading3"/>
      </w:pPr>
      <w:r>
        <w:t xml:space="preserve">A capped API response is not the whole dataset</w:t>
      </w:r>
    </w:p>
    <w:p>
      <w:pPr>
        <w:spacing w:after="140"/>
      </w:pPr>
      <w:r>
        <w:t xml:space="preserve">The same layer's default page size is 2,000 records against a 5,036-record dataset. A query without resultType=standard (or explicit paging) silently returns only the first page while reporting success. Every extraction must request the full result set explicitly.</w:t>
      </w:r>
    </w:p>
    <w:p>
      <w:pPr>
        <w:pStyle w:val="Heading3"/>
      </w:pPr>
      <w:r>
        <w:t xml:space="preserve">Anonymous content is not automatically free of personal data</w:t>
      </w:r>
    </w:p>
    <w:p>
      <w:pPr>
        <w:spacing w:after="140"/>
      </w:pPr>
      <w:r>
        <w:t xml:space="preserve">Stripping a user account or device ID from a feedback submission makes the record anonymous, but a photo can still contain someone else's personal data, a face or a number plate in the background, regardless of who submitted it. Anonymity of the submitter and privacy of the content are two different guarantees, and the pipeline must satisfy both (4.1).</w:t>
      </w:r>
    </w:p>
    <w:p>
      <w:pPr>
        <w:pStyle w:val="Heading3"/>
      </w:pPr>
      <w:r>
        <w:t xml:space="preserve">A free service is not a guaranteed service</w:t>
      </w:r>
    </w:p>
    <w:p>
      <w:pPr>
        <w:spacing w:after="140"/>
      </w:pPr>
      <w:r>
        <w:t xml:space="preserve">The Valhalla fallback routing server carries no uptime guarantee. The design treats it as best-effort, logs which routing engine actually served each request, and keeps a self-hosted option documented, so a fallback outage is visible rather than silently degrading the app.</w:t>
      </w:r>
    </w:p>
    <w:p>
      <w:pPr>
        <w:pStyle w:val="Heading2"/>
      </w:pPr>
      <w:r>
        <w:t xml:space="preserve">5.6 ER model</w:t>
      </w:r>
    </w:p>
    <w:p>
      <w:pPr>
        <w:spacing w:after="140"/>
      </w:pPr>
      <w:r>
        <w:t xml:space="preserve">To be maintained in a diagramming tool (for example Lucidchart or draw.io) and linked from the team's shared project space once the schema is finalised.</w:t>
      </w:r>
    </w:p>
    <w:p>
      <w:pPr>
        <w:pStyle w:val="Heading1"/>
      </w:pPr>
      <w:r>
        <w:t xml:space="preserve">6. Data Analysis and Modelling</w:t>
      </w:r>
    </w:p>
    <w:p>
      <w:pPr>
        <w:pStyle w:val="Heading2"/>
      </w:pPr>
      <w:r>
        <w:t xml:space="preserve">6.1 Fatigue risk classification</w:t>
      </w:r>
    </w:p>
    <w:p>
      <w:pPr>
        <w:spacing w:after="140"/>
      </w:pPr>
      <w:r>
        <w:t xml:space="preserve">The Three-Process Model produces a predicted alertness score on the same scale as the Karolinska Sleepiness Scale (KSS), which is banded into three levels. Thresholds are provisional and will be tuned against the validation datasets in 3.3 and driver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Level</w:t>
            </w:r>
          </w:p>
        </w:tc>
        <w:tc>
          <w:tcPr>
            <w:tcW w:type="dxa" w:w="32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Predicted KSS</w:t>
            </w:r>
          </w:p>
        </w:tc>
        <w:tc>
          <w:tcPr>
            <w:tcW w:type="dxa" w:w="36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Effect in the application</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Low</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Below 7</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 warning; journey continues as planned</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Medium</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7 to 8</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Early rest reminder shown, ahead of the legal minimum</w:t>
            </w:r>
          </w:p>
        </w:tc>
      </w:tr>
      <w:tr>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High</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8 and above</w:t>
            </w:r>
          </w:p>
        </w:tc>
        <w:tc>
          <w:tcPr>
            <w:tcW w:type="dxa" w:w="36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recommendation escalated; missed-rest warning if driving continues, spoken through the voice companion if in use</w:t>
            </w:r>
          </w:p>
        </w:tc>
      </w:tr>
    </w:tbl>
    <w:p>
      <w:pPr>
        <w:pStyle w:val="Heading2"/>
      </w:pPr>
      <w:r>
        <w:t xml:space="preserve">6.2 Fatigue trend analysis</w:t>
      </w:r>
    </w:p>
    <w:p>
      <w:pPr>
        <w:pStyle w:val="ListParagraph"/>
        <w:numPr>
          <w:ilvl w:val="0"/>
          <w:numId w:val="2"/>
        </w:numPr>
        <w:spacing w:after="80"/>
      </w:pPr>
      <w:r>
        <w:t xml:space="preserve">Track rising fatigue risk across the journey as driving time and time of day accumulate</w:t>
      </w:r>
    </w:p>
    <w:p>
      <w:pPr>
        <w:pStyle w:val="ListParagraph"/>
        <w:numPr>
          <w:ilvl w:val="0"/>
          <w:numId w:val="2"/>
        </w:numPr>
        <w:spacing w:after="80"/>
      </w:pPr>
      <w:r>
        <w:t xml:space="preserve">Identify the rest windows that best balance legal minimums with the predicted risk curve</w:t>
      </w:r>
    </w:p>
    <w:p>
      <w:pPr>
        <w:pStyle w:val="ListParagraph"/>
        <w:numPr>
          <w:ilvl w:val="0"/>
          <w:numId w:val="2"/>
        </w:numPr>
        <w:spacing w:after="80"/>
      </w:pPr>
      <w:r>
        <w:t xml:space="preserve">Establish the legal floor from NHVR limits so the model's suggestion can never fall below what the law requires</w:t>
      </w:r>
    </w:p>
    <w:p>
      <w:pPr>
        <w:pStyle w:val="ListParagraph"/>
        <w:numPr>
          <w:ilvl w:val="0"/>
          <w:numId w:val="2"/>
        </w:numPr>
        <w:spacing w:after="80"/>
      </w:pPr>
      <w:r>
        <w:t xml:space="preserve">Future iterations: a learned calibration layer trained on the UL-DD dataset, if access is granted (Section 10.1)</w:t>
      </w:r>
    </w:p>
    <w:p>
      <w:pPr>
        <w:pStyle w:val="Heading2"/>
      </w:pPr>
      <w:r>
        <w:t xml:space="preserve">6.3 Data updating process</w:t>
      </w:r>
    </w:p>
    <w:p>
      <w:pPr>
        <w:spacing w:after="140"/>
      </w:pPr>
      <w:r>
        <w:t xml:space="preserve">Rest area, vehicle specification and rule reference data refresh once per release rather than live, since none of them changes minute to minute. Anonymous feedback aggregates (average rating, recent reviews) recompute whenever new feedback is submitted.</w:t>
      </w:r>
    </w:p>
    <w:p>
      <w:pPr>
        <w:pStyle w:val="Heading1"/>
      </w:pPr>
      <w:r>
        <w:t xml:space="preserve">7. Data Archiving and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Data type</w:t>
            </w:r>
          </w:p>
        </w:tc>
        <w:tc>
          <w:tcPr>
            <w:tcW w:type="dxa" w:w="61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Retention and handling</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Live API responses (rest areas, routing)</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Cached short-term for performance; always re-fetchable from source, not retained long-term</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Reference data (NHVR rules, vehicle specs)</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Version controlled in the team Git repository for the life of the project</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Anonymous rest-area feedback and media</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Retained server-side for the life of the project, since it is not personal data once stripped of any submitter reference; moderated on submission</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Fatigue model validation datasets and results</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Retained for the project duration, version controlled so results are reproducible</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Personal work and rest history, voice audio</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Not stored server-side at all. Work and rest history is held on the driver's device; voice audio is discarded immediately after recognition (Section 9.2)</w:t>
            </w:r>
          </w:p>
        </w:tc>
      </w:tr>
      <w:tr>
        <w:tc>
          <w:tcPr>
            <w:tcW w:type="dxa" w:w="29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Database schema and pipeline scripts</w:t>
            </w:r>
          </w:p>
        </w:tc>
        <w:tc>
          <w:tcPr>
            <w:tcW w:type="dxa" w:w="61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Versioned in Git alongside application code</w:t>
            </w:r>
          </w:p>
        </w:tc>
      </w:tr>
    </w:tbl>
    <w:p>
      <w:pPr>
        <w:spacing w:after="140"/>
      </w:pPr>
      <w:r>
        <w:t xml:space="preserve">Because no personal journey data or voice audio resides on the server, the backup scope is narrower than a typical consumer app: managed cloud database backups cover reference data and anonymous feedback only. Restore procedures will be tested at least once before final deployment rather than assumed to work.</w:t>
      </w:r>
    </w:p>
    <w:p>
      <w:pPr>
        <w:pStyle w:val="Heading1"/>
      </w:pPr>
      <w:r>
        <w:t xml:space="preserve">8. Ethical Considerations in Our Use of AI</w:t>
      </w:r>
    </w:p>
    <w:p>
      <w:pPr>
        <w:pStyle w:val="Heading2"/>
      </w:pPr>
      <w:r>
        <w:t xml:space="preserve">8.1 Algorithmic bias</w:t>
      </w:r>
    </w:p>
    <w:p>
      <w:pPr>
        <w:spacing w:after="140"/>
      </w:pPr>
      <w:r>
        <w:t xml:space="preserve">No open dataset of real-world truck driver fatigue is accessible (the studies that would provide one, SHRP2 and the Australian Naturalistic Driving Study, are gated behind data use licences and governance committees). Our model is therefore validated against lab and driving-simulator studies of the general population, not truck drivers specifically, and this is stated as a limitation rather than concealed.</w:t>
      </w:r>
    </w:p>
    <w:p>
      <w:pPr>
        <w:pStyle w:val="ListParagraph"/>
        <w:numPr>
          <w:ilvl w:val="0"/>
          <w:numId w:val="2"/>
        </w:numPr>
        <w:spacing w:after="80"/>
      </w:pPr>
      <w:r>
        <w:t xml:space="preserve">Mitigation: use a peer-reviewed, published-equation model (Three-Process Model) rather than a black-box model trained on mismatched data</w:t>
      </w:r>
    </w:p>
    <w:p>
      <w:pPr>
        <w:pStyle w:val="ListParagraph"/>
        <w:numPr>
          <w:ilvl w:val="0"/>
          <w:numId w:val="2"/>
        </w:numPr>
        <w:spacing w:after="80"/>
      </w:pPr>
      <w:r>
        <w:t xml:space="preserve">Mitigation: fuse the model with the driver's own self-check, so the system does not rely on population-level assumptions alone</w:t>
      </w:r>
    </w:p>
    <w:p>
      <w:pPr>
        <w:pStyle w:val="ListParagraph"/>
        <w:numPr>
          <w:ilvl w:val="0"/>
          <w:numId w:val="2"/>
        </w:numPr>
        <w:spacing w:after="80"/>
      </w:pPr>
      <w:r>
        <w:t xml:space="preserve">Mitigation: the NHVR rule engine sets a legal floor the model's suggestion can never fall below, regardless of what the fatigue model predicts</w:t>
      </w:r>
    </w:p>
    <w:p>
      <w:pPr>
        <w:spacing w:after="140"/>
      </w:pPr>
      <w:r>
        <w:t xml:space="preserve">If the camera-based drowsiness signal is built, it is scoped to daytime conditions only. No dataset of phone-camera night driving exists, and face detection accuracy collapses in low light; presenting a night-capable claim would be unvalidatable. This is a named, stated limitation, not a silently degraded feature.</w:t>
      </w:r>
    </w:p>
    <w:p>
      <w:pPr>
        <w:spacing w:after="140"/>
      </w:pPr>
      <w:r>
        <w:t xml:space="preserve">The AI Voice Companion and the feedback loop both surface AI-generated summaries (an “AI Safety Summary” and an “AI Feedback Summary”). Both are clearly labelled as AI-generated in the interface, since a summary of community reviews or of a journey's safety events can misrepresent the underlying content if presented as verified fact.</w:t>
      </w:r>
    </w:p>
    <w:p>
      <w:pPr>
        <w:pStyle w:val="Heading2"/>
      </w:pPr>
      <w:r>
        <w:t xml:space="preserve">8.2 Responsible and explainable AI</w:t>
      </w:r>
    </w:p>
    <w:p>
      <w:pPr>
        <w:pStyle w:val="ListParagraph"/>
        <w:numPr>
          <w:ilvl w:val="0"/>
          <w:numId w:val="2"/>
        </w:numPr>
        <w:spacing w:after="80"/>
      </w:pPr>
      <w:r>
        <w:t xml:space="preserve">The fatigue score is a transparent, published-equation model plus a visible self-check input, not an opaque model; any risk level shown to the driver can be traced back to hours driven, time of day and their own rating</w:t>
      </w:r>
    </w:p>
    <w:p>
      <w:pPr>
        <w:pStyle w:val="ListParagraph"/>
        <w:numPr>
          <w:ilvl w:val="0"/>
          <w:numId w:val="2"/>
        </w:numPr>
        <w:spacing w:after="80"/>
      </w:pPr>
      <w:r>
        <w:t xml:space="preserve">The system does not track or identify individuals: no account is required for the minimum viable product, camera frames and voice audio (if used) are processed on-device and never stored, work and rest history stays on the driver's device, and feedback is submitted anonymously</w:t>
      </w:r>
    </w:p>
    <w:p>
      <w:pPr>
        <w:pStyle w:val="ListParagraph"/>
        <w:numPr>
          <w:ilvl w:val="0"/>
          <w:numId w:val="2"/>
        </w:numPr>
        <w:spacing w:after="80"/>
      </w:pPr>
      <w:r>
        <w:t xml:space="preserve">Recommendations are worded as guidance (“consider resting soon”), never as a command or a compliance certificate; legal responsibility for rest decisions remains the driver's</w:t>
      </w:r>
    </w:p>
    <w:p>
      <w:pPr>
        <w:pStyle w:val="Heading2"/>
      </w:pPr>
      <w:r>
        <w:t xml:space="preserve">8.3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Risk</w:t>
            </w:r>
          </w:p>
        </w:tc>
        <w:tc>
          <w:tcPr>
            <w:tcW w:type="dxa" w:w="58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Mitigation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Fatigue score misread as a medical or legal judgement</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Plain-language wording and a visible disclaimer that it is guidance, not a compliance certificate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Over-reliance on the app's suggested rest time</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legal minimum from NHVR rules is always shown separately from the model's suggestion, and is never suppressed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Model validated on non-truck-driver populations</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Limitation stated explicitly; the rule-based legal floor bounds the worst case regardless of model output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Misuse of the camera signal, if built</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Daytime-only scope, on-device processing only, no frame storage, a visible camera-in-use indicator, and a light-confidence gate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Voice companion misrecognises a command while driving</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Confirm safety-critical actions with a short spoken confirmation before acting; never require the driver to look at the screen to correct it</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Community feedback is spam, abusive, or gamed</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Rate-limiting per session and basic moderation before a submission becomes visible to other drivers</w:t>
            </w:r>
          </w:p>
        </w:tc>
      </w:tr>
    </w:tbl>
    <w:p>
      <w:pPr>
        <w:pStyle w:val="Heading1"/>
      </w:pPr>
      <w:r>
        <w:t xml:space="preserve">9. Legal, Privacy and Ethics</w:t>
      </w:r>
    </w:p>
    <w:p>
      <w:pPr>
        <w:pStyle w:val="Heading2"/>
      </w:pPr>
      <w:r>
        <w:t xml:space="preserve">9.1 Legal compliance</w:t>
      </w:r>
    </w:p>
    <w:p>
      <w:pPr>
        <w:spacing w:after="140"/>
      </w:pPr>
      <w:r>
        <w:t xml:space="preserve">RouteRight draws on sources under different licences, and each is handled on its own terms rather than assumed to be uniform.</w:t>
      </w:r>
    </w:p>
    <w:p>
      <w:pPr>
        <w:pStyle w:val="ListParagraph"/>
        <w:numPr>
          <w:ilvl w:val="0"/>
          <w:numId w:val="2"/>
        </w:numPr>
        <w:spacing w:after="80"/>
      </w:pPr>
      <w:r>
        <w:rPr>
          <w:b/>
          <w:bCs/>
        </w:rPr>
        <w:t xml:space="preserve">OpenStreetMap-derived routing and maps (OpenRouteService, Valhalla, MapTiler, Photon, Nominatim): </w:t>
      </w:r>
      <w:r>
        <w:t xml:space="preserve">Open Database Licence. Attribution required; share-alike applies only if the team distributes a derivative database built from OSM data, not to ordinary API use or to the app's own code.</w:t>
      </w:r>
    </w:p>
    <w:p>
      <w:pPr>
        <w:pStyle w:val="ListParagraph"/>
        <w:numPr>
          <w:ilvl w:val="0"/>
          <w:numId w:val="2"/>
        </w:numPr>
        <w:spacing w:after="80"/>
      </w:pPr>
      <w:r>
        <w:rPr>
          <w:b/>
          <w:bCs/>
        </w:rPr>
        <w:t xml:space="preserve">National Formal Rest Areas (NFDH): </w:t>
      </w:r>
      <w:r>
        <w:t xml:space="preserve">no licence stated on the catalogue entry; Commonwealth copyright applies. Used with attribution to the Department of Infrastructure and the National Freight Data Hub as a documented project assumption; the department would need to be contacted before any commercial use.</w:t>
      </w:r>
    </w:p>
    <w:p>
      <w:pPr>
        <w:pStyle w:val="ListParagraph"/>
        <w:numPr>
          <w:ilvl w:val="0"/>
          <w:numId w:val="2"/>
        </w:numPr>
        <w:spacing w:after="80"/>
      </w:pPr>
      <w:r>
        <w:rPr>
          <w:b/>
          <w:bCs/>
        </w:rPr>
        <w:t xml:space="preserve">NHVR Standard Hours: </w:t>
      </w:r>
      <w:r>
        <w:t xml:space="preserve">not a licensed dataset at all; a legal reference the team transcribes and must keep current as the law changes.</w:t>
      </w:r>
    </w:p>
    <w:p>
      <w:pPr>
        <w:pStyle w:val="ListParagraph"/>
        <w:numPr>
          <w:ilvl w:val="0"/>
          <w:numId w:val="2"/>
        </w:numPr>
        <w:spacing w:after="80"/>
      </w:pPr>
      <w:r>
        <w:rPr>
          <w:b/>
          <w:bCs/>
        </w:rPr>
        <w:t xml:space="preserve">Driver-submitted feedback and media (if Epic 6 is built): </w:t>
      </w:r>
      <w:r>
        <w:t xml:space="preserve">owned by the submitting driver at the point of submission. The team has not yet drafted terms covering how a driver's submission may be displayed and aggregated; a short in-app notice at the point of submission, written in plain language and reviewed before launch, would be needed to make this clear rather than assumed.</w:t>
      </w:r>
    </w:p>
    <w:p>
      <w:pPr>
        <w:spacing w:after="140"/>
      </w:pPr>
      <w:r>
        <w:t xml:space="preserve">The team does not claim ownership of any external source dataset. What we produce are value-added insights and recommendations derived from public information and anonymous driver feedback, transformed and modelled as described above.</w:t>
      </w:r>
    </w:p>
    <w:p>
      <w:pPr>
        <w:pStyle w:val="Heading2"/>
      </w:pPr>
      <w:r>
        <w:t xml:space="preserve">9.2 Privacy</w:t>
      </w:r>
    </w:p>
    <w:p>
      <w:pPr>
        <w:spacing w:after="140"/>
      </w:pPr>
      <w:r>
        <w:t xml:space="preserve">Three categories of sensitive information are handled with a deliberate architecture, not a policy promise alone.</w:t>
      </w:r>
    </w:p>
    <w:p>
      <w:pPr>
        <w:pStyle w:val="ListParagraph"/>
        <w:numPr>
          <w:ilvl w:val="0"/>
          <w:numId w:val="2"/>
        </w:numPr>
        <w:spacing w:after="80"/>
      </w:pPr>
      <w:r>
        <w:rPr>
          <w:b/>
          <w:bCs/>
        </w:rPr>
        <w:t xml:space="preserve">Camera frames, if the feature is built: </w:t>
      </w:r>
      <w:r>
        <w:t xml:space="preserve">processed entirely on-device in the browser; no frame is ever uploaded, transmitted or stored. Only a derived number (for example, a rolling eye-closure percentage) ever leaves the camera pipeline. The browser's own camera-in-use indicator gives the driver visibility into when the camera is active.</w:t>
      </w:r>
    </w:p>
    <w:p>
      <w:pPr>
        <w:pStyle w:val="ListParagraph"/>
        <w:numPr>
          <w:ilvl w:val="0"/>
          <w:numId w:val="2"/>
        </w:numPr>
        <w:spacing w:after="80"/>
      </w:pPr>
      <w:r>
        <w:rPr>
          <w:b/>
          <w:bCs/>
        </w:rPr>
        <w:t xml:space="preserve">Voice audio (AI Voice Companion): </w:t>
      </w:r>
      <w:r>
        <w:t xml:space="preserve">speech recognition runs on-device; raw audio is never transmitted to a server or stored anywhere, and is discarded immediately once recognised as text and matched to an action.</w:t>
      </w:r>
    </w:p>
    <w:p>
      <w:pPr>
        <w:pStyle w:val="ListParagraph"/>
        <w:numPr>
          <w:ilvl w:val="0"/>
          <w:numId w:val="2"/>
        </w:numPr>
        <w:spacing w:after="80"/>
      </w:pPr>
      <w:r>
        <w:rPr>
          <w:b/>
          <w:bCs/>
        </w:rPr>
        <w:t xml:space="preserve">Work and rest history: </w:t>
      </w:r>
      <w:r>
        <w:t xml:space="preserve">stored locally on the driver's device (local-first), never uploaded to a central server. Only a derived, non-identifying value (the current fatigue risk band) is sent to the backend to compute recommendations.</w:t>
      </w:r>
    </w:p>
    <w:p>
      <w:pPr>
        <w:pStyle w:val="ListParagraph"/>
        <w:numPr>
          <w:ilvl w:val="0"/>
          <w:numId w:val="2"/>
        </w:numPr>
        <w:spacing w:after="80"/>
      </w:pPr>
      <w:r>
        <w:rPr>
          <w:b/>
          <w:bCs/>
        </w:rPr>
        <w:t xml:space="preserve">Anonymous rest-area feedback: </w:t>
      </w:r>
      <w:r>
        <w:t xml:space="preserve">ratings, written reviews and media ARE sent to a shared backend, a deliberate exception to local-first, because the feature only works if other drivers can see it. No account, user ID or device identifier is attached to a submission; the content describes a place, not the person who submitted it. Photo and video submissions are screened for identifying details of bystanders (faces, number plates) before becoming visible to other drivers (Section 4.1), since an anonymous submitter can still capture someone else's personal data in the image.</w:t>
      </w:r>
    </w:p>
    <w:p>
      <w:pPr>
        <w:pStyle w:val="ListParagraph"/>
        <w:numPr>
          <w:ilvl w:val="0"/>
          <w:numId w:val="2"/>
        </w:numPr>
        <w:spacing w:after="80"/>
      </w:pPr>
      <w:r>
        <w:t xml:space="preserve">No account, name or email is required for the minimum viable product; a shared cab device supports co-driver rotation without separate server-side identities</w:t>
      </w:r>
    </w:p>
    <w:p>
      <w:pPr>
        <w:pStyle w:val="ListParagraph"/>
        <w:numPr>
          <w:ilvl w:val="0"/>
          <w:numId w:val="2"/>
        </w:numPr>
        <w:spacing w:after="80"/>
      </w:pPr>
      <w:r>
        <w:t xml:space="preserve">No facial recognition, demographic inference or behavioural profiling anywhere in the system</w:t>
      </w:r>
    </w:p>
    <w:p>
      <w:pPr>
        <w:pStyle w:val="ListParagraph"/>
        <w:numPr>
          <w:ilvl w:val="0"/>
          <w:numId w:val="2"/>
        </w:numPr>
        <w:spacing w:after="80"/>
      </w:pPr>
      <w:r>
        <w:t xml:space="preserve">No merging of route, fatigue or feedback data with any personally identifying source, such as vehicle registration lookups</w:t>
      </w:r>
    </w:p>
    <w:p>
      <w:pPr>
        <w:spacing w:after="140"/>
      </w:pPr>
      <w:r>
        <w:t xml:space="preserve">The system operates on population-level rules, one driver's own device-held data, and anonymous, unattributed community content, not on any centrally held personal profile. Given that fatigue and drowsiness are sensitive personal states, this is an ethical commitment as much as a technical one.</w:t>
      </w:r>
    </w:p>
    <w:p>
      <w:pPr>
        <w:pStyle w:val="Heading2"/>
      </w:pPr>
      <w:r>
        <w:t xml:space="preserve">9.3 Data security</w:t>
      </w:r>
    </w:p>
    <w:p>
      <w:pPr>
        <w:pStyle w:val="ListParagraph"/>
        <w:numPr>
          <w:ilvl w:val="0"/>
          <w:numId w:val="2"/>
        </w:numPr>
        <w:spacing w:after="80"/>
      </w:pPr>
      <w:r>
        <w:t xml:space="preserve">API keys (OpenRouteService, MapTiler) stored as environment variables, never committed to the repository</w:t>
      </w:r>
    </w:p>
    <w:p>
      <w:pPr>
        <w:pStyle w:val="ListParagraph"/>
        <w:numPr>
          <w:ilvl w:val="0"/>
          <w:numId w:val="2"/>
        </w:numPr>
        <w:spacing w:after="80"/>
      </w:pPr>
      <w:r>
        <w:t xml:space="preserve">PostgreSQL access controls with restricted, role-based credentials for the reference-data and feedback database</w:t>
      </w:r>
    </w:p>
    <w:p>
      <w:pPr>
        <w:pStyle w:val="ListParagraph"/>
        <w:numPr>
          <w:ilvl w:val="0"/>
          <w:numId w:val="2"/>
        </w:numPr>
        <w:spacing w:after="80"/>
      </w:pPr>
      <w:r>
        <w:t xml:space="preserve">HTTPS for all API calls, with validation of incoming records before use</w:t>
      </w:r>
    </w:p>
    <w:p>
      <w:pPr>
        <w:pStyle w:val="ListParagraph"/>
        <w:numPr>
          <w:ilvl w:val="0"/>
          <w:numId w:val="2"/>
        </w:numPr>
        <w:spacing w:after="80"/>
      </w:pPr>
      <w:r>
        <w:t xml:space="preserve">Dependency vulnerability scanning as a target CI practice</w:t>
      </w:r>
    </w:p>
    <w:p>
      <w:pPr>
        <w:pStyle w:val="Heading2"/>
      </w:pPr>
      <w:r>
        <w:t xml:space="preserve">9.4 Ethical use and de-anonymisation safeguards</w:t>
      </w:r>
    </w:p>
    <w:p>
      <w:pPr>
        <w:pStyle w:val="ListParagraph"/>
        <w:numPr>
          <w:ilvl w:val="0"/>
          <w:numId w:val="2"/>
        </w:numPr>
        <w:spacing w:after="80"/>
      </w:pPr>
      <w:r>
        <w:t xml:space="preserve">No dataset merging: route and fatigue data will never be joined with a personally identifying source</w:t>
      </w:r>
    </w:p>
    <w:p>
      <w:pPr>
        <w:pStyle w:val="ListParagraph"/>
        <w:numPr>
          <w:ilvl w:val="0"/>
          <w:numId w:val="2"/>
        </w:numPr>
        <w:spacing w:after="80"/>
      </w:pPr>
      <w:r>
        <w:t xml:space="preserve">No storage of identifiers of any kind in the minimum viable product, including for feedback submissions</w:t>
      </w:r>
    </w:p>
    <w:p>
      <w:pPr>
        <w:pStyle w:val="ListParagraph"/>
        <w:numPr>
          <w:ilvl w:val="0"/>
          <w:numId w:val="2"/>
        </w:numPr>
        <w:spacing w:after="80"/>
      </w:pPr>
      <w:r>
        <w:t xml:space="preserve">The camera and voice pipelines, if built, are architected so identifiable data cannot leave the device, by construction, not by policy alone</w:t>
      </w:r>
    </w:p>
    <w:p>
      <w:pPr>
        <w:pStyle w:val="ListParagraph"/>
        <w:numPr>
          <w:ilvl w:val="0"/>
          <w:numId w:val="2"/>
        </w:numPr>
        <w:spacing w:after="80"/>
      </w:pPr>
      <w:r>
        <w:t xml:space="preserve">Feedback media is screened before publication specifically to prevent an anonymous submission from exposing a bystander's identity</w:t>
      </w:r>
    </w:p>
    <w:p>
      <w:pPr>
        <w:pStyle w:val="Heading1"/>
      </w:pPr>
      <w:r>
        <w:t xml:space="preserve">10. Future Needs and Potential Challenges</w:t>
      </w:r>
    </w:p>
    <w:p>
      <w:pPr>
        <w:pStyle w:val="Heading2"/>
      </w:pPr>
      <w:r>
        <w:t xml:space="preserve">10.1 Future requirements</w:t>
      </w:r>
    </w:p>
    <w:p>
      <w:pPr>
        <w:pStyle w:val="ListParagraph"/>
        <w:numPr>
          <w:ilvl w:val="0"/>
          <w:numId w:val="2"/>
        </w:numPr>
        <w:spacing w:after="80"/>
      </w:pPr>
      <w:r>
        <w:t xml:space="preserve">A trained calibration layer for the fatigue model, if access to the UL-DD dataset is granted</w:t>
      </w:r>
    </w:p>
    <w:p>
      <w:pPr>
        <w:pStyle w:val="ListParagraph"/>
        <w:numPr>
          <w:ilvl w:val="0"/>
          <w:numId w:val="2"/>
        </w:numPr>
        <w:spacing w:after="80"/>
      </w:pPr>
      <w:r>
        <w:t xml:space="preserve">Night-capable fatigue detection, only if a validated approach and dataset ever becomes available; not attempted otherwise</w:t>
      </w:r>
    </w:p>
    <w:p>
      <w:pPr>
        <w:pStyle w:val="ListParagraph"/>
        <w:numPr>
          <w:ilvl w:val="0"/>
          <w:numId w:val="2"/>
        </w:numPr>
        <w:spacing w:after="80"/>
      </w:pPr>
      <w:r>
        <w:t xml:space="preserve">A rest-area occupancy signal, if any Australian open dataset ever publishes one; none exists today</w:t>
      </w:r>
    </w:p>
    <w:p>
      <w:pPr>
        <w:pStyle w:val="ListParagraph"/>
        <w:numPr>
          <w:ilvl w:val="0"/>
          <w:numId w:val="2"/>
        </w:numPr>
        <w:spacing w:after="80"/>
      </w:pPr>
      <w:r>
        <w:t xml:space="preserve">Weather and live road-disruption awareness, if reintroduced to scope; both were verified working and could be reinstated (Section 3) with a targeted epic</w:t>
      </w:r>
    </w:p>
    <w:p>
      <w:pPr>
        <w:pStyle w:val="ListParagraph"/>
        <w:numPr>
          <w:ilvl w:val="0"/>
          <w:numId w:val="2"/>
        </w:numPr>
        <w:spacing w:after="80"/>
      </w:pPr>
      <w:r>
        <w:t xml:space="preserve">Optional pseudonymous cross-device history sync, for drivers who want continuity across devices</w:t>
      </w:r>
    </w:p>
    <w:p>
      <w:pPr>
        <w:pStyle w:val="Heading2"/>
      </w:pPr>
      <w:r>
        <w:t xml:space="preserve">10.2 Challenges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Challenge</w:t>
            </w:r>
          </w:p>
        </w:tc>
        <w:tc>
          <w:tcPr>
            <w:tcW w:type="dxa" w:w="5826"/>
            <w:tcBorders>
              <w:top w:val="single" w:color="CCCCCC" w:sz="1"/>
              <w:left w:val="single" w:color="CCCCCC" w:sz="1"/>
              <w:bottom w:val="single" w:color="CCCCCC" w:sz="1"/>
              <w:right w:val="single" w:color="CCCCCC" w:sz="1"/>
            </w:tcBorders>
            <w:shd w:fill="EDF2EE" w:val="clear"/>
            <w:tcMar>
              <w:top w:type="dxa" w:w="70"/>
              <w:left w:type="dxa" w:w="110"/>
              <w:bottom w:type="dxa" w:w="70"/>
              <w:right w:type="dxa" w:w="110"/>
            </w:tcMar>
          </w:tcPr>
          <w:p>
            <w:r>
              <w:rPr>
                <w:b/>
                <w:bCs/>
              </w:rPr>
              <w:t xml:space="preserve">Mitigation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Rest areas dataset has no stated licence</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Attribute anyway as a documented assumption; contact the department before any commercial use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Heavy Vehicle National Law was reformed on 1 August 2026 and guidance pages are transitional</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Version-stamp the encoded rule table with its retrieval date; recheck before each milestone</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 open dataset of real truck-driver fatigue exists</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Use a validated biomathematical model, validated against open lab and simulator datasets rather than trained on inaccessible data</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No rest-area occupancy data exists anywhere in Australia</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Balanced Recommendation feature is scoped to a ranked list of options, not a live-crowding claim</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Valhalla fallback routing server carries no uptime guarantee</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Treated as best-effort; routing engine used is logged; a self-hosted option is documented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phone camera cannot reliably detect drowsiness at night</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The signal, if built, is scoped to daytime only, with a light-confidence gate that hands over to the schedule-based model after dark</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Voice recognition accuracy in a noisy truck cab</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small, fixed command vocabulary, and spoken confirmation of any safety-critical action before it is taken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An anonymous photo can still reveal a bystander's identity</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Automated screening for faces and number plates before a submission becomes visible; reject or blur rather than publish unreviewed</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Community feedback could be spam or gamed for a competitor's benefit</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Rate-limiting per session; no incentive to game since submissions are unattributed and unrewarded; basic moderation</w:t>
            </w:r>
          </w:p>
        </w:tc>
      </w:tr>
      <w:tr>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Source APIs change field names or response shape without notice</w:t>
            </w:r>
          </w:p>
        </w:tc>
        <w:tc>
          <w:tcPr>
            <w:tcW w:type="dxa" w:w="5826"/>
            <w:tcBorders>
              <w:top w:val="single" w:color="CCCCCC" w:sz="1"/>
              <w:left w:val="single" w:color="CCCCCC" w:sz="1"/>
              <w:bottom w:val="single" w:color="CCCCCC" w:sz="1"/>
              <w:right w:val="single" w:color="CCCCCC" w:sz="1"/>
            </w:tcBorders>
            <w:tcMar>
              <w:top w:type="dxa" w:w="70"/>
              <w:left w:type="dxa" w:w="110"/>
              <w:bottom w:type="dxa" w:w="70"/>
              <w:right w:type="dxa" w:w="110"/>
            </w:tcMar>
          </w:tcPr>
          <w:p>
            <w:r>
              <w:t xml:space="preserve">A verification step checks that the expected fields are present before the pipeline uses a feed, rather than discovering an empty result later</w:t>
            </w:r>
          </w:p>
        </w:tc>
      </w:tr>
    </w:tbl>
    <w:p>
      <w:pPr>
        <w:spacing w:after="140"/>
      </w:pPr>
      <w:r>
        <w:t xml:space="preserve">One limitation the team cannot mitigate is worth stating plainly. Because heavy-vehicle route legality depends on gazetted networks that OpenStreetMap does not fully encode, RouteRight plans rest and fuel stops; it does not certify that a given route is legally permitted for a given vehicle configuration. That check remains the driver's own responsibility.</w:t>
      </w:r>
    </w:p>
    <w:p>
      <w:pPr>
        <w:pStyle w:val="Heading1"/>
      </w:pPr>
      <w:r>
        <w:t xml:space="preserve">11. Attribution Statement</w:t>
      </w:r>
    </w:p>
    <w:p>
      <w:pPr>
        <w:spacing w:after="140"/>
      </w:pPr>
      <w:r>
        <w:t xml:space="preserve">RouteRight draws on data from multiple publishers under different licences, so naming only one source would not be accurate. The following statement is intended to appear in the application footer, an in-app data sources or provenance screen, and this document's own reference list.</w:t>
      </w:r>
    </w:p>
    <w:p>
      <w:pPr>
        <w:pBdr>
          <w:left w:val="single" w:color="14603F" w:sz="24" w:space="4"/>
        </w:pBdr>
        <w:shd w:fill="EDF2EE" w:val="clear"/>
        <w:spacing w:after="180" w:before="100"/>
        <w:ind w:left="120"/>
      </w:pPr>
      <w:r>
        <w:rPr>
          <w:b/>
          <w:bCs/>
          <w:color w:val="14603F"/>
        </w:rPr>
        <w:t xml:space="preserve">Suggested attribution text: </w:t>
      </w:r>
      <w:r>
        <w:t xml:space="preserve">This product contains data from the Department of Infrastructure, Transport, Regional Development, Communications, Sport and the Arts (National Freight Data Hub) and OpenStreetMap contributors, each used under its own published terms. Heavy vehicle work and rest limits are drawn from the National Heavy Vehicle Regulator. These organisations do not endorse this product. Rest area ratings and reviews are submitted anonymously by drivers and reflect individual experience, not an official assessment. All fatigue and rest recommendations are guidance, not a substitute for the driver's own judgement or legal compliance obligations.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645B"/>
        <w:sz w:val="16"/>
        <w:szCs w:val="16"/>
      </w:rPr>
      <w:t xml:space="preserve">RouteRight Data Management Plan</w:t>
    </w:r>
    <w:r>
      <w:rPr>
        <w:sz w:val="16"/>
        <w:szCs w:val="16"/>
      </w:rPr>
      <w:t xml:space="preserve">	</w:t>
    </w:r>
    <w:r>
      <w:rPr>
        <w:color w:val="55645B"/>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31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Arial" w:cs="Arial" w:eastAsia="Arial" w:hAnsi="Arial"/>
      <w:b/>
      <w:bCs/>
      <w:color w:val="1B231E"/>
      <w:sz w:val="48"/>
      <w:szCs w:val="48"/>
    </w:rPr>
  </w:style>
  <w:style w:type="paragraph" w:styleId="Heading1">
    <w:name w:val="Heading 1"/>
    <w:basedOn w:val="Normal"/>
    <w:next w:val="Normal"/>
    <w:qFormat/>
    <w:pPr>
      <w:spacing w:after="160" w:before="360"/>
      <w:outlineLvl w:val="0"/>
    </w:pPr>
    <w:rPr>
      <w:rFonts w:ascii="Arial" w:cs="Arial" w:eastAsia="Arial" w:hAnsi="Arial"/>
      <w:b/>
      <w:bCs/>
      <w:color w:val="14603F"/>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1B231E"/>
      <w:sz w:val="23"/>
      <w:szCs w:val="23"/>
    </w:rPr>
  </w:style>
  <w:style w:type="paragraph" w:styleId="Heading3">
    <w:name w:val="Heading 3"/>
    <w:basedOn w:val="Normal"/>
    <w:next w:val="Normal"/>
    <w:qFormat/>
    <w:pPr>
      <w:spacing w:after="80" w:before="160"/>
      <w:outlineLvl w:val="2"/>
    </w:pPr>
    <w:rPr>
      <w:rFonts w:ascii="Arial" w:cs="Arial" w:eastAsia="Arial" w:hAnsi="Arial"/>
      <w:b/>
      <w:bCs/>
      <w:i/>
      <w:iCs/>
      <w:color w:val="55645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njmit8na588faop3i15s" Type="http://schemas.openxmlformats.org/officeDocument/2006/relationships/hyperlink" Target="https://spatial.infrastructure.gov.au/server/rest/services/Hosted/RADAR_Curated_Prod_restareas/FeatureServer/1/query" TargetMode="External"/><Relationship Id="rIdkjijti-wfjd7fvyndrjf1" Type="http://schemas.openxmlformats.org/officeDocument/2006/relationships/hyperlink" Target="https://giscience.github.io/openrouteservice/" TargetMode="External"/><Relationship Id="rIds6yvzqqn-rt0dxxrhvusr" Type="http://schemas.openxmlformats.org/officeDocument/2006/relationships/hyperlink" Target="https://valhalla1.openstreetmap.de" TargetMode="External"/><Relationship Id="rIddylqaiqka4pobmjsbe_br" Type="http://schemas.openxmlformats.org/officeDocument/2006/relationships/hyperlink" Target="https://www.maptiler.com/cloud/" TargetMode="External"/><Relationship Id="rId0atqm-5q2xxmijoszvs1v" Type="http://schemas.openxmlformats.org/officeDocument/2006/relationships/hyperlink" Target="https://photon.komoot.io" TargetMode="External"/><Relationship Id="rIddgfvm264bzwciseveogcc" Type="http://schemas.openxmlformats.org/officeDocument/2006/relationships/hyperlink" Target="https://operations.osmfoundation.org/policies/nominatim/" TargetMode="External"/><Relationship Id="rIdgwdjsltkyoenibeawtin8" Type="http://schemas.openxmlformats.org/officeDocument/2006/relationships/hyperlink" Target="https://datahub.freightaustralia.gov.au" TargetMode="External"/><Relationship Id="rIdlpiwn3kke7sua19kl_kne" Type="http://schemas.openxmlformats.org/officeDocument/2006/relationships/hyperlink" Target="https://data.gov.au" TargetMode="External"/><Relationship Id="rId0j6h4kigh8diwvo6hnfz0" Type="http://schemas.openxmlformats.org/officeDocument/2006/relationships/hyperlink" Target="https://www.nhvr.gov.au" TargetMode="External"/><Relationship Id="rIda3vgxqnlykmyogzrtr7t2" Type="http://schemas.openxmlformats.org/officeDocument/2006/relationships/hyperlink" Target="https://www.openstreetmap.org/copyrigh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2026-08-28T08:16:37.673Z</dcterms:created>
  <dcterms:modified xsi:type="dcterms:W3CDTF">2026-08-28T08:16:37.674Z</dcterms:modified>
</cp:coreProperties>
</file>

<file path=docProps/custom.xml><?xml version="1.0" encoding="utf-8"?>
<Properties xmlns="http://schemas.openxmlformats.org/officeDocument/2006/custom-properties" xmlns:vt="http://schemas.openxmlformats.org/officeDocument/2006/docPropsVTypes"/>
</file>