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RouteRight Data Sources</w:t>
      </w:r>
    </w:p>
    <w:p>
      <w:pPr>
        <w:spacing w:after="120"/>
      </w:pPr>
      <w:r>
        <w:rPr>
          <w:i/>
          <w:iCs/>
          <w:color w:val="55645B"/>
        </w:rPr>
        <w:t xml:space="preserve">Every data source RouteRight uses: what it provides, how to access it, and its license. All sources were verified against the live service on 20-21 August 2026 by the data workstream. Full evidence lives in the Rest Planner Data Audit and the Fatigue Model Data Survey in the project folder.</w:t>
      </w:r>
    </w:p>
    <w:p>
      <w:pPr>
        <w:pStyle w:val="Heading1"/>
      </w:pPr>
      <w:r>
        <w:t xml:space="preserve">A. Live sources the app calls in production</w:t>
      </w:r>
    </w:p>
    <w:p>
      <w:pPr>
        <w:spacing w:after="120"/>
      </w:pPr>
      <w:r>
        <w:t xml:space="preserve">These are APIs and feeds the running app queries. Nothing here is downloaded and bundled; the app fetches fresh data per journey.</w:t>
      </w:r>
    </w:p>
    <w:p>
      <w:pPr>
        <w:pStyle w:val="Heading2"/>
      </w:pPr>
      <w:r>
        <w:t xml:space="preserve">1. NFDH National Formal Rest Areas (rest area locations and facilities)</w:t>
      </w:r>
    </w:p>
    <w:p>
      <w:pPr>
        <w:pStyle w:val="ListParagraph"/>
        <w:numPr>
          <w:ilvl w:val="0"/>
          <w:numId w:val="2"/>
        </w:numPr>
        <w:spacing w:after="80"/>
      </w:pPr>
      <w:r>
        <w:t xml:space="preserve">National government dataset, 5,036 rest areas across all states; 651 in Victoria, 290 flagged heavy-vehicle. Fields include coordinates, heavy-vehicle flag, toilets, lighting, water, shade.</w:t>
      </w:r>
    </w:p>
    <w:p>
      <w:pPr>
        <w:pStyle w:val="ListParagraph"/>
        <w:numPr>
          <w:ilvl w:val="0"/>
          <w:numId w:val="2"/>
        </w:numPr>
        <w:spacing w:after="80"/>
      </w:pPr>
      <w:r>
        <w:rPr>
          <w:b/>
          <w:bCs/>
        </w:rPr>
        <w:t xml:space="preserve">API endpoint (no key): </w:t>
      </w:r>
      <w:hyperlink w:history="1" r:id="rIdbkzgeaze6kdfdoc2ly8if">
        <w:r>
          <w:rPr>
            <w:rStyle w:val="Hyperlink"/>
          </w:rPr>
          <w:t xml:space="preserve">https://spatial.infrastructure.gov.au/server/rest/services/Hosted/RADAR_Curated_Prod_restareas/FeatureServer/1/query</w:t>
        </w:r>
      </w:hyperlink>
    </w:p>
    <w:p>
      <w:pPr>
        <w:pStyle w:val="ListParagraph"/>
        <w:numPr>
          <w:ilvl w:val="0"/>
          <w:numId w:val="2"/>
        </w:numPr>
        <w:spacing w:after="80"/>
      </w:pPr>
      <w:r>
        <w:rPr>
          <w:b/>
          <w:bCs/>
        </w:rPr>
        <w:t xml:space="preserve">Dataset page: </w:t>
      </w:r>
      <w:hyperlink w:history="1" r:id="rIdpigrukdiejo9pideiqag-">
        <w:r>
          <w:rPr>
            <w:rStyle w:val="Hyperlink"/>
          </w:rPr>
          <w:t xml:space="preserve">https://datahub.freightaustralia.gov.au/explore/interactives/Rest%20area%20location%20and%20facilities</w:t>
        </w:r>
      </w:hyperlink>
    </w:p>
    <w:p>
      <w:pPr>
        <w:pStyle w:val="ListParagraph"/>
        <w:numPr>
          <w:ilvl w:val="0"/>
          <w:numId w:val="2"/>
        </w:numPr>
        <w:spacing w:after="80"/>
      </w:pPr>
      <w:r>
        <w:t xml:space="preserve">Known gaps: no fuel, food, or shower fields; no parking bay counts; no live occupancy (none exists anywhere in Australia).</w:t>
      </w:r>
    </w:p>
    <w:p>
      <w:pPr>
        <w:pStyle w:val="ListParagraph"/>
        <w:numPr>
          <w:ilvl w:val="0"/>
          <w:numId w:val="2"/>
        </w:numPr>
        <w:spacing w:after="80"/>
      </w:pPr>
      <w:r>
        <w:t xml:space="preserve">License: not specified on the catalogue; Commonwealth copyright. Use with attribution to the Department of Infrastructure / National Freight Data Hub. Recorded as a project assumption.</w:t>
      </w:r>
    </w:p>
    <w:p>
      <w:pPr>
        <w:pStyle w:val="Heading2"/>
      </w:pPr>
      <w:r>
        <w:t xml:space="preserve">2. OpenRouteService (heavy-vehicle route planning)</w:t>
      </w:r>
    </w:p>
    <w:p>
      <w:pPr>
        <w:pStyle w:val="ListParagraph"/>
        <w:numPr>
          <w:ilvl w:val="0"/>
          <w:numId w:val="2"/>
        </w:numPr>
        <w:spacing w:after="80"/>
      </w:pPr>
      <w:r>
        <w:t xml:space="preserve">Truck-aware routing on OpenStreetMap data: routes, travel times, and the matrix endpoint used to score candidate rest stops for detour cost. Accepts vehicle height, weight, and axle load.</w:t>
      </w:r>
    </w:p>
    <w:p>
      <w:pPr>
        <w:pStyle w:val="ListParagraph"/>
        <w:numPr>
          <w:ilvl w:val="0"/>
          <w:numId w:val="2"/>
        </w:numPr>
        <w:spacing w:after="80"/>
      </w:pPr>
      <w:r>
        <w:rPr>
          <w:b/>
          <w:bCs/>
        </w:rPr>
        <w:t xml:space="preserve">Get the free key: </w:t>
      </w:r>
      <w:hyperlink w:history="1" r:id="rIdmiyc762oqui1iifhvnik2">
        <w:r>
          <w:rPr>
            <w:rStyle w:val="Hyperlink"/>
          </w:rPr>
          <w:t xml:space="preserve">https://account.heigit.org</w:t>
        </w:r>
      </w:hyperlink>
      <w:r>
        <w:t xml:space="preserve"> (2,000 directions/day, 40/minute)</w:t>
      </w:r>
    </w:p>
    <w:p>
      <w:pPr>
        <w:pStyle w:val="ListParagraph"/>
        <w:numPr>
          <w:ilvl w:val="0"/>
          <w:numId w:val="2"/>
        </w:numPr>
        <w:spacing w:after="80"/>
      </w:pPr>
      <w:r>
        <w:rPr>
          <w:b/>
          <w:bCs/>
        </w:rPr>
        <w:t xml:space="preserve">API documentation: </w:t>
      </w:r>
      <w:hyperlink w:history="1" r:id="rIdig7bqod-y6sq6mvtir0jj">
        <w:r>
          <w:rPr>
            <w:rStyle w:val="Hyperlink"/>
          </w:rPr>
          <w:t xml:space="preserve">https://giscience.github.io/openrouteservice/</w:t>
        </w:r>
      </w:hyperlink>
    </w:p>
    <w:p>
      <w:pPr>
        <w:pStyle w:val="ListParagraph"/>
        <w:numPr>
          <w:ilvl w:val="0"/>
          <w:numId w:val="2"/>
        </w:numPr>
        <w:spacing w:after="80"/>
      </w:pPr>
      <w:r>
        <w:rPr>
          <w:b/>
          <w:bCs/>
        </w:rPr>
        <w:t xml:space="preserve">Request limits: </w:t>
      </w:r>
      <w:hyperlink w:history="1" r:id="rIdjptre-b7z3hywzlxhob6j">
        <w:r>
          <w:rPr>
            <w:rStyle w:val="Hyperlink"/>
          </w:rPr>
          <w:t xml:space="preserve">https://openrouteservice.org/restrictions/</w:t>
        </w:r>
      </w:hyperlink>
    </w:p>
    <w:p>
      <w:pPr>
        <w:pStyle w:val="ListParagraph"/>
        <w:numPr>
          <w:ilvl w:val="0"/>
          <w:numId w:val="2"/>
        </w:numPr>
        <w:spacing w:after="80"/>
      </w:pPr>
      <w:r>
        <w:t xml:space="preserve">Limitation to state in the report: OSM-based engines do not enforce Australian gazetted heavy-vehicle networks; RouteRight plans rest, it does not certify route legality.</w:t>
      </w:r>
    </w:p>
    <w:p>
      <w:pPr>
        <w:pStyle w:val="Heading2"/>
      </w:pPr>
      <w:r>
        <w:t xml:space="preserve">3. Valhalla (routing fallback)</w:t>
      </w:r>
    </w:p>
    <w:p>
      <w:pPr>
        <w:pStyle w:val="ListParagraph"/>
        <w:numPr>
          <w:ilvl w:val="0"/>
          <w:numId w:val="2"/>
        </w:numPr>
        <w:spacing w:after="80"/>
      </w:pPr>
      <w:r>
        <w:t xml:space="preserve">Community-run routing server with built-in truck costing; verified live with a 42.5 t truck route in Victoria. No key; fair use about 1 request/second; no uptime guarantee, so it is the fallback, not the primary.</w:t>
      </w:r>
    </w:p>
    <w:p>
      <w:pPr>
        <w:pStyle w:val="ListParagraph"/>
        <w:numPr>
          <w:ilvl w:val="0"/>
          <w:numId w:val="2"/>
        </w:numPr>
        <w:spacing w:after="80"/>
      </w:pPr>
      <w:r>
        <w:rPr>
          <w:b/>
          <w:bCs/>
        </w:rPr>
        <w:t xml:space="preserve">Server: </w:t>
      </w:r>
      <w:hyperlink w:history="1" r:id="rIdy8htp_55ue6m-mwduszz-">
        <w:r>
          <w:rPr>
            <w:rStyle w:val="Hyperlink"/>
          </w:rPr>
          <w:t xml:space="preserve">https://valhalla1.openstreetmap.de</w:t>
        </w:r>
      </w:hyperlink>
    </w:p>
    <w:p>
      <w:pPr>
        <w:pStyle w:val="ListParagraph"/>
        <w:numPr>
          <w:ilvl w:val="0"/>
          <w:numId w:val="2"/>
        </w:numPr>
        <w:spacing w:after="80"/>
      </w:pPr>
      <w:r>
        <w:rPr>
          <w:b/>
          <w:bCs/>
        </w:rPr>
        <w:t xml:space="preserve">Usage terms: </w:t>
      </w:r>
      <w:hyperlink w:history="1" r:id="rIds631jtnyjofsj0ejnyoed">
        <w:r>
          <w:rPr>
            <w:rStyle w:val="Hyperlink"/>
          </w:rPr>
          <w:t xml:space="preserve">https://github.com/valhalla/valhalla/discussions/3373</w:t>
        </w:r>
      </w:hyperlink>
    </w:p>
    <w:p>
      <w:pPr>
        <w:pStyle w:val="Heading2"/>
      </w:pPr>
      <w:r>
        <w:t xml:space="preserve">4. BOM warnings feeds (official weather warnings, per state)</w:t>
      </w:r>
    </w:p>
    <w:p>
      <w:pPr>
        <w:pStyle w:val="ListParagraph"/>
        <w:numPr>
          <w:ilvl w:val="0"/>
          <w:numId w:val="2"/>
        </w:numPr>
        <w:spacing w:after="80"/>
      </w:pPr>
      <w:r>
        <w:t xml:space="preserve">The Bureau of Meteorology's official warnings (severe thunderstorm, severe weather, flood, fire, driving warnings) as one RSS feed per state. The app subscribes to the feeds for every state the route crosses. All seven verified live.</w:t>
      </w:r>
    </w:p>
    <w:p>
      <w:pPr>
        <w:pStyle w:val="ListParagraph"/>
        <w:numPr>
          <w:ilvl w:val="0"/>
          <w:numId w:val="2"/>
        </w:numPr>
        <w:spacing w:after="80"/>
      </w:pPr>
      <w:r>
        <w:rPr>
          <w:b/>
          <w:bCs/>
        </w:rPr>
        <w:t xml:space="preserve">VIC: </w:t>
      </w:r>
      <w:hyperlink w:history="1" r:id="rId7_aaagi_0fm2nirlfmfc2">
        <w:r>
          <w:rPr>
            <w:rStyle w:val="Hyperlink"/>
          </w:rPr>
          <w:t xml:space="preserve">https://www.bom.gov.au/fwo/IDZ00059.warnings_vic.xml</w:t>
        </w:r>
      </w:hyperlink>
    </w:p>
    <w:p>
      <w:pPr>
        <w:pStyle w:val="ListParagraph"/>
        <w:numPr>
          <w:ilvl w:val="0"/>
          <w:numId w:val="2"/>
        </w:numPr>
        <w:spacing w:after="80"/>
      </w:pPr>
      <w:r>
        <w:rPr>
          <w:b/>
          <w:bCs/>
        </w:rPr>
        <w:t xml:space="preserve">NSW: </w:t>
      </w:r>
      <w:hyperlink w:history="1" r:id="rIdwc4pvk5feehcnjmgratq1">
        <w:r>
          <w:rPr>
            <w:rStyle w:val="Hyperlink"/>
          </w:rPr>
          <w:t xml:space="preserve">https://www.bom.gov.au/fwo/IDZ00054.warnings_nsw.xml</w:t>
        </w:r>
      </w:hyperlink>
    </w:p>
    <w:p>
      <w:pPr>
        <w:pStyle w:val="ListParagraph"/>
        <w:numPr>
          <w:ilvl w:val="0"/>
          <w:numId w:val="2"/>
        </w:numPr>
        <w:spacing w:after="80"/>
      </w:pPr>
      <w:r>
        <w:rPr>
          <w:b/>
          <w:bCs/>
        </w:rPr>
        <w:t xml:space="preserve">QLD: </w:t>
      </w:r>
      <w:hyperlink w:history="1" r:id="rIdqgrzlopcrvo3fwn7grtl6">
        <w:r>
          <w:rPr>
            <w:rStyle w:val="Hyperlink"/>
          </w:rPr>
          <w:t xml:space="preserve">https://www.bom.gov.au/fwo/IDZ00056.warnings_qld.xml</w:t>
        </w:r>
      </w:hyperlink>
    </w:p>
    <w:p>
      <w:pPr>
        <w:pStyle w:val="ListParagraph"/>
        <w:numPr>
          <w:ilvl w:val="0"/>
          <w:numId w:val="2"/>
        </w:numPr>
        <w:spacing w:after="80"/>
      </w:pPr>
      <w:r>
        <w:rPr>
          <w:b/>
          <w:bCs/>
        </w:rPr>
        <w:t xml:space="preserve">SA: </w:t>
      </w:r>
      <w:hyperlink w:history="1" r:id="rIdf-rlez_qb3wleocepzh_k">
        <w:r>
          <w:rPr>
            <w:rStyle w:val="Hyperlink"/>
          </w:rPr>
          <w:t xml:space="preserve">https://www.bom.gov.au/fwo/IDZ00057.warnings_sa.xml</w:t>
        </w:r>
      </w:hyperlink>
    </w:p>
    <w:p>
      <w:pPr>
        <w:pStyle w:val="ListParagraph"/>
        <w:numPr>
          <w:ilvl w:val="0"/>
          <w:numId w:val="2"/>
        </w:numPr>
        <w:spacing w:after="80"/>
      </w:pPr>
      <w:r>
        <w:rPr>
          <w:b/>
          <w:bCs/>
        </w:rPr>
        <w:t xml:space="preserve">WA: </w:t>
      </w:r>
      <w:hyperlink w:history="1" r:id="rIdkf2ttw06gftl0i66ntmj_">
        <w:r>
          <w:rPr>
            <w:rStyle w:val="Hyperlink"/>
          </w:rPr>
          <w:t xml:space="preserve">https://www.bom.gov.au/fwo/IDZ00060.warnings_wa.xml</w:t>
        </w:r>
      </w:hyperlink>
    </w:p>
    <w:p>
      <w:pPr>
        <w:pStyle w:val="ListParagraph"/>
        <w:numPr>
          <w:ilvl w:val="0"/>
          <w:numId w:val="2"/>
        </w:numPr>
        <w:spacing w:after="80"/>
      </w:pPr>
      <w:r>
        <w:rPr>
          <w:b/>
          <w:bCs/>
        </w:rPr>
        <w:t xml:space="preserve">TAS: </w:t>
      </w:r>
      <w:hyperlink w:history="1" r:id="rIdypjpmculklg-njiwdjdom">
        <w:r>
          <w:rPr>
            <w:rStyle w:val="Hyperlink"/>
          </w:rPr>
          <w:t xml:space="preserve">https://www.bom.gov.au/fwo/IDZ00058.warnings_tas.xml</w:t>
        </w:r>
      </w:hyperlink>
    </w:p>
    <w:p>
      <w:pPr>
        <w:pStyle w:val="ListParagraph"/>
        <w:numPr>
          <w:ilvl w:val="0"/>
          <w:numId w:val="2"/>
        </w:numPr>
        <w:spacing w:after="80"/>
      </w:pPr>
      <w:r>
        <w:rPr>
          <w:b/>
          <w:bCs/>
        </w:rPr>
        <w:t xml:space="preserve">NT: </w:t>
      </w:r>
      <w:hyperlink w:history="1" r:id="rId-its0zkbdt892h5bdn-kg">
        <w:r>
          <w:rPr>
            <w:rStyle w:val="Hyperlink"/>
          </w:rPr>
          <w:t xml:space="preserve">https://www.bom.gov.au/fwo/IDZ00055.warnings_nt.xml</w:t>
        </w:r>
      </w:hyperlink>
    </w:p>
    <w:p>
      <w:pPr>
        <w:pStyle w:val="ListParagraph"/>
        <w:numPr>
          <w:ilvl w:val="0"/>
          <w:numId w:val="2"/>
        </w:numPr>
        <w:spacing w:after="80"/>
      </w:pPr>
      <w:r>
        <w:t xml:space="preserve">Free for non-commercial use with attribution to BOM. Note: BOM's app API (api.weather.bom.gov.au) is prohibited for third-party use; do not call it.</w:t>
      </w:r>
    </w:p>
    <w:p>
      <w:pPr>
        <w:pStyle w:val="Heading2"/>
      </w:pPr>
      <w:r>
        <w:t xml:space="preserve">5. Open-Meteo (forecasts along the route)</w:t>
      </w:r>
    </w:p>
    <w:p>
      <w:pPr>
        <w:pStyle w:val="ListParagraph"/>
        <w:numPr>
          <w:ilvl w:val="0"/>
          <w:numId w:val="2"/>
        </w:numPr>
        <w:spacing w:after="80"/>
      </w:pPr>
      <w:r>
        <w:t xml:space="preserve">Hourly forecasts (rain, wind gusts, visibility, temperature) for exact coordinates, up to 16 days ahead, multiple points per request. For Australia it serves BOM's own ACCESS-G model. Free for non-commercial use, no key, under 10,000 calls/day. License CC BY 4.0, attribution required.</w:t>
      </w:r>
    </w:p>
    <w:p>
      <w:pPr>
        <w:pStyle w:val="ListParagraph"/>
        <w:numPr>
          <w:ilvl w:val="0"/>
          <w:numId w:val="2"/>
        </w:numPr>
        <w:spacing w:after="80"/>
      </w:pPr>
      <w:r>
        <w:rPr>
          <w:b/>
          <w:bCs/>
        </w:rPr>
        <w:t xml:space="preserve">Docs and API builder: </w:t>
      </w:r>
      <w:hyperlink w:history="1" r:id="rIdom10l7hch92-z9q_jq8e-">
        <w:r>
          <w:rPr>
            <w:rStyle w:val="Hyperlink"/>
          </w:rPr>
          <w:t xml:space="preserve">https://open-meteo.com/en/docs</w:t>
        </w:r>
      </w:hyperlink>
    </w:p>
    <w:p>
      <w:pPr>
        <w:pStyle w:val="ListParagraph"/>
        <w:numPr>
          <w:ilvl w:val="0"/>
          <w:numId w:val="2"/>
        </w:numPr>
        <w:spacing w:after="80"/>
      </w:pPr>
      <w:r>
        <w:rPr>
          <w:b/>
          <w:bCs/>
        </w:rPr>
        <w:t xml:space="preserve">BOM model endpoint: </w:t>
      </w:r>
      <w:hyperlink w:history="1" r:id="rIdllfpn5ldf7japbuux1ndd">
        <w:r>
          <w:rPr>
            <w:rStyle w:val="Hyperlink"/>
          </w:rPr>
          <w:t xml:space="preserve">https://open-meteo.com/en/docs/bom-api</w:t>
        </w:r>
      </w:hyperlink>
    </w:p>
    <w:p>
      <w:pPr>
        <w:pStyle w:val="Heading2"/>
      </w:pPr>
      <w:r>
        <w:t xml:space="preserve">6. State road disruption and travel-time feeds</w:t>
      </w:r>
    </w:p>
    <w:p>
      <w:pPr>
        <w:pStyle w:val="ListParagraph"/>
        <w:numPr>
          <w:ilvl w:val="0"/>
          <w:numId w:val="2"/>
        </w:numPr>
        <w:spacing w:after="80"/>
      </w:pPr>
      <w:r>
        <w:t xml:space="preserve">Live incidents, closures, roadworks, and congestion, one adapter per state the route crosses. Victoria is verified; the other states are identified but not yet verified.</w:t>
      </w:r>
    </w:p>
    <w:p>
      <w:pPr>
        <w:pStyle w:val="ListParagraph"/>
        <w:numPr>
          <w:ilvl w:val="0"/>
          <w:numId w:val="2"/>
        </w:numPr>
        <w:spacing w:after="80"/>
      </w:pPr>
      <w:r>
        <w:rPr>
          <w:b/>
          <w:bCs/>
        </w:rPr>
        <w:t xml:space="preserve">VIC (verified; free account + key sent as a KeyId header): </w:t>
      </w:r>
      <w:hyperlink w:history="1" r:id="rIdbli79god85vyojjuckh5f">
        <w:r>
          <w:rPr>
            <w:rStyle w:val="Hyperlink"/>
          </w:rPr>
          <w:t xml:space="preserve">https://opendata.transport.vic.gov.au</w:t>
        </w:r>
      </w:hyperlink>
      <w:r>
        <w:t xml:space="preserve"> License CC BY 4.0.</w:t>
      </w:r>
    </w:p>
    <w:p>
      <w:pPr>
        <w:pStyle w:val="ListParagraph"/>
        <w:numPr>
          <w:ilvl w:val="0"/>
          <w:numId w:val="2"/>
        </w:numPr>
        <w:spacing w:after="80"/>
      </w:pPr>
      <w:r>
        <w:rPr>
          <w:b/>
          <w:bCs/>
        </w:rPr>
        <w:t xml:space="preserve">NSW (to verify): </w:t>
      </w:r>
      <w:hyperlink w:history="1" r:id="rIdsm-gfmfxtspufc1nslf96">
        <w:r>
          <w:rPr>
            <w:rStyle w:val="Hyperlink"/>
          </w:rPr>
          <w:t xml:space="preserve">https://opendata.transport.nsw.gov.au</w:t>
        </w:r>
      </w:hyperlink>
    </w:p>
    <w:p>
      <w:pPr>
        <w:pStyle w:val="ListParagraph"/>
        <w:numPr>
          <w:ilvl w:val="0"/>
          <w:numId w:val="2"/>
        </w:numPr>
        <w:spacing w:after="80"/>
      </w:pPr>
      <w:r>
        <w:rPr>
          <w:b/>
          <w:bCs/>
        </w:rPr>
        <w:t xml:space="preserve">QLD (to verify): </w:t>
      </w:r>
      <w:hyperlink w:history="1" r:id="rId7fhoknhtixeof27obqet6">
        <w:r>
          <w:rPr>
            <w:rStyle w:val="Hyperlink"/>
          </w:rPr>
          <w:t xml:space="preserve">https://qldtraffic.qld.gov.au</w:t>
        </w:r>
      </w:hyperlink>
    </w:p>
    <w:p>
      <w:pPr>
        <w:pStyle w:val="ListParagraph"/>
        <w:numPr>
          <w:ilvl w:val="0"/>
          <w:numId w:val="2"/>
        </w:numPr>
        <w:spacing w:after="80"/>
      </w:pPr>
      <w:r>
        <w:rPr>
          <w:b/>
          <w:bCs/>
        </w:rPr>
        <w:t xml:space="preserve">SA (to verify): </w:t>
      </w:r>
      <w:hyperlink w:history="1" r:id="rIdipqd_4se6m-67a1i5chif">
        <w:r>
          <w:rPr>
            <w:rStyle w:val="Hyperlink"/>
          </w:rPr>
          <w:t xml:space="preserve">https://data.sa.gov.au</w:t>
        </w:r>
      </w:hyperlink>
    </w:p>
    <w:p>
      <w:pPr>
        <w:pStyle w:val="ListParagraph"/>
        <w:numPr>
          <w:ilvl w:val="0"/>
          <w:numId w:val="2"/>
        </w:numPr>
        <w:spacing w:after="80"/>
      </w:pPr>
      <w:r>
        <w:rPr>
          <w:b/>
          <w:bCs/>
        </w:rPr>
        <w:t xml:space="preserve">WA (to verify): </w:t>
      </w:r>
      <w:hyperlink w:history="1" r:id="rIdrq1lz1lhic9lt-fuiypox">
        <w:r>
          <w:rPr>
            <w:rStyle w:val="Hyperlink"/>
          </w:rPr>
          <w:t xml:space="preserve">https://portal-mainroads.opendata.arcgis.com</w:t>
        </w:r>
      </w:hyperlink>
    </w:p>
    <w:p>
      <w:pPr>
        <w:pStyle w:val="ListParagraph"/>
        <w:numPr>
          <w:ilvl w:val="0"/>
          <w:numId w:val="2"/>
        </w:numPr>
        <w:spacing w:after="80"/>
      </w:pPr>
      <w:r>
        <w:t xml:space="preserve">Note: Victoria publishes no open traffic camera imagery; these feeds plus weather are the substitute signal for difficult conditions ahead.</w:t>
      </w:r>
    </w:p>
    <w:p>
      <w:pPr>
        <w:pStyle w:val="Heading2"/>
      </w:pPr>
      <w:r>
        <w:t xml:space="preserve">7. Maps and geocoding</w:t>
      </w:r>
    </w:p>
    <w:p>
      <w:pPr>
        <w:pStyle w:val="ListParagraph"/>
        <w:numPr>
          <w:ilvl w:val="0"/>
          <w:numId w:val="2"/>
        </w:numPr>
        <w:spacing w:after="80"/>
      </w:pPr>
      <w:r>
        <w:rPr>
          <w:b/>
          <w:bCs/>
        </w:rPr>
        <w:t xml:space="preserve">MapLibre GL JS (map rendering library, no key): </w:t>
      </w:r>
      <w:hyperlink w:history="1" r:id="rIdi9zuwyakexacht10ujqy1">
        <w:r>
          <w:rPr>
            <w:rStyle w:val="Hyperlink"/>
          </w:rPr>
          <w:t xml:space="preserve">https://maplibre.org</w:t>
        </w:r>
      </w:hyperlink>
    </w:p>
    <w:p>
      <w:pPr>
        <w:pStyle w:val="ListParagraph"/>
        <w:numPr>
          <w:ilvl w:val="0"/>
          <w:numId w:val="2"/>
        </w:numPr>
        <w:spacing w:after="80"/>
      </w:pPr>
      <w:r>
        <w:rPr>
          <w:b/>
          <w:bCs/>
        </w:rPr>
        <w:t xml:space="preserve">MapTiler (map tiles, free key; 5,000 map sessions/month, non-commercial): </w:t>
      </w:r>
      <w:hyperlink w:history="1" r:id="rIdmpg55coo6bxarqjrbyqbd">
        <w:r>
          <w:rPr>
            <w:rStyle w:val="Hyperlink"/>
          </w:rPr>
          <w:t xml:space="preserve">https://www.maptiler.com/cloud/</w:t>
        </w:r>
      </w:hyperlink>
    </w:p>
    <w:p>
      <w:pPr>
        <w:pStyle w:val="ListParagraph"/>
        <w:numPr>
          <w:ilvl w:val="0"/>
          <w:numId w:val="2"/>
        </w:numPr>
        <w:spacing w:after="80"/>
      </w:pPr>
      <w:r>
        <w:rPr>
          <w:b/>
          <w:bCs/>
        </w:rPr>
        <w:t xml:space="preserve">Photon (search-as-you-type geocoding, no key): </w:t>
      </w:r>
      <w:hyperlink w:history="1" r:id="rId6xy4sam_hzlqbrls_xqye">
        <w:r>
          <w:rPr>
            <w:rStyle w:val="Hyperlink"/>
          </w:rPr>
          <w:t xml:space="preserve">https://photon.komoot.io</w:t>
        </w:r>
      </w:hyperlink>
    </w:p>
    <w:p>
      <w:pPr>
        <w:pStyle w:val="ListParagraph"/>
        <w:numPr>
          <w:ilvl w:val="0"/>
          <w:numId w:val="2"/>
        </w:numPr>
        <w:spacing w:after="80"/>
      </w:pPr>
      <w:r>
        <w:rPr>
          <w:b/>
          <w:bCs/>
        </w:rPr>
        <w:t xml:space="preserve">Nominatim (one-off geocoding; strict 1 request/second policy, no autocomplete, cache results): </w:t>
      </w:r>
      <w:hyperlink w:history="1" r:id="rId-v_mbvnm7l-aianxqq6qw">
        <w:r>
          <w:rPr>
            <w:rStyle w:val="Hyperlink"/>
          </w:rPr>
          <w:t xml:space="preserve">https://operations.osmfoundation.org/policies/nominatim/</w:t>
        </w:r>
      </w:hyperlink>
    </w:p>
    <w:p>
      <w:pPr>
        <w:pStyle w:val="Heading1"/>
      </w:pPr>
      <w:r>
        <w:t xml:space="preserve">B. Datasets we create ourselves</w:t>
      </w:r>
    </w:p>
    <w:p>
      <w:pPr>
        <w:spacing w:after="120"/>
      </w:pPr>
      <w:r>
        <w:t xml:space="preserve">Public information that exists only in human-readable form; transcribing it into data files is part of the project's work.</w:t>
      </w:r>
    </w:p>
    <w:p>
      <w:pPr>
        <w:pStyle w:val="Heading2"/>
      </w:pPr>
      <w:r>
        <w:t xml:space="preserve">8. NHVR work and rest rules (encoded in-app)</w:t>
      </w:r>
    </w:p>
    <w:p>
      <w:pPr>
        <w:pStyle w:val="ListParagraph"/>
        <w:numPr>
          <w:ilvl w:val="0"/>
          <w:numId w:val="2"/>
        </w:numPr>
        <w:spacing w:after="80"/>
      </w:pPr>
      <w:r>
        <w:t xml:space="preserve">The legal Standard Hours limits for solo and two-up drivers, plus the counting rules (15-minute blocks, work rounds up, rest rounds down). Powers the schedule check, rest plan, and both reminder features.</w:t>
      </w:r>
    </w:p>
    <w:p>
      <w:pPr>
        <w:pStyle w:val="ListParagraph"/>
        <w:numPr>
          <w:ilvl w:val="0"/>
          <w:numId w:val="2"/>
        </w:numPr>
        <w:spacing w:after="80"/>
      </w:pPr>
      <w:r>
        <w:rPr>
          <w:b/>
          <w:bCs/>
        </w:rPr>
        <w:t xml:space="preserve">Source of truth: </w:t>
      </w:r>
      <w:hyperlink w:history="1" r:id="rIdc1idhhvyator3wjco8irq">
        <w:r>
          <w:rPr>
            <w:rStyle w:val="Hyperlink"/>
          </w:rPr>
          <w:t xml:space="preserve">https://www.nhvr.gov.au/safety-accreditation-compliance/fatigue-management/work-and-rest-requirements/standard-hours</w:t>
        </w:r>
      </w:hyperlink>
    </w:p>
    <w:p>
      <w:pPr>
        <w:pBdr>
          <w:left w:val="single" w:color="14603F" w:sz="24" w:space="4"/>
        </w:pBdr>
        <w:shd w:fill="EDF2EE" w:val="clear"/>
        <w:spacing w:after="160" w:before="120"/>
        <w:ind w:left="120"/>
      </w:pPr>
      <w:r>
        <w:rPr>
          <w:b/>
          <w:bCs/>
          <w:color w:val="14603F"/>
        </w:rPr>
        <w:t xml:space="preserve">Care rules: </w:t>
      </w:r>
      <w:r>
        <w:t xml:space="preserve">This is legal material. Encode from the official page with the source URL and retrieval date stamped in the data file, unit-test against NHVR's own worked examples, and recheck before submission: the law was reformed on 1 August 2026 and the pages are marked transitional. The rules apply in VIC, NSW, QLD, SA, TAS, and ACT, but not within WA or NT; the app must flag journeys into those states.</w:t>
      </w:r>
    </w:p>
    <w:p>
      <w:pPr>
        <w:pStyle w:val="Heading2"/>
      </w:pPr>
      <w:r>
        <w:t xml:space="preserve">9. Vehicle specification table (to be built)</w:t>
      </w:r>
    </w:p>
    <w:p>
      <w:pPr>
        <w:pStyle w:val="ListParagraph"/>
        <w:numPr>
          <w:ilvl w:val="0"/>
          <w:numId w:val="2"/>
        </w:numPr>
        <w:spacing w:after="80"/>
      </w:pPr>
      <w:r>
        <w:t xml:space="preserve">Roughly 30 common Australian trucks (Volvo FH/FM, Kenworth, Scania, Mack, Isuzu, Hino, Fuso) with configuration defaults (rigid / semi-trailer / B-double), typical dimensions, tank capacity ranges, and fuel consumption. One manufacturer source URL per row.</w:t>
      </w:r>
    </w:p>
    <w:p>
      <w:pPr>
        <w:pStyle w:val="ListParagraph"/>
        <w:numPr>
          <w:ilvl w:val="0"/>
          <w:numId w:val="2"/>
        </w:numPr>
        <w:spacing w:after="80"/>
      </w:pPr>
      <w:r>
        <w:t xml:space="preserve">Used by journey setup to fill routing parameters and refuel planning from a simple “what truck and configuration?” question. Tank size is a buyer option, so treat model figures as defaults the driver can adjust.</w:t>
      </w:r>
    </w:p>
    <w:p>
      <w:pPr>
        <w:pStyle w:val="ListParagraph"/>
        <w:numPr>
          <w:ilvl w:val="0"/>
          <w:numId w:val="2"/>
        </w:numPr>
        <w:spacing w:after="80"/>
      </w:pPr>
      <w:r>
        <w:t xml:space="preserve">Safe fallback rule: if the driver skips setup, route with the most restrictive defaults (4.3 m height, 42.5 t, B-double assumptions), never car assumptions.</w:t>
      </w:r>
    </w:p>
    <w:p>
      <w:pPr>
        <w:pStyle w:val="Heading1"/>
      </w:pPr>
      <w:r>
        <w:t xml:space="preserve">C. Fatigue model validation datasets</w:t>
      </w:r>
    </w:p>
    <w:p>
      <w:pPr>
        <w:spacing w:after="120"/>
      </w:pPr>
      <w:r>
        <w:t xml:space="preserve">Downloaded once and used in development to prove the fatigue risk score behaves like real human sleepiness. These never ship inside the app. Full analysis in the Fatigue Model Data Survey.</w:t>
      </w:r>
    </w:p>
    <w:p>
      <w:pPr>
        <w:pStyle w:val="Heading2"/>
      </w:pPr>
      <w:r>
        <w:t xml:space="preserve">10. 50-hour sleep deprivation driving dataset</w:t>
      </w:r>
    </w:p>
    <w:p>
      <w:pPr>
        <w:pStyle w:val="ListParagraph"/>
        <w:numPr>
          <w:ilvl w:val="0"/>
          <w:numId w:val="2"/>
        </w:numPr>
        <w:spacing w:after="80"/>
      </w:pPr>
      <w:r>
        <w:t xml:space="preserve">11 subjects, drowsiness and lane deviation measured every minute across 50 hours awake; the cleanest check that our risk curve tracks real drowsiness against hours awake and time of day. One small spreadsheet, license CC BY.</w:t>
      </w:r>
    </w:p>
    <w:p>
      <w:pPr>
        <w:pStyle w:val="ListParagraph"/>
        <w:numPr>
          <w:ilvl w:val="0"/>
          <w:numId w:val="2"/>
        </w:numPr>
        <w:spacing w:after="80"/>
      </w:pPr>
      <w:r>
        <w:rPr>
          <w:b/>
          <w:bCs/>
        </w:rPr>
        <w:t xml:space="preserve">Open access: </w:t>
      </w:r>
      <w:hyperlink w:history="1" r:id="rIdqeml5icol3djdq8h8az97">
        <w:r>
          <w:rPr>
            <w:rStyle w:val="Hyperlink"/>
          </w:rPr>
          <w:t xml:space="preserve">https://pmc.ncbi.nlm.nih.gov/articles/PMC6141128/</w:t>
        </w:r>
      </w:hyperlink>
    </w:p>
    <w:p>
      <w:pPr>
        <w:pStyle w:val="Heading2"/>
      </w:pPr>
      <w:r>
        <w:t xml:space="preserve">11. MPD-DF (driving fatigue phenotyping dataset)</w:t>
      </w:r>
    </w:p>
    <w:p>
      <w:pPr>
        <w:pStyle w:val="ListParagraph"/>
        <w:numPr>
          <w:ilvl w:val="0"/>
          <w:numId w:val="2"/>
        </w:numPr>
        <w:spacing w:after="80"/>
      </w:pPr>
      <w:r>
        <w:t xml:space="preserve">50 subjects, 2-hour simulated drives with physician-graded fatigue labels at 1-second resolution. Validates risk rising with time-on-task. 13.1 GB, license CC BY 4.0, open download.</w:t>
      </w:r>
    </w:p>
    <w:p>
      <w:pPr>
        <w:pStyle w:val="ListParagraph"/>
        <w:numPr>
          <w:ilvl w:val="0"/>
          <w:numId w:val="2"/>
        </w:numPr>
        <w:spacing w:after="80"/>
      </w:pPr>
      <w:r>
        <w:rPr>
          <w:b/>
          <w:bCs/>
        </w:rPr>
        <w:t xml:space="preserve">Figshare: </w:t>
      </w:r>
      <w:hyperlink w:history="1" r:id="rIdj2eivct8a0dlh6jrquamc">
        <w:r>
          <w:rPr>
            <w:rStyle w:val="Hyperlink"/>
          </w:rPr>
          <w:t xml:space="preserve">https://figshare.com/articles/dataset/MPD-DF_Multimodal_Phenotyping_Dataset_of_Driving_Fatigue_--_The_Raw_Dataset_and_Questionnaire_Information/28455737</w:t>
        </w:r>
      </w:hyperlink>
    </w:p>
    <w:p>
      <w:pPr>
        <w:pStyle w:val="Heading2"/>
      </w:pPr>
      <w:r>
        <w:t xml:space="preserve">12. BITRE Australian Road Deaths Database</w:t>
      </w:r>
    </w:p>
    <w:p>
      <w:pPr>
        <w:pStyle w:val="ListParagraph"/>
        <w:numPr>
          <w:ilvl w:val="0"/>
          <w:numId w:val="2"/>
        </w:numPr>
        <w:spacing w:after="80"/>
      </w:pPr>
      <w:r>
        <w:t xml:space="preserve">Every Australian road fatality since 1989 with crash hour and heavy-truck flags. Used for the population-level check that our predicted high-risk hours match when truck fatigue crashes actually happen. License CC BY 3.0 AU.</w:t>
      </w:r>
    </w:p>
    <w:p>
      <w:pPr>
        <w:pStyle w:val="ListParagraph"/>
        <w:numPr>
          <w:ilvl w:val="0"/>
          <w:numId w:val="2"/>
        </w:numPr>
        <w:spacing w:after="80"/>
      </w:pPr>
      <w:r>
        <w:rPr>
          <w:b/>
          <w:bCs/>
        </w:rPr>
        <w:t xml:space="preserve">Open CSV: </w:t>
      </w:r>
      <w:hyperlink w:history="1" r:id="rIdctsqhrg4si59nhixukwyd">
        <w:r>
          <w:rPr>
            <w:rStyle w:val="Hyperlink"/>
          </w:rPr>
          <w:t xml:space="preserve">https://data.gov.au/data/dataset/australian-road-deaths-database</w:t>
        </w:r>
      </w:hyperlink>
    </w:p>
    <w:p>
      <w:pPr>
        <w:pStyle w:val="Heading2"/>
      </w:pPr>
      <w:r>
        <w:t xml:space="preserve">13. UL-DD (truck simulator drowsiness dataset)</w:t>
      </w:r>
    </w:p>
    <w:p>
      <w:pPr>
        <w:pStyle w:val="ListParagraph"/>
        <w:numPr>
          <w:ilvl w:val="0"/>
          <w:numId w:val="2"/>
        </w:numPr>
        <w:spacing w:after="80"/>
      </w:pPr>
      <w:r>
        <w:t xml:space="preserve">19 subjects, sleepiness self-rated every 4 minutes during simulated truck driving, plus heart rate and telemetry. Would train the optional learned calibration layer. Restricted: request on Zenodo with a university email and a signed data agreement; use only the small CSV subset, never the 6.1 TB of video.</w:t>
      </w:r>
    </w:p>
    <w:p>
      <w:pPr>
        <w:pStyle w:val="ListParagraph"/>
        <w:numPr>
          <w:ilvl w:val="0"/>
          <w:numId w:val="2"/>
        </w:numPr>
        <w:spacing w:after="80"/>
      </w:pPr>
      <w:r>
        <w:rPr>
          <w:b/>
          <w:bCs/>
        </w:rPr>
        <w:t xml:space="preserve">Zenodo record: </w:t>
      </w:r>
      <w:hyperlink w:history="1" r:id="rIddcjit5bytdahykpcxruut">
        <w:r>
          <w:rPr>
            <w:rStyle w:val="Hyperlink"/>
          </w:rPr>
          <w:t xml:space="preserve">https://zenodo.org/records/17978727</w:t>
        </w:r>
      </w:hyperlink>
    </w:p>
    <w:p>
      <w:pPr>
        <w:pBdr>
          <w:left w:val="single" w:color="14603F" w:sz="24" w:space="4"/>
        </w:pBdr>
        <w:shd w:fill="EDF2EE" w:val="clear"/>
        <w:spacing w:after="160" w:before="120"/>
        <w:ind w:left="120"/>
      </w:pPr>
      <w:r>
        <w:rPr>
          <w:b/>
          <w:bCs/>
          <w:color w:val="14603F"/>
        </w:rPr>
        <w:t xml:space="preserve">Action: </w:t>
      </w:r>
      <w:r>
        <w:t xml:space="preserve">The access request must come from a team member's university email and approval has lead time; submit it early. The model plan does not depend on it: without UL-DD, the engine is the validated biomathematical model plus self-check fusion.</w:t>
      </w:r>
    </w:p>
    <w:p>
      <w:pPr>
        <w:pStyle w:val="Heading1"/>
      </w:pPr>
      <w:r>
        <w:t xml:space="preserve">D. On hold: camera datasets (pending the scope decision)</w:t>
      </w:r>
    </w:p>
    <w:p>
      <w:pPr>
        <w:spacing w:after="120"/>
      </w:pPr>
      <w:r>
        <w:t xml:space="preserve">Only relevant if the team keeps the camera-based drowsiness feature. Evidence in the Fatigue Model Data Survey: daytime detection is feasible; night detection on a phone camera is not defensible this semester.</w:t>
      </w:r>
    </w:p>
    <w:p>
      <w:pPr>
        <w:pStyle w:val="ListParagraph"/>
        <w:numPr>
          <w:ilvl w:val="0"/>
          <w:numId w:val="2"/>
        </w:numPr>
        <w:spacing w:after="80"/>
      </w:pPr>
      <w:r>
        <w:rPr>
          <w:b/>
          <w:bCs/>
        </w:rPr>
        <w:t xml:space="preserve">UTA-RLDD (primary train/validate; phone-quality video, graded labels): </w:t>
      </w:r>
      <w:hyperlink w:history="1" r:id="rIducxpos2vr83ktazp52shr">
        <w:r>
          <w:rPr>
            <w:rStyle w:val="Hyperlink"/>
          </w:rPr>
          <w:t xml:space="preserve">https://sites.google.com/view/utarldd/home</w:t>
        </w:r>
      </w:hyperlink>
    </w:p>
    <w:p>
      <w:pPr>
        <w:pStyle w:val="ListParagraph"/>
        <w:numPr>
          <w:ilvl w:val="0"/>
          <w:numId w:val="2"/>
        </w:numPr>
        <w:spacing w:after="80"/>
      </w:pPr>
      <w:r>
        <w:rPr>
          <w:b/>
          <w:bCs/>
        </w:rPr>
        <w:t xml:space="preserve">SUST-DDD (real phone-in-car footage): </w:t>
      </w:r>
      <w:hyperlink w:history="1" r:id="rId6e0hyqxjyphpcuybtfejh">
        <w:r>
          <w:rPr>
            <w:rStyle w:val="Hyperlink"/>
          </w:rPr>
          <w:t xml:space="preserve">https://zenodo.org/records/6519933</w:t>
        </w:r>
      </w:hyperlink>
    </w:p>
    <w:p>
      <w:pPr>
        <w:pStyle w:val="ListParagraph"/>
        <w:numPr>
          <w:ilvl w:val="0"/>
          <w:numId w:val="2"/>
        </w:numPr>
        <w:spacing w:after="80"/>
      </w:pPr>
      <w:r>
        <w:rPr>
          <w:b/>
          <w:bCs/>
        </w:rPr>
        <w:t xml:space="preserve">NITYMED (the only real night-driving set; use as a stress test): </w:t>
      </w:r>
      <w:hyperlink w:history="1" r:id="rIdrfhxpd8hmvfqxgs5nnnwk">
        <w:r>
          <w:rPr>
            <w:rStyle w:val="Hyperlink"/>
          </w:rPr>
          <w:t xml:space="preserve">https://datasets.esdalab.ece.uop.gr/</w:t>
        </w:r>
      </w:hyperlink>
    </w:p>
    <w:p>
      <w:pPr>
        <w:pStyle w:val="Heading1"/>
      </w:pPr>
      <w:r>
        <w:t xml:space="preserve">E. Keys, signups, and attribution</w:t>
      </w:r>
    </w:p>
    <w:p>
      <w:pPr>
        <w:pStyle w:val="ListParagraph"/>
        <w:numPr>
          <w:ilvl w:val="0"/>
          <w:numId w:val="2"/>
        </w:numPr>
        <w:spacing w:after="80"/>
      </w:pPr>
      <w:r>
        <w:rPr>
          <w:b/>
          <w:bCs/>
        </w:rPr>
        <w:t xml:space="preserve">Three free signups needed in total: </w:t>
      </w:r>
      <w:r>
        <w:t xml:space="preserve">OpenRouteService (routing), Transport Victoria (disruptions), MapTiler (map tiles). Everything else works without registration.</w:t>
      </w:r>
    </w:p>
    <w:p>
      <w:pPr>
        <w:pBdr>
          <w:left w:val="single" w:color="14603F" w:sz="24" w:space="4"/>
        </w:pBdr>
        <w:shd w:fill="EDF2EE" w:val="clear"/>
        <w:spacing w:after="160" w:before="120"/>
        <w:ind w:left="120"/>
      </w:pPr>
      <w:r>
        <w:rPr>
          <w:b/>
          <w:bCs/>
          <w:color w:val="14603F"/>
        </w:rPr>
        <w:t xml:space="preserve">Secrets rule: </w:t>
      </w:r>
      <w:r>
        <w:t xml:space="preserve">API keys live only in the gitignored .env file locally and in the host dashboard when deployed. Keys never go into the repo, LeanKit cards, slides, or chat.</w:t>
      </w:r>
    </w:p>
    <w:p>
      <w:pPr>
        <w:pStyle w:val="ListParagraph"/>
        <w:numPr>
          <w:ilvl w:val="0"/>
          <w:numId w:val="2"/>
        </w:numPr>
        <w:spacing w:after="80"/>
      </w:pPr>
      <w:r>
        <w:rPr>
          <w:b/>
          <w:bCs/>
        </w:rPr>
        <w:t xml:space="preserve">Attribution the app must display: </w:t>
      </w:r>
      <w:r>
        <w:t xml:space="preserve">“© OpenStreetMap contributors” linked on the map plus MapTiler credit; an About screen crediting the Department of Infrastructure / NFDH, NHVR, the Bureau of Meteorology, Open-Meteo (CC BY 4.0), and Transport Victoria (CC BY 4.0).</w:t>
      </w:r>
    </w:p>
    <w:p>
      <w:pPr>
        <w:pStyle w:val="ListParagraph"/>
        <w:numPr>
          <w:ilvl w:val="0"/>
          <w:numId w:val="2"/>
        </w:numPr>
        <w:spacing w:after="80"/>
      </w:pPr>
      <w:r>
        <w:rPr>
          <w:b/>
          <w:bCs/>
        </w:rPr>
        <w:t xml:space="preserve">Non-commercial ceilings: </w:t>
      </w:r>
      <w:r>
        <w:t xml:space="preserve">BOM feeds, Open-Meteo, and MapTiler free tiers are non-commercial. Fine for the capstone; a commercial release would need paid tiers and a licensing pass.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645B"/>
        <w:sz w:val="18"/>
        <w:szCs w:val="18"/>
      </w:rPr>
      <w:t xml:space="preserve">RouteRight Data Sources</w:t>
    </w:r>
    <w:r>
      <w:rPr>
        <w:sz w:val="18"/>
        <w:szCs w:val="18"/>
      </w:rPr>
      <w:t xml:space="preserve">	</w:t>
    </w:r>
    <w:r>
      <w:rPr>
        <w:color w:val="55645B"/>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3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B231E"/>
      <w:sz w:val="52"/>
      <w:szCs w:val="52"/>
    </w:rPr>
  </w:style>
  <w:style w:type="paragraph" w:styleId="Heading1">
    <w:name w:val="Heading 1"/>
    <w:basedOn w:val="Normal"/>
    <w:next w:val="Normal"/>
    <w:qFormat/>
    <w:pPr>
      <w:spacing w:after="160" w:before="320"/>
      <w:outlineLvl w:val="0"/>
    </w:pPr>
    <w:rPr>
      <w:rFonts w:ascii="Arial" w:cs="Arial" w:eastAsia="Arial" w:hAnsi="Arial"/>
      <w:b/>
      <w:bCs/>
      <w:color w:val="14603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B23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kzgeaze6kdfdoc2ly8if" Type="http://schemas.openxmlformats.org/officeDocument/2006/relationships/hyperlink" Target="https://spatial.infrastructure.gov.au/server/rest/services/Hosted/RADAR_Curated_Prod_restareas/FeatureServer/1/query" TargetMode="External"/><Relationship Id="rIdpigrukdiejo9pideiqag-" Type="http://schemas.openxmlformats.org/officeDocument/2006/relationships/hyperlink" Target="https://datahub.freightaustralia.gov.au/explore/interactives/Rest%20area%20location%20and%20facilities" TargetMode="External"/><Relationship Id="rIdmiyc762oqui1iifhvnik2" Type="http://schemas.openxmlformats.org/officeDocument/2006/relationships/hyperlink" Target="https://account.heigit.org" TargetMode="External"/><Relationship Id="rIdig7bqod-y6sq6mvtir0jj" Type="http://schemas.openxmlformats.org/officeDocument/2006/relationships/hyperlink" Target="https://giscience.github.io/openrouteservice/" TargetMode="External"/><Relationship Id="rIdjptre-b7z3hywzlxhob6j" Type="http://schemas.openxmlformats.org/officeDocument/2006/relationships/hyperlink" Target="https://openrouteservice.org/restrictions/" TargetMode="External"/><Relationship Id="rIdy8htp_55ue6m-mwduszz-" Type="http://schemas.openxmlformats.org/officeDocument/2006/relationships/hyperlink" Target="https://valhalla1.openstreetmap.de" TargetMode="External"/><Relationship Id="rIds631jtnyjofsj0ejnyoed" Type="http://schemas.openxmlformats.org/officeDocument/2006/relationships/hyperlink" Target="https://github.com/valhalla/valhalla/discussions/3373" TargetMode="External"/><Relationship Id="rId7_aaagi_0fm2nirlfmfc2" Type="http://schemas.openxmlformats.org/officeDocument/2006/relationships/hyperlink" Target="https://www.bom.gov.au/fwo/IDZ00059.warnings_vic.xml" TargetMode="External"/><Relationship Id="rIdwc4pvk5feehcnjmgratq1" Type="http://schemas.openxmlformats.org/officeDocument/2006/relationships/hyperlink" Target="https://www.bom.gov.au/fwo/IDZ00054.warnings_nsw.xml" TargetMode="External"/><Relationship Id="rIdqgrzlopcrvo3fwn7grtl6" Type="http://schemas.openxmlformats.org/officeDocument/2006/relationships/hyperlink" Target="https://www.bom.gov.au/fwo/IDZ00056.warnings_qld.xml" TargetMode="External"/><Relationship Id="rIdf-rlez_qb3wleocepzh_k" Type="http://schemas.openxmlformats.org/officeDocument/2006/relationships/hyperlink" Target="https://www.bom.gov.au/fwo/IDZ00057.warnings_sa.xml" TargetMode="External"/><Relationship Id="rIdkf2ttw06gftl0i66ntmj_" Type="http://schemas.openxmlformats.org/officeDocument/2006/relationships/hyperlink" Target="https://www.bom.gov.au/fwo/IDZ00060.warnings_wa.xml" TargetMode="External"/><Relationship Id="rIdypjpmculklg-njiwdjdom" Type="http://schemas.openxmlformats.org/officeDocument/2006/relationships/hyperlink" Target="https://www.bom.gov.au/fwo/IDZ00058.warnings_tas.xml" TargetMode="External"/><Relationship Id="rId-its0zkbdt892h5bdn-kg" Type="http://schemas.openxmlformats.org/officeDocument/2006/relationships/hyperlink" Target="https://www.bom.gov.au/fwo/IDZ00055.warnings_nt.xml" TargetMode="External"/><Relationship Id="rIdom10l7hch92-z9q_jq8e-" Type="http://schemas.openxmlformats.org/officeDocument/2006/relationships/hyperlink" Target="https://open-meteo.com/en/docs" TargetMode="External"/><Relationship Id="rIdllfpn5ldf7japbuux1ndd" Type="http://schemas.openxmlformats.org/officeDocument/2006/relationships/hyperlink" Target="https://open-meteo.com/en/docs/bom-api" TargetMode="External"/><Relationship Id="rIdbli79god85vyojjuckh5f" Type="http://schemas.openxmlformats.org/officeDocument/2006/relationships/hyperlink" Target="https://opendata.transport.vic.gov.au" TargetMode="External"/><Relationship Id="rIdsm-gfmfxtspufc1nslf96" Type="http://schemas.openxmlformats.org/officeDocument/2006/relationships/hyperlink" Target="https://opendata.transport.nsw.gov.au" TargetMode="External"/><Relationship Id="rId7fhoknhtixeof27obqet6" Type="http://schemas.openxmlformats.org/officeDocument/2006/relationships/hyperlink" Target="https://qldtraffic.qld.gov.au" TargetMode="External"/><Relationship Id="rIdipqd_4se6m-67a1i5chif" Type="http://schemas.openxmlformats.org/officeDocument/2006/relationships/hyperlink" Target="https://data.sa.gov.au" TargetMode="External"/><Relationship Id="rIdrq1lz1lhic9lt-fuiypox" Type="http://schemas.openxmlformats.org/officeDocument/2006/relationships/hyperlink" Target="https://portal-mainroads.opendata.arcgis.com" TargetMode="External"/><Relationship Id="rIdi9zuwyakexacht10ujqy1" Type="http://schemas.openxmlformats.org/officeDocument/2006/relationships/hyperlink" Target="https://maplibre.org" TargetMode="External"/><Relationship Id="rIdmpg55coo6bxarqjrbyqbd" Type="http://schemas.openxmlformats.org/officeDocument/2006/relationships/hyperlink" Target="https://www.maptiler.com/cloud/" TargetMode="External"/><Relationship Id="rId6xy4sam_hzlqbrls_xqye" Type="http://schemas.openxmlformats.org/officeDocument/2006/relationships/hyperlink" Target="https://photon.komoot.io" TargetMode="External"/><Relationship Id="rId-v_mbvnm7l-aianxqq6qw" Type="http://schemas.openxmlformats.org/officeDocument/2006/relationships/hyperlink" Target="https://operations.osmfoundation.org/policies/nominatim/" TargetMode="External"/><Relationship Id="rIdc1idhhvyator3wjco8irq" Type="http://schemas.openxmlformats.org/officeDocument/2006/relationships/hyperlink" Target="https://www.nhvr.gov.au/safety-accreditation-compliance/fatigue-management/work-and-rest-requirements/standard-hours" TargetMode="External"/><Relationship Id="rIdqeml5icol3djdq8h8az97" Type="http://schemas.openxmlformats.org/officeDocument/2006/relationships/hyperlink" Target="https://pmc.ncbi.nlm.nih.gov/articles/PMC6141128/" TargetMode="External"/><Relationship Id="rIdj2eivct8a0dlh6jrquamc" Type="http://schemas.openxmlformats.org/officeDocument/2006/relationships/hyperlink" Target="https://figshare.com/articles/dataset/MPD-DF_Multimodal_Phenotyping_Dataset_of_Driving_Fatigue_--_The_Raw_Dataset_and_Questionnaire_Information/28455737" TargetMode="External"/><Relationship Id="rIdctsqhrg4si59nhixukwyd" Type="http://schemas.openxmlformats.org/officeDocument/2006/relationships/hyperlink" Target="https://data.gov.au/data/dataset/australian-road-deaths-database" TargetMode="External"/><Relationship Id="rIddcjit5bytdahykpcxruut" Type="http://schemas.openxmlformats.org/officeDocument/2006/relationships/hyperlink" Target="https://zenodo.org/records/17978727" TargetMode="External"/><Relationship Id="rIducxpos2vr83ktazp52shr" Type="http://schemas.openxmlformats.org/officeDocument/2006/relationships/hyperlink" Target="https://sites.google.com/view/utarldd/home" TargetMode="External"/><Relationship Id="rId6e0hyqxjyphpcuybtfejh" Type="http://schemas.openxmlformats.org/officeDocument/2006/relationships/hyperlink" Target="https://zenodo.org/records/6519933" TargetMode="External"/><Relationship Id="rIdrfhxpd8hmvfqxgs5nnnwk" Type="http://schemas.openxmlformats.org/officeDocument/2006/relationships/hyperlink" Target="https://datasets.esdalab.ece.uop.gr/"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2026-08-28T08:16:37.227Z</dcterms:created>
  <dcterms:modified xsi:type="dcterms:W3CDTF">2026-08-28T08:16:37.228Z</dcterms:modified>
</cp:coreProperties>
</file>

<file path=docProps/custom.xml><?xml version="1.0" encoding="utf-8"?>
<Properties xmlns="http://schemas.openxmlformats.org/officeDocument/2006/custom-properties" xmlns:vt="http://schemas.openxmlformats.org/officeDocument/2006/docPropsVTypes"/>
</file>