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88F" w:rsidRPr="00B3788F" w:rsidRDefault="00B3788F" w:rsidP="00B3788F">
      <w:pPr>
        <w:spacing w:before="100" w:beforeAutospacing="1" w:after="100" w:afterAutospacing="1" w:line="240" w:lineRule="auto"/>
        <w:rPr>
          <w:rFonts w:ascii="Times New Roman" w:eastAsia="Times New Roman" w:hAnsi="Times New Roman" w:cs="Times New Roman"/>
          <w:b/>
          <w:bCs/>
          <w:sz w:val="24"/>
          <w:szCs w:val="24"/>
        </w:rPr>
      </w:pPr>
      <w:r w:rsidRPr="00B3788F">
        <w:rPr>
          <w:rFonts w:ascii="Times New Roman" w:eastAsia="Times New Roman" w:hAnsi="Times New Roman" w:cs="Times New Roman"/>
          <w:b/>
          <w:bCs/>
          <w:sz w:val="24"/>
          <w:szCs w:val="24"/>
          <w:rtl/>
        </w:rPr>
        <w:t xml:space="preserve">ניתוח תיק </w:t>
      </w:r>
      <w:proofErr w:type="spellStart"/>
      <w:r w:rsidRPr="00B3788F">
        <w:rPr>
          <w:rFonts w:ascii="Times New Roman" w:eastAsia="Times New Roman" w:hAnsi="Times New Roman" w:cs="Times New Roman"/>
          <w:b/>
          <w:bCs/>
          <w:sz w:val="24"/>
          <w:szCs w:val="24"/>
          <w:rtl/>
        </w:rPr>
        <w:t>בטל"א</w:t>
      </w:r>
      <w:proofErr w:type="spellEnd"/>
      <w:r w:rsidRPr="00B3788F">
        <w:rPr>
          <w:rFonts w:ascii="Times New Roman" w:eastAsia="Times New Roman" w:hAnsi="Times New Roman" w:cs="Times New Roman"/>
          <w:b/>
          <w:bCs/>
          <w:sz w:val="24"/>
          <w:szCs w:val="24"/>
          <w:rtl/>
        </w:rPr>
        <w:t xml:space="preserve"> - חנה לוי</w:t>
      </w:r>
      <w:r>
        <w:rPr>
          <w:rFonts w:ascii="Times New Roman" w:eastAsia="Times New Roman" w:hAnsi="Times New Roman" w:cs="Times New Roman" w:hint="cs"/>
          <w:b/>
          <w:bCs/>
          <w:sz w:val="24"/>
          <w:szCs w:val="24"/>
          <w:rtl/>
        </w:rPr>
        <w:t xml:space="preserve"> (תיק 2)</w:t>
      </w:r>
      <w:bookmarkStart w:id="0" w:name="_GoBack"/>
      <w:bookmarkEnd w:id="0"/>
    </w:p>
    <w:p w:rsidR="00B3788F" w:rsidRPr="00B3788F" w:rsidRDefault="00B3788F" w:rsidP="00B378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סיכום אמינות מידע [תמציתי]</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אחוז תיק קריא: 95% רמת אמינות לפי קטגוריות</w:t>
      </w:r>
      <w:r w:rsidRPr="00B3788F">
        <w:rPr>
          <w:rFonts w:ascii="Times New Roman" w:eastAsia="Times New Roman" w:hAnsi="Times New Roman" w:cs="Times New Roman"/>
          <w:sz w:val="24"/>
          <w:szCs w:val="24"/>
        </w:rPr>
        <w:t>:</w:t>
      </w:r>
    </w:p>
    <w:p w:rsidR="00B3788F" w:rsidRPr="00B3788F" w:rsidRDefault="00B3788F" w:rsidP="00B378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מידע רפואי</w:t>
      </w:r>
      <w:r w:rsidRPr="00B3788F">
        <w:rPr>
          <w:rFonts w:ascii="Times New Roman" w:eastAsia="Times New Roman" w:hAnsi="Times New Roman" w:cs="Times New Roman"/>
          <w:sz w:val="24"/>
          <w:szCs w:val="24"/>
        </w:rPr>
        <w:t>: 🟢 95% (</w:t>
      </w:r>
      <w:r w:rsidRPr="00B3788F">
        <w:rPr>
          <w:rFonts w:ascii="Times New Roman" w:eastAsia="Times New Roman" w:hAnsi="Times New Roman" w:cs="Times New Roman"/>
          <w:sz w:val="24"/>
          <w:szCs w:val="24"/>
          <w:rtl/>
        </w:rPr>
        <w:t>מתועד היטב במסמכי בי"ח כולל מעקב מקיף</w:t>
      </w:r>
      <w:r w:rsidRPr="00B3788F">
        <w:rPr>
          <w:rFonts w:ascii="Times New Roman" w:eastAsia="Times New Roman" w:hAnsi="Times New Roman" w:cs="Times New Roman"/>
          <w:sz w:val="24"/>
          <w:szCs w:val="24"/>
        </w:rPr>
        <w:t>)</w:t>
      </w:r>
    </w:p>
    <w:p w:rsidR="00B3788F" w:rsidRPr="00B3788F" w:rsidRDefault="00B3788F" w:rsidP="00B378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מידע תפקודי</w:t>
      </w:r>
      <w:r w:rsidRPr="00B3788F">
        <w:rPr>
          <w:rFonts w:ascii="Times New Roman" w:eastAsia="Times New Roman" w:hAnsi="Times New Roman" w:cs="Times New Roman"/>
          <w:sz w:val="24"/>
          <w:szCs w:val="24"/>
        </w:rPr>
        <w:t>: 🟢 90% (</w:t>
      </w:r>
      <w:r w:rsidRPr="00B3788F">
        <w:rPr>
          <w:rFonts w:ascii="Times New Roman" w:eastAsia="Times New Roman" w:hAnsi="Times New Roman" w:cs="Times New Roman"/>
          <w:sz w:val="24"/>
          <w:szCs w:val="24"/>
          <w:rtl/>
        </w:rPr>
        <w:t>הערכות</w:t>
      </w:r>
      <w:r w:rsidRPr="00B3788F">
        <w:rPr>
          <w:rFonts w:ascii="Times New Roman" w:eastAsia="Times New Roman" w:hAnsi="Times New Roman" w:cs="Times New Roman"/>
          <w:sz w:val="24"/>
          <w:szCs w:val="24"/>
        </w:rPr>
        <w:t xml:space="preserve"> ADL </w:t>
      </w:r>
      <w:r w:rsidRPr="00B3788F">
        <w:rPr>
          <w:rFonts w:ascii="Times New Roman" w:eastAsia="Times New Roman" w:hAnsi="Times New Roman" w:cs="Times New Roman"/>
          <w:sz w:val="24"/>
          <w:szCs w:val="24"/>
          <w:rtl/>
        </w:rPr>
        <w:t>מתועדות</w:t>
      </w:r>
      <w:r w:rsidRPr="00B3788F">
        <w:rPr>
          <w:rFonts w:ascii="Times New Roman" w:eastAsia="Times New Roman" w:hAnsi="Times New Roman" w:cs="Times New Roman"/>
          <w:sz w:val="24"/>
          <w:szCs w:val="24"/>
        </w:rPr>
        <w:t>)</w:t>
      </w:r>
    </w:p>
    <w:p w:rsidR="00B3788F" w:rsidRPr="00B3788F" w:rsidRDefault="00B3788F" w:rsidP="00B378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מידע חברתי</w:t>
      </w:r>
      <w:r w:rsidRPr="00B3788F">
        <w:rPr>
          <w:rFonts w:ascii="Times New Roman" w:eastAsia="Times New Roman" w:hAnsi="Times New Roman" w:cs="Times New Roman"/>
          <w:sz w:val="24"/>
          <w:szCs w:val="24"/>
        </w:rPr>
        <w:t>: 🟡 80% (</w:t>
      </w:r>
      <w:r w:rsidRPr="00B3788F">
        <w:rPr>
          <w:rFonts w:ascii="Times New Roman" w:eastAsia="Times New Roman" w:hAnsi="Times New Roman" w:cs="Times New Roman"/>
          <w:sz w:val="24"/>
          <w:szCs w:val="24"/>
          <w:rtl/>
        </w:rPr>
        <w:t>תיעוד חלקי של מצב חברתי</w:t>
      </w:r>
      <w:r w:rsidRPr="00B3788F">
        <w:rPr>
          <w:rFonts w:ascii="Times New Roman" w:eastAsia="Times New Roman" w:hAnsi="Times New Roman" w:cs="Times New Roman"/>
          <w:sz w:val="24"/>
          <w:szCs w:val="24"/>
        </w:rPr>
        <w:t>)</w:t>
      </w:r>
    </w:p>
    <w:p w:rsidR="00B3788F" w:rsidRPr="00B3788F" w:rsidRDefault="00B3788F" w:rsidP="00B378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מידע כלכלי</w:t>
      </w:r>
      <w:r w:rsidRPr="00B3788F">
        <w:rPr>
          <w:rFonts w:ascii="Times New Roman" w:eastAsia="Times New Roman" w:hAnsi="Times New Roman" w:cs="Times New Roman"/>
          <w:sz w:val="24"/>
          <w:szCs w:val="24"/>
        </w:rPr>
        <w:t>: 🟡 75% (</w:t>
      </w:r>
      <w:r w:rsidRPr="00B3788F">
        <w:rPr>
          <w:rFonts w:ascii="Times New Roman" w:eastAsia="Times New Roman" w:hAnsi="Times New Roman" w:cs="Times New Roman"/>
          <w:sz w:val="24"/>
          <w:szCs w:val="24"/>
          <w:rtl/>
        </w:rPr>
        <w:t>תיעוד מביטוח לאומי</w:t>
      </w:r>
      <w:r w:rsidRPr="00B3788F">
        <w:rPr>
          <w:rFonts w:ascii="Times New Roman" w:eastAsia="Times New Roman" w:hAnsi="Times New Roman" w:cs="Times New Roman"/>
          <w:sz w:val="24"/>
          <w:szCs w:val="24"/>
        </w:rPr>
        <w:t>)</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נקודות קריטיות לתשומת לב</w:t>
      </w:r>
      <w:r w:rsidRPr="00B3788F">
        <w:rPr>
          <w:rFonts w:ascii="Times New Roman" w:eastAsia="Times New Roman" w:hAnsi="Times New Roman" w:cs="Times New Roman"/>
          <w:sz w:val="24"/>
          <w:szCs w:val="24"/>
        </w:rPr>
        <w:t>:</w:t>
      </w:r>
    </w:p>
    <w:p w:rsidR="00B3788F" w:rsidRPr="00B3788F" w:rsidRDefault="00B3788F" w:rsidP="00B37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ריבוי מחלות רקע המחייבות מעקב רפואי צמוד</w:t>
      </w:r>
    </w:p>
    <w:p w:rsidR="00B3788F" w:rsidRPr="00B3788F" w:rsidRDefault="00B3788F" w:rsidP="00B37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הגבלה משמעותית בניידות עקב בעיות אורתופדיות</w:t>
      </w:r>
    </w:p>
    <w:p w:rsidR="00B3788F" w:rsidRPr="00B3788F" w:rsidRDefault="00B3788F" w:rsidP="00B37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סיכון מוגבר לנפילות</w:t>
      </w:r>
    </w:p>
    <w:p w:rsidR="00B3788F" w:rsidRPr="00B3788F" w:rsidRDefault="00B3788F" w:rsidP="00B37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צורך בתמיכה תפקודית וחברתית משמעותית</w:t>
      </w:r>
    </w:p>
    <w:p w:rsidR="00B3788F" w:rsidRPr="00B3788F" w:rsidRDefault="00B3788F" w:rsidP="00B378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פרופיל מקיף [ליבת הניתוח]</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א. מידע אישי ודמוגרפי [אמינות: 95%]</w:t>
      </w:r>
    </w:p>
    <w:p w:rsidR="00B3788F" w:rsidRPr="00B3788F" w:rsidRDefault="00B3788F" w:rsidP="00B378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גיל: 78</w:t>
      </w:r>
    </w:p>
    <w:p w:rsidR="00B3788F" w:rsidRPr="00B3788F" w:rsidRDefault="00B3788F" w:rsidP="00B378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מגורים: טבריה</w:t>
      </w:r>
    </w:p>
    <w:p w:rsidR="00B3788F" w:rsidRPr="00B3788F" w:rsidRDefault="00B3788F" w:rsidP="00B378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מצב משפחתי: לא מצוין</w:t>
      </w:r>
    </w:p>
    <w:p w:rsidR="00B3788F" w:rsidRPr="00B3788F" w:rsidRDefault="00B3788F" w:rsidP="00B378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רמת השכלה: תיכונית</w:t>
      </w:r>
    </w:p>
    <w:p w:rsidR="00B3788F" w:rsidRPr="00B3788F" w:rsidRDefault="00B3788F" w:rsidP="00B378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זכאית לגמלת סיעוד רמה 3 מקור: מסמכי ביטוח לאומי והערכות תפקודיות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ב. פרופיל בריאותי [אמינות: 95%] מחלות רקע</w:t>
      </w:r>
      <w:r w:rsidRPr="00B3788F">
        <w:rPr>
          <w:rFonts w:ascii="Times New Roman" w:eastAsia="Times New Roman" w:hAnsi="Times New Roman" w:cs="Times New Roman"/>
          <w:sz w:val="24"/>
          <w:szCs w:val="24"/>
        </w:rPr>
        <w:t>:</w:t>
      </w:r>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דלקת מפרקים ניוונית בברכיים</w:t>
      </w:r>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יתר לחץ דם</w:t>
      </w:r>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סוכרת</w:t>
      </w:r>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אוסטאופורוזיס</w:t>
      </w:r>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השמנת יתר</w:t>
      </w:r>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תת פעילות בלוטת התריס</w:t>
      </w:r>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3788F">
        <w:rPr>
          <w:rFonts w:ascii="Times New Roman" w:eastAsia="Times New Roman" w:hAnsi="Times New Roman" w:cs="Times New Roman"/>
          <w:sz w:val="24"/>
          <w:szCs w:val="24"/>
          <w:rtl/>
        </w:rPr>
        <w:t>היפרכולסטרולמיה</w:t>
      </w:r>
      <w:proofErr w:type="spellEnd"/>
    </w:p>
    <w:p w:rsidR="00B3788F" w:rsidRPr="00B3788F" w:rsidRDefault="00B3788F" w:rsidP="00B37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דיכאון וחרדה</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טיפול תרופתי</w:t>
      </w:r>
      <w:r w:rsidRPr="00B3788F">
        <w:rPr>
          <w:rFonts w:ascii="Times New Roman" w:eastAsia="Times New Roman" w:hAnsi="Times New Roman" w:cs="Times New Roman"/>
          <w:sz w:val="24"/>
          <w:szCs w:val="24"/>
        </w:rPr>
        <w:t xml:space="preserve">: </w:t>
      </w:r>
      <w:r w:rsidRPr="00B3788F">
        <w:rPr>
          <w:rFonts w:ascii="Times New Roman" w:eastAsia="Times New Roman" w:hAnsi="Times New Roman" w:cs="Times New Roman"/>
          <w:sz w:val="24"/>
          <w:szCs w:val="24"/>
          <w:rtl/>
        </w:rPr>
        <w:t>מטופלת במגוון תרופות כולל</w:t>
      </w:r>
      <w:r w:rsidRPr="00B3788F">
        <w:rPr>
          <w:rFonts w:ascii="Times New Roman" w:eastAsia="Times New Roman" w:hAnsi="Times New Roman" w:cs="Times New Roman"/>
          <w:sz w:val="24"/>
          <w:szCs w:val="24"/>
        </w:rPr>
        <w:t>:</w:t>
      </w:r>
    </w:p>
    <w:p w:rsidR="00B3788F" w:rsidRPr="00B3788F" w:rsidRDefault="00B3788F" w:rsidP="00B378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תרופות ללחץ דם</w:t>
      </w:r>
    </w:p>
    <w:p w:rsidR="00B3788F" w:rsidRPr="00B3788F" w:rsidRDefault="00B3788F" w:rsidP="00B378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תרופות לסוכרת</w:t>
      </w:r>
    </w:p>
    <w:p w:rsidR="00B3788F" w:rsidRPr="00B3788F" w:rsidRDefault="00B3788F" w:rsidP="00B378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משככי כאבים</w:t>
      </w:r>
    </w:p>
    <w:p w:rsidR="00B3788F" w:rsidRPr="00B3788F" w:rsidRDefault="00B3788F" w:rsidP="00B378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תרופות לבלוטת התריס מקור: סיכומי מחלה ומרשמים רפואיים</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lastRenderedPageBreak/>
        <w:t>ג. פרופיל תפקודי [אמינות: 90%] מגבלות</w:t>
      </w:r>
      <w:r w:rsidRPr="00B3788F">
        <w:rPr>
          <w:rFonts w:ascii="Times New Roman" w:eastAsia="Times New Roman" w:hAnsi="Times New Roman" w:cs="Times New Roman"/>
          <w:sz w:val="24"/>
          <w:szCs w:val="24"/>
        </w:rPr>
        <w:t>:</w:t>
      </w:r>
    </w:p>
    <w:p w:rsidR="00B3788F" w:rsidRPr="00B3788F" w:rsidRDefault="00B3788F" w:rsidP="00B378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קושי משמעותי בניידות</w:t>
      </w:r>
    </w:p>
    <w:p w:rsidR="00B3788F" w:rsidRPr="00B3788F" w:rsidRDefault="00B3788F" w:rsidP="00B378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תלות בעזרה בפעולות</w:t>
      </w:r>
      <w:r w:rsidRPr="00B3788F">
        <w:rPr>
          <w:rFonts w:ascii="Times New Roman" w:eastAsia="Times New Roman" w:hAnsi="Times New Roman" w:cs="Times New Roman"/>
          <w:sz w:val="24"/>
          <w:szCs w:val="24"/>
        </w:rPr>
        <w:t xml:space="preserve"> ADL</w:t>
      </w:r>
    </w:p>
    <w:p w:rsidR="00B3788F" w:rsidRPr="00B3788F" w:rsidRDefault="00B3788F" w:rsidP="00B378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סיכון גבוה לנפילות</w:t>
      </w:r>
    </w:p>
    <w:p w:rsidR="00B3788F" w:rsidRPr="00B3788F" w:rsidRDefault="00B3788F" w:rsidP="00B378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קושי בניהול משק בית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יכולות שמורות</w:t>
      </w:r>
      <w:r w:rsidRPr="00B3788F">
        <w:rPr>
          <w:rFonts w:ascii="Times New Roman" w:eastAsia="Times New Roman" w:hAnsi="Times New Roman" w:cs="Times New Roman"/>
          <w:sz w:val="24"/>
          <w:szCs w:val="24"/>
        </w:rPr>
        <w:t>:</w:t>
      </w:r>
    </w:p>
    <w:p w:rsidR="00B3788F" w:rsidRPr="00B3788F" w:rsidRDefault="00B3788F" w:rsidP="00B378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תקשורת תקינה</w:t>
      </w:r>
    </w:p>
    <w:p w:rsidR="00B3788F" w:rsidRPr="00B3788F" w:rsidRDefault="00B3788F" w:rsidP="00B378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התמצאות טובה</w:t>
      </w:r>
    </w:p>
    <w:p w:rsidR="00B3788F" w:rsidRPr="00B3788F" w:rsidRDefault="00B3788F" w:rsidP="00B378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יכולת קבלת החלטות מקור: הערכות תפקוד ודו"חות מטפלת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ד. פרופיל חברתי-קהילתי [אמינות: 80%]</w:t>
      </w:r>
    </w:p>
    <w:p w:rsidR="00B3788F" w:rsidRPr="00B3788F" w:rsidRDefault="00B3788F" w:rsidP="00B37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תמיכה משפחתית חלקית</w:t>
      </w:r>
    </w:p>
    <w:p w:rsidR="00B3788F" w:rsidRPr="00B3788F" w:rsidRDefault="00B3788F" w:rsidP="00B37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קשרים חברתיים מצומצמים</w:t>
      </w:r>
    </w:p>
    <w:p w:rsidR="00B3788F" w:rsidRPr="00B3788F" w:rsidRDefault="00B3788F" w:rsidP="00B37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מעוניינת בהרחבת פעילות חברתית</w:t>
      </w:r>
    </w:p>
    <w:p w:rsidR="00B3788F" w:rsidRPr="00B3788F" w:rsidRDefault="00B3788F" w:rsidP="00B37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זקוקה לליווי לפעילויות מחוץ לבית</w:t>
      </w:r>
    </w:p>
    <w:p w:rsidR="00B3788F" w:rsidRPr="00B3788F" w:rsidRDefault="00B3788F" w:rsidP="00B378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המרה ל</w:t>
      </w:r>
      <w:r w:rsidRPr="00B3788F">
        <w:rPr>
          <w:rFonts w:ascii="Times New Roman" w:eastAsia="Times New Roman" w:hAnsi="Times New Roman" w:cs="Times New Roman"/>
          <w:sz w:val="24"/>
          <w:szCs w:val="24"/>
        </w:rPr>
        <w:t>-ICF</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מבנים ותפקודי גוף</w:t>
      </w:r>
      <w:r w:rsidRPr="00B3788F">
        <w:rPr>
          <w:rFonts w:ascii="Times New Roman" w:eastAsia="Times New Roman" w:hAnsi="Times New Roman" w:cs="Times New Roman"/>
          <w:sz w:val="24"/>
          <w:szCs w:val="24"/>
        </w:rPr>
        <w:t>:</w:t>
      </w:r>
    </w:p>
    <w:p w:rsidR="00B3788F" w:rsidRPr="00B3788F" w:rsidRDefault="00B3788F" w:rsidP="00B378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b710: </w:t>
      </w:r>
      <w:r w:rsidRPr="00B3788F">
        <w:rPr>
          <w:rFonts w:ascii="Times New Roman" w:eastAsia="Times New Roman" w:hAnsi="Times New Roman" w:cs="Times New Roman"/>
          <w:sz w:val="24"/>
          <w:szCs w:val="24"/>
          <w:rtl/>
        </w:rPr>
        <w:t>תפקודי מפרקים</w:t>
      </w:r>
      <w:r w:rsidRPr="00B3788F">
        <w:rPr>
          <w:rFonts w:ascii="Times New Roman" w:eastAsia="Times New Roman" w:hAnsi="Times New Roman" w:cs="Times New Roman"/>
          <w:sz w:val="24"/>
          <w:szCs w:val="24"/>
        </w:rPr>
        <w:t xml:space="preserve"> (.3)</w:t>
      </w:r>
    </w:p>
    <w:p w:rsidR="00B3788F" w:rsidRPr="00B3788F" w:rsidRDefault="00B3788F" w:rsidP="00B378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b280: </w:t>
      </w:r>
      <w:r w:rsidRPr="00B3788F">
        <w:rPr>
          <w:rFonts w:ascii="Times New Roman" w:eastAsia="Times New Roman" w:hAnsi="Times New Roman" w:cs="Times New Roman"/>
          <w:sz w:val="24"/>
          <w:szCs w:val="24"/>
          <w:rtl/>
        </w:rPr>
        <w:t>תחושת כאב</w:t>
      </w:r>
      <w:r w:rsidRPr="00B3788F">
        <w:rPr>
          <w:rFonts w:ascii="Times New Roman" w:eastAsia="Times New Roman" w:hAnsi="Times New Roman" w:cs="Times New Roman"/>
          <w:sz w:val="24"/>
          <w:szCs w:val="24"/>
        </w:rPr>
        <w:t xml:space="preserve"> (.2)</w:t>
      </w:r>
    </w:p>
    <w:p w:rsidR="00B3788F" w:rsidRPr="00B3788F" w:rsidRDefault="00B3788F" w:rsidP="00B378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b455: </w:t>
      </w:r>
      <w:r w:rsidRPr="00B3788F">
        <w:rPr>
          <w:rFonts w:ascii="Times New Roman" w:eastAsia="Times New Roman" w:hAnsi="Times New Roman" w:cs="Times New Roman"/>
          <w:sz w:val="24"/>
          <w:szCs w:val="24"/>
          <w:rtl/>
        </w:rPr>
        <w:t>סבולת גופנית</w:t>
      </w:r>
      <w:r w:rsidRPr="00B3788F">
        <w:rPr>
          <w:rFonts w:ascii="Times New Roman" w:eastAsia="Times New Roman" w:hAnsi="Times New Roman" w:cs="Times New Roman"/>
          <w:sz w:val="24"/>
          <w:szCs w:val="24"/>
        </w:rPr>
        <w:t xml:space="preserve"> (.3)</w:t>
      </w:r>
    </w:p>
    <w:p w:rsidR="00B3788F" w:rsidRPr="00B3788F" w:rsidRDefault="00B3788F" w:rsidP="00B378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b730: </w:t>
      </w:r>
      <w:r w:rsidRPr="00B3788F">
        <w:rPr>
          <w:rFonts w:ascii="Times New Roman" w:eastAsia="Times New Roman" w:hAnsi="Times New Roman" w:cs="Times New Roman"/>
          <w:sz w:val="24"/>
          <w:szCs w:val="24"/>
          <w:rtl/>
        </w:rPr>
        <w:t>כוח שרירים</w:t>
      </w:r>
      <w:r w:rsidRPr="00B3788F">
        <w:rPr>
          <w:rFonts w:ascii="Times New Roman" w:eastAsia="Times New Roman" w:hAnsi="Times New Roman" w:cs="Times New Roman"/>
          <w:sz w:val="24"/>
          <w:szCs w:val="24"/>
        </w:rPr>
        <w:t xml:space="preserve"> (.2)</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פעילויות והשתתפות</w:t>
      </w:r>
      <w:r w:rsidRPr="00B3788F">
        <w:rPr>
          <w:rFonts w:ascii="Times New Roman" w:eastAsia="Times New Roman" w:hAnsi="Times New Roman" w:cs="Times New Roman"/>
          <w:sz w:val="24"/>
          <w:szCs w:val="24"/>
        </w:rPr>
        <w:t>:</w:t>
      </w:r>
    </w:p>
    <w:p w:rsidR="00B3788F" w:rsidRPr="00B3788F" w:rsidRDefault="00B3788F" w:rsidP="00B3788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d450: </w:t>
      </w:r>
      <w:r w:rsidRPr="00B3788F">
        <w:rPr>
          <w:rFonts w:ascii="Times New Roman" w:eastAsia="Times New Roman" w:hAnsi="Times New Roman" w:cs="Times New Roman"/>
          <w:sz w:val="24"/>
          <w:szCs w:val="24"/>
          <w:rtl/>
        </w:rPr>
        <w:t>הליכה</w:t>
      </w:r>
      <w:r w:rsidRPr="00B3788F">
        <w:rPr>
          <w:rFonts w:ascii="Times New Roman" w:eastAsia="Times New Roman" w:hAnsi="Times New Roman" w:cs="Times New Roman"/>
          <w:sz w:val="24"/>
          <w:szCs w:val="24"/>
        </w:rPr>
        <w:t xml:space="preserve"> (.3)</w:t>
      </w:r>
    </w:p>
    <w:p w:rsidR="00B3788F" w:rsidRPr="00B3788F" w:rsidRDefault="00B3788F" w:rsidP="00B3788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d460: </w:t>
      </w:r>
      <w:r w:rsidRPr="00B3788F">
        <w:rPr>
          <w:rFonts w:ascii="Times New Roman" w:eastAsia="Times New Roman" w:hAnsi="Times New Roman" w:cs="Times New Roman"/>
          <w:sz w:val="24"/>
          <w:szCs w:val="24"/>
          <w:rtl/>
        </w:rPr>
        <w:t>ניידות במרחבים שונים</w:t>
      </w:r>
      <w:r w:rsidRPr="00B3788F">
        <w:rPr>
          <w:rFonts w:ascii="Times New Roman" w:eastAsia="Times New Roman" w:hAnsi="Times New Roman" w:cs="Times New Roman"/>
          <w:sz w:val="24"/>
          <w:szCs w:val="24"/>
        </w:rPr>
        <w:t xml:space="preserve"> (.3)</w:t>
      </w:r>
    </w:p>
    <w:p w:rsidR="00B3788F" w:rsidRPr="00B3788F" w:rsidRDefault="00B3788F" w:rsidP="00B3788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d510: </w:t>
      </w:r>
      <w:r w:rsidRPr="00B3788F">
        <w:rPr>
          <w:rFonts w:ascii="Times New Roman" w:eastAsia="Times New Roman" w:hAnsi="Times New Roman" w:cs="Times New Roman"/>
          <w:sz w:val="24"/>
          <w:szCs w:val="24"/>
          <w:rtl/>
        </w:rPr>
        <w:t>רחצה עצמית</w:t>
      </w:r>
      <w:r w:rsidRPr="00B3788F">
        <w:rPr>
          <w:rFonts w:ascii="Times New Roman" w:eastAsia="Times New Roman" w:hAnsi="Times New Roman" w:cs="Times New Roman"/>
          <w:sz w:val="24"/>
          <w:szCs w:val="24"/>
        </w:rPr>
        <w:t xml:space="preserve"> (.2)</w:t>
      </w:r>
    </w:p>
    <w:p w:rsidR="00B3788F" w:rsidRPr="00B3788F" w:rsidRDefault="00B3788F" w:rsidP="00B3788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d640: </w:t>
      </w:r>
      <w:r w:rsidRPr="00B3788F">
        <w:rPr>
          <w:rFonts w:ascii="Times New Roman" w:eastAsia="Times New Roman" w:hAnsi="Times New Roman" w:cs="Times New Roman"/>
          <w:sz w:val="24"/>
          <w:szCs w:val="24"/>
          <w:rtl/>
        </w:rPr>
        <w:t>ניהול משק בית</w:t>
      </w:r>
      <w:r w:rsidRPr="00B3788F">
        <w:rPr>
          <w:rFonts w:ascii="Times New Roman" w:eastAsia="Times New Roman" w:hAnsi="Times New Roman" w:cs="Times New Roman"/>
          <w:sz w:val="24"/>
          <w:szCs w:val="24"/>
        </w:rPr>
        <w:t xml:space="preserve"> (.3)</w:t>
      </w:r>
    </w:p>
    <w:p w:rsidR="00B3788F" w:rsidRPr="00B3788F" w:rsidRDefault="00B3788F" w:rsidP="00B3788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d920: </w:t>
      </w:r>
      <w:r w:rsidRPr="00B3788F">
        <w:rPr>
          <w:rFonts w:ascii="Times New Roman" w:eastAsia="Times New Roman" w:hAnsi="Times New Roman" w:cs="Times New Roman"/>
          <w:sz w:val="24"/>
          <w:szCs w:val="24"/>
          <w:rtl/>
        </w:rPr>
        <w:t>פנאי ופעילות חברתית</w:t>
      </w:r>
      <w:r w:rsidRPr="00B3788F">
        <w:rPr>
          <w:rFonts w:ascii="Times New Roman" w:eastAsia="Times New Roman" w:hAnsi="Times New Roman" w:cs="Times New Roman"/>
          <w:sz w:val="24"/>
          <w:szCs w:val="24"/>
        </w:rPr>
        <w:t xml:space="preserve"> (.2)</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גורמים סביבתיים</w:t>
      </w:r>
      <w:r w:rsidRPr="00B3788F">
        <w:rPr>
          <w:rFonts w:ascii="Times New Roman" w:eastAsia="Times New Roman" w:hAnsi="Times New Roman" w:cs="Times New Roman"/>
          <w:sz w:val="24"/>
          <w:szCs w:val="24"/>
        </w:rPr>
        <w:t>:</w:t>
      </w:r>
    </w:p>
    <w:p w:rsidR="00B3788F" w:rsidRPr="00B3788F" w:rsidRDefault="00B3788F" w:rsidP="00B3788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e310: </w:t>
      </w:r>
      <w:r w:rsidRPr="00B3788F">
        <w:rPr>
          <w:rFonts w:ascii="Times New Roman" w:eastAsia="Times New Roman" w:hAnsi="Times New Roman" w:cs="Times New Roman"/>
          <w:sz w:val="24"/>
          <w:szCs w:val="24"/>
          <w:rtl/>
        </w:rPr>
        <w:t>משפחה</w:t>
      </w:r>
      <w:r w:rsidRPr="00B3788F">
        <w:rPr>
          <w:rFonts w:ascii="Times New Roman" w:eastAsia="Times New Roman" w:hAnsi="Times New Roman" w:cs="Times New Roman"/>
          <w:sz w:val="24"/>
          <w:szCs w:val="24"/>
        </w:rPr>
        <w:t xml:space="preserve"> (+2)</w:t>
      </w:r>
    </w:p>
    <w:p w:rsidR="00B3788F" w:rsidRPr="00B3788F" w:rsidRDefault="00B3788F" w:rsidP="00B3788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e355: </w:t>
      </w:r>
      <w:r w:rsidRPr="00B3788F">
        <w:rPr>
          <w:rFonts w:ascii="Times New Roman" w:eastAsia="Times New Roman" w:hAnsi="Times New Roman" w:cs="Times New Roman"/>
          <w:sz w:val="24"/>
          <w:szCs w:val="24"/>
          <w:rtl/>
        </w:rPr>
        <w:t>אנשי מקצוע בריאות</w:t>
      </w:r>
      <w:r w:rsidRPr="00B3788F">
        <w:rPr>
          <w:rFonts w:ascii="Times New Roman" w:eastAsia="Times New Roman" w:hAnsi="Times New Roman" w:cs="Times New Roman"/>
          <w:sz w:val="24"/>
          <w:szCs w:val="24"/>
        </w:rPr>
        <w:t xml:space="preserve"> (+3)</w:t>
      </w:r>
    </w:p>
    <w:p w:rsidR="00B3788F" w:rsidRPr="00B3788F" w:rsidRDefault="00B3788F" w:rsidP="00B3788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 xml:space="preserve">e580: </w:t>
      </w:r>
      <w:r w:rsidRPr="00B3788F">
        <w:rPr>
          <w:rFonts w:ascii="Times New Roman" w:eastAsia="Times New Roman" w:hAnsi="Times New Roman" w:cs="Times New Roman"/>
          <w:sz w:val="24"/>
          <w:szCs w:val="24"/>
          <w:rtl/>
        </w:rPr>
        <w:t>שירותי בריאות</w:t>
      </w:r>
      <w:r w:rsidRPr="00B3788F">
        <w:rPr>
          <w:rFonts w:ascii="Times New Roman" w:eastAsia="Times New Roman" w:hAnsi="Times New Roman" w:cs="Times New Roman"/>
          <w:sz w:val="24"/>
          <w:szCs w:val="24"/>
        </w:rPr>
        <w:t xml:space="preserve"> (+2)</w:t>
      </w:r>
    </w:p>
    <w:p w:rsidR="00B3788F" w:rsidRPr="00B3788F" w:rsidRDefault="00B3788F" w:rsidP="00B378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ניתוח צרכים [מבוסס ראיות]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צרכים בריאותיים</w:t>
      </w:r>
      <w:r w:rsidRPr="00B3788F">
        <w:rPr>
          <w:rFonts w:ascii="Times New Roman" w:eastAsia="Times New Roman" w:hAnsi="Times New Roman" w:cs="Times New Roman"/>
          <w:sz w:val="24"/>
          <w:szCs w:val="24"/>
        </w:rPr>
        <w:t>:</w:t>
      </w:r>
    </w:p>
    <w:p w:rsidR="00B3788F" w:rsidRPr="00B3788F" w:rsidRDefault="00B3788F" w:rsidP="00B378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lastRenderedPageBreak/>
        <w:t>מעקב רפואי קבוע</w:t>
      </w:r>
    </w:p>
    <w:p w:rsidR="00B3788F" w:rsidRPr="00B3788F" w:rsidRDefault="00B3788F" w:rsidP="00B378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ניהול כאב</w:t>
      </w:r>
    </w:p>
    <w:p w:rsidR="00B3788F" w:rsidRPr="00B3788F" w:rsidRDefault="00B3788F" w:rsidP="00B378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מניעת נפילות</w:t>
      </w:r>
    </w:p>
    <w:p w:rsidR="00B3788F" w:rsidRPr="00B3788F" w:rsidRDefault="00B3788F" w:rsidP="00B378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שיפור סבולת גופנית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צרכים תפקודיים</w:t>
      </w:r>
      <w:r w:rsidRPr="00B3788F">
        <w:rPr>
          <w:rFonts w:ascii="Times New Roman" w:eastAsia="Times New Roman" w:hAnsi="Times New Roman" w:cs="Times New Roman"/>
          <w:sz w:val="24"/>
          <w:szCs w:val="24"/>
        </w:rPr>
        <w:t>:</w:t>
      </w:r>
    </w:p>
    <w:p w:rsidR="00B3788F" w:rsidRPr="00B3788F" w:rsidRDefault="00B3788F" w:rsidP="00B378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שיפור ניידות</w:t>
      </w:r>
    </w:p>
    <w:p w:rsidR="00B3788F" w:rsidRPr="00B3788F" w:rsidRDefault="00B3788F" w:rsidP="00B378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תמיכה ב</w:t>
      </w:r>
      <w:r w:rsidRPr="00B3788F">
        <w:rPr>
          <w:rFonts w:ascii="Times New Roman" w:eastAsia="Times New Roman" w:hAnsi="Times New Roman" w:cs="Times New Roman"/>
          <w:sz w:val="24"/>
          <w:szCs w:val="24"/>
        </w:rPr>
        <w:t>-ADL</w:t>
      </w:r>
    </w:p>
    <w:p w:rsidR="00B3788F" w:rsidRPr="00B3788F" w:rsidRDefault="00B3788F" w:rsidP="00B378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התאמת סביבה בטיחותית</w:t>
      </w:r>
    </w:p>
    <w:p w:rsidR="00B3788F" w:rsidRPr="00B3788F" w:rsidRDefault="00B3788F" w:rsidP="00B378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סיוע בניהול משק בית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צרכים חברתיים-רגשיים</w:t>
      </w:r>
      <w:r w:rsidRPr="00B3788F">
        <w:rPr>
          <w:rFonts w:ascii="Times New Roman" w:eastAsia="Times New Roman" w:hAnsi="Times New Roman" w:cs="Times New Roman"/>
          <w:sz w:val="24"/>
          <w:szCs w:val="24"/>
        </w:rPr>
        <w:t>:</w:t>
      </w:r>
    </w:p>
    <w:p w:rsidR="00B3788F" w:rsidRPr="00B3788F" w:rsidRDefault="00B3788F" w:rsidP="00B378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הרחבת מעגל חברתי</w:t>
      </w:r>
    </w:p>
    <w:p w:rsidR="00B3788F" w:rsidRPr="00B3788F" w:rsidRDefault="00B3788F" w:rsidP="00B378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תמיכה רגשית</w:t>
      </w:r>
    </w:p>
    <w:p w:rsidR="00B3788F" w:rsidRPr="00B3788F" w:rsidRDefault="00B3788F" w:rsidP="00B378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פעילות פנאי מותאמת</w:t>
      </w:r>
    </w:p>
    <w:p w:rsidR="00B3788F" w:rsidRPr="00B3788F" w:rsidRDefault="00B3788F" w:rsidP="00B378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מניעת בדידות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w:t>
      </w:r>
      <w:r w:rsidRPr="00B3788F">
        <w:rPr>
          <w:rFonts w:ascii="Times New Roman" w:eastAsia="Times New Roman" w:hAnsi="Times New Roman" w:cs="Times New Roman"/>
          <w:sz w:val="24"/>
          <w:szCs w:val="24"/>
          <w:rtl/>
        </w:rPr>
        <w:t>ממשיך בתגובה הבאה</w:t>
      </w:r>
      <w:r w:rsidRPr="00B3788F">
        <w:rPr>
          <w:rFonts w:ascii="Times New Roman" w:eastAsia="Times New Roman" w:hAnsi="Times New Roman" w:cs="Times New Roman"/>
          <w:sz w:val="24"/>
          <w:szCs w:val="24"/>
        </w:rPr>
        <w:t>...]</w:t>
      </w:r>
    </w:p>
    <w:p w:rsidR="00B3788F" w:rsidRPr="00B3788F" w:rsidRDefault="00B3788F" w:rsidP="00B3788F">
      <w:pPr>
        <w:spacing w:after="0" w:line="240" w:lineRule="auto"/>
        <w:rPr>
          <w:rFonts w:ascii="Times New Roman" w:eastAsia="Times New Roman" w:hAnsi="Times New Roman" w:cs="Times New Roman"/>
          <w:sz w:val="24"/>
          <w:szCs w:val="24"/>
        </w:rPr>
      </w:pPr>
      <w:proofErr w:type="spellStart"/>
      <w:r w:rsidRPr="00B3788F">
        <w:rPr>
          <w:rFonts w:ascii="Times New Roman" w:eastAsia="Times New Roman" w:hAnsi="Times New Roman" w:cs="Times New Roman"/>
          <w:sz w:val="24"/>
          <w:szCs w:val="24"/>
        </w:rPr>
        <w:t>CopyRetry</w:t>
      </w:r>
      <w:proofErr w:type="spellEnd"/>
    </w:p>
    <w:p w:rsidR="00B3788F" w:rsidRPr="00B3788F" w:rsidRDefault="00B3788F" w:rsidP="00B3788F">
      <w:pPr>
        <w:spacing w:after="0"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אי</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בבת אחת</w:t>
      </w:r>
      <w:r w:rsidRPr="00B3788F">
        <w:rPr>
          <w:rFonts w:ascii="Times New Roman" w:eastAsia="Times New Roman" w:hAnsi="Times New Roman" w:cs="Times New Roman"/>
          <w:sz w:val="24"/>
          <w:szCs w:val="24"/>
        </w:rPr>
        <w:t>!</w:t>
      </w:r>
    </w:p>
    <w:p w:rsidR="00B3788F" w:rsidRPr="00B3788F" w:rsidRDefault="00B3788F" w:rsidP="00B3788F">
      <w:pPr>
        <w:spacing w:after="0"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Edit</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Pr>
        <w:t>[</w:t>
      </w:r>
      <w:r w:rsidRPr="00B3788F">
        <w:rPr>
          <w:rFonts w:ascii="Times New Roman" w:eastAsia="Times New Roman" w:hAnsi="Times New Roman" w:cs="Times New Roman"/>
          <w:sz w:val="24"/>
          <w:szCs w:val="24"/>
          <w:rtl/>
        </w:rPr>
        <w:t>המשך מהחלק הקודם</w:t>
      </w:r>
      <w:r w:rsidRPr="00B3788F">
        <w:rPr>
          <w:rFonts w:ascii="Times New Roman" w:eastAsia="Times New Roman" w:hAnsi="Times New Roman" w:cs="Times New Roman"/>
          <w:sz w:val="24"/>
          <w:szCs w:val="24"/>
        </w:rPr>
        <w:t>]</w:t>
      </w:r>
    </w:p>
    <w:p w:rsidR="00B3788F" w:rsidRPr="00B3788F" w:rsidRDefault="00B3788F" w:rsidP="00B3788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המלצות לסל שירותים מותאם אישית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שירותי בריאות</w:t>
      </w:r>
      <w:r w:rsidRPr="00B3788F">
        <w:rPr>
          <w:rFonts w:ascii="Times New Roman" w:eastAsia="Times New Roman" w:hAnsi="Times New Roman" w:cs="Times New Roman"/>
          <w:sz w:val="24"/>
          <w:szCs w:val="24"/>
        </w:rPr>
        <w:t xml:space="preserve"> (40%):</w:t>
      </w:r>
    </w:p>
    <w:p w:rsidR="00B3788F" w:rsidRPr="00B3788F" w:rsidRDefault="00B3788F" w:rsidP="00B378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מעקב רפואי שבועי</w:t>
      </w:r>
    </w:p>
    <w:p w:rsidR="00B3788F" w:rsidRPr="00B3788F" w:rsidRDefault="00B3788F" w:rsidP="00B378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פיזיותרפיה פעמיים בשבוע</w:t>
      </w:r>
    </w:p>
    <w:p w:rsidR="00B3788F" w:rsidRPr="00B3788F" w:rsidRDefault="00B3788F" w:rsidP="00B378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ייעוץ תזונתי חודשי</w:t>
      </w:r>
    </w:p>
    <w:p w:rsidR="00B3788F" w:rsidRPr="00B3788F" w:rsidRDefault="00B3788F" w:rsidP="00B378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טיפול במרפאת כאב</w:t>
      </w:r>
    </w:p>
    <w:p w:rsidR="00B3788F" w:rsidRPr="00B3788F" w:rsidRDefault="00B3788F" w:rsidP="00B378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הערכה גריאטרית תקופתית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שירותי סיעוד ותמיכה</w:t>
      </w:r>
      <w:r w:rsidRPr="00B3788F">
        <w:rPr>
          <w:rFonts w:ascii="Times New Roman" w:eastAsia="Times New Roman" w:hAnsi="Times New Roman" w:cs="Times New Roman"/>
          <w:sz w:val="24"/>
          <w:szCs w:val="24"/>
        </w:rPr>
        <w:t xml:space="preserve"> (35%):</w:t>
      </w:r>
    </w:p>
    <w:p w:rsidR="00B3788F" w:rsidRPr="00B3788F" w:rsidRDefault="00B3788F" w:rsidP="00B378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מטפלת אישית 4 שעות יומיות</w:t>
      </w:r>
    </w:p>
    <w:p w:rsidR="00B3788F" w:rsidRPr="00B3788F" w:rsidRDefault="00B3788F" w:rsidP="00B378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שירותי ניקיון שבועיים</w:t>
      </w:r>
    </w:p>
    <w:p w:rsidR="00B3788F" w:rsidRPr="00B3788F" w:rsidRDefault="00B3788F" w:rsidP="00B378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התאמות דיור בטיחותיות</w:t>
      </w:r>
    </w:p>
    <w:p w:rsidR="00B3788F" w:rsidRPr="00B3788F" w:rsidRDefault="00B3788F" w:rsidP="00B378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מערכת חירום אישית</w:t>
      </w:r>
    </w:p>
    <w:p w:rsidR="00B3788F" w:rsidRPr="00B3788F" w:rsidRDefault="00B3788F" w:rsidP="00B378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lastRenderedPageBreak/>
        <w:t>ליווי לטיפולים רפואיים</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שירותים חברתיים</w:t>
      </w:r>
      <w:r w:rsidRPr="00B3788F">
        <w:rPr>
          <w:rFonts w:ascii="Times New Roman" w:eastAsia="Times New Roman" w:hAnsi="Times New Roman" w:cs="Times New Roman"/>
          <w:sz w:val="24"/>
          <w:szCs w:val="24"/>
        </w:rPr>
        <w:t xml:space="preserve"> (25%):</w:t>
      </w:r>
    </w:p>
    <w:p w:rsidR="00B3788F" w:rsidRPr="00B3788F" w:rsidRDefault="00B3788F" w:rsidP="00B3788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מועדון יום פעמיים בשבוע</w:t>
      </w:r>
    </w:p>
    <w:p w:rsidR="00B3788F" w:rsidRPr="00B3788F" w:rsidRDefault="00B3788F" w:rsidP="00B3788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ליווי לפעילויות קהילתיות</w:t>
      </w:r>
    </w:p>
    <w:p w:rsidR="00B3788F" w:rsidRPr="00B3788F" w:rsidRDefault="00B3788F" w:rsidP="00B3788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טיפול רגשי תומך</w:t>
      </w:r>
    </w:p>
    <w:p w:rsidR="00B3788F" w:rsidRPr="00B3788F" w:rsidRDefault="00B3788F" w:rsidP="00B3788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קבוצת תמיכה שבועית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הנמקה לחלוקת סל השירותים</w:t>
      </w:r>
      <w:r w:rsidRPr="00B3788F">
        <w:rPr>
          <w:rFonts w:ascii="Times New Roman" w:eastAsia="Times New Roman" w:hAnsi="Times New Roman" w:cs="Times New Roman"/>
          <w:sz w:val="24"/>
          <w:szCs w:val="24"/>
        </w:rPr>
        <w:t>:</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שירותי בריאות</w:t>
      </w:r>
      <w:r w:rsidRPr="00B3788F">
        <w:rPr>
          <w:rFonts w:ascii="Times New Roman" w:eastAsia="Times New Roman" w:hAnsi="Times New Roman" w:cs="Times New Roman"/>
          <w:sz w:val="24"/>
          <w:szCs w:val="24"/>
        </w:rPr>
        <w:t xml:space="preserve"> (40%):</w:t>
      </w:r>
    </w:p>
    <w:p w:rsidR="00B3788F" w:rsidRPr="00B3788F" w:rsidRDefault="00B3788F" w:rsidP="00B378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מצב רפואי מורכב המחייב מעקב צמוד</w:t>
      </w:r>
    </w:p>
    <w:p w:rsidR="00B3788F" w:rsidRPr="00B3788F" w:rsidRDefault="00B3788F" w:rsidP="00B378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סיכון גבוה להחמרה ללא טיפול מונע</w:t>
      </w:r>
    </w:p>
    <w:p w:rsidR="00B3788F" w:rsidRPr="00B3788F" w:rsidRDefault="00B3788F" w:rsidP="00B378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חשיבות שיקום תפקודי</w:t>
      </w:r>
    </w:p>
    <w:p w:rsidR="00B3788F" w:rsidRPr="00B3788F" w:rsidRDefault="00B3788F" w:rsidP="00B378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מניעת סיבוכים</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שירותי סיעוד ותמיכה</w:t>
      </w:r>
      <w:r w:rsidRPr="00B3788F">
        <w:rPr>
          <w:rFonts w:ascii="Times New Roman" w:eastAsia="Times New Roman" w:hAnsi="Times New Roman" w:cs="Times New Roman"/>
          <w:sz w:val="24"/>
          <w:szCs w:val="24"/>
        </w:rPr>
        <w:t xml:space="preserve"> (35%):</w:t>
      </w:r>
    </w:p>
    <w:p w:rsidR="00B3788F" w:rsidRPr="00B3788F" w:rsidRDefault="00B3788F" w:rsidP="00B378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תלות בעזרה יומיומית</w:t>
      </w:r>
    </w:p>
    <w:p w:rsidR="00B3788F" w:rsidRPr="00B3788F" w:rsidRDefault="00B3788F" w:rsidP="00B378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סיכון גבוה לנפילות</w:t>
      </w:r>
    </w:p>
    <w:p w:rsidR="00B3788F" w:rsidRPr="00B3788F" w:rsidRDefault="00B3788F" w:rsidP="00B378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צורך בהתאמת סביבה</w:t>
      </w:r>
    </w:p>
    <w:p w:rsidR="00B3788F" w:rsidRPr="00B3788F" w:rsidRDefault="00B3788F" w:rsidP="00B378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שמירה על בטיחות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שירותים חברתיים</w:t>
      </w:r>
      <w:r w:rsidRPr="00B3788F">
        <w:rPr>
          <w:rFonts w:ascii="Times New Roman" w:eastAsia="Times New Roman" w:hAnsi="Times New Roman" w:cs="Times New Roman"/>
          <w:sz w:val="24"/>
          <w:szCs w:val="24"/>
        </w:rPr>
        <w:t xml:space="preserve"> (25%):</w:t>
      </w:r>
    </w:p>
    <w:p w:rsidR="00B3788F" w:rsidRPr="00B3788F" w:rsidRDefault="00B3788F" w:rsidP="00B378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מניעת בדידות</w:t>
      </w:r>
    </w:p>
    <w:p w:rsidR="00B3788F" w:rsidRPr="00B3788F" w:rsidRDefault="00B3788F" w:rsidP="00B378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העצמה אישית</w:t>
      </w:r>
    </w:p>
    <w:p w:rsidR="00B3788F" w:rsidRPr="00B3788F" w:rsidRDefault="00B3788F" w:rsidP="00B378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שיפור איכות חיים</w:t>
      </w:r>
    </w:p>
    <w:p w:rsidR="00B3788F" w:rsidRPr="00B3788F" w:rsidRDefault="00B3788F" w:rsidP="00B378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תמיכה רגשית</w:t>
      </w:r>
    </w:p>
    <w:p w:rsidR="00B3788F" w:rsidRPr="00B3788F" w:rsidRDefault="00B3788F" w:rsidP="00B3788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מעקב ובקרה</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תדירות הערכה</w:t>
      </w:r>
      <w:r w:rsidRPr="00B3788F">
        <w:rPr>
          <w:rFonts w:ascii="Times New Roman" w:eastAsia="Times New Roman" w:hAnsi="Times New Roman" w:cs="Times New Roman"/>
          <w:sz w:val="24"/>
          <w:szCs w:val="24"/>
        </w:rPr>
        <w:t>:</w:t>
      </w:r>
    </w:p>
    <w:p w:rsidR="00B3788F" w:rsidRPr="00B3788F" w:rsidRDefault="00B3788F" w:rsidP="00B3788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הערכה רפואית: שבועית</w:t>
      </w:r>
    </w:p>
    <w:p w:rsidR="00B3788F" w:rsidRPr="00B3788F" w:rsidRDefault="00B3788F" w:rsidP="00B3788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הערכה תפקודית: חודשית</w:t>
      </w:r>
    </w:p>
    <w:p w:rsidR="00B3788F" w:rsidRPr="00B3788F" w:rsidRDefault="00B3788F" w:rsidP="00B3788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הערכה חברתית: דו-חודשית</w:t>
      </w:r>
    </w:p>
    <w:p w:rsidR="00B3788F" w:rsidRPr="00B3788F" w:rsidRDefault="00B3788F" w:rsidP="00B3788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הערכת תכנית כוללת: רבעונית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מדדי תוצאה</w:t>
      </w:r>
      <w:r w:rsidRPr="00B3788F">
        <w:rPr>
          <w:rFonts w:ascii="Times New Roman" w:eastAsia="Times New Roman" w:hAnsi="Times New Roman" w:cs="Times New Roman"/>
          <w:sz w:val="24"/>
          <w:szCs w:val="24"/>
        </w:rPr>
        <w:t>:</w:t>
      </w:r>
    </w:p>
    <w:p w:rsidR="00B3788F" w:rsidRPr="00B3788F" w:rsidRDefault="00B3788F" w:rsidP="00B378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יציבות מדדים רפואיים</w:t>
      </w:r>
    </w:p>
    <w:p w:rsidR="00B3788F" w:rsidRPr="00B3788F" w:rsidRDefault="00B3788F" w:rsidP="00B378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שיפור בתפקוד</w:t>
      </w:r>
      <w:r w:rsidRPr="00B3788F">
        <w:rPr>
          <w:rFonts w:ascii="Times New Roman" w:eastAsia="Times New Roman" w:hAnsi="Times New Roman" w:cs="Times New Roman"/>
          <w:sz w:val="24"/>
          <w:szCs w:val="24"/>
        </w:rPr>
        <w:t xml:space="preserve"> ADL</w:t>
      </w:r>
    </w:p>
    <w:p w:rsidR="00B3788F" w:rsidRPr="00B3788F" w:rsidRDefault="00B3788F" w:rsidP="00B378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הרחבת השתתפות חברתית</w:t>
      </w:r>
    </w:p>
    <w:p w:rsidR="00B3788F" w:rsidRPr="00B3788F" w:rsidRDefault="00B3788F" w:rsidP="00B378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lastRenderedPageBreak/>
        <w:t>שביעות רצון המטופלת</w:t>
      </w:r>
    </w:p>
    <w:p w:rsidR="00B3788F" w:rsidRPr="00B3788F" w:rsidRDefault="00B3788F" w:rsidP="00B3788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הערכת סיכונים והזדמנויות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סיכונים</w:t>
      </w:r>
      <w:r w:rsidRPr="00B3788F">
        <w:rPr>
          <w:rFonts w:ascii="Times New Roman" w:eastAsia="Times New Roman" w:hAnsi="Times New Roman" w:cs="Times New Roman"/>
          <w:sz w:val="24"/>
          <w:szCs w:val="24"/>
        </w:rPr>
        <w:t>:</w:t>
      </w:r>
    </w:p>
    <w:p w:rsidR="00B3788F" w:rsidRPr="00B3788F" w:rsidRDefault="00B3788F" w:rsidP="00B378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החמרה במצב הבריאותי</w:t>
      </w:r>
    </w:p>
    <w:p w:rsidR="00B3788F" w:rsidRPr="00B3788F" w:rsidRDefault="00B3788F" w:rsidP="00B378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נפילות</w:t>
      </w:r>
    </w:p>
    <w:p w:rsidR="00B3788F" w:rsidRPr="00B3788F" w:rsidRDefault="00B3788F" w:rsidP="00B378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בדידות וסיכון לדיכאון</w:t>
      </w:r>
    </w:p>
    <w:p w:rsidR="00B3788F" w:rsidRPr="00B3788F" w:rsidRDefault="00B3788F" w:rsidP="00B378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אובדן עצמאות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הזדמנויות</w:t>
      </w:r>
      <w:r w:rsidRPr="00B3788F">
        <w:rPr>
          <w:rFonts w:ascii="Times New Roman" w:eastAsia="Times New Roman" w:hAnsi="Times New Roman" w:cs="Times New Roman"/>
          <w:sz w:val="24"/>
          <w:szCs w:val="24"/>
        </w:rPr>
        <w:t>:</w:t>
      </w:r>
    </w:p>
    <w:p w:rsidR="00B3788F" w:rsidRPr="00B3788F" w:rsidRDefault="00B3788F" w:rsidP="00B378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שיפור תפקודי דרך שיקום</w:t>
      </w:r>
    </w:p>
    <w:p w:rsidR="00B3788F" w:rsidRPr="00B3788F" w:rsidRDefault="00B3788F" w:rsidP="00B378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הרחבת מעגל תמיכה</w:t>
      </w:r>
    </w:p>
    <w:p w:rsidR="00B3788F" w:rsidRPr="00B3788F" w:rsidRDefault="00B3788F" w:rsidP="00B378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שיפור איכות חיים</w:t>
      </w:r>
    </w:p>
    <w:p w:rsidR="00B3788F" w:rsidRPr="00B3788F" w:rsidRDefault="00B3788F" w:rsidP="00B378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העצמה אישית</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סיכום והמלצות</w:t>
      </w:r>
      <w:r w:rsidRPr="00B3788F">
        <w:rPr>
          <w:rFonts w:ascii="Times New Roman" w:eastAsia="Times New Roman" w:hAnsi="Times New Roman" w:cs="Times New Roman"/>
          <w:sz w:val="24"/>
          <w:szCs w:val="24"/>
        </w:rPr>
        <w:t xml:space="preserve">: </w:t>
      </w:r>
      <w:r w:rsidRPr="00B3788F">
        <w:rPr>
          <w:rFonts w:ascii="Times New Roman" w:eastAsia="Times New Roman" w:hAnsi="Times New Roman" w:cs="Times New Roman"/>
          <w:sz w:val="24"/>
          <w:szCs w:val="24"/>
          <w:rtl/>
        </w:rPr>
        <w:t>המטופלת מציגה תמונה מורכבת המשלבת אתגרים רפואיים ותפקודיים משמעותיים לצד פוטנציאל לשיפור. מומלץ ליישם תכנית התערבות משולבת הכוללת טיפול רפואי אינטנסיבי, שיקום תפקודי ותמיכה חברתית. חשיבות מיוחדת יש לתת למניעת נפילות והרחבת המעגל החברתי. המעקב הצמוד והתאמת התכנית בהתאם להתקדמות יגבירו את סיכויי ההצלחה בשיפור איכות חייה של המטופלת</w:t>
      </w:r>
      <w:r w:rsidRPr="00B3788F">
        <w:rPr>
          <w:rFonts w:ascii="Times New Roman" w:eastAsia="Times New Roman" w:hAnsi="Times New Roman" w:cs="Times New Roman"/>
          <w:sz w:val="24"/>
          <w:szCs w:val="24"/>
        </w:rPr>
        <w:t>.</w:t>
      </w:r>
    </w:p>
    <w:p w:rsidR="00B3788F" w:rsidRPr="00B3788F" w:rsidRDefault="00B3788F" w:rsidP="00B3788F">
      <w:p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אסטרטגיות מרכזיות להצלחה</w:t>
      </w:r>
      <w:r w:rsidRPr="00B3788F">
        <w:rPr>
          <w:rFonts w:ascii="Times New Roman" w:eastAsia="Times New Roman" w:hAnsi="Times New Roman" w:cs="Times New Roman"/>
          <w:sz w:val="24"/>
          <w:szCs w:val="24"/>
        </w:rPr>
        <w:t>:</w:t>
      </w:r>
    </w:p>
    <w:p w:rsidR="00B3788F" w:rsidRPr="00B3788F" w:rsidRDefault="00B3788F" w:rsidP="00B378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תיאום וסנכרון בין כלל נותני השירות</w:t>
      </w:r>
    </w:p>
    <w:p w:rsidR="00B3788F" w:rsidRPr="00B3788F" w:rsidRDefault="00B3788F" w:rsidP="00B378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שיתוף המטופלת בקבלת החלטות</w:t>
      </w:r>
    </w:p>
    <w:p w:rsidR="00B3788F" w:rsidRPr="00B3788F" w:rsidRDefault="00B3788F" w:rsidP="00B378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מעקב שוטף והתאמת התכנית לצרכים המשתנים</w:t>
      </w:r>
    </w:p>
    <w:p w:rsidR="00B3788F" w:rsidRPr="00B3788F" w:rsidRDefault="00B3788F" w:rsidP="00B378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חיזוק המוטיבציה והמעורבות של המטופלת בתהליך השיקום</w:t>
      </w:r>
    </w:p>
    <w:p w:rsidR="00B3788F" w:rsidRPr="00B3788F" w:rsidRDefault="00B3788F" w:rsidP="00B378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788F">
        <w:rPr>
          <w:rFonts w:ascii="Times New Roman" w:eastAsia="Times New Roman" w:hAnsi="Times New Roman" w:cs="Times New Roman"/>
          <w:sz w:val="24"/>
          <w:szCs w:val="24"/>
          <w:rtl/>
        </w:rPr>
        <w:t>שילוב המשפחה במערך התמיכה</w:t>
      </w:r>
    </w:p>
    <w:p w:rsidR="00D4591D" w:rsidRDefault="00D4591D" w:rsidP="00B3788F"/>
    <w:sectPr w:rsidR="00D4591D" w:rsidSect="000A5609">
      <w:pgSz w:w="12240" w:h="15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A7B5C"/>
    <w:multiLevelType w:val="multilevel"/>
    <w:tmpl w:val="81B22B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02955"/>
    <w:multiLevelType w:val="multilevel"/>
    <w:tmpl w:val="CAF47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678E2"/>
    <w:multiLevelType w:val="multilevel"/>
    <w:tmpl w:val="8A6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35DA0"/>
    <w:multiLevelType w:val="multilevel"/>
    <w:tmpl w:val="3A0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464A6"/>
    <w:multiLevelType w:val="multilevel"/>
    <w:tmpl w:val="1BE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520E5"/>
    <w:multiLevelType w:val="multilevel"/>
    <w:tmpl w:val="64A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D3C59"/>
    <w:multiLevelType w:val="multilevel"/>
    <w:tmpl w:val="BD12E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266D5"/>
    <w:multiLevelType w:val="multilevel"/>
    <w:tmpl w:val="AA9CA6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861A7"/>
    <w:multiLevelType w:val="multilevel"/>
    <w:tmpl w:val="078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45442"/>
    <w:multiLevelType w:val="multilevel"/>
    <w:tmpl w:val="484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C378F"/>
    <w:multiLevelType w:val="multilevel"/>
    <w:tmpl w:val="675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6210F"/>
    <w:multiLevelType w:val="multilevel"/>
    <w:tmpl w:val="01DA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A4750"/>
    <w:multiLevelType w:val="multilevel"/>
    <w:tmpl w:val="07D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23A53"/>
    <w:multiLevelType w:val="multilevel"/>
    <w:tmpl w:val="640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8111E"/>
    <w:multiLevelType w:val="multilevel"/>
    <w:tmpl w:val="B75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B73CD"/>
    <w:multiLevelType w:val="multilevel"/>
    <w:tmpl w:val="969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76150"/>
    <w:multiLevelType w:val="multilevel"/>
    <w:tmpl w:val="F27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5658A"/>
    <w:multiLevelType w:val="multilevel"/>
    <w:tmpl w:val="4F40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1F0769"/>
    <w:multiLevelType w:val="multilevel"/>
    <w:tmpl w:val="CF6E4B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593636"/>
    <w:multiLevelType w:val="multilevel"/>
    <w:tmpl w:val="E07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B0327"/>
    <w:multiLevelType w:val="multilevel"/>
    <w:tmpl w:val="2F9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D64C6"/>
    <w:multiLevelType w:val="multilevel"/>
    <w:tmpl w:val="73669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AD0139"/>
    <w:multiLevelType w:val="multilevel"/>
    <w:tmpl w:val="4B1E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2038A"/>
    <w:multiLevelType w:val="multilevel"/>
    <w:tmpl w:val="D8A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E1B50"/>
    <w:multiLevelType w:val="multilevel"/>
    <w:tmpl w:val="F96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C22CF"/>
    <w:multiLevelType w:val="multilevel"/>
    <w:tmpl w:val="337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E04B0"/>
    <w:multiLevelType w:val="multilevel"/>
    <w:tmpl w:val="0AB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3412B"/>
    <w:multiLevelType w:val="multilevel"/>
    <w:tmpl w:val="A4AC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B0449"/>
    <w:multiLevelType w:val="multilevel"/>
    <w:tmpl w:val="45AE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9120A"/>
    <w:multiLevelType w:val="multilevel"/>
    <w:tmpl w:val="60A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D4CAB"/>
    <w:multiLevelType w:val="multilevel"/>
    <w:tmpl w:val="014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136BF"/>
    <w:multiLevelType w:val="multilevel"/>
    <w:tmpl w:val="F86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6"/>
  </w:num>
  <w:num w:numId="3">
    <w:abstractNumId w:val="27"/>
  </w:num>
  <w:num w:numId="4">
    <w:abstractNumId w:val="21"/>
  </w:num>
  <w:num w:numId="5">
    <w:abstractNumId w:val="4"/>
  </w:num>
  <w:num w:numId="6">
    <w:abstractNumId w:val="25"/>
  </w:num>
  <w:num w:numId="7">
    <w:abstractNumId w:val="31"/>
  </w:num>
  <w:num w:numId="8">
    <w:abstractNumId w:val="8"/>
  </w:num>
  <w:num w:numId="9">
    <w:abstractNumId w:val="5"/>
  </w:num>
  <w:num w:numId="10">
    <w:abstractNumId w:val="15"/>
  </w:num>
  <w:num w:numId="11">
    <w:abstractNumId w:val="6"/>
  </w:num>
  <w:num w:numId="12">
    <w:abstractNumId w:val="3"/>
  </w:num>
  <w:num w:numId="13">
    <w:abstractNumId w:val="16"/>
  </w:num>
  <w:num w:numId="14">
    <w:abstractNumId w:val="13"/>
  </w:num>
  <w:num w:numId="15">
    <w:abstractNumId w:val="0"/>
  </w:num>
  <w:num w:numId="16">
    <w:abstractNumId w:val="30"/>
  </w:num>
  <w:num w:numId="17">
    <w:abstractNumId w:val="14"/>
  </w:num>
  <w:num w:numId="18">
    <w:abstractNumId w:val="20"/>
  </w:num>
  <w:num w:numId="19">
    <w:abstractNumId w:val="1"/>
  </w:num>
  <w:num w:numId="20">
    <w:abstractNumId w:val="24"/>
  </w:num>
  <w:num w:numId="21">
    <w:abstractNumId w:val="9"/>
  </w:num>
  <w:num w:numId="22">
    <w:abstractNumId w:val="2"/>
  </w:num>
  <w:num w:numId="23">
    <w:abstractNumId w:val="22"/>
  </w:num>
  <w:num w:numId="24">
    <w:abstractNumId w:val="19"/>
  </w:num>
  <w:num w:numId="25">
    <w:abstractNumId w:val="29"/>
  </w:num>
  <w:num w:numId="26">
    <w:abstractNumId w:val="18"/>
  </w:num>
  <w:num w:numId="27">
    <w:abstractNumId w:val="10"/>
  </w:num>
  <w:num w:numId="28">
    <w:abstractNumId w:val="23"/>
  </w:num>
  <w:num w:numId="29">
    <w:abstractNumId w:val="7"/>
  </w:num>
  <w:num w:numId="30">
    <w:abstractNumId w:val="12"/>
  </w:num>
  <w:num w:numId="31">
    <w:abstractNumId w:val="28"/>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88F"/>
    <w:rsid w:val="000A5609"/>
    <w:rsid w:val="00B3788F"/>
    <w:rsid w:val="00D459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7C82"/>
  <w15:chartTrackingRefBased/>
  <w15:docId w15:val="{BBFDBC53-6F1A-4D03-A9B9-70F894B2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B3788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x-w-0">
    <w:name w:val="max-w-0"/>
    <w:basedOn w:val="a0"/>
    <w:rsid w:val="00B37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241347">
      <w:bodyDiv w:val="1"/>
      <w:marLeft w:val="0"/>
      <w:marRight w:val="0"/>
      <w:marTop w:val="0"/>
      <w:marBottom w:val="0"/>
      <w:divBdr>
        <w:top w:val="none" w:sz="0" w:space="0" w:color="auto"/>
        <w:left w:val="none" w:sz="0" w:space="0" w:color="auto"/>
        <w:bottom w:val="none" w:sz="0" w:space="0" w:color="auto"/>
        <w:right w:val="none" w:sz="0" w:space="0" w:color="auto"/>
      </w:divBdr>
      <w:divsChild>
        <w:div w:id="2076001322">
          <w:marLeft w:val="0"/>
          <w:marRight w:val="0"/>
          <w:marTop w:val="0"/>
          <w:marBottom w:val="0"/>
          <w:divBdr>
            <w:top w:val="none" w:sz="0" w:space="0" w:color="auto"/>
            <w:left w:val="none" w:sz="0" w:space="0" w:color="auto"/>
            <w:bottom w:val="none" w:sz="0" w:space="0" w:color="auto"/>
            <w:right w:val="none" w:sz="0" w:space="0" w:color="auto"/>
          </w:divBdr>
          <w:divsChild>
            <w:div w:id="1523320315">
              <w:marLeft w:val="0"/>
              <w:marRight w:val="0"/>
              <w:marTop w:val="0"/>
              <w:marBottom w:val="0"/>
              <w:divBdr>
                <w:top w:val="none" w:sz="0" w:space="0" w:color="auto"/>
                <w:left w:val="none" w:sz="0" w:space="0" w:color="auto"/>
                <w:bottom w:val="none" w:sz="0" w:space="0" w:color="auto"/>
                <w:right w:val="none" w:sz="0" w:space="0" w:color="auto"/>
              </w:divBdr>
              <w:divsChild>
                <w:div w:id="1452355873">
                  <w:marLeft w:val="0"/>
                  <w:marRight w:val="0"/>
                  <w:marTop w:val="0"/>
                  <w:marBottom w:val="0"/>
                  <w:divBdr>
                    <w:top w:val="none" w:sz="0" w:space="0" w:color="auto"/>
                    <w:left w:val="none" w:sz="0" w:space="0" w:color="auto"/>
                    <w:bottom w:val="none" w:sz="0" w:space="0" w:color="auto"/>
                    <w:right w:val="none" w:sz="0" w:space="0" w:color="auto"/>
                  </w:divBdr>
                  <w:divsChild>
                    <w:div w:id="2030329095">
                      <w:marLeft w:val="0"/>
                      <w:marRight w:val="0"/>
                      <w:marTop w:val="0"/>
                      <w:marBottom w:val="0"/>
                      <w:divBdr>
                        <w:top w:val="none" w:sz="0" w:space="0" w:color="auto"/>
                        <w:left w:val="none" w:sz="0" w:space="0" w:color="auto"/>
                        <w:bottom w:val="none" w:sz="0" w:space="0" w:color="auto"/>
                        <w:right w:val="none" w:sz="0" w:space="0" w:color="auto"/>
                      </w:divBdr>
                      <w:divsChild>
                        <w:div w:id="1726176159">
                          <w:marLeft w:val="0"/>
                          <w:marRight w:val="0"/>
                          <w:marTop w:val="0"/>
                          <w:marBottom w:val="0"/>
                          <w:divBdr>
                            <w:top w:val="none" w:sz="0" w:space="0" w:color="auto"/>
                            <w:left w:val="none" w:sz="0" w:space="0" w:color="auto"/>
                            <w:bottom w:val="none" w:sz="0" w:space="0" w:color="auto"/>
                            <w:right w:val="none" w:sz="0" w:space="0" w:color="auto"/>
                          </w:divBdr>
                          <w:divsChild>
                            <w:div w:id="2426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7762">
                      <w:marLeft w:val="0"/>
                      <w:marRight w:val="0"/>
                      <w:marTop w:val="0"/>
                      <w:marBottom w:val="0"/>
                      <w:divBdr>
                        <w:top w:val="none" w:sz="0" w:space="0" w:color="auto"/>
                        <w:left w:val="none" w:sz="0" w:space="0" w:color="auto"/>
                        <w:bottom w:val="none" w:sz="0" w:space="0" w:color="auto"/>
                        <w:right w:val="none" w:sz="0" w:space="0" w:color="auto"/>
                      </w:divBdr>
                      <w:divsChild>
                        <w:div w:id="2079740680">
                          <w:marLeft w:val="0"/>
                          <w:marRight w:val="0"/>
                          <w:marTop w:val="0"/>
                          <w:marBottom w:val="0"/>
                          <w:divBdr>
                            <w:top w:val="none" w:sz="0" w:space="0" w:color="auto"/>
                            <w:left w:val="none" w:sz="0" w:space="0" w:color="auto"/>
                            <w:bottom w:val="none" w:sz="0" w:space="0" w:color="auto"/>
                            <w:right w:val="none" w:sz="0" w:space="0" w:color="auto"/>
                          </w:divBdr>
                          <w:divsChild>
                            <w:div w:id="819881961">
                              <w:marLeft w:val="0"/>
                              <w:marRight w:val="0"/>
                              <w:marTop w:val="0"/>
                              <w:marBottom w:val="0"/>
                              <w:divBdr>
                                <w:top w:val="none" w:sz="0" w:space="0" w:color="auto"/>
                                <w:left w:val="none" w:sz="0" w:space="0" w:color="auto"/>
                                <w:bottom w:val="none" w:sz="0" w:space="0" w:color="auto"/>
                                <w:right w:val="none" w:sz="0" w:space="0" w:color="auto"/>
                              </w:divBdr>
                              <w:divsChild>
                                <w:div w:id="18687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584048">
          <w:marLeft w:val="0"/>
          <w:marRight w:val="0"/>
          <w:marTop w:val="0"/>
          <w:marBottom w:val="0"/>
          <w:divBdr>
            <w:top w:val="none" w:sz="0" w:space="0" w:color="auto"/>
            <w:left w:val="none" w:sz="0" w:space="0" w:color="auto"/>
            <w:bottom w:val="none" w:sz="0" w:space="0" w:color="auto"/>
            <w:right w:val="none" w:sz="0" w:space="0" w:color="auto"/>
          </w:divBdr>
          <w:divsChild>
            <w:div w:id="1571189556">
              <w:marLeft w:val="0"/>
              <w:marRight w:val="0"/>
              <w:marTop w:val="0"/>
              <w:marBottom w:val="0"/>
              <w:divBdr>
                <w:top w:val="none" w:sz="0" w:space="0" w:color="auto"/>
                <w:left w:val="none" w:sz="0" w:space="0" w:color="auto"/>
                <w:bottom w:val="none" w:sz="0" w:space="0" w:color="auto"/>
                <w:right w:val="none" w:sz="0" w:space="0" w:color="auto"/>
              </w:divBdr>
              <w:divsChild>
                <w:div w:id="85810322">
                  <w:marLeft w:val="0"/>
                  <w:marRight w:val="0"/>
                  <w:marTop w:val="0"/>
                  <w:marBottom w:val="0"/>
                  <w:divBdr>
                    <w:top w:val="none" w:sz="0" w:space="0" w:color="auto"/>
                    <w:left w:val="none" w:sz="0" w:space="0" w:color="auto"/>
                    <w:bottom w:val="none" w:sz="0" w:space="0" w:color="auto"/>
                    <w:right w:val="none" w:sz="0" w:space="0" w:color="auto"/>
                  </w:divBdr>
                  <w:divsChild>
                    <w:div w:id="1799254076">
                      <w:marLeft w:val="0"/>
                      <w:marRight w:val="0"/>
                      <w:marTop w:val="0"/>
                      <w:marBottom w:val="0"/>
                      <w:divBdr>
                        <w:top w:val="none" w:sz="0" w:space="0" w:color="auto"/>
                        <w:left w:val="none" w:sz="0" w:space="0" w:color="auto"/>
                        <w:bottom w:val="none" w:sz="0" w:space="0" w:color="auto"/>
                        <w:right w:val="none" w:sz="0" w:space="0" w:color="auto"/>
                      </w:divBdr>
                      <w:divsChild>
                        <w:div w:id="1468621491">
                          <w:marLeft w:val="0"/>
                          <w:marRight w:val="0"/>
                          <w:marTop w:val="0"/>
                          <w:marBottom w:val="0"/>
                          <w:divBdr>
                            <w:top w:val="none" w:sz="0" w:space="0" w:color="auto"/>
                            <w:left w:val="none" w:sz="0" w:space="0" w:color="auto"/>
                            <w:bottom w:val="none" w:sz="0" w:space="0" w:color="auto"/>
                            <w:right w:val="none" w:sz="0" w:space="0" w:color="auto"/>
                          </w:divBdr>
                          <w:divsChild>
                            <w:div w:id="780297542">
                              <w:marLeft w:val="0"/>
                              <w:marRight w:val="0"/>
                              <w:marTop w:val="0"/>
                              <w:marBottom w:val="0"/>
                              <w:divBdr>
                                <w:top w:val="none" w:sz="0" w:space="0" w:color="auto"/>
                                <w:left w:val="none" w:sz="0" w:space="0" w:color="auto"/>
                                <w:bottom w:val="none" w:sz="0" w:space="0" w:color="auto"/>
                                <w:right w:val="none" w:sz="0" w:space="0" w:color="auto"/>
                              </w:divBdr>
                            </w:div>
                          </w:divsChild>
                        </w:div>
                        <w:div w:id="503938049">
                          <w:marLeft w:val="0"/>
                          <w:marRight w:val="0"/>
                          <w:marTop w:val="0"/>
                          <w:marBottom w:val="0"/>
                          <w:divBdr>
                            <w:top w:val="none" w:sz="0" w:space="0" w:color="auto"/>
                            <w:left w:val="none" w:sz="0" w:space="0" w:color="auto"/>
                            <w:bottom w:val="none" w:sz="0" w:space="0" w:color="auto"/>
                            <w:right w:val="none" w:sz="0" w:space="0" w:color="auto"/>
                          </w:divBdr>
                        </w:div>
                      </w:divsChild>
                    </w:div>
                    <w:div w:id="344139192">
                      <w:marLeft w:val="0"/>
                      <w:marRight w:val="0"/>
                      <w:marTop w:val="0"/>
                      <w:marBottom w:val="0"/>
                      <w:divBdr>
                        <w:top w:val="none" w:sz="0" w:space="0" w:color="auto"/>
                        <w:left w:val="none" w:sz="0" w:space="0" w:color="auto"/>
                        <w:bottom w:val="none" w:sz="0" w:space="0" w:color="auto"/>
                        <w:right w:val="none" w:sz="0" w:space="0" w:color="auto"/>
                      </w:divBdr>
                      <w:divsChild>
                        <w:div w:id="1004363329">
                          <w:marLeft w:val="0"/>
                          <w:marRight w:val="0"/>
                          <w:marTop w:val="0"/>
                          <w:marBottom w:val="0"/>
                          <w:divBdr>
                            <w:top w:val="none" w:sz="0" w:space="0" w:color="auto"/>
                            <w:left w:val="none" w:sz="0" w:space="0" w:color="auto"/>
                            <w:bottom w:val="none" w:sz="0" w:space="0" w:color="auto"/>
                            <w:right w:val="none" w:sz="0" w:space="0" w:color="auto"/>
                          </w:divBdr>
                          <w:divsChild>
                            <w:div w:id="1586761444">
                              <w:marLeft w:val="0"/>
                              <w:marRight w:val="0"/>
                              <w:marTop w:val="0"/>
                              <w:marBottom w:val="0"/>
                              <w:divBdr>
                                <w:top w:val="none" w:sz="0" w:space="0" w:color="auto"/>
                                <w:left w:val="none" w:sz="0" w:space="0" w:color="auto"/>
                                <w:bottom w:val="none" w:sz="0" w:space="0" w:color="auto"/>
                                <w:right w:val="none" w:sz="0" w:space="0" w:color="auto"/>
                              </w:divBdr>
                              <w:divsChild>
                                <w:div w:id="13499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600006">
          <w:marLeft w:val="0"/>
          <w:marRight w:val="0"/>
          <w:marTop w:val="0"/>
          <w:marBottom w:val="0"/>
          <w:divBdr>
            <w:top w:val="none" w:sz="0" w:space="0" w:color="auto"/>
            <w:left w:val="none" w:sz="0" w:space="0" w:color="auto"/>
            <w:bottom w:val="none" w:sz="0" w:space="0" w:color="auto"/>
            <w:right w:val="none" w:sz="0" w:space="0" w:color="auto"/>
          </w:divBdr>
          <w:divsChild>
            <w:div w:id="397169789">
              <w:marLeft w:val="0"/>
              <w:marRight w:val="0"/>
              <w:marTop w:val="0"/>
              <w:marBottom w:val="0"/>
              <w:divBdr>
                <w:top w:val="none" w:sz="0" w:space="0" w:color="auto"/>
                <w:left w:val="none" w:sz="0" w:space="0" w:color="auto"/>
                <w:bottom w:val="none" w:sz="0" w:space="0" w:color="auto"/>
                <w:right w:val="none" w:sz="0" w:space="0" w:color="auto"/>
              </w:divBdr>
              <w:divsChild>
                <w:div w:id="1720015779">
                  <w:marLeft w:val="0"/>
                  <w:marRight w:val="0"/>
                  <w:marTop w:val="0"/>
                  <w:marBottom w:val="0"/>
                  <w:divBdr>
                    <w:top w:val="none" w:sz="0" w:space="0" w:color="auto"/>
                    <w:left w:val="none" w:sz="0" w:space="0" w:color="auto"/>
                    <w:bottom w:val="none" w:sz="0" w:space="0" w:color="auto"/>
                    <w:right w:val="none" w:sz="0" w:space="0" w:color="auto"/>
                  </w:divBdr>
                  <w:divsChild>
                    <w:div w:id="1247691840">
                      <w:marLeft w:val="0"/>
                      <w:marRight w:val="0"/>
                      <w:marTop w:val="0"/>
                      <w:marBottom w:val="0"/>
                      <w:divBdr>
                        <w:top w:val="none" w:sz="0" w:space="0" w:color="auto"/>
                        <w:left w:val="none" w:sz="0" w:space="0" w:color="auto"/>
                        <w:bottom w:val="none" w:sz="0" w:space="0" w:color="auto"/>
                        <w:right w:val="none" w:sz="0" w:space="0" w:color="auto"/>
                      </w:divBdr>
                      <w:divsChild>
                        <w:div w:id="887717755">
                          <w:marLeft w:val="0"/>
                          <w:marRight w:val="0"/>
                          <w:marTop w:val="0"/>
                          <w:marBottom w:val="0"/>
                          <w:divBdr>
                            <w:top w:val="none" w:sz="0" w:space="0" w:color="auto"/>
                            <w:left w:val="none" w:sz="0" w:space="0" w:color="auto"/>
                            <w:bottom w:val="none" w:sz="0" w:space="0" w:color="auto"/>
                            <w:right w:val="none" w:sz="0" w:space="0" w:color="auto"/>
                          </w:divBdr>
                          <w:divsChild>
                            <w:div w:id="2062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584</Words>
  <Characters>3202</Characters>
  <Application>Microsoft Office Word</Application>
  <DocSecurity>0</DocSecurity>
  <Lines>151</Lines>
  <Paragraphs>148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1</cp:revision>
  <dcterms:created xsi:type="dcterms:W3CDTF">2024-11-22T06:01:00Z</dcterms:created>
  <dcterms:modified xsi:type="dcterms:W3CDTF">2024-11-22T06:03:00Z</dcterms:modified>
</cp:coreProperties>
</file>